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C9" w:rsidRPr="005361F9" w:rsidRDefault="001156C9" w:rsidP="001156C9">
      <w:pPr>
        <w:jc w:val="center"/>
        <w:rPr>
          <w:sz w:val="28"/>
          <w:szCs w:val="28"/>
        </w:rPr>
      </w:pPr>
      <w:r w:rsidRPr="005361F9">
        <w:rPr>
          <w:sz w:val="28"/>
          <w:szCs w:val="28"/>
        </w:rPr>
        <w:t>СРАВНИТЕЛЬНАЯ ТАБЛИЦА</w:t>
      </w:r>
    </w:p>
    <w:p w:rsidR="001156C9" w:rsidRPr="005361F9" w:rsidRDefault="001156C9" w:rsidP="001156C9">
      <w:pPr>
        <w:jc w:val="center"/>
        <w:rPr>
          <w:sz w:val="28"/>
          <w:szCs w:val="28"/>
        </w:rPr>
      </w:pPr>
      <w:r w:rsidRPr="005361F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решения </w:t>
      </w:r>
      <w:r w:rsidRPr="005361F9">
        <w:rPr>
          <w:sz w:val="28"/>
          <w:szCs w:val="28"/>
        </w:rPr>
        <w:t>Думы города Невинномысска</w:t>
      </w:r>
    </w:p>
    <w:p w:rsidR="00346348" w:rsidRDefault="009A1FB4" w:rsidP="0034634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решение Думы города Невинномысска от  28.07.2021 № 67</w:t>
      </w:r>
      <w:r w:rsidR="00346348">
        <w:rPr>
          <w:sz w:val="28"/>
          <w:szCs w:val="28"/>
        </w:rPr>
        <w:t>9</w:t>
      </w:r>
      <w:r>
        <w:rPr>
          <w:sz w:val="28"/>
          <w:szCs w:val="28"/>
        </w:rPr>
        <w:t>-83 «</w:t>
      </w:r>
      <w:r w:rsidR="00346348">
        <w:rPr>
          <w:rFonts w:eastAsiaTheme="minorHAnsi"/>
          <w:sz w:val="28"/>
          <w:szCs w:val="28"/>
          <w:lang w:eastAsia="en-US"/>
        </w:rPr>
        <w:t>Об утверждении Положения о муниципальном контроле в сфере благоустройства на территории города Невинномысска</w:t>
      </w:r>
      <w:r w:rsidR="00346348">
        <w:rPr>
          <w:rFonts w:eastAsiaTheme="minorHAnsi"/>
          <w:sz w:val="28"/>
          <w:szCs w:val="28"/>
          <w:lang w:eastAsia="en-US"/>
        </w:rPr>
        <w:t>»</w:t>
      </w:r>
    </w:p>
    <w:p w:rsidR="001156C9" w:rsidRDefault="001156C9" w:rsidP="001156C9"/>
    <w:p w:rsidR="001156C9" w:rsidRDefault="001156C9" w:rsidP="001156C9">
      <w:pPr>
        <w:spacing w:line="20" w:lineRule="exact"/>
        <w:contextualSpacing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48"/>
        <w:gridCol w:w="5464"/>
        <w:gridCol w:w="5670"/>
        <w:gridCol w:w="1134"/>
      </w:tblGrid>
      <w:tr w:rsidR="00340A19" w:rsidRPr="00340A19" w:rsidTr="000A3C22">
        <w:trPr>
          <w:tblHeader/>
        </w:trPr>
        <w:tc>
          <w:tcPr>
            <w:tcW w:w="568" w:type="dxa"/>
            <w:shd w:val="clear" w:color="auto" w:fill="auto"/>
          </w:tcPr>
          <w:p w:rsidR="00340A19" w:rsidRPr="00340A19" w:rsidRDefault="00340A19" w:rsidP="005F1FB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8" w:type="dxa"/>
            <w:shd w:val="clear" w:color="auto" w:fill="auto"/>
          </w:tcPr>
          <w:p w:rsidR="00340A19" w:rsidRPr="00340A19" w:rsidRDefault="00340A19" w:rsidP="00340A19">
            <w:r>
              <w:t>Абзац, подпункт, пункт, часть, статья, глава, раздел</w:t>
            </w:r>
          </w:p>
        </w:tc>
        <w:tc>
          <w:tcPr>
            <w:tcW w:w="5464" w:type="dxa"/>
            <w:shd w:val="clear" w:color="auto" w:fill="auto"/>
          </w:tcPr>
          <w:p w:rsidR="00340A19" w:rsidRPr="00340A19" w:rsidRDefault="00340A19" w:rsidP="005F1FB8">
            <w:pPr>
              <w:jc w:val="center"/>
            </w:pPr>
            <w:r>
              <w:t>Текст, подлежащий изменению</w:t>
            </w:r>
          </w:p>
        </w:tc>
        <w:tc>
          <w:tcPr>
            <w:tcW w:w="5670" w:type="dxa"/>
            <w:shd w:val="clear" w:color="auto" w:fill="auto"/>
          </w:tcPr>
          <w:p w:rsidR="00340A19" w:rsidRPr="00340A19" w:rsidRDefault="008059EA" w:rsidP="005F1FB8">
            <w:pPr>
              <w:jc w:val="center"/>
            </w:pPr>
            <w:r>
              <w:t>Т</w:t>
            </w:r>
            <w:r w:rsidR="00340A19">
              <w:t>екст с учетом изменений</w:t>
            </w:r>
          </w:p>
        </w:tc>
        <w:tc>
          <w:tcPr>
            <w:tcW w:w="1134" w:type="dxa"/>
          </w:tcPr>
          <w:p w:rsidR="00340A19" w:rsidRPr="00340A19" w:rsidRDefault="00340A19" w:rsidP="005F1FB8">
            <w:pPr>
              <w:jc w:val="center"/>
            </w:pPr>
            <w:r>
              <w:t>Примечание</w:t>
            </w:r>
          </w:p>
        </w:tc>
      </w:tr>
      <w:tr w:rsidR="001156C9" w:rsidRPr="00340A19" w:rsidTr="000A3C22">
        <w:trPr>
          <w:tblHeader/>
        </w:trPr>
        <w:tc>
          <w:tcPr>
            <w:tcW w:w="568" w:type="dxa"/>
            <w:shd w:val="clear" w:color="auto" w:fill="auto"/>
          </w:tcPr>
          <w:p w:rsidR="001156C9" w:rsidRPr="00340A19" w:rsidRDefault="001156C9" w:rsidP="005F1FB8">
            <w:r w:rsidRPr="00340A19">
              <w:t>1</w:t>
            </w:r>
          </w:p>
        </w:tc>
        <w:tc>
          <w:tcPr>
            <w:tcW w:w="2048" w:type="dxa"/>
            <w:shd w:val="clear" w:color="auto" w:fill="auto"/>
          </w:tcPr>
          <w:p w:rsidR="001156C9" w:rsidRPr="00340A19" w:rsidRDefault="001156C9" w:rsidP="005F1FB8">
            <w:pPr>
              <w:jc w:val="center"/>
            </w:pPr>
            <w:r w:rsidRPr="00340A19">
              <w:t>2</w:t>
            </w:r>
          </w:p>
        </w:tc>
        <w:tc>
          <w:tcPr>
            <w:tcW w:w="5464" w:type="dxa"/>
            <w:shd w:val="clear" w:color="auto" w:fill="auto"/>
          </w:tcPr>
          <w:p w:rsidR="001156C9" w:rsidRPr="00340A19" w:rsidRDefault="001156C9" w:rsidP="005F1FB8">
            <w:pPr>
              <w:jc w:val="center"/>
            </w:pPr>
            <w:r w:rsidRPr="00340A19">
              <w:t>3</w:t>
            </w:r>
          </w:p>
        </w:tc>
        <w:tc>
          <w:tcPr>
            <w:tcW w:w="5670" w:type="dxa"/>
            <w:shd w:val="clear" w:color="auto" w:fill="auto"/>
          </w:tcPr>
          <w:p w:rsidR="001156C9" w:rsidRPr="00340A19" w:rsidRDefault="001156C9" w:rsidP="005F1FB8">
            <w:pPr>
              <w:jc w:val="center"/>
            </w:pPr>
            <w:r w:rsidRPr="00340A19">
              <w:t>4</w:t>
            </w:r>
          </w:p>
        </w:tc>
        <w:tc>
          <w:tcPr>
            <w:tcW w:w="1134" w:type="dxa"/>
          </w:tcPr>
          <w:p w:rsidR="001156C9" w:rsidRPr="00340A19" w:rsidRDefault="001156C9" w:rsidP="005F1FB8">
            <w:pPr>
              <w:jc w:val="center"/>
            </w:pPr>
            <w:r w:rsidRPr="00340A19">
              <w:t>5</w:t>
            </w:r>
          </w:p>
        </w:tc>
      </w:tr>
      <w:tr w:rsidR="001156C9" w:rsidRPr="00A11802" w:rsidTr="000A3C22">
        <w:tc>
          <w:tcPr>
            <w:tcW w:w="568" w:type="dxa"/>
            <w:shd w:val="clear" w:color="auto" w:fill="auto"/>
          </w:tcPr>
          <w:p w:rsidR="001156C9" w:rsidRPr="00A11802" w:rsidRDefault="00E8361F" w:rsidP="005F1FB8">
            <w:r w:rsidRPr="00A11802">
              <w:t>1</w:t>
            </w:r>
          </w:p>
        </w:tc>
        <w:tc>
          <w:tcPr>
            <w:tcW w:w="2048" w:type="dxa"/>
            <w:shd w:val="clear" w:color="auto" w:fill="auto"/>
          </w:tcPr>
          <w:p w:rsidR="001156C9" w:rsidRPr="00A11802" w:rsidRDefault="009A1FB4" w:rsidP="00837C5F">
            <w:r w:rsidRPr="00A11802">
              <w:t>пункт 1.4</w:t>
            </w:r>
            <w:r w:rsidRPr="00A11802">
              <w:rPr>
                <w:vertAlign w:val="superscript"/>
              </w:rPr>
              <w:t>1</w:t>
            </w:r>
          </w:p>
        </w:tc>
        <w:tc>
          <w:tcPr>
            <w:tcW w:w="5464" w:type="dxa"/>
            <w:shd w:val="clear" w:color="auto" w:fill="auto"/>
          </w:tcPr>
          <w:p w:rsidR="001156C9" w:rsidRPr="00A11802" w:rsidRDefault="001156C9" w:rsidP="005F1FB8">
            <w:pPr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9A1FB4" w:rsidRPr="009A1FB4" w:rsidRDefault="009A1FB4" w:rsidP="009A1FB4">
            <w:pPr>
              <w:autoSpaceDE w:val="0"/>
              <w:autoSpaceDN w:val="0"/>
              <w:adjustRightInd w:val="0"/>
              <w:ind w:firstLine="709"/>
              <w:jc w:val="both"/>
            </w:pPr>
            <w:r w:rsidRPr="009A1FB4">
              <w:t>1.4</w:t>
            </w:r>
            <w:r w:rsidRPr="009A1FB4">
              <w:rPr>
                <w:vertAlign w:val="superscript"/>
              </w:rPr>
              <w:t xml:space="preserve">1 </w:t>
            </w:r>
            <w:r w:rsidRPr="009A1FB4">
              <w:t>Учет объектов контроля осуществляется посредством ведения перечня объектов контроля, который утверждается распоряжением управления жилищно-коммунального хозяйства администрации города Невинномысска (далее – Управление) и размещается на официальном сайте администрации города.</w:t>
            </w:r>
          </w:p>
          <w:p w:rsidR="001156C9" w:rsidRPr="00A11802" w:rsidRDefault="009A1FB4" w:rsidP="009A1FB4">
            <w:pPr>
              <w:autoSpaceDE w:val="0"/>
              <w:autoSpaceDN w:val="0"/>
              <w:adjustRightInd w:val="0"/>
              <w:ind w:firstLine="709"/>
              <w:jc w:val="both"/>
            </w:pPr>
            <w:r w:rsidRPr="00A11802">
              <w:t>Перечень объектов контроля формируется  посредством сбора, обработки¸ анализа и учета информации, получаемой в рамках межведомственного взаимодействия, общедоступной информации, а также информации, получаемой по итогам проведения профилактических и контрольных мероприятий.</w:t>
            </w:r>
          </w:p>
        </w:tc>
        <w:tc>
          <w:tcPr>
            <w:tcW w:w="1134" w:type="dxa"/>
          </w:tcPr>
          <w:p w:rsidR="00A47E30" w:rsidRPr="00A11802" w:rsidRDefault="00BA67C7" w:rsidP="006C7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1802">
              <w:t xml:space="preserve">в целях совершенствования правового </w:t>
            </w:r>
            <w:proofErr w:type="spellStart"/>
            <w:proofErr w:type="gramStart"/>
            <w:r w:rsidRPr="00A11802">
              <w:t>регули</w:t>
            </w:r>
            <w:r w:rsidR="000508DB" w:rsidRPr="00A11802">
              <w:t>-</w:t>
            </w:r>
            <w:r w:rsidRPr="00A11802">
              <w:t>рования</w:t>
            </w:r>
            <w:proofErr w:type="spellEnd"/>
            <w:proofErr w:type="gramEnd"/>
          </w:p>
          <w:p w:rsidR="001156C9" w:rsidRPr="00A11802" w:rsidRDefault="001156C9" w:rsidP="006C7CBD">
            <w:pPr>
              <w:spacing w:line="240" w:lineRule="exact"/>
              <w:jc w:val="both"/>
            </w:pPr>
          </w:p>
        </w:tc>
      </w:tr>
      <w:tr w:rsidR="00AB1369" w:rsidRPr="00A11802" w:rsidTr="000A3C22">
        <w:tc>
          <w:tcPr>
            <w:tcW w:w="568" w:type="dxa"/>
            <w:shd w:val="clear" w:color="auto" w:fill="auto"/>
          </w:tcPr>
          <w:p w:rsidR="00AB1369" w:rsidRPr="00A11802" w:rsidRDefault="00AB1369" w:rsidP="005F1FB8">
            <w:r w:rsidRPr="00A11802">
              <w:t>2</w:t>
            </w:r>
          </w:p>
        </w:tc>
        <w:tc>
          <w:tcPr>
            <w:tcW w:w="2048" w:type="dxa"/>
            <w:shd w:val="clear" w:color="auto" w:fill="auto"/>
          </w:tcPr>
          <w:p w:rsidR="00AB1369" w:rsidRPr="00A11802" w:rsidRDefault="009A1FB4" w:rsidP="00A11802">
            <w:r w:rsidRPr="00A11802">
              <w:t xml:space="preserve">пункт 1.5. </w:t>
            </w:r>
          </w:p>
        </w:tc>
        <w:tc>
          <w:tcPr>
            <w:tcW w:w="5464" w:type="dxa"/>
            <w:shd w:val="clear" w:color="auto" w:fill="auto"/>
          </w:tcPr>
          <w:p w:rsidR="00A11802" w:rsidRPr="00A11802" w:rsidRDefault="00A11802" w:rsidP="00A118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</w:t>
            </w:r>
            <w:r w:rsidR="00901928">
              <w:rPr>
                <w:rFonts w:eastAsiaTheme="minorHAnsi"/>
                <w:lang w:eastAsia="en-US"/>
              </w:rPr>
              <w:t xml:space="preserve"> </w:t>
            </w:r>
            <w:r w:rsidRPr="00A11802">
              <w:rPr>
                <w:rFonts w:eastAsiaTheme="minorHAnsi"/>
                <w:lang w:eastAsia="en-US"/>
              </w:rPr>
              <w:t>1.5. Органом местного самоуправления города, уполномоченным на осуществление муниципального контроля, является администрация города в лице управления жилищно-коммунального хозяйства администрации города (далее - Управление).</w:t>
            </w:r>
          </w:p>
          <w:p w:rsidR="00AB1369" w:rsidRPr="00A11802" w:rsidRDefault="00A11802" w:rsidP="00A11802">
            <w:pPr>
              <w:autoSpaceDE w:val="0"/>
              <w:autoSpaceDN w:val="0"/>
              <w:adjustRightInd w:val="0"/>
              <w:ind w:firstLine="539"/>
              <w:jc w:val="both"/>
            </w:pPr>
            <w:r w:rsidRPr="00A11802">
              <w:rPr>
                <w:rFonts w:eastAsiaTheme="minorHAnsi"/>
                <w:lang w:eastAsia="en-US"/>
              </w:rPr>
              <w:t>Перечень должностных лиц, уполномоченных на осуществление муниципального контроля, утверждается постановлением администрации города.</w:t>
            </w:r>
          </w:p>
        </w:tc>
        <w:tc>
          <w:tcPr>
            <w:tcW w:w="5670" w:type="dxa"/>
            <w:shd w:val="clear" w:color="auto" w:fill="auto"/>
          </w:tcPr>
          <w:p w:rsidR="00A11802" w:rsidRPr="00A11802" w:rsidRDefault="00A11802" w:rsidP="00A118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</w:t>
            </w:r>
            <w:r w:rsidRPr="00A11802">
              <w:rPr>
                <w:rFonts w:eastAsiaTheme="minorHAnsi"/>
                <w:lang w:eastAsia="en-US"/>
              </w:rPr>
              <w:t>1.5. Органом местного самоуправления города, уполномоченным на осуществление муниципального контроля, является администрация города в лице управления жилищно-коммунального хозяйства администрации города (далее - Управление).</w:t>
            </w:r>
          </w:p>
          <w:p w:rsidR="00901928" w:rsidRDefault="00A11802" w:rsidP="00A11802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A11802">
              <w:rPr>
                <w:rFonts w:eastAsiaTheme="minorHAnsi"/>
                <w:lang w:eastAsia="en-US"/>
              </w:rPr>
              <w:t>Перечень должностных лиц, уполномоченных на осуществление муниципального контроля, утверждается постановлением администрации города.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AB1369" w:rsidRPr="00A11802" w:rsidRDefault="009A1FB4" w:rsidP="00A11802">
            <w:pPr>
              <w:ind w:firstLine="709"/>
              <w:jc w:val="both"/>
            </w:pPr>
            <w:r w:rsidRPr="00A11802">
              <w:t xml:space="preserve">При осуществлении муниципального </w:t>
            </w:r>
            <w:r w:rsidRPr="00A11802">
              <w:lastRenderedPageBreak/>
              <w:t xml:space="preserve">жилищного контроля </w:t>
            </w:r>
            <w:r w:rsidRPr="00A11802">
              <w:rPr>
                <w:color w:val="000000"/>
              </w:rPr>
              <w:t xml:space="preserve">должностные лица управления в пределах своих полномочий пользуются  правами, </w:t>
            </w:r>
            <w:proofErr w:type="gramStart"/>
            <w:r w:rsidRPr="00A11802">
              <w:rPr>
                <w:color w:val="000000"/>
              </w:rPr>
              <w:t>несут обязанности</w:t>
            </w:r>
            <w:proofErr w:type="gramEnd"/>
            <w:r w:rsidRPr="00A11802">
              <w:rPr>
                <w:color w:val="000000"/>
              </w:rPr>
              <w:t>, а так же соблюдают ограничения и запреты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 (далее – № 248-ФЗ).</w:t>
            </w:r>
          </w:p>
        </w:tc>
        <w:tc>
          <w:tcPr>
            <w:tcW w:w="1134" w:type="dxa"/>
          </w:tcPr>
          <w:p w:rsidR="00AB1369" w:rsidRPr="00A11802" w:rsidRDefault="006C7CBD" w:rsidP="00AB1369">
            <w:pPr>
              <w:jc w:val="both"/>
            </w:pPr>
            <w:r w:rsidRPr="00A11802">
              <w:lastRenderedPageBreak/>
              <w:t xml:space="preserve">в целях совершенствования правового </w:t>
            </w:r>
            <w:proofErr w:type="gramStart"/>
            <w:r w:rsidRPr="00A11802">
              <w:t>регули</w:t>
            </w:r>
            <w:r w:rsidR="000508DB" w:rsidRPr="00A11802">
              <w:t>-</w:t>
            </w:r>
            <w:r w:rsidRPr="00A11802">
              <w:t>рования</w:t>
            </w:r>
            <w:proofErr w:type="gramEnd"/>
          </w:p>
        </w:tc>
      </w:tr>
      <w:tr w:rsidR="00D45DE6" w:rsidRPr="00A11802" w:rsidTr="000A3C22">
        <w:trPr>
          <w:trHeight w:val="1073"/>
        </w:trPr>
        <w:tc>
          <w:tcPr>
            <w:tcW w:w="568" w:type="dxa"/>
            <w:shd w:val="clear" w:color="auto" w:fill="auto"/>
          </w:tcPr>
          <w:p w:rsidR="00D45DE6" w:rsidRPr="00A11802" w:rsidRDefault="00D45DE6" w:rsidP="005F1FB8">
            <w:r w:rsidRPr="00A11802">
              <w:lastRenderedPageBreak/>
              <w:t>3</w:t>
            </w:r>
          </w:p>
        </w:tc>
        <w:tc>
          <w:tcPr>
            <w:tcW w:w="2048" w:type="dxa"/>
            <w:shd w:val="clear" w:color="auto" w:fill="auto"/>
          </w:tcPr>
          <w:p w:rsidR="00D45DE6" w:rsidRPr="00A11802" w:rsidRDefault="00D45DE6" w:rsidP="005F1FB8">
            <w:r w:rsidRPr="00A11802">
              <w:t>пункт 1.6 дополнить словами</w:t>
            </w:r>
          </w:p>
        </w:tc>
        <w:tc>
          <w:tcPr>
            <w:tcW w:w="5464" w:type="dxa"/>
            <w:shd w:val="clear" w:color="auto" w:fill="auto"/>
          </w:tcPr>
          <w:p w:rsidR="00D45DE6" w:rsidRPr="00A11802" w:rsidRDefault="00D45DE6" w:rsidP="00A118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</w:t>
            </w:r>
            <w:r w:rsidRPr="00A11802">
              <w:rPr>
                <w:rFonts w:eastAsiaTheme="minorHAnsi"/>
                <w:lang w:eastAsia="en-US"/>
              </w:rPr>
              <w:t>1.6. При осуществлении муниципального контроля не применяется система оценки и управления рисками.</w:t>
            </w:r>
          </w:p>
          <w:p w:rsidR="00D45DE6" w:rsidRPr="00A11802" w:rsidRDefault="00D45DE6" w:rsidP="00AB1369">
            <w:pPr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D45DE6" w:rsidRPr="00A11802" w:rsidRDefault="00D45DE6" w:rsidP="00A1180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       </w:t>
            </w:r>
            <w:r w:rsidRPr="00A11802">
              <w:rPr>
                <w:rFonts w:eastAsiaTheme="minorHAnsi"/>
                <w:lang w:eastAsia="en-US"/>
              </w:rPr>
              <w:t xml:space="preserve">1.6. При осуществлении муниципального контроля не применяется система оценки и управления рисками </w:t>
            </w:r>
            <w:r w:rsidRPr="00A11802">
              <w:t>причинения вреда (ущерба) охраняемым законом ценностям</w:t>
            </w:r>
          </w:p>
        </w:tc>
        <w:tc>
          <w:tcPr>
            <w:tcW w:w="1134" w:type="dxa"/>
          </w:tcPr>
          <w:p w:rsidR="00D45DE6" w:rsidRDefault="00D45DE6">
            <w:r w:rsidRPr="00980614">
              <w:t xml:space="preserve">в целях совершенствования правового </w:t>
            </w:r>
            <w:proofErr w:type="spellStart"/>
            <w:proofErr w:type="gramStart"/>
            <w:r w:rsidRPr="00980614">
              <w:t>регули-рования</w:t>
            </w:r>
            <w:proofErr w:type="spellEnd"/>
            <w:proofErr w:type="gramEnd"/>
          </w:p>
        </w:tc>
      </w:tr>
      <w:tr w:rsidR="00D45DE6" w:rsidRPr="00A11802" w:rsidTr="000A3C22">
        <w:tc>
          <w:tcPr>
            <w:tcW w:w="568" w:type="dxa"/>
            <w:shd w:val="clear" w:color="auto" w:fill="auto"/>
          </w:tcPr>
          <w:p w:rsidR="00D45DE6" w:rsidRPr="00A11802" w:rsidRDefault="00D45DE6" w:rsidP="005F1FB8">
            <w:r>
              <w:t>4</w:t>
            </w:r>
          </w:p>
        </w:tc>
        <w:tc>
          <w:tcPr>
            <w:tcW w:w="2048" w:type="dxa"/>
            <w:shd w:val="clear" w:color="auto" w:fill="auto"/>
          </w:tcPr>
          <w:p w:rsidR="00D45DE6" w:rsidRPr="00A11802" w:rsidRDefault="00D45DE6" w:rsidP="005F1FB8">
            <w:r w:rsidRPr="00A11802">
              <w:t>пункт 3.3. дополнить подпунктом 4</w:t>
            </w:r>
          </w:p>
        </w:tc>
        <w:tc>
          <w:tcPr>
            <w:tcW w:w="5464" w:type="dxa"/>
            <w:shd w:val="clear" w:color="auto" w:fill="auto"/>
          </w:tcPr>
          <w:p w:rsidR="00D45DE6" w:rsidRDefault="00D45DE6" w:rsidP="00901928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3.3. Управление проводит следующие профилактические мероприятия:</w:t>
            </w:r>
          </w:p>
          <w:p w:rsidR="00D45DE6" w:rsidRDefault="00D45DE6" w:rsidP="00901928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информирование;</w:t>
            </w:r>
          </w:p>
          <w:p w:rsidR="00D45DE6" w:rsidRDefault="00D45DE6" w:rsidP="00901928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объявление предостережения о недопустимости нарушения обязательных требований;</w:t>
            </w:r>
          </w:p>
          <w:p w:rsidR="00D45DE6" w:rsidRDefault="00D45DE6" w:rsidP="00901928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консультирование;</w:t>
            </w:r>
          </w:p>
          <w:p w:rsidR="00D45DE6" w:rsidRPr="00A11802" w:rsidRDefault="00D45DE6" w:rsidP="00AB1369">
            <w:pPr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D45DE6" w:rsidRDefault="00D45DE6" w:rsidP="00901928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3.3. Управление проводит следующие профилактические мероприятия:</w:t>
            </w:r>
          </w:p>
          <w:p w:rsidR="00D45DE6" w:rsidRDefault="00D45DE6" w:rsidP="00901928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информирование;</w:t>
            </w:r>
          </w:p>
          <w:p w:rsidR="00D45DE6" w:rsidRDefault="00D45DE6" w:rsidP="00901928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объявление предостережения о недопустимости нарушения обязательных требований;</w:t>
            </w:r>
          </w:p>
          <w:p w:rsidR="00D45DE6" w:rsidRDefault="00D45DE6" w:rsidP="00901928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консультирование;</w:t>
            </w:r>
          </w:p>
          <w:p w:rsidR="00D45DE6" w:rsidRPr="00A11802" w:rsidRDefault="00D45DE6" w:rsidP="00E3684D">
            <w:pPr>
              <w:jc w:val="both"/>
            </w:pPr>
            <w:r>
              <w:t xml:space="preserve">         </w:t>
            </w:r>
            <w:r w:rsidRPr="00A11802">
              <w:t>4) профилактический визит</w:t>
            </w:r>
          </w:p>
        </w:tc>
        <w:tc>
          <w:tcPr>
            <w:tcW w:w="1134" w:type="dxa"/>
          </w:tcPr>
          <w:p w:rsidR="00D45DE6" w:rsidRDefault="00D45DE6">
            <w:r w:rsidRPr="00980614">
              <w:t xml:space="preserve">в целях совершенствования правового </w:t>
            </w:r>
            <w:proofErr w:type="spellStart"/>
            <w:proofErr w:type="gramStart"/>
            <w:r w:rsidRPr="00980614">
              <w:t>регули-рования</w:t>
            </w:r>
            <w:proofErr w:type="spellEnd"/>
            <w:proofErr w:type="gramEnd"/>
          </w:p>
        </w:tc>
      </w:tr>
      <w:tr w:rsidR="00D45DE6" w:rsidRPr="00A11802" w:rsidTr="000A3C22">
        <w:tc>
          <w:tcPr>
            <w:tcW w:w="568" w:type="dxa"/>
            <w:shd w:val="clear" w:color="auto" w:fill="auto"/>
          </w:tcPr>
          <w:p w:rsidR="00D45DE6" w:rsidRPr="00A11802" w:rsidRDefault="00D45DE6" w:rsidP="005F1FB8">
            <w:r>
              <w:t>5</w:t>
            </w:r>
          </w:p>
        </w:tc>
        <w:tc>
          <w:tcPr>
            <w:tcW w:w="2048" w:type="dxa"/>
            <w:shd w:val="clear" w:color="auto" w:fill="auto"/>
          </w:tcPr>
          <w:p w:rsidR="00D45DE6" w:rsidRPr="00A11802" w:rsidRDefault="00D45DE6" w:rsidP="005F1FB8">
            <w:r w:rsidRPr="00A11802">
              <w:t>пункт 3.5 исключить</w:t>
            </w:r>
          </w:p>
        </w:tc>
        <w:tc>
          <w:tcPr>
            <w:tcW w:w="5464" w:type="dxa"/>
            <w:shd w:val="clear" w:color="auto" w:fill="auto"/>
          </w:tcPr>
          <w:p w:rsidR="00D45DE6" w:rsidRDefault="00D45DE6" w:rsidP="001C1B1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3.5. Предостережение о недопустимости нарушения обязательных требований (далее - предостережение) объявляется и направляется контролируемому лицу в соответствии с </w:t>
            </w:r>
            <w:r>
              <w:rPr>
                <w:rFonts w:eastAsiaTheme="minorHAnsi"/>
                <w:lang w:eastAsia="en-US"/>
              </w:rPr>
              <w:lastRenderedPageBreak/>
              <w:t xml:space="preserve">положениями Федерального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lang w:eastAsia="en-US"/>
              </w:rPr>
              <w:t xml:space="preserve"> № 248-ФЗ.</w:t>
            </w:r>
          </w:p>
          <w:p w:rsidR="00D45DE6" w:rsidRDefault="00D45DE6" w:rsidP="001C1B17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При наличии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руководитель Управления или уполномоченное им лицо объявляет контролируемому лицу предостережение и предлагает принять меры по обеспечению соблюдения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обязательных требований. Предостережение объявляется не позднее 10 рабочих дней со дня получения Управлением соответствующих сведений.</w:t>
            </w:r>
          </w:p>
          <w:p w:rsidR="00D45DE6" w:rsidRDefault="00D45DE6" w:rsidP="001C1B17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Предостережение не может содержать требования о предоставлении контролируемым лицом сведений и документов.</w:t>
            </w:r>
          </w:p>
          <w:p w:rsidR="00D45DE6" w:rsidRDefault="00D45DE6" w:rsidP="001C1B17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Объявляемые предостережения регистрируются Управлением в журнале учета предостережений с присвоением регистрационного номера.</w:t>
            </w:r>
          </w:p>
          <w:p w:rsidR="00D45DE6" w:rsidRDefault="00D45DE6" w:rsidP="001C1B17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Контролируемое лицо в течение 30 дней с момента получения предостережения о недопустимости нарушения обязательных требований вправе подать в Управление </w:t>
            </w:r>
            <w:r>
              <w:rPr>
                <w:rFonts w:eastAsiaTheme="minorHAnsi"/>
                <w:lang w:eastAsia="en-US"/>
              </w:rPr>
              <w:lastRenderedPageBreak/>
              <w:t>возражение в отношении указанного предостережения.</w:t>
            </w:r>
          </w:p>
          <w:p w:rsidR="00D45DE6" w:rsidRDefault="00D45DE6" w:rsidP="001C1B17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Возражение направляется в бумажном виде почтовым отправлением либо в виде электронного документа, подписанного усиленной квалифицированной электронной подписью гражданина, лица, уполномоченного действовать от имени организации, на указанный в предостережении адрес электронной почты органа муниципального контроля либо иными указанными в предостережении способами.</w:t>
            </w:r>
          </w:p>
          <w:p w:rsidR="00D45DE6" w:rsidRDefault="00D45DE6" w:rsidP="001C1B17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Возражение должно содержать:</w:t>
            </w:r>
          </w:p>
          <w:p w:rsidR="00D45DE6" w:rsidRDefault="00D45DE6" w:rsidP="001C1B17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1)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      </w:r>
            <w:proofErr w:type="gramEnd"/>
          </w:p>
          <w:p w:rsidR="00D45DE6" w:rsidRDefault="00D45DE6" w:rsidP="001C1B17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сведения о предостережении и должностном лице, направившем такое предостережение;</w:t>
            </w:r>
          </w:p>
          <w:p w:rsidR="00D45DE6" w:rsidRDefault="00D45DE6" w:rsidP="001C1B17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доводы, на основании которых заявитель не согласен с предостережением.</w:t>
            </w:r>
          </w:p>
          <w:p w:rsidR="00D45DE6" w:rsidRDefault="00D45DE6" w:rsidP="001C1B17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 возражению прилагаются документы, подтверждающие доводы, на основании которых заявитель не согласен с предостережением.</w:t>
            </w:r>
          </w:p>
          <w:p w:rsidR="00D45DE6" w:rsidRDefault="00D45DE6" w:rsidP="001C1B17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Возражения рассматриваются уполномоченными должностными лицами Управления в течение 30 дней со дня получения возражений.</w:t>
            </w:r>
          </w:p>
          <w:p w:rsidR="00D45DE6" w:rsidRDefault="00D45DE6" w:rsidP="001C1B17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результатам рассмотрения возражений Управление направляет контролируемому лицу в течение 30 дней со дня получения возражений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  <w:p w:rsidR="00D45DE6" w:rsidRPr="00A11802" w:rsidRDefault="00D45DE6" w:rsidP="001C1B17">
            <w:pPr>
              <w:autoSpaceDE w:val="0"/>
              <w:autoSpaceDN w:val="0"/>
              <w:adjustRightInd w:val="0"/>
              <w:ind w:firstLine="539"/>
              <w:jc w:val="both"/>
            </w:pPr>
            <w:r>
              <w:rPr>
                <w:rFonts w:eastAsiaTheme="minorHAnsi"/>
                <w:lang w:eastAsia="en-US"/>
              </w:rPr>
              <w:t>Результаты рассмотрения возражений используются Управлением для целей организации и проведения мероприятий по профилактике нарушения обязательных требований.</w:t>
            </w:r>
          </w:p>
        </w:tc>
        <w:tc>
          <w:tcPr>
            <w:tcW w:w="5670" w:type="dxa"/>
            <w:shd w:val="clear" w:color="auto" w:fill="auto"/>
          </w:tcPr>
          <w:p w:rsidR="00D45DE6" w:rsidRPr="00A11802" w:rsidRDefault="00D45DE6" w:rsidP="00467193">
            <w:pPr>
              <w:ind w:firstLine="709"/>
              <w:jc w:val="both"/>
            </w:pPr>
          </w:p>
        </w:tc>
        <w:tc>
          <w:tcPr>
            <w:tcW w:w="1134" w:type="dxa"/>
          </w:tcPr>
          <w:p w:rsidR="00D45DE6" w:rsidRDefault="00D45DE6">
            <w:r w:rsidRPr="00980614">
              <w:t xml:space="preserve">в целях совершенствования </w:t>
            </w:r>
            <w:r w:rsidRPr="00980614">
              <w:lastRenderedPageBreak/>
              <w:t xml:space="preserve">правового </w:t>
            </w:r>
            <w:proofErr w:type="spellStart"/>
            <w:proofErr w:type="gramStart"/>
            <w:r w:rsidRPr="00980614">
              <w:t>регули-рования</w:t>
            </w:r>
            <w:proofErr w:type="spellEnd"/>
            <w:proofErr w:type="gramEnd"/>
          </w:p>
        </w:tc>
      </w:tr>
      <w:tr w:rsidR="009A1FB4" w:rsidRPr="00A11802" w:rsidTr="000A3C22">
        <w:tc>
          <w:tcPr>
            <w:tcW w:w="568" w:type="dxa"/>
            <w:shd w:val="clear" w:color="auto" w:fill="auto"/>
          </w:tcPr>
          <w:p w:rsidR="009A1FB4" w:rsidRPr="00A11802" w:rsidRDefault="00D45DE6" w:rsidP="005F1FB8">
            <w:r>
              <w:lastRenderedPageBreak/>
              <w:t>6</w:t>
            </w:r>
          </w:p>
        </w:tc>
        <w:tc>
          <w:tcPr>
            <w:tcW w:w="2048" w:type="dxa"/>
            <w:shd w:val="clear" w:color="auto" w:fill="auto"/>
          </w:tcPr>
          <w:p w:rsidR="009A1FB4" w:rsidRPr="00A11802" w:rsidRDefault="009A1FB4" w:rsidP="00615486">
            <w:r w:rsidRPr="00A11802">
              <w:t>пункт</w:t>
            </w:r>
            <w:r w:rsidR="00556B71">
              <w:t xml:space="preserve"> 3.7</w:t>
            </w:r>
          </w:p>
        </w:tc>
        <w:tc>
          <w:tcPr>
            <w:tcW w:w="5464" w:type="dxa"/>
            <w:shd w:val="clear" w:color="auto" w:fill="auto"/>
          </w:tcPr>
          <w:p w:rsidR="009A1FB4" w:rsidRPr="00A11802" w:rsidRDefault="009A1FB4" w:rsidP="00AB1369">
            <w:pPr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9A1FB4" w:rsidRPr="009A1FB4" w:rsidRDefault="009A1FB4" w:rsidP="009A1FB4">
            <w:pPr>
              <w:autoSpaceDE w:val="0"/>
              <w:autoSpaceDN w:val="0"/>
              <w:adjustRightInd w:val="0"/>
              <w:ind w:firstLine="709"/>
              <w:jc w:val="both"/>
            </w:pPr>
            <w:r w:rsidRPr="009A1FB4">
              <w:rPr>
                <w:rFonts w:eastAsia="Calibri"/>
                <w:lang w:eastAsia="en-US"/>
              </w:rPr>
              <w:t>3.</w:t>
            </w:r>
            <w:r w:rsidR="00556B71">
              <w:rPr>
                <w:rFonts w:eastAsia="Calibri"/>
                <w:lang w:eastAsia="en-US"/>
              </w:rPr>
              <w:t>7</w:t>
            </w:r>
            <w:r w:rsidRPr="009A1FB4">
              <w:rPr>
                <w:rFonts w:eastAsia="Calibri"/>
                <w:lang w:eastAsia="en-US"/>
              </w:rPr>
              <w:t xml:space="preserve">. </w:t>
            </w:r>
            <w:r w:rsidRPr="009A1FB4"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A1FB4" w:rsidRPr="009A1FB4" w:rsidRDefault="009A1FB4" w:rsidP="009A1FB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9A1FB4">
              <w:rPr>
                <w:rFonts w:eastAsia="Calibri"/>
                <w:lang w:eastAsia="en-US"/>
              </w:rPr>
              <w:t>Профилактический визит проводится в рабочее время, в период, устанавливаемый уведомлением о проведении обязательного профилактического визита, и не может превышать 8 часов.</w:t>
            </w:r>
          </w:p>
          <w:p w:rsidR="009A1FB4" w:rsidRPr="009A1FB4" w:rsidRDefault="009A1FB4" w:rsidP="009A1FB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9A1FB4">
              <w:rPr>
                <w:rFonts w:eastAsia="Calibri"/>
                <w:lang w:eastAsia="en-US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деятельности.</w:t>
            </w:r>
          </w:p>
          <w:p w:rsidR="009A1FB4" w:rsidRPr="00A11802" w:rsidRDefault="009A1FB4" w:rsidP="009A1FB4">
            <w:pPr>
              <w:ind w:firstLine="709"/>
              <w:jc w:val="both"/>
            </w:pPr>
            <w:r w:rsidRPr="00A11802">
              <w:lastRenderedPageBreak/>
              <w:t>В случае</w:t>
            </w:r>
            <w:proofErr w:type="gramStart"/>
            <w:r w:rsidRPr="00A11802">
              <w:t>,</w:t>
            </w:r>
            <w:proofErr w:type="gramEnd"/>
            <w:r w:rsidRPr="00A11802">
      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Управлением  незамедлительно рассматривается вопрос о проведении контрольных мероприятий.</w:t>
            </w:r>
          </w:p>
        </w:tc>
        <w:tc>
          <w:tcPr>
            <w:tcW w:w="1134" w:type="dxa"/>
          </w:tcPr>
          <w:p w:rsidR="009A1FB4" w:rsidRPr="00A11802" w:rsidRDefault="00D45DE6" w:rsidP="00AB1369">
            <w:pPr>
              <w:jc w:val="both"/>
            </w:pPr>
            <w:r w:rsidRPr="00A11802">
              <w:lastRenderedPageBreak/>
              <w:t xml:space="preserve">в целях совершенствования правового </w:t>
            </w:r>
            <w:proofErr w:type="spellStart"/>
            <w:proofErr w:type="gramStart"/>
            <w:r w:rsidRPr="00A11802">
              <w:t>регули-рования</w:t>
            </w:r>
            <w:proofErr w:type="spellEnd"/>
            <w:proofErr w:type="gramEnd"/>
          </w:p>
        </w:tc>
      </w:tr>
      <w:tr w:rsidR="009A1FB4" w:rsidRPr="00A11802" w:rsidTr="000A3C22">
        <w:tc>
          <w:tcPr>
            <w:tcW w:w="568" w:type="dxa"/>
            <w:shd w:val="clear" w:color="auto" w:fill="auto"/>
          </w:tcPr>
          <w:p w:rsidR="009A1FB4" w:rsidRPr="00A11802" w:rsidRDefault="00D45DE6" w:rsidP="005F1FB8">
            <w:r>
              <w:lastRenderedPageBreak/>
              <w:t>7</w:t>
            </w:r>
          </w:p>
        </w:tc>
        <w:tc>
          <w:tcPr>
            <w:tcW w:w="2048" w:type="dxa"/>
            <w:shd w:val="clear" w:color="auto" w:fill="auto"/>
          </w:tcPr>
          <w:p w:rsidR="009A1FB4" w:rsidRPr="00B30D57" w:rsidRDefault="009A1FB4" w:rsidP="00D45DE6">
            <w:r w:rsidRPr="00B30D57">
              <w:t xml:space="preserve">пункт 4.4 </w:t>
            </w:r>
          </w:p>
        </w:tc>
        <w:tc>
          <w:tcPr>
            <w:tcW w:w="5464" w:type="dxa"/>
            <w:shd w:val="clear" w:color="auto" w:fill="auto"/>
          </w:tcPr>
          <w:p w:rsidR="009A1FB4" w:rsidRPr="00B30D57" w:rsidRDefault="00556B71" w:rsidP="00556B71">
            <w:pPr>
              <w:autoSpaceDE w:val="0"/>
              <w:autoSpaceDN w:val="0"/>
              <w:adjustRightInd w:val="0"/>
              <w:ind w:firstLine="540"/>
              <w:jc w:val="both"/>
            </w:pPr>
            <w:r w:rsidRPr="00B30D57">
              <w:rPr>
                <w:rFonts w:eastAsiaTheme="minorHAnsi"/>
                <w:lang w:eastAsia="en-US"/>
              </w:rPr>
              <w:t xml:space="preserve">4.4. Контрольные мероприятия, предусмотренные </w:t>
            </w:r>
            <w:hyperlink r:id="rId10" w:history="1">
              <w:r w:rsidRPr="00B30D57">
                <w:rPr>
                  <w:rFonts w:eastAsiaTheme="minorHAnsi"/>
                  <w:color w:val="0000FF"/>
                  <w:lang w:eastAsia="en-US"/>
                </w:rPr>
                <w:t>пунктом 4.1</w:t>
              </w:r>
            </w:hyperlink>
            <w:r w:rsidRPr="00B30D57">
              <w:rPr>
                <w:rFonts w:eastAsiaTheme="minorHAnsi"/>
                <w:lang w:eastAsia="en-US"/>
              </w:rPr>
              <w:t xml:space="preserve"> Положения, проводятся в соответствии с требованиями, установленными Федеральным </w:t>
            </w:r>
            <w:hyperlink r:id="rId11" w:history="1">
              <w:r w:rsidRPr="00B30D57"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 w:rsidRPr="00B30D57">
              <w:rPr>
                <w:rFonts w:eastAsiaTheme="minorHAnsi"/>
                <w:lang w:eastAsia="en-US"/>
              </w:rPr>
              <w:t xml:space="preserve"> № 248-ФЗ и Положением.</w:t>
            </w:r>
          </w:p>
        </w:tc>
        <w:tc>
          <w:tcPr>
            <w:tcW w:w="5670" w:type="dxa"/>
            <w:shd w:val="clear" w:color="auto" w:fill="auto"/>
          </w:tcPr>
          <w:p w:rsidR="009A1FB4" w:rsidRPr="00B30D57" w:rsidRDefault="009A1FB4" w:rsidP="00467193">
            <w:pPr>
              <w:ind w:firstLine="709"/>
              <w:jc w:val="both"/>
            </w:pPr>
            <w:r w:rsidRPr="00B30D57">
              <w:t xml:space="preserve">4.4. Контрольные мероприятия, предусмотренные </w:t>
            </w:r>
            <w:hyperlink r:id="rId12" w:history="1">
              <w:r w:rsidRPr="00B30D57">
                <w:rPr>
                  <w:color w:val="0000FF"/>
                </w:rPr>
                <w:t>пунктом 4.1</w:t>
              </w:r>
            </w:hyperlink>
            <w:r w:rsidRPr="00B30D57">
              <w:t xml:space="preserve"> Положения, проводятся Управлением в соответствии с требованиями, установленными Федеральным </w:t>
            </w:r>
            <w:hyperlink r:id="rId13" w:history="1">
              <w:r w:rsidRPr="00B30D57">
                <w:rPr>
                  <w:color w:val="0000FF"/>
                </w:rPr>
                <w:t>законом</w:t>
              </w:r>
            </w:hyperlink>
            <w:r w:rsidRPr="00B30D57">
              <w:t xml:space="preserve"> № 248-ФЗ и Положением только после согласования с органами прокуратуры.</w:t>
            </w:r>
          </w:p>
        </w:tc>
        <w:tc>
          <w:tcPr>
            <w:tcW w:w="1134" w:type="dxa"/>
          </w:tcPr>
          <w:p w:rsidR="009A1FB4" w:rsidRPr="00A11802" w:rsidRDefault="00D45DE6" w:rsidP="00AB1369">
            <w:pPr>
              <w:jc w:val="both"/>
            </w:pPr>
            <w:r w:rsidRPr="00A11802">
              <w:t xml:space="preserve">в целях совершенствования правового </w:t>
            </w:r>
            <w:proofErr w:type="spellStart"/>
            <w:proofErr w:type="gramStart"/>
            <w:r w:rsidRPr="00A11802">
              <w:t>регули-рования</w:t>
            </w:r>
            <w:proofErr w:type="spellEnd"/>
            <w:proofErr w:type="gramEnd"/>
          </w:p>
        </w:tc>
      </w:tr>
      <w:tr w:rsidR="00FD072B" w:rsidRPr="00A11802" w:rsidTr="000A3C22">
        <w:trPr>
          <w:trHeight w:val="2028"/>
        </w:trPr>
        <w:tc>
          <w:tcPr>
            <w:tcW w:w="568" w:type="dxa"/>
            <w:shd w:val="clear" w:color="auto" w:fill="auto"/>
          </w:tcPr>
          <w:p w:rsidR="00FD072B" w:rsidRDefault="00FD072B" w:rsidP="005F1FB8">
            <w:r>
              <w:t>8</w:t>
            </w:r>
          </w:p>
        </w:tc>
        <w:tc>
          <w:tcPr>
            <w:tcW w:w="2048" w:type="dxa"/>
            <w:shd w:val="clear" w:color="auto" w:fill="auto"/>
          </w:tcPr>
          <w:p w:rsidR="00FD072B" w:rsidRPr="00B30D57" w:rsidRDefault="00FD072B" w:rsidP="000A6460">
            <w:r w:rsidRPr="00A11802">
              <w:t xml:space="preserve">пункт </w:t>
            </w:r>
            <w:r>
              <w:t>4</w:t>
            </w:r>
            <w:r w:rsidRPr="00A11802">
              <w:t>.4</w:t>
            </w:r>
            <w:r w:rsidRPr="00A11802">
              <w:rPr>
                <w:vertAlign w:val="superscript"/>
              </w:rPr>
              <w:t>1</w:t>
            </w:r>
          </w:p>
        </w:tc>
        <w:tc>
          <w:tcPr>
            <w:tcW w:w="5464" w:type="dxa"/>
            <w:shd w:val="clear" w:color="auto" w:fill="auto"/>
          </w:tcPr>
          <w:p w:rsidR="00FD072B" w:rsidRPr="00B30D57" w:rsidRDefault="00FD072B" w:rsidP="000A64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A3C22" w:rsidRPr="003D37F2" w:rsidRDefault="00FD072B" w:rsidP="003C0E44">
            <w:pPr>
              <w:ind w:firstLine="709"/>
              <w:jc w:val="both"/>
            </w:pPr>
            <w:r w:rsidRPr="003D37F2">
              <w:t>4.4</w:t>
            </w:r>
            <w:r w:rsidRPr="003D37F2">
              <w:rPr>
                <w:vertAlign w:val="superscript"/>
              </w:rPr>
              <w:t>1</w:t>
            </w:r>
            <w:r w:rsidRPr="003D37F2">
              <w:t xml:space="preserve">. В целях оценки риска причинения вреда (ущерба) при принятии решения о проведении и выборе вида внепланового контрольного мероприятия установлены индикаторы риска нарушения обязательных требований, указанные в </w:t>
            </w:r>
            <w:hyperlink r:id="rId14" w:history="1">
              <w:r w:rsidRPr="003D37F2">
                <w:t xml:space="preserve">приложении </w:t>
              </w:r>
            </w:hyperlink>
            <w:r w:rsidRPr="003D37F2">
              <w:t>к настоящему Положению.</w:t>
            </w:r>
          </w:p>
        </w:tc>
        <w:tc>
          <w:tcPr>
            <w:tcW w:w="1134" w:type="dxa"/>
          </w:tcPr>
          <w:p w:rsidR="00FD072B" w:rsidRPr="00A11802" w:rsidRDefault="00FD072B" w:rsidP="000A6460">
            <w:pPr>
              <w:jc w:val="both"/>
            </w:pPr>
            <w:r w:rsidRPr="00A11802">
              <w:t xml:space="preserve">в целях совершенствования правового </w:t>
            </w:r>
            <w:proofErr w:type="spellStart"/>
            <w:proofErr w:type="gramStart"/>
            <w:r w:rsidRPr="00A11802">
              <w:t>регули-рования</w:t>
            </w:r>
            <w:proofErr w:type="spellEnd"/>
            <w:proofErr w:type="gramEnd"/>
          </w:p>
        </w:tc>
      </w:tr>
      <w:tr w:rsidR="003C0E44" w:rsidRPr="00A11802" w:rsidTr="003C0E44">
        <w:trPr>
          <w:trHeight w:val="1019"/>
        </w:trPr>
        <w:tc>
          <w:tcPr>
            <w:tcW w:w="568" w:type="dxa"/>
            <w:shd w:val="clear" w:color="auto" w:fill="auto"/>
          </w:tcPr>
          <w:p w:rsidR="003C0E44" w:rsidRDefault="003C0E44" w:rsidP="002277AF">
            <w:r>
              <w:t>9</w:t>
            </w:r>
          </w:p>
        </w:tc>
        <w:tc>
          <w:tcPr>
            <w:tcW w:w="2048" w:type="dxa"/>
            <w:shd w:val="clear" w:color="auto" w:fill="auto"/>
          </w:tcPr>
          <w:p w:rsidR="003C0E44" w:rsidRPr="000A3C22" w:rsidRDefault="003C0E44" w:rsidP="002277AF">
            <w:r w:rsidRPr="000A3C22">
              <w:t>Приложени</w:t>
            </w:r>
            <w:r>
              <w:t>е</w:t>
            </w:r>
          </w:p>
        </w:tc>
        <w:tc>
          <w:tcPr>
            <w:tcW w:w="5464" w:type="dxa"/>
            <w:shd w:val="clear" w:color="auto" w:fill="auto"/>
          </w:tcPr>
          <w:p w:rsidR="003C0E44" w:rsidRPr="00B30D57" w:rsidRDefault="003C0E44" w:rsidP="000A64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3C0E44" w:rsidRDefault="003C0E44" w:rsidP="003C0E44">
            <w:pPr>
              <w:widowControl w:val="0"/>
              <w:autoSpaceDE w:val="0"/>
              <w:autoSpaceDN w:val="0"/>
              <w:ind w:left="1593" w:firstLine="709"/>
              <w:jc w:val="center"/>
              <w:outlineLvl w:val="1"/>
            </w:pPr>
            <w:r>
              <w:t>Приложение</w:t>
            </w:r>
          </w:p>
          <w:p w:rsidR="003C0E44" w:rsidRPr="00577B8B" w:rsidRDefault="003C0E44" w:rsidP="003C0E44">
            <w:pPr>
              <w:widowControl w:val="0"/>
              <w:autoSpaceDE w:val="0"/>
              <w:autoSpaceDN w:val="0"/>
              <w:ind w:left="1593" w:firstLine="709"/>
              <w:jc w:val="both"/>
              <w:outlineLvl w:val="1"/>
            </w:pPr>
            <w:r w:rsidRPr="00577B8B">
              <w:t xml:space="preserve">к Положению о муниципальном контроле в сфере благоустройства  на территории </w:t>
            </w:r>
            <w:r w:rsidRPr="00577B8B">
              <w:lastRenderedPageBreak/>
              <w:t>города Невинномысска</w:t>
            </w:r>
          </w:p>
          <w:p w:rsidR="003C0E44" w:rsidRPr="00577B8B" w:rsidRDefault="003C0E44" w:rsidP="003C0E44">
            <w:pPr>
              <w:widowControl w:val="0"/>
              <w:autoSpaceDE w:val="0"/>
              <w:autoSpaceDN w:val="0"/>
              <w:ind w:left="1593" w:firstLine="709"/>
              <w:jc w:val="both"/>
            </w:pPr>
          </w:p>
          <w:p w:rsidR="003C0E44" w:rsidRPr="00577B8B" w:rsidRDefault="003C0E44" w:rsidP="003C0E44">
            <w:pPr>
              <w:widowControl w:val="0"/>
              <w:autoSpaceDE w:val="0"/>
              <w:autoSpaceDN w:val="0"/>
              <w:ind w:firstLine="709"/>
              <w:jc w:val="both"/>
            </w:pPr>
            <w:bookmarkStart w:id="0" w:name="_GoBack"/>
            <w:bookmarkEnd w:id="0"/>
          </w:p>
          <w:p w:rsidR="003C0E44" w:rsidRPr="00577B8B" w:rsidRDefault="003C0E44" w:rsidP="003C0E44">
            <w:pPr>
              <w:widowControl w:val="0"/>
              <w:autoSpaceDE w:val="0"/>
              <w:autoSpaceDN w:val="0"/>
              <w:ind w:firstLine="709"/>
              <w:jc w:val="center"/>
            </w:pPr>
            <w:r w:rsidRPr="00577B8B">
              <w:t>ПЕРЕЧЕНЬ</w:t>
            </w:r>
          </w:p>
          <w:p w:rsidR="003C0E44" w:rsidRPr="00577B8B" w:rsidRDefault="003C0E44" w:rsidP="003C0E44">
            <w:pPr>
              <w:widowControl w:val="0"/>
              <w:autoSpaceDE w:val="0"/>
              <w:autoSpaceDN w:val="0"/>
              <w:ind w:firstLine="709"/>
              <w:jc w:val="center"/>
            </w:pPr>
            <w:r w:rsidRPr="00577B8B">
              <w:t>индикаторов риска нарушения обязательных требований, проверяемых при осуществлении муниципального контроля в сфере благоустройства</w:t>
            </w:r>
          </w:p>
          <w:p w:rsidR="003C0E44" w:rsidRPr="00577B8B" w:rsidRDefault="003C0E44" w:rsidP="003C0E44">
            <w:pPr>
              <w:widowControl w:val="0"/>
              <w:autoSpaceDE w:val="0"/>
              <w:autoSpaceDN w:val="0"/>
              <w:ind w:firstLine="709"/>
              <w:jc w:val="center"/>
            </w:pPr>
            <w:r w:rsidRPr="00577B8B">
              <w:t xml:space="preserve"> на территории города Невинномысска</w:t>
            </w:r>
          </w:p>
          <w:p w:rsidR="003C0E44" w:rsidRPr="00577B8B" w:rsidRDefault="003C0E44" w:rsidP="003C0E44">
            <w:pPr>
              <w:widowControl w:val="0"/>
              <w:autoSpaceDE w:val="0"/>
              <w:autoSpaceDN w:val="0"/>
              <w:ind w:firstLine="709"/>
              <w:jc w:val="both"/>
            </w:pPr>
          </w:p>
          <w:p w:rsidR="003C0E44" w:rsidRPr="00577B8B" w:rsidRDefault="003C0E44" w:rsidP="003C0E44">
            <w:pPr>
              <w:widowControl w:val="0"/>
              <w:autoSpaceDE w:val="0"/>
              <w:autoSpaceDN w:val="0"/>
              <w:ind w:firstLine="709"/>
              <w:jc w:val="both"/>
            </w:pPr>
          </w:p>
          <w:p w:rsidR="003C0E44" w:rsidRPr="00577B8B" w:rsidRDefault="003C0E44" w:rsidP="003C0E44">
            <w:pPr>
              <w:widowControl w:val="0"/>
              <w:ind w:firstLine="709"/>
              <w:jc w:val="both"/>
              <w:rPr>
                <w:rFonts w:eastAsia="Calibri"/>
                <w:iCs/>
                <w:lang w:eastAsia="en-US"/>
              </w:rPr>
            </w:pPr>
            <w:r w:rsidRPr="00577B8B">
              <w:rPr>
                <w:rFonts w:eastAsia="Calibri"/>
                <w:iCs/>
                <w:lang w:eastAsia="en-US"/>
              </w:rPr>
              <w:t>При осуществлении муниципального контроля в сфере благоустройства</w:t>
            </w:r>
            <w:r w:rsidRPr="00577B8B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577B8B">
              <w:rPr>
                <w:rFonts w:eastAsia="Calibri"/>
                <w:iCs/>
                <w:lang w:eastAsia="en-US"/>
              </w:rPr>
              <w:t>устанавливаются следующие индикаторы риска нарушения обязательных требований:</w:t>
            </w:r>
          </w:p>
          <w:p w:rsidR="003C0E44" w:rsidRPr="00577B8B" w:rsidRDefault="003C0E44" w:rsidP="003C0E44">
            <w:pPr>
              <w:autoSpaceDE w:val="0"/>
              <w:autoSpaceDN w:val="0"/>
              <w:adjustRightInd w:val="0"/>
              <w:ind w:firstLine="709"/>
              <w:jc w:val="both"/>
            </w:pPr>
            <w:r w:rsidRPr="00577B8B">
              <w:t>1. Отсутствие в течение 10 дней после истечения срока восстановления нарушенного благоустройства, указанного в ордере на проведение земляных работ, уведомления о завершении работ и о подписании акта о приемке восстановленного нарушенного благоустройства.</w:t>
            </w:r>
          </w:p>
          <w:p w:rsidR="003C0E44" w:rsidRPr="008059EA" w:rsidRDefault="003C0E44" w:rsidP="003C0E44">
            <w:pPr>
              <w:autoSpaceDE w:val="0"/>
              <w:autoSpaceDN w:val="0"/>
              <w:adjustRightInd w:val="0"/>
              <w:ind w:firstLine="709"/>
              <w:jc w:val="both"/>
            </w:pPr>
            <w:r w:rsidRPr="00577B8B">
              <w:t xml:space="preserve">2. Продление более чем на 45 дней срока действия разрешения на вырубку, </w:t>
            </w:r>
            <w:proofErr w:type="spellStart"/>
            <w:r w:rsidRPr="00577B8B">
              <w:t>кронирование</w:t>
            </w:r>
            <w:proofErr w:type="spellEnd"/>
            <w:r w:rsidRPr="00577B8B">
              <w:t xml:space="preserve"> или посадку деревьев и кустарников на территории города Невинномысска после окончания срока его действия.</w:t>
            </w:r>
          </w:p>
          <w:p w:rsidR="003C0E44" w:rsidRPr="003D37F2" w:rsidRDefault="003C0E44" w:rsidP="003C0E44">
            <w:pPr>
              <w:autoSpaceDE w:val="0"/>
              <w:autoSpaceDN w:val="0"/>
              <w:adjustRightInd w:val="0"/>
              <w:ind w:firstLine="709"/>
              <w:jc w:val="both"/>
            </w:pPr>
            <w:r w:rsidRPr="008059EA">
              <w:t xml:space="preserve">3. Получение из учреждений здравоохранения информации об увеличении травматизма граждан, связанного с </w:t>
            </w:r>
            <w:r w:rsidRPr="008059EA">
              <w:lastRenderedPageBreak/>
              <w:t>неблагоприятными погодными условиями, в том числе выпадением снега, появлением наледи</w:t>
            </w:r>
            <w:r>
              <w:t>.</w:t>
            </w:r>
            <w:r w:rsidRPr="008059EA">
              <w:t xml:space="preserve"> </w:t>
            </w:r>
            <w:r w:rsidRPr="00577B8B">
              <w:rPr>
                <w:color w:val="2D2D2D"/>
                <w:spacing w:val="2"/>
              </w:rPr>
              <w:t xml:space="preserve"> </w:t>
            </w:r>
          </w:p>
        </w:tc>
        <w:tc>
          <w:tcPr>
            <w:tcW w:w="1134" w:type="dxa"/>
          </w:tcPr>
          <w:p w:rsidR="003C0E44" w:rsidRPr="00A11802" w:rsidRDefault="003C0E44" w:rsidP="000A6460">
            <w:pPr>
              <w:jc w:val="both"/>
            </w:pPr>
            <w:r w:rsidRPr="00A11802">
              <w:lastRenderedPageBreak/>
              <w:t xml:space="preserve">в целях совершенствования </w:t>
            </w:r>
            <w:r w:rsidRPr="00A11802">
              <w:lastRenderedPageBreak/>
              <w:t xml:space="preserve">правового </w:t>
            </w:r>
            <w:proofErr w:type="spellStart"/>
            <w:proofErr w:type="gramStart"/>
            <w:r w:rsidRPr="00A11802">
              <w:t>регули-рования</w:t>
            </w:r>
            <w:proofErr w:type="spellEnd"/>
            <w:proofErr w:type="gramEnd"/>
          </w:p>
        </w:tc>
      </w:tr>
    </w:tbl>
    <w:p w:rsidR="00F07296" w:rsidRDefault="00F07296" w:rsidP="009662B6">
      <w:pPr>
        <w:jc w:val="both"/>
        <w:rPr>
          <w:sz w:val="28"/>
          <w:szCs w:val="28"/>
        </w:rPr>
      </w:pPr>
    </w:p>
    <w:p w:rsidR="00D45DE6" w:rsidRDefault="00D45DE6" w:rsidP="009662B6">
      <w:pPr>
        <w:jc w:val="both"/>
        <w:rPr>
          <w:sz w:val="28"/>
          <w:szCs w:val="28"/>
        </w:rPr>
      </w:pPr>
    </w:p>
    <w:p w:rsidR="008822B1" w:rsidRDefault="008822B1" w:rsidP="009662B6">
      <w:pPr>
        <w:jc w:val="both"/>
        <w:rPr>
          <w:sz w:val="28"/>
          <w:szCs w:val="28"/>
        </w:rPr>
      </w:pPr>
    </w:p>
    <w:p w:rsidR="008822B1" w:rsidRDefault="008822B1" w:rsidP="008822B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</w:t>
      </w:r>
      <w:r w:rsidRPr="008C003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8C0037">
        <w:rPr>
          <w:sz w:val="28"/>
          <w:szCs w:val="28"/>
        </w:rPr>
        <w:t xml:space="preserve"> управления </w:t>
      </w:r>
    </w:p>
    <w:p w:rsidR="008822B1" w:rsidRDefault="008822B1" w:rsidP="008822B1">
      <w:pPr>
        <w:spacing w:line="240" w:lineRule="exact"/>
        <w:rPr>
          <w:sz w:val="28"/>
          <w:szCs w:val="28"/>
        </w:rPr>
      </w:pPr>
      <w:r w:rsidRPr="008C0037">
        <w:rPr>
          <w:sz w:val="28"/>
          <w:szCs w:val="28"/>
        </w:rPr>
        <w:t xml:space="preserve">жилищно-коммунального хозяйства </w:t>
      </w:r>
    </w:p>
    <w:p w:rsidR="008822B1" w:rsidRDefault="008822B1" w:rsidP="00BA67C7">
      <w:pPr>
        <w:spacing w:line="240" w:lineRule="exact"/>
        <w:ind w:right="-456"/>
        <w:jc w:val="both"/>
        <w:rPr>
          <w:sz w:val="28"/>
          <w:szCs w:val="28"/>
        </w:rPr>
      </w:pPr>
      <w:r w:rsidRPr="008C0037"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0A3C2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A3C22">
        <w:rPr>
          <w:sz w:val="28"/>
          <w:szCs w:val="28"/>
        </w:rPr>
        <w:t xml:space="preserve">Е.В. </w:t>
      </w:r>
      <w:proofErr w:type="spellStart"/>
      <w:r w:rsidR="000A3C22">
        <w:rPr>
          <w:sz w:val="28"/>
          <w:szCs w:val="28"/>
        </w:rPr>
        <w:t>Ханагян</w:t>
      </w:r>
      <w:proofErr w:type="spellEnd"/>
    </w:p>
    <w:p w:rsidR="008832A8" w:rsidRDefault="008832A8" w:rsidP="00BA67C7">
      <w:pPr>
        <w:spacing w:line="240" w:lineRule="exact"/>
        <w:ind w:right="-456"/>
        <w:jc w:val="both"/>
        <w:rPr>
          <w:sz w:val="28"/>
          <w:szCs w:val="28"/>
        </w:rPr>
      </w:pPr>
    </w:p>
    <w:p w:rsidR="008832A8" w:rsidRDefault="008832A8" w:rsidP="00BA67C7">
      <w:pPr>
        <w:spacing w:line="240" w:lineRule="exact"/>
        <w:ind w:right="-456"/>
        <w:jc w:val="both"/>
        <w:rPr>
          <w:sz w:val="28"/>
          <w:szCs w:val="28"/>
        </w:rPr>
      </w:pPr>
    </w:p>
    <w:p w:rsidR="008832A8" w:rsidRDefault="008832A8" w:rsidP="00BA67C7">
      <w:pPr>
        <w:spacing w:line="240" w:lineRule="exact"/>
        <w:ind w:right="-456"/>
        <w:jc w:val="both"/>
        <w:rPr>
          <w:sz w:val="28"/>
          <w:szCs w:val="28"/>
        </w:rPr>
      </w:pPr>
    </w:p>
    <w:p w:rsidR="008832A8" w:rsidRDefault="008832A8" w:rsidP="008832A8">
      <w:pPr>
        <w:spacing w:line="240" w:lineRule="exact"/>
        <w:ind w:right="-456"/>
        <w:jc w:val="both"/>
      </w:pPr>
    </w:p>
    <w:p w:rsidR="00B220A0" w:rsidRPr="009662B6" w:rsidRDefault="00B220A0" w:rsidP="008822B1">
      <w:pPr>
        <w:spacing w:line="240" w:lineRule="exact"/>
        <w:ind w:right="-314"/>
        <w:rPr>
          <w:sz w:val="28"/>
          <w:szCs w:val="28"/>
        </w:rPr>
      </w:pPr>
    </w:p>
    <w:sectPr w:rsidR="00B220A0" w:rsidRPr="009662B6" w:rsidSect="000A184A">
      <w:headerReference w:type="default" r:id="rId15"/>
      <w:pgSz w:w="16838" w:h="11906" w:orient="landscape"/>
      <w:pgMar w:top="566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0E" w:rsidRDefault="0055470E" w:rsidP="000A184A">
      <w:r>
        <w:separator/>
      </w:r>
    </w:p>
  </w:endnote>
  <w:endnote w:type="continuationSeparator" w:id="0">
    <w:p w:rsidR="0055470E" w:rsidRDefault="0055470E" w:rsidP="000A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0E" w:rsidRDefault="0055470E" w:rsidP="000A184A">
      <w:r>
        <w:separator/>
      </w:r>
    </w:p>
  </w:footnote>
  <w:footnote w:type="continuationSeparator" w:id="0">
    <w:p w:rsidR="0055470E" w:rsidRDefault="0055470E" w:rsidP="000A1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94382"/>
      <w:docPartObj>
        <w:docPartGallery w:val="Page Numbers (Top of Page)"/>
        <w:docPartUnique/>
      </w:docPartObj>
    </w:sdtPr>
    <w:sdtEndPr/>
    <w:sdtContent>
      <w:p w:rsidR="00AB1369" w:rsidRDefault="00AB13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B58">
          <w:rPr>
            <w:noProof/>
          </w:rPr>
          <w:t>6</w:t>
        </w:r>
        <w:r>
          <w:fldChar w:fldCharType="end"/>
        </w:r>
      </w:p>
    </w:sdtContent>
  </w:sdt>
  <w:p w:rsidR="00AB1369" w:rsidRDefault="00AB13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90B3B"/>
    <w:multiLevelType w:val="multilevel"/>
    <w:tmpl w:val="2FD21B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BD"/>
    <w:rsid w:val="000001BD"/>
    <w:rsid w:val="0000114E"/>
    <w:rsid w:val="000300CE"/>
    <w:rsid w:val="000508DB"/>
    <w:rsid w:val="00054532"/>
    <w:rsid w:val="000658A2"/>
    <w:rsid w:val="00071F6E"/>
    <w:rsid w:val="00084B59"/>
    <w:rsid w:val="000946A8"/>
    <w:rsid w:val="00097B68"/>
    <w:rsid w:val="000A184A"/>
    <w:rsid w:val="000A3A29"/>
    <w:rsid w:val="000A3C22"/>
    <w:rsid w:val="000A515D"/>
    <w:rsid w:val="000D1603"/>
    <w:rsid w:val="000E1B10"/>
    <w:rsid w:val="00104398"/>
    <w:rsid w:val="00110545"/>
    <w:rsid w:val="001156C9"/>
    <w:rsid w:val="001272EA"/>
    <w:rsid w:val="00160B58"/>
    <w:rsid w:val="00174369"/>
    <w:rsid w:val="00176A02"/>
    <w:rsid w:val="001772D6"/>
    <w:rsid w:val="001807CC"/>
    <w:rsid w:val="00196FEF"/>
    <w:rsid w:val="001A60E9"/>
    <w:rsid w:val="001B0F90"/>
    <w:rsid w:val="001C1B17"/>
    <w:rsid w:val="00215B4C"/>
    <w:rsid w:val="00236BEC"/>
    <w:rsid w:val="002911E8"/>
    <w:rsid w:val="00293494"/>
    <w:rsid w:val="002945BE"/>
    <w:rsid w:val="002A3375"/>
    <w:rsid w:val="002D0689"/>
    <w:rsid w:val="002D1FA0"/>
    <w:rsid w:val="002D6CF1"/>
    <w:rsid w:val="00303EFB"/>
    <w:rsid w:val="00315797"/>
    <w:rsid w:val="00317753"/>
    <w:rsid w:val="00320A5A"/>
    <w:rsid w:val="003304F1"/>
    <w:rsid w:val="0033217A"/>
    <w:rsid w:val="00340A19"/>
    <w:rsid w:val="00346348"/>
    <w:rsid w:val="00354518"/>
    <w:rsid w:val="00361312"/>
    <w:rsid w:val="00361F16"/>
    <w:rsid w:val="003A1FAF"/>
    <w:rsid w:val="003A4EB7"/>
    <w:rsid w:val="003A4FEF"/>
    <w:rsid w:val="003C0E44"/>
    <w:rsid w:val="003D05BA"/>
    <w:rsid w:val="003D3C71"/>
    <w:rsid w:val="003E4A95"/>
    <w:rsid w:val="003E66F2"/>
    <w:rsid w:val="00432D4F"/>
    <w:rsid w:val="00456872"/>
    <w:rsid w:val="00464206"/>
    <w:rsid w:val="004645DF"/>
    <w:rsid w:val="00467193"/>
    <w:rsid w:val="004917A9"/>
    <w:rsid w:val="0049192F"/>
    <w:rsid w:val="00492E6F"/>
    <w:rsid w:val="004974A7"/>
    <w:rsid w:val="004A13FF"/>
    <w:rsid w:val="004A2194"/>
    <w:rsid w:val="004C3AF7"/>
    <w:rsid w:val="004C6E52"/>
    <w:rsid w:val="004F6653"/>
    <w:rsid w:val="00526A54"/>
    <w:rsid w:val="00530D0A"/>
    <w:rsid w:val="00535879"/>
    <w:rsid w:val="00540026"/>
    <w:rsid w:val="00554452"/>
    <w:rsid w:val="0055470E"/>
    <w:rsid w:val="00556B71"/>
    <w:rsid w:val="00562B1C"/>
    <w:rsid w:val="00577B8B"/>
    <w:rsid w:val="005B351D"/>
    <w:rsid w:val="005E348D"/>
    <w:rsid w:val="005F1FB8"/>
    <w:rsid w:val="005F29F0"/>
    <w:rsid w:val="00615486"/>
    <w:rsid w:val="00623078"/>
    <w:rsid w:val="0062529C"/>
    <w:rsid w:val="0064325A"/>
    <w:rsid w:val="00666634"/>
    <w:rsid w:val="006A1544"/>
    <w:rsid w:val="006A344E"/>
    <w:rsid w:val="006C7116"/>
    <w:rsid w:val="006C7CBD"/>
    <w:rsid w:val="006E75E8"/>
    <w:rsid w:val="00710D4A"/>
    <w:rsid w:val="00712BC4"/>
    <w:rsid w:val="0073139D"/>
    <w:rsid w:val="00781241"/>
    <w:rsid w:val="00797630"/>
    <w:rsid w:val="007A2AFA"/>
    <w:rsid w:val="007A7296"/>
    <w:rsid w:val="007B7A10"/>
    <w:rsid w:val="007E4BA4"/>
    <w:rsid w:val="008059EA"/>
    <w:rsid w:val="00810011"/>
    <w:rsid w:val="00813232"/>
    <w:rsid w:val="00837C5F"/>
    <w:rsid w:val="00842FD2"/>
    <w:rsid w:val="008515ED"/>
    <w:rsid w:val="00871C37"/>
    <w:rsid w:val="008822B1"/>
    <w:rsid w:val="008832A8"/>
    <w:rsid w:val="008A6009"/>
    <w:rsid w:val="008D3BD3"/>
    <w:rsid w:val="008E2236"/>
    <w:rsid w:val="008F7B3A"/>
    <w:rsid w:val="009011B4"/>
    <w:rsid w:val="00901928"/>
    <w:rsid w:val="0093627A"/>
    <w:rsid w:val="00940030"/>
    <w:rsid w:val="009531F7"/>
    <w:rsid w:val="00961C7D"/>
    <w:rsid w:val="009662B6"/>
    <w:rsid w:val="00990F66"/>
    <w:rsid w:val="0099489F"/>
    <w:rsid w:val="009A1FB4"/>
    <w:rsid w:val="009A3D98"/>
    <w:rsid w:val="009B5F5E"/>
    <w:rsid w:val="00A015F9"/>
    <w:rsid w:val="00A11802"/>
    <w:rsid w:val="00A16922"/>
    <w:rsid w:val="00A2393B"/>
    <w:rsid w:val="00A24D82"/>
    <w:rsid w:val="00A47E30"/>
    <w:rsid w:val="00A731A2"/>
    <w:rsid w:val="00A75C34"/>
    <w:rsid w:val="00A83C31"/>
    <w:rsid w:val="00A87326"/>
    <w:rsid w:val="00A97E77"/>
    <w:rsid w:val="00AB1369"/>
    <w:rsid w:val="00AD0B79"/>
    <w:rsid w:val="00AF0F70"/>
    <w:rsid w:val="00AF1CD1"/>
    <w:rsid w:val="00B0440C"/>
    <w:rsid w:val="00B220A0"/>
    <w:rsid w:val="00B27811"/>
    <w:rsid w:val="00B30D57"/>
    <w:rsid w:val="00B52A85"/>
    <w:rsid w:val="00B6445D"/>
    <w:rsid w:val="00B66FC3"/>
    <w:rsid w:val="00B76577"/>
    <w:rsid w:val="00B87F40"/>
    <w:rsid w:val="00B91156"/>
    <w:rsid w:val="00BA071C"/>
    <w:rsid w:val="00BA27F0"/>
    <w:rsid w:val="00BA67C7"/>
    <w:rsid w:val="00BB5CAA"/>
    <w:rsid w:val="00BC66FB"/>
    <w:rsid w:val="00BD6ED0"/>
    <w:rsid w:val="00BE1000"/>
    <w:rsid w:val="00BE380F"/>
    <w:rsid w:val="00BF05BD"/>
    <w:rsid w:val="00BF56C4"/>
    <w:rsid w:val="00BF7A9A"/>
    <w:rsid w:val="00C2402D"/>
    <w:rsid w:val="00C40BAD"/>
    <w:rsid w:val="00C51EA6"/>
    <w:rsid w:val="00C5315A"/>
    <w:rsid w:val="00C56D80"/>
    <w:rsid w:val="00C7359E"/>
    <w:rsid w:val="00C75D5A"/>
    <w:rsid w:val="00C945E0"/>
    <w:rsid w:val="00C96FC9"/>
    <w:rsid w:val="00CA4668"/>
    <w:rsid w:val="00CA4C98"/>
    <w:rsid w:val="00CB09D8"/>
    <w:rsid w:val="00CB710B"/>
    <w:rsid w:val="00CD68EB"/>
    <w:rsid w:val="00CE52A0"/>
    <w:rsid w:val="00CE738B"/>
    <w:rsid w:val="00CE7798"/>
    <w:rsid w:val="00CF07A2"/>
    <w:rsid w:val="00D10CBC"/>
    <w:rsid w:val="00D12197"/>
    <w:rsid w:val="00D32BEC"/>
    <w:rsid w:val="00D45DE6"/>
    <w:rsid w:val="00D53FF1"/>
    <w:rsid w:val="00D55CC4"/>
    <w:rsid w:val="00D773EC"/>
    <w:rsid w:val="00D81A09"/>
    <w:rsid w:val="00D94CF6"/>
    <w:rsid w:val="00DD40B5"/>
    <w:rsid w:val="00DD424C"/>
    <w:rsid w:val="00DE22D9"/>
    <w:rsid w:val="00DF171A"/>
    <w:rsid w:val="00E12D00"/>
    <w:rsid w:val="00E16E42"/>
    <w:rsid w:val="00E17339"/>
    <w:rsid w:val="00E1754A"/>
    <w:rsid w:val="00E216B4"/>
    <w:rsid w:val="00E23D44"/>
    <w:rsid w:val="00E27E06"/>
    <w:rsid w:val="00E351C3"/>
    <w:rsid w:val="00E3684D"/>
    <w:rsid w:val="00E543F0"/>
    <w:rsid w:val="00E544F0"/>
    <w:rsid w:val="00E57026"/>
    <w:rsid w:val="00E6438E"/>
    <w:rsid w:val="00E72106"/>
    <w:rsid w:val="00E8361F"/>
    <w:rsid w:val="00E87756"/>
    <w:rsid w:val="00E946C1"/>
    <w:rsid w:val="00EB3C25"/>
    <w:rsid w:val="00EC7800"/>
    <w:rsid w:val="00ED68F9"/>
    <w:rsid w:val="00EF17EE"/>
    <w:rsid w:val="00F07296"/>
    <w:rsid w:val="00F21096"/>
    <w:rsid w:val="00F41929"/>
    <w:rsid w:val="00F64F42"/>
    <w:rsid w:val="00F843E5"/>
    <w:rsid w:val="00F927D6"/>
    <w:rsid w:val="00FA100D"/>
    <w:rsid w:val="00FA2C7B"/>
    <w:rsid w:val="00FB4B13"/>
    <w:rsid w:val="00FC452C"/>
    <w:rsid w:val="00FD072B"/>
    <w:rsid w:val="00FD393C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3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5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1156C9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7">
    <w:name w:val="Стиль"/>
    <w:basedOn w:val="a"/>
    <w:rsid w:val="001156C9"/>
    <w:pPr>
      <w:autoSpaceDE w:val="0"/>
      <w:spacing w:line="164" w:lineRule="atLeast"/>
      <w:ind w:firstLine="240"/>
      <w:jc w:val="both"/>
      <w:textAlignment w:val="center"/>
    </w:pPr>
    <w:rPr>
      <w:rFonts w:ascii="PragmaticaC" w:hAnsi="PragmaticaC" w:cs="PragmaticaC"/>
      <w:color w:val="000000"/>
      <w:sz w:val="16"/>
      <w:szCs w:val="16"/>
      <w:lang w:eastAsia="zh-CN"/>
    </w:rPr>
  </w:style>
  <w:style w:type="paragraph" w:styleId="a8">
    <w:name w:val="No Spacing"/>
    <w:uiPriority w:val="1"/>
    <w:qFormat/>
    <w:rsid w:val="00A16922"/>
    <w:pPr>
      <w:spacing w:after="0" w:line="240" w:lineRule="auto"/>
    </w:pPr>
  </w:style>
  <w:style w:type="paragraph" w:styleId="a9">
    <w:name w:val="Subtitle"/>
    <w:basedOn w:val="a"/>
    <w:link w:val="aa"/>
    <w:qFormat/>
    <w:rsid w:val="00CE52A0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CE52A0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A18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1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A18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1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E12D00"/>
    <w:rPr>
      <w:color w:val="0000FF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46719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671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3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5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1156C9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7">
    <w:name w:val="Стиль"/>
    <w:basedOn w:val="a"/>
    <w:rsid w:val="001156C9"/>
    <w:pPr>
      <w:autoSpaceDE w:val="0"/>
      <w:spacing w:line="164" w:lineRule="atLeast"/>
      <w:ind w:firstLine="240"/>
      <w:jc w:val="both"/>
      <w:textAlignment w:val="center"/>
    </w:pPr>
    <w:rPr>
      <w:rFonts w:ascii="PragmaticaC" w:hAnsi="PragmaticaC" w:cs="PragmaticaC"/>
      <w:color w:val="000000"/>
      <w:sz w:val="16"/>
      <w:szCs w:val="16"/>
      <w:lang w:eastAsia="zh-CN"/>
    </w:rPr>
  </w:style>
  <w:style w:type="paragraph" w:styleId="a8">
    <w:name w:val="No Spacing"/>
    <w:uiPriority w:val="1"/>
    <w:qFormat/>
    <w:rsid w:val="00A16922"/>
    <w:pPr>
      <w:spacing w:after="0" w:line="240" w:lineRule="auto"/>
    </w:pPr>
  </w:style>
  <w:style w:type="paragraph" w:styleId="a9">
    <w:name w:val="Subtitle"/>
    <w:basedOn w:val="a"/>
    <w:link w:val="aa"/>
    <w:qFormat/>
    <w:rsid w:val="00CE52A0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CE52A0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A18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1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A18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1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E12D00"/>
    <w:rPr>
      <w:color w:val="0000FF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46719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671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1742069DEFE4E10EE158EA2F6F526DDDCA06A0D9ADF4799ADF214966A8FA8E23D46C24BC125E9146E0E7D2F1tCi5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1742069DEFE4E10EE146E739030C67DEC25BA9DBA1F82FCF8B271E39F8FCDB7194327DFE504D9047FEE5DBF7CD8540E0898C65215227F223B1D522t9iC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378C115A607525015EB3784B8A154062D286FE3BBB787F4BE562D3C3EE95A0624F70B73C34185ADAE7F9270FXCLC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A378C115A607525015EAD755DE64B4A61DBDAF03ABB74291EB064849CBE93F5300F2EEE7F740B5BDEF9FB200AC4C443F8A0324B81CCE6870104A9D1X4L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77EC05C76FD427B7DC683301750359FA0D3BFDDFFF0B48E054BF747CD0D84035F5DD79877290AACF4D25E9A3r3UAH" TargetMode="External"/><Relationship Id="rId14" Type="http://schemas.openxmlformats.org/officeDocument/2006/relationships/hyperlink" Target="consultantplus://offline/ref=244B9C28941AF5EC248FC0047B28AD3789276E23222BD9C078655858C51EF2CAD53612508DEF67B68FCA132EC2A33D5C849E1279F415EFB4C50D179FR4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ABDB-A5C7-4C65-AEBD-E06267EF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DNA7 X86</cp:lastModifiedBy>
  <cp:revision>17</cp:revision>
  <cp:lastPrinted>2019-05-20T12:45:00Z</cp:lastPrinted>
  <dcterms:created xsi:type="dcterms:W3CDTF">2022-08-04T09:44:00Z</dcterms:created>
  <dcterms:modified xsi:type="dcterms:W3CDTF">2023-07-20T11:56:00Z</dcterms:modified>
</cp:coreProperties>
</file>