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93" w:rsidRDefault="00F23A93" w:rsidP="00F23A93">
      <w:pPr>
        <w:ind w:left="0" w:rightChars="0" w:right="1247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</w:pP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fldChar w:fldCharType="begin"/>
      </w: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instrText xml:space="preserve"> HYPERLINK "http://stav-zakupki.ru/informacia/3157/" \o "Проводить госзакупки станет проще: опубликованы оптимизационные поправки к 44-ФЗ" </w:instrText>
      </w: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fldChar w:fldCharType="separate"/>
      </w:r>
      <w:r w:rsidRPr="00F23A93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Проводить </w:t>
      </w:r>
      <w:proofErr w:type="spellStart"/>
      <w:r w:rsidRPr="00F23A93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госзакупки</w:t>
      </w:r>
      <w:proofErr w:type="spellEnd"/>
      <w:r w:rsidRPr="00F23A93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станет проще: опубликованы оптимизационные поправки к 44-ФЗ</w:t>
      </w: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fldChar w:fldCharType="end"/>
      </w:r>
    </w:p>
    <w:p w:rsidR="00F23A93" w:rsidRDefault="00F23A93" w:rsidP="00F23A93">
      <w:pPr>
        <w:ind w:left="0" w:rightChars="0" w:right="1247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</w:pPr>
    </w:p>
    <w:p w:rsidR="00F23A93" w:rsidRPr="00F23A93" w:rsidRDefault="00F23A93" w:rsidP="00F23A93">
      <w:pPr>
        <w:ind w:left="0" w:rightChars="0" w:right="1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ru-RU"/>
        </w:rPr>
        <w:t>Станет меньше конкурентных способов закупок. Правила их проведения изменятся. Оформлять приемку будут преимущественно в электронном виде. Основная часть новшеств заработает с 1 января, но для некоторых из них будут переходные периоды. Рассмотрим самые заметные изменения.</w:t>
      </w: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</w:r>
    </w:p>
    <w:p w:rsidR="00F23A93" w:rsidRPr="00F23A93" w:rsidRDefault="00F23A93" w:rsidP="00F23A93">
      <w:pPr>
        <w:shd w:val="clear" w:color="auto" w:fill="FFFFFF"/>
        <w:spacing w:before="270" w:after="270"/>
        <w:ind w:left="0" w:rightChars="0" w:right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F23A93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Конкурентные способы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.</w:t>
      </w: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Закупки можно проводить такими способами:</w:t>
      </w:r>
    </w:p>
    <w:p w:rsidR="00F23A93" w:rsidRPr="00F23A93" w:rsidRDefault="00F23A93" w:rsidP="00F23A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Chars="0" w:right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конкурс (закрытый, </w:t>
      </w:r>
      <w:proofErr w:type="gramStart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электронные</w:t>
      </w:r>
      <w:proofErr w:type="gramEnd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: </w:t>
      </w: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открытый и закрытый);</w:t>
      </w:r>
    </w:p>
    <w:p w:rsidR="00F23A93" w:rsidRPr="00F23A93" w:rsidRDefault="00F23A93" w:rsidP="00F23A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Chars="0" w:right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аукцион (электронный, закрытый, закрытый электронный);</w:t>
      </w:r>
    </w:p>
    <w:p w:rsidR="00F23A93" w:rsidRPr="00F23A93" w:rsidRDefault="00F23A93" w:rsidP="00F23A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Chars="0" w:right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электронный запрос котировок.</w:t>
      </w:r>
    </w:p>
    <w:p w:rsidR="00F23A93" w:rsidRPr="00F23A93" w:rsidRDefault="00F23A93" w:rsidP="00F23A93">
      <w:pPr>
        <w:shd w:val="clear" w:color="auto" w:fill="FFFFFF"/>
        <w:spacing w:before="270" w:after="270"/>
        <w:ind w:left="0" w:rightChars="0" w:right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         </w:t>
      </w:r>
      <w:r w:rsidRPr="00F23A93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Запрос котировок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:  </w:t>
      </w: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Заказчики по-прежнему смогут проводить запрос котировок, если НМЦК не превышает 3 </w:t>
      </w:r>
      <w:proofErr w:type="gramStart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млн</w:t>
      </w:r>
      <w:proofErr w:type="gramEnd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руб. При этом лимит по годовому объему закупок этим способом вырастет до 20% от СГОЗ. Для заказчиков, у которых прошлогодний СГОЗ был меньше 500 </w:t>
      </w:r>
      <w:proofErr w:type="gramStart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млн</w:t>
      </w:r>
      <w:proofErr w:type="gramEnd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руб., лимит составит 100 млн руб. В некоторых случаях эти ограничения можно не учитывать. Например, при закупке лекарств по решению врачебной комиссии.</w:t>
      </w:r>
    </w:p>
    <w:p w:rsidR="00F23A93" w:rsidRPr="00F23A93" w:rsidRDefault="00F23A93" w:rsidP="00F23A93">
      <w:pPr>
        <w:shd w:val="clear" w:color="auto" w:fill="FFFFFF"/>
        <w:spacing w:before="270" w:after="270"/>
        <w:ind w:left="0" w:rightChars="0" w:right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</w:t>
      </w: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Если НМЦК превысит 1 </w:t>
      </w:r>
      <w:proofErr w:type="gramStart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млн</w:t>
      </w:r>
      <w:proofErr w:type="gramEnd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руб., необходимо требовать обеспечение заявки. Сейчас обеспечение для участия в запросе котировок не предусмотрено.</w:t>
      </w:r>
    </w:p>
    <w:p w:rsidR="00F23A93" w:rsidRPr="00F23A93" w:rsidRDefault="00F23A93" w:rsidP="00F23A93">
      <w:pPr>
        <w:shd w:val="clear" w:color="auto" w:fill="FFFFFF"/>
        <w:spacing w:before="100" w:beforeAutospacing="1" w:after="100" w:afterAutospacing="1"/>
        <w:ind w:left="0" w:rightChars="0" w:right="0"/>
        <w:outlineLvl w:val="2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        </w:t>
      </w:r>
      <w:proofErr w:type="gramStart"/>
      <w:r w:rsidRPr="00F23A93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Универсальная</w:t>
      </w:r>
      <w:proofErr w:type="gramEnd"/>
      <w:r w:rsidRPr="00F23A93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</w:t>
      </w:r>
      <w:proofErr w:type="spellStart"/>
      <w:r w:rsidRPr="00F23A93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предквалификация</w:t>
      </w:r>
      <w:proofErr w:type="spellEnd"/>
      <w:r w:rsidRPr="00F23A93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и требования к участникам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:</w:t>
      </w:r>
    </w:p>
    <w:p w:rsidR="00F23A93" w:rsidRPr="00F23A93" w:rsidRDefault="00F23A93" w:rsidP="00F23A93">
      <w:pPr>
        <w:shd w:val="clear" w:color="auto" w:fill="FFFFFF"/>
        <w:spacing w:before="270" w:after="270"/>
        <w:ind w:left="0" w:rightChars="0" w:right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</w:t>
      </w: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 любой конкурентной закупке с НМЦК 20 </w:t>
      </w:r>
      <w:proofErr w:type="gramStart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млн</w:t>
      </w:r>
      <w:proofErr w:type="gramEnd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руб. и более, заказчик потребует от участника, чтобы тот имел опыт исполнения контракта по Закону N 44-ФЗ или договора по Закону N 223-ФЗ за 3 года до подачи заявки. Его цена должна быть не менее 20% НМЦК, требования по уплате неустоек исполнены. Предмет закупки не имеет значения. Это положение действует, если не применялись </w:t>
      </w:r>
      <w:proofErr w:type="spellStart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доптребования</w:t>
      </w:r>
      <w:proofErr w:type="spellEnd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к участникам закупки.</w:t>
      </w:r>
    </w:p>
    <w:p w:rsidR="00F23A93" w:rsidRPr="00F23A93" w:rsidRDefault="00F23A93" w:rsidP="00F23A93">
      <w:pPr>
        <w:shd w:val="clear" w:color="auto" w:fill="FFFFFF"/>
        <w:spacing w:before="270" w:after="270"/>
        <w:ind w:left="0" w:rightChars="0" w:right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</w:t>
      </w: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Предусмотрели дополнительные механизмы </w:t>
      </w:r>
      <w:proofErr w:type="spellStart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деофшоризации</w:t>
      </w:r>
      <w:proofErr w:type="spellEnd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Так, участником закупки по-прежнему не может стать офшорная компания. Кроме того, претендент на контракт не должен иметь такой компании </w:t>
      </w:r>
      <w:proofErr w:type="gramStart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среди</w:t>
      </w:r>
      <w:proofErr w:type="gramEnd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:rsidR="00F23A93" w:rsidRPr="00F23A93" w:rsidRDefault="00F23A93" w:rsidP="00F23A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Chars="0" w:right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участников корпоративного </w:t>
      </w:r>
      <w:proofErr w:type="spellStart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юрлица</w:t>
      </w:r>
      <w:proofErr w:type="spellEnd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или учредителей унитарного </w:t>
      </w:r>
      <w:proofErr w:type="spellStart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юрлица</w:t>
      </w:r>
      <w:proofErr w:type="spellEnd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;</w:t>
      </w:r>
    </w:p>
    <w:p w:rsidR="00F23A93" w:rsidRPr="00F23A93" w:rsidRDefault="00F23A93" w:rsidP="00F23A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Chars="0" w:right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gramStart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лиц, владеющих напрямую или косвенно более чем 10% голосующих акций либо долей его уставного или складочном капитала.</w:t>
      </w:r>
      <w:proofErr w:type="gramEnd"/>
    </w:p>
    <w:p w:rsidR="00F23A93" w:rsidRPr="00F23A93" w:rsidRDefault="00F23A93" w:rsidP="00F23A93">
      <w:pPr>
        <w:shd w:val="clear" w:color="auto" w:fill="FFFFFF"/>
        <w:spacing w:before="270" w:after="270"/>
        <w:ind w:left="0" w:rightChars="0" w:right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F23A93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:  </w:t>
      </w: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обеспечения контрактов и заявок примут гарантии не только банков, но и ряда других лиц, например региональных гарантийных организаций. Такие организации или банки должны выполнять обязательства по гарантиям, даже если исключены из соответствующих перечней.</w:t>
      </w:r>
    </w:p>
    <w:p w:rsidR="00F23A93" w:rsidRPr="00F23A93" w:rsidRDefault="00F23A93" w:rsidP="00F23A93">
      <w:pPr>
        <w:shd w:val="clear" w:color="auto" w:fill="FFFFFF"/>
        <w:spacing w:before="270" w:after="270"/>
        <w:ind w:left="0" w:rightChars="0" w:right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F23A93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Извещение и отмена закупки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. </w:t>
      </w: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Основные изменения:</w:t>
      </w:r>
    </w:p>
    <w:p w:rsidR="00F23A93" w:rsidRPr="00F23A93" w:rsidRDefault="00F23A93" w:rsidP="00F23A9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rightChars="0" w:right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большинстве случаев извещение — основной документ. В нем будет вся информация о закупке. Документация о закупке потребуется лишь для закрытых конкурентных процедур;</w:t>
      </w:r>
    </w:p>
    <w:p w:rsidR="00F23A93" w:rsidRPr="00F23A93" w:rsidRDefault="00F23A93" w:rsidP="00F23A9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rightChars="0" w:right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изменить извещение о любой закупке можно за 1 рабочий день до окончания срока подачи заявок;</w:t>
      </w:r>
    </w:p>
    <w:p w:rsidR="00F23A93" w:rsidRPr="00F23A93" w:rsidRDefault="00F23A93" w:rsidP="00F23A9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rightChars="0" w:right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отменить любую электронную закупку можно не </w:t>
      </w:r>
      <w:proofErr w:type="gramStart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позднее</w:t>
      </w:r>
      <w:proofErr w:type="gramEnd"/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чем за 1 рабочий день до даты окончания приема заявок. Сейчас срок зависит от способа.</w:t>
      </w:r>
    </w:p>
    <w:p w:rsidR="00F23A93" w:rsidRPr="00F23A93" w:rsidRDefault="00F23A93" w:rsidP="00F23A93">
      <w:pPr>
        <w:shd w:val="clear" w:color="auto" w:fill="FFFFFF"/>
        <w:spacing w:before="270" w:after="270"/>
        <w:ind w:left="0" w:rightChars="0" w:right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F23A93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lastRenderedPageBreak/>
        <w:t>Оформление приемки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: </w:t>
      </w: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При исполнении контракта по итогам электронных процедур, большинства закрытых электронных процедур формировать и подписывать документ о приемке нужно в электронной форме. Для него определили перечень информации.</w:t>
      </w:r>
    </w:p>
    <w:p w:rsidR="00F23A93" w:rsidRPr="00F23A93" w:rsidRDefault="00F23A93" w:rsidP="00F23A93">
      <w:pPr>
        <w:shd w:val="clear" w:color="auto" w:fill="FFFFFF"/>
        <w:spacing w:before="270" w:after="270"/>
        <w:ind w:left="0" w:rightChars="0" w:right="1247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F23A9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Если извещение размещено до 1 января 2022 года, заказчик может оформить приемку по-старому.</w:t>
      </w:r>
    </w:p>
    <w:p w:rsidR="005A6B59" w:rsidRPr="00F23A93" w:rsidRDefault="00F23A93" w:rsidP="00F23A93">
      <w:pPr>
        <w:ind w:left="0" w:right="1247"/>
        <w:rPr>
          <w:rFonts w:ascii="Times New Roman" w:hAnsi="Times New Roman" w:cs="Times New Roman"/>
          <w:sz w:val="24"/>
          <w:szCs w:val="24"/>
        </w:rPr>
      </w:pPr>
      <w:r w:rsidRPr="00F23A93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shd w:val="clear" w:color="auto" w:fill="FFFFFF"/>
          <w:lang w:eastAsia="ru-RU"/>
        </w:rPr>
        <w:t>Материал подготовлен системой </w:t>
      </w:r>
      <w:r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shd w:val="clear" w:color="auto" w:fill="FFFFFF"/>
          <w:lang w:eastAsia="ru-RU"/>
        </w:rPr>
        <w:t xml:space="preserve"> </w:t>
      </w:r>
      <w:r w:rsidRPr="00F23A93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shd w:val="clear" w:color="auto" w:fill="FFFFFF"/>
          <w:lang w:eastAsia="ru-RU"/>
        </w:rPr>
        <w:t>Консультант</w:t>
      </w:r>
      <w:r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shd w:val="clear" w:color="auto" w:fill="FFFFFF"/>
          <w:lang w:eastAsia="ru-RU"/>
        </w:rPr>
        <w:t xml:space="preserve"> </w:t>
      </w:r>
      <w:r w:rsidRPr="00F23A93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shd w:val="clear" w:color="auto" w:fill="FFFFFF"/>
          <w:lang w:eastAsia="ru-RU"/>
        </w:rPr>
        <w:t>Плюс</w:t>
      </w:r>
      <w:r w:rsidRPr="00F23A93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shd w:val="clear" w:color="auto" w:fill="FFFFFF"/>
          <w:lang w:eastAsia="ru-RU"/>
        </w:rPr>
        <w:br/>
      </w:r>
      <w:r w:rsidRPr="00F23A93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shd w:val="clear" w:color="auto" w:fill="FFFFFF"/>
          <w:lang w:eastAsia="ru-RU"/>
        </w:rPr>
        <w:t xml:space="preserve">Федеральный закон от </w:t>
      </w:r>
      <w:bookmarkStart w:id="0" w:name="_GoBack"/>
      <w:bookmarkEnd w:id="0"/>
      <w:r w:rsidRPr="00F23A93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shd w:val="clear" w:color="auto" w:fill="FFFFFF"/>
          <w:lang w:eastAsia="ru-RU"/>
        </w:rPr>
        <w:t>02.07.2021 N 360-ФЗ</w:t>
      </w:r>
    </w:p>
    <w:sectPr w:rsidR="005A6B59" w:rsidRPr="00F23A93" w:rsidSect="00F23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ACF"/>
    <w:multiLevelType w:val="multilevel"/>
    <w:tmpl w:val="BEF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B1B25"/>
    <w:multiLevelType w:val="multilevel"/>
    <w:tmpl w:val="28BE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00BAF"/>
    <w:multiLevelType w:val="multilevel"/>
    <w:tmpl w:val="E5D6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3"/>
    <w:rsid w:val="000A067B"/>
    <w:rsid w:val="005A6B59"/>
    <w:rsid w:val="00A57B0B"/>
    <w:rsid w:val="00F2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 w:rightChars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 w:rightChars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Leshenkop_M.V</dc:creator>
  <cp:lastModifiedBy>Leshenkop_M.V</cp:lastModifiedBy>
  <cp:revision>1</cp:revision>
  <dcterms:created xsi:type="dcterms:W3CDTF">2021-12-24T12:49:00Z</dcterms:created>
  <dcterms:modified xsi:type="dcterms:W3CDTF">2021-12-24T13:13:00Z</dcterms:modified>
</cp:coreProperties>
</file>