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61F14" w:rsidRDefault="00661F14" w:rsidP="0018469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4691" w:rsidRPr="00184691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за счет </w:t>
      </w:r>
      <w:proofErr w:type="gramStart"/>
      <w:r w:rsidR="00184691" w:rsidRPr="00184691">
        <w:rPr>
          <w:rFonts w:ascii="Times New Roman" w:hAnsi="Times New Roman"/>
          <w:sz w:val="28"/>
          <w:szCs w:val="28"/>
        </w:rPr>
        <w:t>средств бюджета города Невинномысска субсидии</w:t>
      </w:r>
      <w:proofErr w:type="gramEnd"/>
      <w:r w:rsidR="00184691" w:rsidRPr="00184691">
        <w:rPr>
          <w:rFonts w:ascii="Times New Roman" w:hAnsi="Times New Roman"/>
          <w:sz w:val="28"/>
          <w:szCs w:val="28"/>
        </w:rPr>
        <w:t xml:space="preserve"> Невинномысскому городскому казачьему обществу Ставропольского окружного казачьего общества Терского казачьего общества </w:t>
      </w:r>
      <w:r w:rsidR="00DA6800" w:rsidRPr="00DA6800">
        <w:rPr>
          <w:rFonts w:ascii="Times New Roman" w:hAnsi="Times New Roman"/>
          <w:sz w:val="28"/>
          <w:szCs w:val="28"/>
        </w:rPr>
        <w:t>на организацию деятельности членов  Невинномысского городского казачьего общества Ставропольского окружного казачьего общества Терского казачьего общества по участию в охране общественного порядка на территории города</w:t>
      </w:r>
      <w:r w:rsidR="003B5AF9">
        <w:rPr>
          <w:rFonts w:ascii="Times New Roman" w:hAnsi="Times New Roman"/>
          <w:sz w:val="28"/>
          <w:szCs w:val="28"/>
        </w:rPr>
        <w:t xml:space="preserve"> Невинномысска</w:t>
      </w:r>
      <w:r w:rsidR="00B74918">
        <w:rPr>
          <w:rFonts w:ascii="Times New Roman" w:hAnsi="Times New Roman"/>
          <w:sz w:val="28"/>
          <w:szCs w:val="28"/>
        </w:rPr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14" w:rsidRDefault="00661F14" w:rsidP="001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подготовлен </w:t>
      </w:r>
      <w:r w:rsidR="00AA4F10">
        <w:rPr>
          <w:rFonts w:ascii="Times New Roman" w:hAnsi="Times New Roman"/>
          <w:sz w:val="28"/>
          <w:szCs w:val="28"/>
        </w:rPr>
        <w:t>в</w:t>
      </w:r>
      <w:r w:rsidR="00AA4F10" w:rsidRPr="00AA4F10">
        <w:rPr>
          <w:rFonts w:ascii="Times New Roman" w:hAnsi="Times New Roman"/>
          <w:sz w:val="28"/>
          <w:szCs w:val="28"/>
        </w:rPr>
        <w:t xml:space="preserve"> соответствии с пунктом 2 статьи 78.1 Бюджетного кодекса Российской Федерации, </w:t>
      </w:r>
      <w:hyperlink r:id="rId5" w:history="1">
        <w:r w:rsidR="00AA4F10" w:rsidRPr="00AA4F1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AA4F10" w:rsidRPr="00AA4F1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AA4F10" w:rsidRPr="00AA4F10">
        <w:rPr>
          <w:rFonts w:ascii="Times New Roman" w:hAnsi="Times New Roman"/>
          <w:sz w:val="28"/>
          <w:szCs w:val="28"/>
        </w:rPr>
        <w:t xml:space="preserve">, и о признании </w:t>
      </w:r>
      <w:proofErr w:type="gramStart"/>
      <w:r w:rsidR="00AA4F10" w:rsidRPr="00AA4F1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A4F10" w:rsidRPr="00AA4F10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городе Невинномысске, утвержденным решением Думы города Невинномысска Ставропольского края от 28.02.2018 № 234-27</w:t>
      </w:r>
      <w:r w:rsidR="00AA4F10">
        <w:rPr>
          <w:rFonts w:ascii="Times New Roman" w:hAnsi="Times New Roman"/>
          <w:sz w:val="28"/>
          <w:szCs w:val="28"/>
        </w:rPr>
        <w:t>.</w:t>
      </w:r>
    </w:p>
    <w:p w:rsidR="002C1BAA" w:rsidRDefault="002C1BAA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1F14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97BBD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84691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3294D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B5AF9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4B8C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967F4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2ED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4F10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5D47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4230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40C9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A680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342EAC0B8489EA2A1FCE953E9218C79DAE238E8C09B0394102B893D6EC96E91399C23B5E18F6A8F93655A32F198F10B68E89D95256DE4QF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7</cp:revision>
  <cp:lastPrinted>2021-03-22T14:50:00Z</cp:lastPrinted>
  <dcterms:created xsi:type="dcterms:W3CDTF">2021-03-18T09:32:00Z</dcterms:created>
  <dcterms:modified xsi:type="dcterms:W3CDTF">2021-03-24T08:18:00Z</dcterms:modified>
</cp:coreProperties>
</file>