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6" w:rsidRPr="000B4A76" w:rsidRDefault="002C786B" w:rsidP="00F1026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6D1">
        <w:rPr>
          <w:rFonts w:ascii="Times New Roman" w:hAnsi="Times New Roman" w:cs="Times New Roman"/>
          <w:sz w:val="28"/>
          <w:szCs w:val="28"/>
        </w:rPr>
        <w:t>3</w:t>
      </w:r>
    </w:p>
    <w:p w:rsidR="000B4A76" w:rsidRPr="000B4A76" w:rsidRDefault="000B4A76" w:rsidP="00F1026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к постановлению</w:t>
      </w:r>
      <w:r w:rsidR="00413D24">
        <w:rPr>
          <w:rFonts w:ascii="Times New Roman" w:hAnsi="Times New Roman" w:cs="Times New Roman"/>
          <w:sz w:val="28"/>
          <w:szCs w:val="28"/>
        </w:rPr>
        <w:t xml:space="preserve"> </w:t>
      </w:r>
      <w:r w:rsidRPr="000B4A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4A76" w:rsidRPr="000B4A76" w:rsidRDefault="000B4A76" w:rsidP="00F1026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F36D1" w:rsidRPr="009F36D1" w:rsidRDefault="009F36D1" w:rsidP="00F102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6D1" w:rsidRPr="009F36D1" w:rsidRDefault="009F36D1" w:rsidP="00F102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747" w:rsidRPr="009F36D1" w:rsidRDefault="00B91747" w:rsidP="00F102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747" w:rsidRPr="00B91747" w:rsidRDefault="009F36D1" w:rsidP="00F10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ПОЛОЖЕНИЕ</w:t>
      </w:r>
    </w:p>
    <w:p w:rsidR="009F36D1" w:rsidRPr="009F36D1" w:rsidRDefault="009F36D1" w:rsidP="00F10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2C786B">
        <w:rPr>
          <w:rFonts w:ascii="Times New Roman" w:hAnsi="Times New Roman" w:cs="Times New Roman"/>
          <w:sz w:val="28"/>
          <w:szCs w:val="28"/>
        </w:rPr>
        <w:t>по определению</w:t>
      </w:r>
      <w:r w:rsidRPr="009F36D1">
        <w:rPr>
          <w:rFonts w:ascii="Times New Roman" w:hAnsi="Times New Roman" w:cs="Times New Roman"/>
          <w:sz w:val="28"/>
          <w:szCs w:val="28"/>
        </w:rPr>
        <w:t xml:space="preserve"> мест (площадок) накопления</w:t>
      </w:r>
    </w:p>
    <w:p w:rsidR="009F36D1" w:rsidRPr="009F36D1" w:rsidRDefault="009F36D1" w:rsidP="00F10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2C786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Невинномысска Ставропольского края</w:t>
      </w:r>
    </w:p>
    <w:p w:rsidR="009F36D1" w:rsidRP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2C786B">
        <w:rPr>
          <w:rFonts w:ascii="Times New Roman" w:hAnsi="Times New Roman" w:cs="Times New Roman"/>
          <w:sz w:val="28"/>
          <w:szCs w:val="28"/>
        </w:rPr>
        <w:t>по определению</w:t>
      </w:r>
      <w:r w:rsidRPr="009F36D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ТКО </w:t>
      </w:r>
      <w:r w:rsidR="002C786B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9F36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786B">
        <w:rPr>
          <w:rFonts w:ascii="Times New Roman" w:hAnsi="Times New Roman" w:cs="Times New Roman"/>
          <w:sz w:val="28"/>
          <w:szCs w:val="28"/>
        </w:rPr>
        <w:t xml:space="preserve">- </w:t>
      </w:r>
      <w:r w:rsidRPr="009F36D1">
        <w:rPr>
          <w:rFonts w:ascii="Times New Roman" w:hAnsi="Times New Roman" w:cs="Times New Roman"/>
          <w:sz w:val="28"/>
          <w:szCs w:val="28"/>
        </w:rPr>
        <w:t xml:space="preserve">Комиссия) является коллегиальным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9F36D1">
        <w:rPr>
          <w:rFonts w:ascii="Times New Roman" w:hAnsi="Times New Roman" w:cs="Times New Roman"/>
          <w:sz w:val="28"/>
          <w:szCs w:val="28"/>
        </w:rPr>
        <w:t xml:space="preserve"> и создается с целью рассмотрения вопросов, касающихся определения мест </w:t>
      </w:r>
      <w:r>
        <w:rPr>
          <w:rFonts w:ascii="Times New Roman" w:hAnsi="Times New Roman" w:cs="Times New Roman"/>
          <w:sz w:val="28"/>
          <w:szCs w:val="28"/>
        </w:rPr>
        <w:t>(площадок)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F36D1">
        <w:rPr>
          <w:rFonts w:ascii="Times New Roman" w:hAnsi="Times New Roman" w:cs="Times New Roman"/>
          <w:sz w:val="28"/>
          <w:szCs w:val="28"/>
        </w:rPr>
        <w:t>, принятия решения об их</w:t>
      </w:r>
      <w:r>
        <w:rPr>
          <w:rFonts w:ascii="Times New Roman" w:hAnsi="Times New Roman" w:cs="Times New Roman"/>
          <w:sz w:val="28"/>
          <w:szCs w:val="28"/>
        </w:rPr>
        <w:t xml:space="preserve"> создании и включении в реестр.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края, а также настоящим Положением.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</w:t>
      </w:r>
      <w:r>
        <w:rPr>
          <w:rFonts w:ascii="Times New Roman" w:hAnsi="Times New Roman" w:cs="Times New Roman"/>
          <w:sz w:val="28"/>
          <w:szCs w:val="28"/>
        </w:rPr>
        <w:t>ми выполняет следующие функции: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рассмотрение заявлений и обращений граждан и юридических лиц по вопросу определения мест </w:t>
      </w:r>
      <w:r>
        <w:rPr>
          <w:rFonts w:ascii="Times New Roman" w:hAnsi="Times New Roman" w:cs="Times New Roman"/>
          <w:sz w:val="28"/>
          <w:szCs w:val="28"/>
        </w:rPr>
        <w:t>(площадок) накопления ТКО;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организация в случае необходимости выездов на предполагаемые места сбора и накопления ТКО с цел</w:t>
      </w:r>
      <w:r>
        <w:rPr>
          <w:rFonts w:ascii="Times New Roman" w:hAnsi="Times New Roman" w:cs="Times New Roman"/>
          <w:sz w:val="28"/>
          <w:szCs w:val="28"/>
        </w:rPr>
        <w:t>ью их дальнейшего согласования;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внесение предложений, направленных на определение м</w:t>
      </w:r>
      <w:r>
        <w:rPr>
          <w:rFonts w:ascii="Times New Roman" w:hAnsi="Times New Roman" w:cs="Times New Roman"/>
          <w:sz w:val="28"/>
          <w:szCs w:val="28"/>
        </w:rPr>
        <w:t>ест (площадок) накопления ТКО;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принятие решения об определении мест </w:t>
      </w:r>
      <w:r>
        <w:rPr>
          <w:rFonts w:ascii="Times New Roman" w:hAnsi="Times New Roman" w:cs="Times New Roman"/>
          <w:sz w:val="28"/>
          <w:szCs w:val="28"/>
        </w:rPr>
        <w:t>(площадок)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ТКО, либо решения об отказе в согласовании создания м</w:t>
      </w:r>
      <w:r>
        <w:rPr>
          <w:rFonts w:ascii="Times New Roman" w:hAnsi="Times New Roman" w:cs="Times New Roman"/>
          <w:sz w:val="28"/>
          <w:szCs w:val="28"/>
        </w:rPr>
        <w:t>еста (площадок) накопления ТКО;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уведомление заявите</w:t>
      </w:r>
      <w:r>
        <w:rPr>
          <w:rFonts w:ascii="Times New Roman" w:hAnsi="Times New Roman" w:cs="Times New Roman"/>
          <w:sz w:val="28"/>
          <w:szCs w:val="28"/>
        </w:rPr>
        <w:t>ля о принятом решении Комисси</w:t>
      </w:r>
      <w:r w:rsidR="002C78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</w:t>
      </w:r>
      <w:r>
        <w:rPr>
          <w:rFonts w:ascii="Times New Roman" w:hAnsi="Times New Roman" w:cs="Times New Roman"/>
          <w:sz w:val="28"/>
          <w:szCs w:val="28"/>
        </w:rPr>
        <w:t>ля, секретаря и членов комиссии.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5. Организацию работы Комиссии оп</w:t>
      </w:r>
      <w:r>
        <w:rPr>
          <w:rFonts w:ascii="Times New Roman" w:hAnsi="Times New Roman" w:cs="Times New Roman"/>
          <w:sz w:val="28"/>
          <w:szCs w:val="28"/>
        </w:rPr>
        <w:t>ределяет председатель Комиссии.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</w:t>
      </w:r>
      <w:r>
        <w:rPr>
          <w:rFonts w:ascii="Times New Roman" w:hAnsi="Times New Roman" w:cs="Times New Roman"/>
          <w:sz w:val="28"/>
          <w:szCs w:val="28"/>
        </w:rPr>
        <w:t>(площадки) накопления ТКО.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</w:t>
      </w:r>
      <w:r>
        <w:rPr>
          <w:rFonts w:ascii="Times New Roman" w:hAnsi="Times New Roman" w:cs="Times New Roman"/>
          <w:sz w:val="28"/>
          <w:szCs w:val="28"/>
        </w:rPr>
        <w:t>не являющихся членами комиссии.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8. Заседания Комиссии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lastRenderedPageBreak/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</w:t>
      </w:r>
      <w:r>
        <w:rPr>
          <w:rFonts w:ascii="Times New Roman" w:hAnsi="Times New Roman" w:cs="Times New Roman"/>
          <w:sz w:val="28"/>
          <w:szCs w:val="28"/>
        </w:rPr>
        <w:t>еля Комиссии является решающим.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</w:t>
      </w:r>
      <w:r w:rsidR="002C786B">
        <w:rPr>
          <w:rFonts w:ascii="Times New Roman" w:hAnsi="Times New Roman" w:cs="Times New Roman"/>
          <w:sz w:val="28"/>
          <w:szCs w:val="28"/>
        </w:rPr>
        <w:t>(</w:t>
      </w:r>
      <w:r w:rsidRPr="009F36D1">
        <w:rPr>
          <w:rFonts w:ascii="Times New Roman" w:hAnsi="Times New Roman" w:cs="Times New Roman"/>
          <w:sz w:val="28"/>
          <w:szCs w:val="28"/>
        </w:rPr>
        <w:t>отпуск, командировк</w:t>
      </w:r>
      <w:r w:rsidR="002C786B">
        <w:rPr>
          <w:rFonts w:ascii="Times New Roman" w:hAnsi="Times New Roman" w:cs="Times New Roman"/>
          <w:sz w:val="28"/>
          <w:szCs w:val="28"/>
        </w:rPr>
        <w:t>а</w:t>
      </w:r>
      <w:r w:rsidRPr="009F36D1">
        <w:rPr>
          <w:rFonts w:ascii="Times New Roman" w:hAnsi="Times New Roman" w:cs="Times New Roman"/>
          <w:sz w:val="28"/>
          <w:szCs w:val="28"/>
        </w:rPr>
        <w:t>, болезн</w:t>
      </w:r>
      <w:r w:rsidR="002C786B">
        <w:rPr>
          <w:rFonts w:ascii="Times New Roman" w:hAnsi="Times New Roman" w:cs="Times New Roman"/>
          <w:sz w:val="28"/>
          <w:szCs w:val="28"/>
        </w:rPr>
        <w:t xml:space="preserve">ь) </w:t>
      </w:r>
      <w:r w:rsidRPr="009F36D1">
        <w:rPr>
          <w:rFonts w:ascii="Times New Roman" w:hAnsi="Times New Roman" w:cs="Times New Roman"/>
          <w:sz w:val="28"/>
          <w:szCs w:val="28"/>
        </w:rPr>
        <w:t xml:space="preserve">его функции исполняет заместитель председателя Комиссии. 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</w:t>
      </w:r>
      <w:r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433911">
        <w:rPr>
          <w:rFonts w:ascii="Times New Roman" w:hAnsi="Times New Roman" w:cs="Times New Roman"/>
          <w:sz w:val="28"/>
          <w:szCs w:val="28"/>
        </w:rPr>
        <w:t>ТКО</w:t>
      </w:r>
      <w:r w:rsidRPr="009F36D1">
        <w:rPr>
          <w:rFonts w:ascii="Times New Roman" w:hAnsi="Times New Roman" w:cs="Times New Roman"/>
          <w:sz w:val="28"/>
          <w:szCs w:val="28"/>
        </w:rPr>
        <w:t xml:space="preserve">, либо уведомлением об отказе в согласовании создания места </w:t>
      </w:r>
      <w:r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ТКО. Акт об определении места </w:t>
      </w:r>
      <w:r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433911">
        <w:rPr>
          <w:rFonts w:ascii="Times New Roman" w:hAnsi="Times New Roman" w:cs="Times New Roman"/>
          <w:sz w:val="28"/>
          <w:szCs w:val="28"/>
        </w:rPr>
        <w:t>ТКО</w:t>
      </w:r>
      <w:r w:rsidRPr="009F36D1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Комиссии. Уведомление об отказе в согласовании создания места </w:t>
      </w:r>
      <w:r w:rsidR="00433911"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ТКО подпис</w:t>
      </w:r>
      <w:r>
        <w:rPr>
          <w:rFonts w:ascii="Times New Roman" w:hAnsi="Times New Roman" w:cs="Times New Roman"/>
          <w:sz w:val="28"/>
          <w:szCs w:val="28"/>
        </w:rPr>
        <w:t>ывается председателем Комиссии.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13. Утвержденный Акт об определении места </w:t>
      </w:r>
      <w:r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433911">
        <w:rPr>
          <w:rFonts w:ascii="Times New Roman" w:hAnsi="Times New Roman" w:cs="Times New Roman"/>
          <w:sz w:val="28"/>
          <w:szCs w:val="28"/>
        </w:rPr>
        <w:t>ТКО</w:t>
      </w:r>
      <w:r w:rsidRPr="009F36D1">
        <w:rPr>
          <w:rFonts w:ascii="Times New Roman" w:hAnsi="Times New Roman" w:cs="Times New Roman"/>
          <w:sz w:val="28"/>
          <w:szCs w:val="28"/>
        </w:rPr>
        <w:t xml:space="preserve"> передается для включения в реестр мест (площадок) накопления </w:t>
      </w:r>
      <w:r w:rsidR="00433911">
        <w:rPr>
          <w:rFonts w:ascii="Times New Roman" w:hAnsi="Times New Roman" w:cs="Times New Roman"/>
          <w:sz w:val="28"/>
          <w:szCs w:val="28"/>
        </w:rPr>
        <w:t>ТКО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F36D1">
        <w:rPr>
          <w:rFonts w:ascii="Times New Roman" w:hAnsi="Times New Roman" w:cs="Times New Roman"/>
          <w:sz w:val="28"/>
          <w:szCs w:val="28"/>
        </w:rPr>
        <w:t xml:space="preserve">в орган администрации </w:t>
      </w:r>
      <w:r>
        <w:rPr>
          <w:rFonts w:ascii="Times New Roman" w:hAnsi="Times New Roman" w:cs="Times New Roman"/>
          <w:sz w:val="28"/>
          <w:szCs w:val="28"/>
        </w:rPr>
        <w:t>города Невинномысск</w:t>
      </w:r>
      <w:r w:rsidRPr="009F36D1">
        <w:rPr>
          <w:rFonts w:ascii="Times New Roman" w:hAnsi="Times New Roman" w:cs="Times New Roman"/>
          <w:sz w:val="28"/>
          <w:szCs w:val="28"/>
        </w:rPr>
        <w:t xml:space="preserve">, уполномоченный на ведение данного реестра не позднее одного рабочего дня со дня его утверждения. </w:t>
      </w:r>
    </w:p>
    <w:p w:rsidR="009F36D1" w:rsidRPr="009F36D1" w:rsidRDefault="009F36D1" w:rsidP="009F36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1">
        <w:rPr>
          <w:rFonts w:ascii="Times New Roman" w:hAnsi="Times New Roman" w:cs="Times New Roman"/>
          <w:sz w:val="28"/>
          <w:szCs w:val="28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</w:t>
      </w:r>
      <w:r>
        <w:rPr>
          <w:rFonts w:ascii="Times New Roman" w:hAnsi="Times New Roman" w:cs="Times New Roman"/>
          <w:sz w:val="28"/>
          <w:szCs w:val="28"/>
        </w:rPr>
        <w:t>(площадок)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ТКО, делопроизводство Комиссии, в том числе, оформление протоколов заседания Комиссии, оформление актов об определении места </w:t>
      </w:r>
      <w:r>
        <w:rPr>
          <w:rFonts w:ascii="Times New Roman" w:hAnsi="Times New Roman" w:cs="Times New Roman"/>
          <w:sz w:val="28"/>
          <w:szCs w:val="28"/>
        </w:rPr>
        <w:t>(площадки)</w:t>
      </w:r>
      <w:r w:rsidRPr="009F36D1">
        <w:rPr>
          <w:rFonts w:ascii="Times New Roman" w:hAnsi="Times New Roman" w:cs="Times New Roman"/>
          <w:sz w:val="28"/>
          <w:szCs w:val="28"/>
        </w:rPr>
        <w:t xml:space="preserve">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9F36D1">
        <w:rPr>
          <w:rFonts w:ascii="Times New Roman" w:hAnsi="Times New Roman" w:cs="Times New Roman"/>
          <w:sz w:val="28"/>
          <w:szCs w:val="28"/>
        </w:rPr>
        <w:t xml:space="preserve"> и направление их в уполномоченный орган администрации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9F36D1">
        <w:rPr>
          <w:rFonts w:ascii="Times New Roman" w:hAnsi="Times New Roman" w:cs="Times New Roman"/>
          <w:sz w:val="28"/>
          <w:szCs w:val="28"/>
        </w:rPr>
        <w:t xml:space="preserve"> для ведения реестра, подготовка и отправка уведомлений заявителям о принятых решениях комиссии воз</w:t>
      </w:r>
      <w:r>
        <w:rPr>
          <w:rFonts w:ascii="Times New Roman" w:hAnsi="Times New Roman" w:cs="Times New Roman"/>
          <w:sz w:val="28"/>
          <w:szCs w:val="28"/>
        </w:rPr>
        <w:t>лагается на секретаря Комиссии.</w:t>
      </w:r>
    </w:p>
    <w:p w:rsid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1" w:rsidRP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3508"/>
      </w:tblGrid>
      <w:tr w:rsidR="000B4A76" w:rsidRPr="000B4A76" w:rsidTr="00D91256">
        <w:tc>
          <w:tcPr>
            <w:tcW w:w="5778" w:type="dxa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заместитель главы</w:t>
            </w:r>
          </w:p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   </w:t>
            </w: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В.Э. Соколюк</w:t>
            </w:r>
          </w:p>
        </w:tc>
      </w:tr>
    </w:tbl>
    <w:p w:rsidR="000B4A76" w:rsidRPr="000B4A76" w:rsidRDefault="000B4A76" w:rsidP="000B4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985CDC" w:rsidP="000B4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14.4pt;width:481.9pt;height:0;z-index:251658240" o:connectortype="straight" strokecolor="black [3213]" strokeweight=".25pt">
            <v:shadow type="perspective" color="#7f7f7f [1601]" opacity=".5" offset="1pt" offset2="-1pt"/>
          </v:shape>
        </w:pict>
      </w:r>
    </w:p>
    <w:p w:rsidR="00F10261" w:rsidRDefault="00F10261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города, руководитель управления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Р.Ю. Поляков</w:t>
      </w:r>
    </w:p>
    <w:p w:rsid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DB75AA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76">
        <w:rPr>
          <w:rFonts w:ascii="Times New Roman" w:hAnsi="Times New Roman" w:cs="Times New Roman"/>
          <w:sz w:val="28"/>
          <w:szCs w:val="28"/>
        </w:rPr>
        <w:t xml:space="preserve">         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Дудченко</w:t>
      </w:r>
    </w:p>
    <w:sectPr w:rsidR="00DB75AA" w:rsidRPr="000B4A76" w:rsidSect="00433911">
      <w:headerReference w:type="default" r:id="rId6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7E" w:rsidRDefault="0011447E" w:rsidP="009F36D1">
      <w:r>
        <w:separator/>
      </w:r>
    </w:p>
  </w:endnote>
  <w:endnote w:type="continuationSeparator" w:id="1">
    <w:p w:rsidR="0011447E" w:rsidRDefault="0011447E" w:rsidP="009F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7E" w:rsidRDefault="0011447E" w:rsidP="009F36D1">
      <w:r>
        <w:separator/>
      </w:r>
    </w:p>
  </w:footnote>
  <w:footnote w:type="continuationSeparator" w:id="1">
    <w:p w:rsidR="0011447E" w:rsidRDefault="0011447E" w:rsidP="009F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4110"/>
      <w:docPartObj>
        <w:docPartGallery w:val="Page Numbers (Top of Page)"/>
        <w:docPartUnique/>
      </w:docPartObj>
    </w:sdtPr>
    <w:sdtContent>
      <w:p w:rsidR="009F36D1" w:rsidRDefault="00985CDC">
        <w:pPr>
          <w:pStyle w:val="a4"/>
          <w:jc w:val="center"/>
        </w:pPr>
        <w:fldSimple w:instr=" PAGE   \* MERGEFORMAT ">
          <w:r w:rsidR="00F10261">
            <w:rPr>
              <w:noProof/>
            </w:rPr>
            <w:t>2</w:t>
          </w:r>
        </w:fldSimple>
      </w:p>
    </w:sdtContent>
  </w:sdt>
  <w:p w:rsidR="009F36D1" w:rsidRDefault="009F36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47E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C786B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831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3D2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3911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647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7D2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5CDC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6D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397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B6C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1747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87044"/>
    <w:rsid w:val="00C90ABD"/>
    <w:rsid w:val="00C91FD1"/>
    <w:rsid w:val="00C926E8"/>
    <w:rsid w:val="00C928FC"/>
    <w:rsid w:val="00C92AF7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480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261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3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D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2019-01-30T14:03:00Z</dcterms:created>
  <dcterms:modified xsi:type="dcterms:W3CDTF">2019-02-12T14:44:00Z</dcterms:modified>
</cp:coreProperties>
</file>