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14" w:rsidRDefault="00265014" w:rsidP="00265014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31"/>
      <w:r>
        <w:rPr>
          <w:rFonts w:ascii="Times New Roman" w:hAnsi="Times New Roman"/>
          <w:b w:val="0"/>
          <w:color w:val="auto"/>
          <w:sz w:val="28"/>
          <w:szCs w:val="28"/>
        </w:rPr>
        <w:t>Приложение 6</w:t>
      </w:r>
    </w:p>
    <w:p w:rsidR="00265014" w:rsidRDefault="00265014" w:rsidP="005E187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65014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5E187D" w:rsidRPr="0092532B" w:rsidRDefault="005E187D" w:rsidP="00643C7F">
      <w:pPr>
        <w:pStyle w:val="1"/>
        <w:suppressAutoHyphens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«Межнациональные отношения, поддержка казачества, профилактика терроризма, экстремизма, правонарушений и наркомании в городе Невинномысске»</w:t>
      </w:r>
      <w:bookmarkEnd w:id="0"/>
    </w:p>
    <w:p w:rsidR="005E187D" w:rsidRDefault="005E187D" w:rsidP="0026501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1A45D0" w:rsidRPr="001A45D0" w:rsidRDefault="005E187D" w:rsidP="001A45D0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753004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753004">
        <w:rPr>
          <w:rFonts w:ascii="Times New Roman" w:hAnsi="Times New Roman"/>
          <w:sz w:val="28"/>
          <w:szCs w:val="28"/>
        </w:rPr>
        <w:t xml:space="preserve"> </w:t>
      </w:r>
      <w:r w:rsidR="00496B0F" w:rsidRPr="00F24DF2">
        <w:rPr>
          <w:rFonts w:ascii="Times New Roman" w:hAnsi="Times New Roman"/>
          <w:sz w:val="28"/>
          <w:szCs w:val="28"/>
        </w:rPr>
        <w:t>постановление</w:t>
      </w:r>
      <w:r w:rsidR="00496B0F">
        <w:rPr>
          <w:rFonts w:ascii="Times New Roman" w:hAnsi="Times New Roman"/>
          <w:sz w:val="28"/>
          <w:szCs w:val="28"/>
        </w:rPr>
        <w:t xml:space="preserve"> от 15 ноября 2019 г. </w:t>
      </w:r>
      <w:r w:rsidR="00A85130">
        <w:rPr>
          <w:rFonts w:ascii="Times New Roman" w:hAnsi="Times New Roman"/>
          <w:sz w:val="28"/>
          <w:szCs w:val="28"/>
        </w:rPr>
        <w:t xml:space="preserve">                         </w:t>
      </w:r>
      <w:r w:rsidR="00496B0F">
        <w:rPr>
          <w:rFonts w:ascii="Times New Roman" w:hAnsi="Times New Roman"/>
          <w:sz w:val="28"/>
          <w:szCs w:val="28"/>
        </w:rPr>
        <w:t>№ 2139</w:t>
      </w:r>
      <w:r w:rsidRPr="00753004">
        <w:rPr>
          <w:rFonts w:ascii="Times New Roman" w:hAnsi="Times New Roman"/>
          <w:sz w:val="28"/>
          <w:szCs w:val="28"/>
        </w:rPr>
        <w:t xml:space="preserve"> с изменениями от </w:t>
      </w:r>
      <w:r w:rsidR="001A45D0">
        <w:rPr>
          <w:rFonts w:ascii="Times New Roman" w:hAnsi="Times New Roman"/>
          <w:sz w:val="28"/>
          <w:szCs w:val="28"/>
        </w:rPr>
        <w:t>30 ноября 2020 г.</w:t>
      </w:r>
      <w:r w:rsidR="001A45D0" w:rsidRPr="001A45D0">
        <w:rPr>
          <w:rFonts w:ascii="Times New Roman" w:hAnsi="Times New Roman"/>
          <w:sz w:val="28"/>
          <w:szCs w:val="28"/>
        </w:rPr>
        <w:t xml:space="preserve"> № 1972</w:t>
      </w:r>
      <w:r w:rsidR="001A45D0">
        <w:rPr>
          <w:rFonts w:ascii="Times New Roman" w:hAnsi="Times New Roman"/>
          <w:sz w:val="28"/>
          <w:szCs w:val="28"/>
        </w:rPr>
        <w:t>.</w:t>
      </w:r>
    </w:p>
    <w:p w:rsidR="005E187D" w:rsidRPr="00753004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3004">
        <w:rPr>
          <w:rFonts w:ascii="Times New Roman" w:hAnsi="Times New Roman"/>
          <w:sz w:val="28"/>
          <w:szCs w:val="28"/>
        </w:rPr>
        <w:t xml:space="preserve">Ответственный исполнитель - администрация города Невинномысска в лице </w:t>
      </w:r>
      <w:proofErr w:type="gramStart"/>
      <w:r w:rsidRPr="001A45D0">
        <w:rPr>
          <w:rFonts w:ascii="Times New Roman" w:hAnsi="Times New Roman"/>
          <w:sz w:val="28"/>
          <w:szCs w:val="28"/>
        </w:rPr>
        <w:t>отдела общественной безопасности</w:t>
      </w:r>
      <w:r w:rsidRPr="00753004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  <w:proofErr w:type="gramEnd"/>
      <w:r w:rsidRPr="00753004">
        <w:rPr>
          <w:rFonts w:ascii="Times New Roman" w:hAnsi="Times New Roman"/>
          <w:sz w:val="28"/>
          <w:szCs w:val="28"/>
        </w:rPr>
        <w:t>.</w:t>
      </w:r>
    </w:p>
    <w:p w:rsidR="005E187D" w:rsidRPr="0059488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1A45D0" w:rsidRPr="0059488E">
        <w:rPr>
          <w:rFonts w:ascii="Times New Roman" w:hAnsi="Times New Roman"/>
          <w:sz w:val="28"/>
          <w:szCs w:val="28"/>
        </w:rPr>
        <w:t xml:space="preserve">20 </w:t>
      </w:r>
      <w:r w:rsidRPr="0059488E">
        <w:rPr>
          <w:rFonts w:ascii="Times New Roman" w:hAnsi="Times New Roman"/>
          <w:sz w:val="28"/>
          <w:szCs w:val="28"/>
        </w:rPr>
        <w:t xml:space="preserve">году выделено </w:t>
      </w:r>
      <w:r w:rsidR="0059488E">
        <w:rPr>
          <w:rFonts w:ascii="Times New Roman" w:hAnsi="Times New Roman"/>
          <w:sz w:val="28"/>
          <w:szCs w:val="28"/>
        </w:rPr>
        <w:t>133,26</w:t>
      </w:r>
      <w:r w:rsidRPr="0059488E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E187D" w:rsidRPr="0059488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>
        <w:rPr>
          <w:rFonts w:ascii="Times New Roman" w:hAnsi="Times New Roman"/>
          <w:sz w:val="28"/>
          <w:szCs w:val="28"/>
        </w:rPr>
        <w:t>100,00</w:t>
      </w:r>
      <w:r w:rsidRPr="0059488E">
        <w:rPr>
          <w:rFonts w:ascii="Times New Roman" w:hAnsi="Times New Roman"/>
          <w:sz w:val="28"/>
          <w:szCs w:val="28"/>
        </w:rPr>
        <w:t xml:space="preserve"> тыс. рублей;</w:t>
      </w:r>
    </w:p>
    <w:p w:rsidR="005E187D" w:rsidRPr="0059488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 xml:space="preserve">бюджет города – </w:t>
      </w:r>
      <w:r w:rsidR="0059488E">
        <w:rPr>
          <w:rFonts w:ascii="Times New Roman" w:hAnsi="Times New Roman"/>
          <w:sz w:val="28"/>
          <w:szCs w:val="28"/>
        </w:rPr>
        <w:t>33,26</w:t>
      </w:r>
      <w:r w:rsidRPr="0059488E">
        <w:rPr>
          <w:rFonts w:ascii="Times New Roman" w:hAnsi="Times New Roman"/>
          <w:sz w:val="28"/>
          <w:szCs w:val="28"/>
        </w:rPr>
        <w:t xml:space="preserve"> тыс. рублей.</w:t>
      </w:r>
    </w:p>
    <w:p w:rsidR="005E187D" w:rsidRPr="0059488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>За 20</w:t>
      </w:r>
      <w:r w:rsidR="0059488E">
        <w:rPr>
          <w:rFonts w:ascii="Times New Roman" w:hAnsi="Times New Roman"/>
          <w:sz w:val="28"/>
          <w:szCs w:val="28"/>
        </w:rPr>
        <w:t>20</w:t>
      </w:r>
      <w:r w:rsidRPr="0059488E">
        <w:rPr>
          <w:rFonts w:ascii="Times New Roman" w:hAnsi="Times New Roman"/>
          <w:sz w:val="28"/>
          <w:szCs w:val="28"/>
        </w:rPr>
        <w:t xml:space="preserve"> год освоено </w:t>
      </w:r>
      <w:r w:rsidR="0059488E">
        <w:rPr>
          <w:rFonts w:ascii="Times New Roman" w:hAnsi="Times New Roman"/>
          <w:sz w:val="28"/>
          <w:szCs w:val="28"/>
        </w:rPr>
        <w:t>133,26</w:t>
      </w:r>
      <w:r w:rsidRPr="0059488E">
        <w:rPr>
          <w:rFonts w:ascii="Times New Roman" w:hAnsi="Times New Roman"/>
          <w:sz w:val="28"/>
          <w:szCs w:val="28"/>
        </w:rPr>
        <w:t xml:space="preserve"> тыс. рублей (</w:t>
      </w:r>
      <w:r w:rsidR="0059488E">
        <w:rPr>
          <w:rFonts w:ascii="Times New Roman" w:hAnsi="Times New Roman"/>
          <w:sz w:val="28"/>
          <w:szCs w:val="28"/>
        </w:rPr>
        <w:t>100</w:t>
      </w:r>
      <w:r w:rsidRPr="0059488E">
        <w:rPr>
          <w:rFonts w:ascii="Times New Roman" w:hAnsi="Times New Roman"/>
          <w:sz w:val="28"/>
          <w:szCs w:val="28"/>
        </w:rPr>
        <w:t xml:space="preserve"> %), в том числе:</w:t>
      </w:r>
    </w:p>
    <w:p w:rsidR="005E187D" w:rsidRPr="0059488E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 xml:space="preserve">бюджет Ставропольского края – </w:t>
      </w:r>
      <w:r w:rsidR="0059488E">
        <w:rPr>
          <w:rFonts w:ascii="Times New Roman" w:hAnsi="Times New Roman"/>
          <w:sz w:val="28"/>
          <w:szCs w:val="28"/>
        </w:rPr>
        <w:t>100,00</w:t>
      </w:r>
      <w:r w:rsidRPr="0059488E">
        <w:rPr>
          <w:rFonts w:ascii="Times New Roman" w:hAnsi="Times New Roman"/>
          <w:sz w:val="28"/>
          <w:szCs w:val="28"/>
        </w:rPr>
        <w:t xml:space="preserve"> тыс. рублей (100 %);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488E">
        <w:rPr>
          <w:rFonts w:ascii="Times New Roman" w:hAnsi="Times New Roman"/>
          <w:sz w:val="28"/>
          <w:szCs w:val="28"/>
        </w:rPr>
        <w:t xml:space="preserve">бюджет города – </w:t>
      </w:r>
      <w:r w:rsidR="0059488E">
        <w:rPr>
          <w:rFonts w:ascii="Times New Roman" w:hAnsi="Times New Roman"/>
          <w:sz w:val="28"/>
          <w:szCs w:val="28"/>
        </w:rPr>
        <w:t>33,26</w:t>
      </w:r>
      <w:r w:rsidRPr="0059488E">
        <w:rPr>
          <w:rFonts w:ascii="Times New Roman" w:hAnsi="Times New Roman"/>
          <w:sz w:val="28"/>
          <w:szCs w:val="28"/>
        </w:rPr>
        <w:t xml:space="preserve"> тыс. рублей (</w:t>
      </w:r>
      <w:r w:rsidR="0059488E">
        <w:rPr>
          <w:rFonts w:ascii="Times New Roman" w:hAnsi="Times New Roman"/>
          <w:sz w:val="28"/>
          <w:szCs w:val="28"/>
        </w:rPr>
        <w:t>100</w:t>
      </w:r>
      <w:r w:rsidRPr="0059488E">
        <w:rPr>
          <w:rFonts w:ascii="Times New Roman" w:hAnsi="Times New Roman"/>
          <w:sz w:val="28"/>
          <w:szCs w:val="28"/>
        </w:rPr>
        <w:t xml:space="preserve"> %).</w:t>
      </w:r>
    </w:p>
    <w:p w:rsidR="005E187D" w:rsidRPr="00AB6778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6A6">
        <w:rPr>
          <w:rFonts w:ascii="Times New Roman" w:hAnsi="Times New Roman"/>
          <w:sz w:val="28"/>
          <w:szCs w:val="28"/>
        </w:rPr>
        <w:t xml:space="preserve">Все </w:t>
      </w:r>
      <w:r w:rsidR="008E26A6">
        <w:rPr>
          <w:rFonts w:ascii="Times New Roman" w:hAnsi="Times New Roman"/>
          <w:sz w:val="28"/>
          <w:szCs w:val="28"/>
        </w:rPr>
        <w:t>2</w:t>
      </w:r>
      <w:r w:rsidRPr="008E26A6">
        <w:rPr>
          <w:rFonts w:ascii="Times New Roman" w:hAnsi="Times New Roman"/>
          <w:sz w:val="28"/>
          <w:szCs w:val="28"/>
        </w:rPr>
        <w:t xml:space="preserve"> мероприяти</w:t>
      </w:r>
      <w:r w:rsidR="008E26A6">
        <w:rPr>
          <w:rFonts w:ascii="Times New Roman" w:hAnsi="Times New Roman"/>
          <w:sz w:val="28"/>
          <w:szCs w:val="28"/>
        </w:rPr>
        <w:t>я</w:t>
      </w:r>
      <w:r w:rsidRPr="008E26A6">
        <w:rPr>
          <w:rFonts w:ascii="Times New Roman" w:hAnsi="Times New Roman"/>
          <w:sz w:val="28"/>
          <w:szCs w:val="28"/>
        </w:rPr>
        <w:t xml:space="preserve"> выполнялись, </w:t>
      </w:r>
      <w:r w:rsidR="008E26A6">
        <w:rPr>
          <w:rFonts w:ascii="Times New Roman" w:hAnsi="Times New Roman"/>
          <w:sz w:val="28"/>
          <w:szCs w:val="28"/>
        </w:rPr>
        <w:t xml:space="preserve">все 4 </w:t>
      </w:r>
      <w:proofErr w:type="gramStart"/>
      <w:r w:rsidR="008E26A6">
        <w:rPr>
          <w:rFonts w:ascii="Times New Roman" w:hAnsi="Times New Roman"/>
          <w:sz w:val="28"/>
          <w:szCs w:val="28"/>
        </w:rPr>
        <w:t>непосредственных</w:t>
      </w:r>
      <w:proofErr w:type="gramEnd"/>
      <w:r w:rsidR="008E26A6">
        <w:rPr>
          <w:rFonts w:ascii="Times New Roman" w:hAnsi="Times New Roman"/>
          <w:sz w:val="28"/>
          <w:szCs w:val="28"/>
        </w:rPr>
        <w:t xml:space="preserve"> результата достигнуты.</w:t>
      </w:r>
      <w:r w:rsidRPr="008E26A6">
        <w:rPr>
          <w:rFonts w:ascii="Times New Roman" w:hAnsi="Times New Roman"/>
          <w:sz w:val="28"/>
          <w:szCs w:val="28"/>
        </w:rPr>
        <w:t xml:space="preserve"> Из </w:t>
      </w:r>
      <w:r w:rsidR="008E26A6">
        <w:rPr>
          <w:rFonts w:ascii="Times New Roman" w:hAnsi="Times New Roman"/>
          <w:sz w:val="28"/>
          <w:szCs w:val="28"/>
        </w:rPr>
        <w:t>6</w:t>
      </w:r>
      <w:r w:rsidRPr="008E26A6">
        <w:rPr>
          <w:rFonts w:ascii="Times New Roman" w:hAnsi="Times New Roman"/>
          <w:sz w:val="28"/>
          <w:szCs w:val="28"/>
        </w:rPr>
        <w:t xml:space="preserve"> контрольных событий </w:t>
      </w:r>
      <w:r w:rsidR="008E26A6">
        <w:rPr>
          <w:rFonts w:ascii="Times New Roman" w:hAnsi="Times New Roman"/>
          <w:sz w:val="28"/>
          <w:szCs w:val="28"/>
        </w:rPr>
        <w:t xml:space="preserve">в срок </w:t>
      </w:r>
      <w:r w:rsidRPr="008E26A6">
        <w:rPr>
          <w:rFonts w:ascii="Times New Roman" w:hAnsi="Times New Roman"/>
          <w:sz w:val="28"/>
          <w:szCs w:val="28"/>
        </w:rPr>
        <w:t>наступил</w:t>
      </w:r>
      <w:r w:rsidR="008E26A6">
        <w:rPr>
          <w:rFonts w:ascii="Times New Roman" w:hAnsi="Times New Roman"/>
          <w:sz w:val="28"/>
          <w:szCs w:val="28"/>
        </w:rPr>
        <w:t>о</w:t>
      </w:r>
      <w:r w:rsidRPr="008E26A6">
        <w:rPr>
          <w:rFonts w:ascii="Times New Roman" w:hAnsi="Times New Roman"/>
          <w:sz w:val="28"/>
          <w:szCs w:val="28"/>
        </w:rPr>
        <w:t xml:space="preserve"> 1</w:t>
      </w:r>
      <w:r w:rsidR="008E26A6">
        <w:rPr>
          <w:rFonts w:ascii="Times New Roman" w:hAnsi="Times New Roman"/>
          <w:sz w:val="28"/>
          <w:szCs w:val="28"/>
        </w:rPr>
        <w:t xml:space="preserve">. </w:t>
      </w:r>
      <w:r w:rsidRPr="008E26A6">
        <w:rPr>
          <w:rFonts w:ascii="Times New Roman" w:hAnsi="Times New Roman"/>
          <w:sz w:val="28"/>
          <w:szCs w:val="28"/>
        </w:rPr>
        <w:t xml:space="preserve"> </w:t>
      </w:r>
      <w:r w:rsidR="00C12A81">
        <w:rPr>
          <w:rFonts w:ascii="Times New Roman" w:hAnsi="Times New Roman"/>
          <w:sz w:val="28"/>
          <w:szCs w:val="28"/>
        </w:rPr>
        <w:t>Все</w:t>
      </w:r>
      <w:r w:rsidRPr="008E26A6">
        <w:rPr>
          <w:rFonts w:ascii="Times New Roman" w:hAnsi="Times New Roman"/>
          <w:sz w:val="28"/>
          <w:szCs w:val="28"/>
        </w:rPr>
        <w:t xml:space="preserve"> 4 показател</w:t>
      </w:r>
      <w:r w:rsidR="00C12A81">
        <w:rPr>
          <w:rFonts w:ascii="Times New Roman" w:hAnsi="Times New Roman"/>
          <w:sz w:val="28"/>
          <w:szCs w:val="28"/>
        </w:rPr>
        <w:t>я</w:t>
      </w:r>
      <w:r w:rsidRPr="008E26A6">
        <w:rPr>
          <w:rFonts w:ascii="Times New Roman" w:hAnsi="Times New Roman"/>
          <w:sz w:val="28"/>
          <w:szCs w:val="28"/>
        </w:rPr>
        <w:t xml:space="preserve"> </w:t>
      </w:r>
      <w:r w:rsidR="00C12A81">
        <w:rPr>
          <w:rFonts w:ascii="Times New Roman" w:hAnsi="Times New Roman"/>
          <w:sz w:val="28"/>
          <w:szCs w:val="28"/>
        </w:rPr>
        <w:t>достигнуты</w:t>
      </w:r>
      <w:r w:rsidRPr="008E26A6">
        <w:rPr>
          <w:rFonts w:ascii="Times New Roman" w:hAnsi="Times New Roman"/>
          <w:sz w:val="28"/>
          <w:szCs w:val="28"/>
        </w:rPr>
        <w:t xml:space="preserve">. </w:t>
      </w:r>
      <w:r w:rsidR="00C12A81">
        <w:rPr>
          <w:rFonts w:ascii="Times New Roman" w:hAnsi="Times New Roman"/>
          <w:sz w:val="28"/>
          <w:szCs w:val="28"/>
        </w:rPr>
        <w:t>Все</w:t>
      </w:r>
      <w:r w:rsidRPr="008E26A6">
        <w:rPr>
          <w:rFonts w:ascii="Times New Roman" w:hAnsi="Times New Roman"/>
          <w:sz w:val="28"/>
          <w:szCs w:val="28"/>
        </w:rPr>
        <w:t xml:space="preserve"> </w:t>
      </w:r>
      <w:r w:rsidR="00C12A81">
        <w:rPr>
          <w:rFonts w:ascii="Times New Roman" w:hAnsi="Times New Roman"/>
          <w:sz w:val="28"/>
          <w:szCs w:val="28"/>
        </w:rPr>
        <w:t>2</w:t>
      </w:r>
      <w:r w:rsidRPr="008E26A6">
        <w:rPr>
          <w:rFonts w:ascii="Times New Roman" w:hAnsi="Times New Roman"/>
          <w:sz w:val="28"/>
          <w:szCs w:val="28"/>
        </w:rPr>
        <w:t xml:space="preserve"> задач</w:t>
      </w:r>
      <w:r w:rsidR="00C12A81">
        <w:rPr>
          <w:rFonts w:ascii="Times New Roman" w:hAnsi="Times New Roman"/>
          <w:sz w:val="28"/>
          <w:szCs w:val="28"/>
        </w:rPr>
        <w:t>и</w:t>
      </w:r>
      <w:r w:rsidRPr="008E26A6">
        <w:rPr>
          <w:rFonts w:ascii="Times New Roman" w:hAnsi="Times New Roman"/>
          <w:sz w:val="28"/>
          <w:szCs w:val="28"/>
        </w:rPr>
        <w:t xml:space="preserve"> решены. </w:t>
      </w:r>
      <w:r w:rsidR="00C12A81">
        <w:rPr>
          <w:rFonts w:ascii="Times New Roman" w:hAnsi="Times New Roman"/>
          <w:sz w:val="28"/>
          <w:szCs w:val="28"/>
        </w:rPr>
        <w:t xml:space="preserve">Из 3 целевых индикаторов 2 </w:t>
      </w:r>
      <w:proofErr w:type="gramStart"/>
      <w:r w:rsidR="00C12A81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C12A81">
        <w:rPr>
          <w:rFonts w:ascii="Times New Roman" w:hAnsi="Times New Roman"/>
          <w:sz w:val="28"/>
          <w:szCs w:val="28"/>
        </w:rPr>
        <w:t xml:space="preserve"> на плановом </w:t>
      </w:r>
      <w:r w:rsidR="00C12A81" w:rsidRPr="00AB6778">
        <w:rPr>
          <w:rFonts w:ascii="Times New Roman" w:hAnsi="Times New Roman"/>
          <w:sz w:val="28"/>
          <w:szCs w:val="28"/>
        </w:rPr>
        <w:t xml:space="preserve">уровне, 1 перевыполнен. Все 2 цели </w:t>
      </w:r>
      <w:r w:rsidRPr="00AB6778">
        <w:rPr>
          <w:rFonts w:ascii="Times New Roman" w:hAnsi="Times New Roman"/>
          <w:sz w:val="28"/>
          <w:szCs w:val="28"/>
        </w:rPr>
        <w:t xml:space="preserve">достигнуты. 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B6778">
        <w:rPr>
          <w:rFonts w:ascii="Times New Roman" w:hAnsi="Times New Roman"/>
          <w:sz w:val="28"/>
          <w:szCs w:val="28"/>
        </w:rPr>
        <w:t xml:space="preserve">По итогам оценки эффективности </w:t>
      </w:r>
      <w:r w:rsidR="00B07872">
        <w:rPr>
          <w:rFonts w:ascii="Times New Roman" w:hAnsi="Times New Roman"/>
          <w:sz w:val="28"/>
          <w:szCs w:val="28"/>
        </w:rPr>
        <w:t xml:space="preserve">программы </w:t>
      </w:r>
      <w:r w:rsidRPr="00AB6778">
        <w:rPr>
          <w:rFonts w:ascii="Times New Roman" w:hAnsi="Times New Roman"/>
          <w:sz w:val="28"/>
          <w:szCs w:val="28"/>
        </w:rPr>
        <w:t xml:space="preserve">ответственному исполнителю необходимо принять меры по уточнению сроков наступления контрольных событий, </w:t>
      </w:r>
      <w:r w:rsidR="00AB6778" w:rsidRPr="00AB6778">
        <w:rPr>
          <w:rFonts w:ascii="Times New Roman" w:hAnsi="Times New Roman"/>
          <w:sz w:val="28"/>
          <w:szCs w:val="28"/>
        </w:rPr>
        <w:t xml:space="preserve">значений непосредственных результатов, </w:t>
      </w:r>
      <w:r w:rsidRPr="00AB6778">
        <w:rPr>
          <w:rFonts w:ascii="Times New Roman" w:hAnsi="Times New Roman"/>
          <w:sz w:val="28"/>
          <w:szCs w:val="28"/>
        </w:rPr>
        <w:t>целевых индикаторов</w:t>
      </w:r>
      <w:r w:rsidR="00AB6778" w:rsidRPr="00AB6778">
        <w:rPr>
          <w:rFonts w:ascii="Times New Roman" w:hAnsi="Times New Roman"/>
          <w:sz w:val="28"/>
          <w:szCs w:val="28"/>
        </w:rPr>
        <w:t xml:space="preserve"> и связанных с ними весовых коэффициентов</w:t>
      </w:r>
      <w:r w:rsidRPr="00AB6778">
        <w:rPr>
          <w:rFonts w:ascii="Times New Roman" w:hAnsi="Times New Roman"/>
          <w:sz w:val="28"/>
          <w:szCs w:val="28"/>
        </w:rPr>
        <w:t>.</w:t>
      </w:r>
    </w:p>
    <w:p w:rsidR="00944C4E" w:rsidRDefault="00944C4E" w:rsidP="00944C4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внимание на взаимосвязь основных параметров программы.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Результаты использования средств на реализацию мероприятий программы.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C125B2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средств</w:t>
      </w:r>
      <w:r>
        <w:rPr>
          <w:rFonts w:ascii="Times New Roman" w:hAnsi="Times New Roman"/>
          <w:sz w:val="28"/>
          <w:szCs w:val="28"/>
        </w:rPr>
        <w:t xml:space="preserve"> бюджета города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803"/>
        <w:gridCol w:w="652"/>
        <w:gridCol w:w="700"/>
        <w:gridCol w:w="812"/>
        <w:gridCol w:w="1022"/>
        <w:gridCol w:w="1399"/>
        <w:gridCol w:w="952"/>
        <w:gridCol w:w="868"/>
        <w:gridCol w:w="889"/>
      </w:tblGrid>
      <w:tr w:rsidR="005E187D" w:rsidRPr="00C54EE0" w:rsidTr="0059488E">
        <w:trPr>
          <w:trHeight w:val="428"/>
          <w:tblHeader/>
        </w:trPr>
        <w:tc>
          <w:tcPr>
            <w:tcW w:w="727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C54EE0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C54EE0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03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Наименование пр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о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граммы, подпрогра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м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мы, основного мер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приятия, мероприятия, ВЦП</w:t>
            </w:r>
          </w:p>
        </w:tc>
        <w:tc>
          <w:tcPr>
            <w:tcW w:w="3186" w:type="dxa"/>
            <w:gridSpan w:val="4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399" w:type="dxa"/>
            <w:vMerge w:val="restart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Ответственные исполнители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, соисполнител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</w:p>
        </w:tc>
        <w:tc>
          <w:tcPr>
            <w:tcW w:w="2709" w:type="dxa"/>
            <w:gridSpan w:val="3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 xml:space="preserve">Расходы за отчетный </w:t>
            </w: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(тыс. руб.)</w:t>
            </w:r>
          </w:p>
        </w:tc>
      </w:tr>
      <w:tr w:rsidR="005E187D" w:rsidRPr="00C54EE0" w:rsidTr="0059488E">
        <w:trPr>
          <w:tblHeader/>
        </w:trPr>
        <w:tc>
          <w:tcPr>
            <w:tcW w:w="727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пр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700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подпр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о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грамма</w:t>
            </w:r>
          </w:p>
        </w:tc>
        <w:tc>
          <w:tcPr>
            <w:tcW w:w="81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я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тие</w:t>
            </w:r>
          </w:p>
        </w:tc>
        <w:tc>
          <w:tcPr>
            <w:tcW w:w="102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направление расходов</w:t>
            </w:r>
          </w:p>
        </w:tc>
        <w:tc>
          <w:tcPr>
            <w:tcW w:w="1399" w:type="dxa"/>
            <w:vMerge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2" w:type="dxa"/>
            <w:vAlign w:val="center"/>
          </w:tcPr>
          <w:p w:rsidR="005E187D" w:rsidRPr="00B54D5E" w:rsidRDefault="005E187D" w:rsidP="001A45D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 xml:space="preserve">сводная бюджетная роспись, план на              01 января 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68" w:type="dxa"/>
            <w:vAlign w:val="center"/>
          </w:tcPr>
          <w:p w:rsidR="005E187D" w:rsidRPr="00B54D5E" w:rsidRDefault="005E187D" w:rsidP="001A45D0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сводная бюдже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т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ная ро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с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 xml:space="preserve">пись на </w:t>
            </w:r>
            <w:r>
              <w:rPr>
                <w:rFonts w:ascii="Times New Roman" w:hAnsi="Times New Roman"/>
                <w:sz w:val="16"/>
                <w:szCs w:val="16"/>
              </w:rPr>
              <w:t>31 декабря 20</w:t>
            </w:r>
            <w:r w:rsidR="001A45D0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889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C84">
              <w:rPr>
                <w:rFonts w:ascii="Times New Roman" w:hAnsi="Times New Roman"/>
                <w:sz w:val="16"/>
                <w:szCs w:val="16"/>
              </w:rPr>
              <w:t>кассовое ис</w:t>
            </w:r>
            <w:r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н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е</w:t>
            </w:r>
            <w:r w:rsidRPr="00CB0C84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</w:tr>
    </w:tbl>
    <w:p w:rsidR="005E187D" w:rsidRPr="00C54EE0" w:rsidRDefault="005E187D" w:rsidP="005E187D">
      <w:pPr>
        <w:spacing w:after="0" w:line="240" w:lineRule="auto"/>
        <w:rPr>
          <w:rFonts w:ascii="Times New Roman" w:hAnsi="Times New Roman"/>
          <w:sz w:val="2"/>
        </w:rPr>
      </w:pPr>
    </w:p>
    <w:tbl>
      <w:tblPr>
        <w:tblW w:w="98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1803"/>
        <w:gridCol w:w="666"/>
        <w:gridCol w:w="672"/>
        <w:gridCol w:w="826"/>
        <w:gridCol w:w="1036"/>
        <w:gridCol w:w="1385"/>
        <w:gridCol w:w="952"/>
        <w:gridCol w:w="864"/>
        <w:gridCol w:w="886"/>
      </w:tblGrid>
      <w:tr w:rsidR="005E187D" w:rsidRPr="00C54EE0" w:rsidTr="0059488E">
        <w:trPr>
          <w:trHeight w:val="157"/>
          <w:tblHeader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03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ind w:left="-80"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85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52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64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vAlign w:val="center"/>
          </w:tcPr>
          <w:p w:rsidR="005E187D" w:rsidRPr="00B54D5E" w:rsidRDefault="005E187D" w:rsidP="0059488E">
            <w:pPr>
              <w:spacing w:after="0" w:line="240" w:lineRule="auto"/>
              <w:ind w:right="-5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E55928" w:rsidRPr="00C54EE0" w:rsidTr="0059488E">
        <w:trPr>
          <w:trHeight w:val="1781"/>
        </w:trPr>
        <w:tc>
          <w:tcPr>
            <w:tcW w:w="727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</w:tcPr>
          <w:p w:rsidR="00E55928" w:rsidRPr="00C54EE0" w:rsidRDefault="00E55928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Программа «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Межн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циональные отнош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ния, поддержка каз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а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чества, профилактика терроризма, экстр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мизма, правонаруш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е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ний и наркомании в городе Невинномы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с</w:t>
            </w:r>
            <w:r w:rsidRPr="00C84D61">
              <w:rPr>
                <w:rFonts w:ascii="Times New Roman" w:hAnsi="Times New Roman"/>
                <w:sz w:val="16"/>
                <w:szCs w:val="16"/>
              </w:rPr>
              <w:t>ске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66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4EE0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55928" w:rsidRPr="008A32EF" w:rsidRDefault="00E55928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администрация города </w:t>
            </w:r>
            <w:proofErr w:type="gramStart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Невинно-</w:t>
            </w:r>
            <w:proofErr w:type="spellStart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мысска</w:t>
            </w:r>
            <w:proofErr w:type="spellEnd"/>
            <w:proofErr w:type="gramEnd"/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в лице отдела общ</w:t>
            </w: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</w:t>
            </w: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ственной бе</w:t>
            </w: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з</w:t>
            </w:r>
            <w:r w:rsidRPr="008A32EF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опасности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(далее – отдел)</w:t>
            </w:r>
          </w:p>
        </w:tc>
        <w:tc>
          <w:tcPr>
            <w:tcW w:w="952" w:type="dxa"/>
            <w:vAlign w:val="center"/>
          </w:tcPr>
          <w:p w:rsidR="00E55928" w:rsidRPr="00726371" w:rsidRDefault="00726371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55928" w:rsidRPr="00726371">
              <w:rPr>
                <w:rFonts w:ascii="Times New Roman" w:hAnsi="Times New Roman"/>
                <w:sz w:val="16"/>
                <w:szCs w:val="16"/>
              </w:rPr>
              <w:t>123,07</w:t>
            </w:r>
          </w:p>
        </w:tc>
        <w:tc>
          <w:tcPr>
            <w:tcW w:w="864" w:type="dxa"/>
            <w:vAlign w:val="center"/>
          </w:tcPr>
          <w:p w:rsidR="00E55928" w:rsidRPr="00726371" w:rsidRDefault="00E55928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371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886" w:type="dxa"/>
            <w:vAlign w:val="center"/>
          </w:tcPr>
          <w:p w:rsidR="00E55928" w:rsidRPr="00726371" w:rsidRDefault="00E55928" w:rsidP="0072637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6371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</w:tr>
      <w:tr w:rsidR="005E187D" w:rsidRPr="00C54EE0" w:rsidTr="0059488E">
        <w:trPr>
          <w:trHeight w:val="1242"/>
        </w:trPr>
        <w:tc>
          <w:tcPr>
            <w:tcW w:w="727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803" w:type="dxa"/>
          </w:tcPr>
          <w:p w:rsidR="005E187D" w:rsidRPr="00C54EE0" w:rsidRDefault="00C63478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125" w:history="1">
              <w:r w:rsidR="005E187D" w:rsidRPr="00BF75E0">
                <w:rPr>
                  <w:rFonts w:ascii="Times New Roman" w:hAnsi="Times New Roman"/>
                  <w:sz w:val="16"/>
                  <w:szCs w:val="16"/>
                </w:rPr>
                <w:t>Подпрограмма 1</w:t>
              </w:r>
            </w:hyperlink>
            <w:r w:rsidR="005E187D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Межнациональные отношения, поддержка казачества и проф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и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лактика экстремизма в городе Невинномы</w:t>
            </w:r>
            <w:r w:rsidR="005E187D" w:rsidRPr="00BF75E0">
              <w:rPr>
                <w:rFonts w:ascii="Times New Roman" w:hAnsi="Times New Roman"/>
                <w:sz w:val="16"/>
                <w:szCs w:val="16"/>
              </w:rPr>
              <w:t>с</w:t>
            </w:r>
            <w:r w:rsidR="005E187D">
              <w:rPr>
                <w:rFonts w:ascii="Times New Roman" w:hAnsi="Times New Roman"/>
                <w:sz w:val="16"/>
                <w:szCs w:val="16"/>
              </w:rPr>
              <w:t>ске» всего, в том чи</w:t>
            </w:r>
            <w:r w:rsidR="005E187D">
              <w:rPr>
                <w:rFonts w:ascii="Times New Roman" w:hAnsi="Times New Roman"/>
                <w:sz w:val="16"/>
                <w:szCs w:val="16"/>
              </w:rPr>
              <w:t>с</w:t>
            </w:r>
            <w:r w:rsidR="005E187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66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ind w:left="-5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5E187D" w:rsidRPr="00C54E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5E187D" w:rsidRPr="008A32EF" w:rsidRDefault="003F2BB7" w:rsidP="0059488E">
            <w:pPr>
              <w:pStyle w:val="ConsPlusNormal"/>
              <w:ind w:left="-47" w:right="-34" w:firstLine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отдел</w:t>
            </w:r>
          </w:p>
        </w:tc>
        <w:tc>
          <w:tcPr>
            <w:tcW w:w="952" w:type="dxa"/>
            <w:vAlign w:val="center"/>
          </w:tcPr>
          <w:p w:rsidR="005E187D" w:rsidRPr="00C56DE0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6DE0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5E187D" w:rsidRPr="00C56D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5E187D" w:rsidRPr="00C56D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55928" w:rsidRPr="00C54EE0" w:rsidTr="0059488E">
        <w:trPr>
          <w:trHeight w:val="1242"/>
        </w:trPr>
        <w:tc>
          <w:tcPr>
            <w:tcW w:w="727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 xml:space="preserve"> меропри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я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тие 1: научно-методическое обесп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е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 xml:space="preserve">чение гармонизации межнациональных, </w:t>
            </w:r>
            <w:proofErr w:type="spellStart"/>
            <w:r w:rsidRPr="00E55928">
              <w:rPr>
                <w:rFonts w:ascii="Times New Roman" w:hAnsi="Times New Roman"/>
                <w:sz w:val="16"/>
                <w:szCs w:val="16"/>
              </w:rPr>
              <w:t>этноконфессионал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ь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spellEnd"/>
            <w:r w:rsidRPr="00E55928">
              <w:rPr>
                <w:rFonts w:ascii="Times New Roman" w:hAnsi="Times New Roman"/>
                <w:sz w:val="16"/>
                <w:szCs w:val="16"/>
              </w:rPr>
              <w:t xml:space="preserve"> отношений и профилактики религ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и</w:t>
            </w:r>
            <w:r w:rsidRPr="00E55928">
              <w:rPr>
                <w:rFonts w:ascii="Times New Roman" w:hAnsi="Times New Roman"/>
                <w:sz w:val="16"/>
                <w:szCs w:val="16"/>
              </w:rPr>
              <w:t>озного экстремизма в городе</w:t>
            </w:r>
          </w:p>
        </w:tc>
        <w:tc>
          <w:tcPr>
            <w:tcW w:w="66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отдел</w:t>
            </w:r>
          </w:p>
        </w:tc>
        <w:tc>
          <w:tcPr>
            <w:tcW w:w="95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E55928" w:rsidRPr="00C56DE0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E55928" w:rsidRPr="00C56DE0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55928" w:rsidRPr="00C54EE0" w:rsidTr="00E55928">
        <w:trPr>
          <w:trHeight w:val="399"/>
        </w:trPr>
        <w:tc>
          <w:tcPr>
            <w:tcW w:w="727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2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20270</w:t>
            </w:r>
          </w:p>
        </w:tc>
        <w:tc>
          <w:tcPr>
            <w:tcW w:w="1385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E55928" w:rsidRPr="00E55928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5928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64" w:type="dxa"/>
            <w:vAlign w:val="center"/>
          </w:tcPr>
          <w:p w:rsidR="00E55928" w:rsidRPr="00C56DE0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E55928" w:rsidRPr="00C56DE0" w:rsidRDefault="00E55928" w:rsidP="00E559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55928" w:rsidRPr="00C54EE0" w:rsidTr="003F2BB7">
        <w:trPr>
          <w:trHeight w:val="1059"/>
        </w:trPr>
        <w:tc>
          <w:tcPr>
            <w:tcW w:w="727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54EE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803" w:type="dxa"/>
          </w:tcPr>
          <w:p w:rsidR="00E55928" w:rsidRPr="00C54EE0" w:rsidRDefault="00C63478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w:anchor="P1203" w:history="1">
              <w:r w:rsidR="00E55928" w:rsidRPr="00BF75E0">
                <w:rPr>
                  <w:rFonts w:ascii="Times New Roman" w:hAnsi="Times New Roman"/>
                  <w:sz w:val="16"/>
                  <w:szCs w:val="16"/>
                </w:rPr>
                <w:t>Подпрограмма 2</w:t>
              </w:r>
            </w:hyperlink>
            <w:r w:rsidR="00E55928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Профилактика терр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о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ризма, правонаруш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е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ний и наркомании в городе Невинномы</w:t>
            </w:r>
            <w:r w:rsidR="00E55928" w:rsidRPr="00BF75E0">
              <w:rPr>
                <w:rFonts w:ascii="Times New Roman" w:hAnsi="Times New Roman"/>
                <w:sz w:val="16"/>
                <w:szCs w:val="16"/>
              </w:rPr>
              <w:t>с</w:t>
            </w:r>
            <w:r w:rsidR="00E55928">
              <w:rPr>
                <w:rFonts w:ascii="Times New Roman" w:hAnsi="Times New Roman"/>
                <w:sz w:val="16"/>
                <w:szCs w:val="16"/>
              </w:rPr>
              <w:t>ске» всего, в том чи</w:t>
            </w:r>
            <w:r w:rsidR="00E55928">
              <w:rPr>
                <w:rFonts w:ascii="Times New Roman" w:hAnsi="Times New Roman"/>
                <w:sz w:val="16"/>
                <w:szCs w:val="16"/>
              </w:rPr>
              <w:t>с</w:t>
            </w:r>
            <w:r w:rsidR="00E55928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66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Align w:val="center"/>
          </w:tcPr>
          <w:p w:rsidR="00E55928" w:rsidRPr="00C54EE0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5" w:type="dxa"/>
          </w:tcPr>
          <w:p w:rsidR="00E55928" w:rsidRPr="00C431A2" w:rsidRDefault="00E55928" w:rsidP="003F2B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E55928" w:rsidRPr="00501CC4" w:rsidRDefault="000A65DF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55928" w:rsidRPr="00501CC4">
              <w:rPr>
                <w:rFonts w:ascii="Times New Roman" w:hAnsi="Times New Roman"/>
                <w:sz w:val="16"/>
                <w:szCs w:val="16"/>
              </w:rPr>
              <w:t>083,07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</w:tr>
      <w:tr w:rsidR="00E55928" w:rsidRPr="00C54EE0" w:rsidTr="0059488E">
        <w:trPr>
          <w:trHeight w:val="1059"/>
        </w:trPr>
        <w:tc>
          <w:tcPr>
            <w:tcW w:w="727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я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 xml:space="preserve">тие 1: приобретение </w:t>
            </w:r>
            <w:proofErr w:type="gramStart"/>
            <w:r w:rsidRPr="00501CC4">
              <w:rPr>
                <w:rFonts w:ascii="Times New Roman" w:hAnsi="Times New Roman"/>
                <w:sz w:val="16"/>
                <w:szCs w:val="16"/>
              </w:rPr>
              <w:t>средств инженерно-технической защ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и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щенности мест масс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о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вого пребывания л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ю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дей</w:t>
            </w:r>
            <w:proofErr w:type="gramEnd"/>
            <w:r w:rsidRPr="00501CC4">
              <w:rPr>
                <w:rFonts w:ascii="Times New Roman" w:hAnsi="Times New Roman"/>
                <w:sz w:val="16"/>
                <w:szCs w:val="16"/>
              </w:rPr>
              <w:t xml:space="preserve"> на территории города</w:t>
            </w: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 w:rsidR="000A65DF"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942,11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55928" w:rsidRPr="00C54EE0" w:rsidTr="0059488E">
        <w:trPr>
          <w:trHeight w:val="1059"/>
        </w:trPr>
        <w:tc>
          <w:tcPr>
            <w:tcW w:w="727" w:type="dxa"/>
            <w:vAlign w:val="center"/>
          </w:tcPr>
          <w:p w:rsidR="00E55928" w:rsidRDefault="00E55928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S7310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942,11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55928" w:rsidRPr="00C54EE0" w:rsidTr="0059488E">
        <w:trPr>
          <w:trHeight w:val="840"/>
        </w:trPr>
        <w:tc>
          <w:tcPr>
            <w:tcW w:w="727" w:type="dxa"/>
            <w:vAlign w:val="center"/>
          </w:tcPr>
          <w:p w:rsidR="00E55928" w:rsidRDefault="00E55928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803" w:type="dxa"/>
            <w:vAlign w:val="bottom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я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тие 3: обеспечение деятельности наро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д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ных дружин города</w:t>
            </w: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 w:rsidR="000A65DF"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35,70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</w:tr>
      <w:tr w:rsidR="00E55928" w:rsidRPr="00C54EE0" w:rsidTr="0059488E">
        <w:trPr>
          <w:trHeight w:val="840"/>
        </w:trPr>
        <w:tc>
          <w:tcPr>
            <w:tcW w:w="727" w:type="dxa"/>
            <w:vAlign w:val="center"/>
          </w:tcPr>
          <w:p w:rsidR="00E55928" w:rsidRDefault="00E55928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bottom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20300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35,70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</w:tr>
      <w:tr w:rsidR="00E55928" w:rsidRPr="00501CC4" w:rsidTr="0059488E">
        <w:trPr>
          <w:trHeight w:val="309"/>
        </w:trPr>
        <w:tc>
          <w:tcPr>
            <w:tcW w:w="727" w:type="dxa"/>
            <w:vAlign w:val="center"/>
          </w:tcPr>
          <w:p w:rsidR="00E55928" w:rsidRDefault="00E55928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я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тие 5: обеспечение создания, выпуска печатных материалов в сфере профилактики терроризма (памятки, сувенирная проду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к</w:t>
            </w:r>
            <w:r w:rsidRPr="00501CC4">
              <w:rPr>
                <w:rFonts w:ascii="Times New Roman" w:hAnsi="Times New Roman"/>
                <w:sz w:val="16"/>
                <w:szCs w:val="16"/>
              </w:rPr>
              <w:t>ция, баннеры)</w:t>
            </w: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  <w:r w:rsidR="000A65DF">
              <w:rPr>
                <w:rFonts w:ascii="Times New Roman" w:hAnsi="Times New Roman"/>
                <w:sz w:val="16"/>
                <w:szCs w:val="16"/>
              </w:rPr>
              <w:t>отдел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  <w:tr w:rsidR="00E55928" w:rsidRPr="00C54EE0" w:rsidTr="0059488E">
        <w:trPr>
          <w:trHeight w:val="309"/>
        </w:trPr>
        <w:tc>
          <w:tcPr>
            <w:tcW w:w="727" w:type="dxa"/>
            <w:vAlign w:val="center"/>
          </w:tcPr>
          <w:p w:rsidR="00E55928" w:rsidRDefault="00E55928" w:rsidP="00C73D8E">
            <w:pPr>
              <w:ind w:left="-53" w:right="-6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3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67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2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03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S7730</w:t>
            </w:r>
          </w:p>
        </w:tc>
        <w:tc>
          <w:tcPr>
            <w:tcW w:w="1385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64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886" w:type="dxa"/>
            <w:vAlign w:val="center"/>
          </w:tcPr>
          <w:p w:rsidR="00E55928" w:rsidRPr="00501CC4" w:rsidRDefault="00E55928" w:rsidP="00501CC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CC4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</w:tr>
    </w:tbl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22718F" w:rsidRDefault="0022718F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22718F" w:rsidRDefault="0022718F" w:rsidP="005E187D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ИНФОРМАЦИЯ</w:t>
      </w:r>
    </w:p>
    <w:p w:rsidR="005E187D" w:rsidRPr="00DD64E4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 xml:space="preserve">о расходах </w:t>
      </w:r>
      <w:r w:rsidRPr="00DD64E4">
        <w:rPr>
          <w:rFonts w:ascii="Times New Roman" w:hAnsi="Times New Roman"/>
          <w:sz w:val="28"/>
          <w:szCs w:val="28"/>
        </w:rPr>
        <w:t xml:space="preserve">федерального бюджета, бюджета Ставропольского края, бюджета города, внебюджетных источников </w:t>
      </w:r>
      <w:r w:rsidRPr="00DD64E4">
        <w:rPr>
          <w:rFonts w:ascii="Times New Roman" w:hAnsi="Times New Roman" w:cs="Times New Roman"/>
          <w:sz w:val="28"/>
          <w:szCs w:val="28"/>
        </w:rPr>
        <w:t xml:space="preserve">на достижение целей программы </w:t>
      </w:r>
    </w:p>
    <w:p w:rsidR="005E187D" w:rsidRPr="00DE62C3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4E4">
        <w:rPr>
          <w:rFonts w:ascii="Times New Roman" w:hAnsi="Times New Roman" w:cs="Times New Roman"/>
          <w:sz w:val="28"/>
          <w:szCs w:val="28"/>
        </w:rPr>
        <w:t>(тыс. руб.)</w:t>
      </w: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2037"/>
        <w:gridCol w:w="1286"/>
        <w:gridCol w:w="1470"/>
        <w:gridCol w:w="1754"/>
        <w:gridCol w:w="1134"/>
        <w:gridCol w:w="1311"/>
      </w:tblGrid>
      <w:tr w:rsidR="005E187D" w:rsidRPr="00A85005" w:rsidTr="0059488E">
        <w:tc>
          <w:tcPr>
            <w:tcW w:w="649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Наименование програ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мы, подпрограммы, о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>новного мероприятия, ВЦП,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 xml:space="preserve">Источники ресурсного обеспечения 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Предусмотрено программой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A85005" w:rsidRDefault="005E187D" w:rsidP="002432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Сводная бюджетная рос</w:t>
            </w:r>
            <w:r>
              <w:rPr>
                <w:rFonts w:ascii="Times New Roman" w:hAnsi="Times New Roman"/>
                <w:sz w:val="16"/>
                <w:szCs w:val="16"/>
              </w:rPr>
              <w:t>пись на 31 декабря 20</w:t>
            </w:r>
            <w:r w:rsidR="002432CE">
              <w:rPr>
                <w:rFonts w:ascii="Times New Roman" w:hAnsi="Times New Roman"/>
                <w:sz w:val="16"/>
                <w:szCs w:val="16"/>
              </w:rPr>
              <w:t>20</w:t>
            </w:r>
            <w:r w:rsidRPr="00A8500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Кассовое исполнение бюджетов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5E187D" w:rsidRPr="00A85005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5005">
              <w:rPr>
                <w:rFonts w:ascii="Times New Roman" w:hAnsi="Times New Roman"/>
                <w:sz w:val="16"/>
                <w:szCs w:val="16"/>
              </w:rPr>
              <w:t>Фактические расходы (для внебюджетных источников)</w:t>
            </w:r>
          </w:p>
        </w:tc>
      </w:tr>
    </w:tbl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p w:rsidR="005E187D" w:rsidRPr="00693E9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52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2036"/>
        <w:gridCol w:w="1302"/>
        <w:gridCol w:w="1456"/>
        <w:gridCol w:w="1754"/>
        <w:gridCol w:w="1134"/>
        <w:gridCol w:w="1318"/>
      </w:tblGrid>
      <w:tr w:rsidR="005E187D" w:rsidRPr="00AA368F" w:rsidTr="0059488E">
        <w:trPr>
          <w:tblHeader/>
        </w:trPr>
        <w:tc>
          <w:tcPr>
            <w:tcW w:w="652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036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56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5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18" w:type="dxa"/>
          </w:tcPr>
          <w:p w:rsidR="005E187D" w:rsidRPr="005E0A31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0A3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9488E" w:rsidRPr="00AA368F" w:rsidTr="0059488E">
        <w:tc>
          <w:tcPr>
            <w:tcW w:w="652" w:type="dxa"/>
            <w:vMerge w:val="restart"/>
            <w:shd w:val="clear" w:color="auto" w:fill="auto"/>
            <w:vAlign w:val="center"/>
          </w:tcPr>
          <w:p w:rsidR="0059488E" w:rsidRPr="00AA368F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 w:val="restart"/>
            <w:shd w:val="clear" w:color="auto" w:fill="auto"/>
          </w:tcPr>
          <w:p w:rsidR="0059488E" w:rsidRPr="00605E5F" w:rsidRDefault="0059488E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05E5F">
              <w:rPr>
                <w:rFonts w:ascii="Times New Roman" w:hAnsi="Times New Roman"/>
                <w:sz w:val="16"/>
                <w:szCs w:val="16"/>
              </w:rPr>
              <w:t>Муниципальная програ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м</w:t>
            </w:r>
            <w:r w:rsidRPr="00605E5F">
              <w:rPr>
                <w:rFonts w:ascii="Times New Roman" w:hAnsi="Times New Roman"/>
                <w:sz w:val="16"/>
                <w:szCs w:val="16"/>
              </w:rPr>
              <w:t>ма «Межнациональные отношения, поддержка казачества, профилактика терроризма, экстремизма, правонарушений и наркомании в городе Невинномысске»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318" w:type="dxa"/>
            <w:vAlign w:val="center"/>
          </w:tcPr>
          <w:p w:rsidR="0059488E" w:rsidRPr="00C553ED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B20F33" w:rsidRDefault="005E187D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C553E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Pr="00AA368F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B20F33" w:rsidRDefault="0059488E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59488E" w:rsidRPr="00C553ED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Pr="00AA368F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B20F33" w:rsidRDefault="0059488E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318" w:type="dxa"/>
            <w:vAlign w:val="center"/>
          </w:tcPr>
          <w:p w:rsidR="0059488E" w:rsidRPr="00C553ED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B20F33" w:rsidRDefault="005E187D" w:rsidP="002432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59488E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 w:val="restart"/>
            <w:shd w:val="clear" w:color="auto" w:fill="auto"/>
            <w:vAlign w:val="center"/>
          </w:tcPr>
          <w:p w:rsidR="0059488E" w:rsidRPr="009E1BAD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BAD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59488E" w:rsidRPr="00414823" w:rsidRDefault="0059488E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Проф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лактика терроризма, пр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вонарушений и нарком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414823">
              <w:rPr>
                <w:rFonts w:ascii="Times New Roman" w:hAnsi="Times New Roman" w:cs="Times New Roman"/>
                <w:sz w:val="16"/>
                <w:szCs w:val="16"/>
              </w:rPr>
              <w:t>нии в городе 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винн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мысске» всего, в том числе: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133,26</w:t>
            </w:r>
          </w:p>
        </w:tc>
        <w:tc>
          <w:tcPr>
            <w:tcW w:w="1318" w:type="dxa"/>
            <w:vAlign w:val="center"/>
          </w:tcPr>
          <w:p w:rsidR="0059488E" w:rsidRPr="00C553ED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Pr="009E1BA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414823" w:rsidRDefault="005E187D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C553E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Pr="009E1BAD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414823" w:rsidRDefault="0059488E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59488E" w:rsidRPr="00C4553C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Pr="009E1BAD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414823" w:rsidRDefault="0059488E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33,26</w:t>
            </w:r>
          </w:p>
        </w:tc>
        <w:tc>
          <w:tcPr>
            <w:tcW w:w="1318" w:type="dxa"/>
            <w:vAlign w:val="center"/>
          </w:tcPr>
          <w:p w:rsidR="0059488E" w:rsidRPr="00C4553C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Pr="009E1BA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414823" w:rsidRDefault="005E187D" w:rsidP="002432CE">
            <w:pPr>
              <w:pStyle w:val="1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 w:val="restart"/>
            <w:shd w:val="clear" w:color="auto" w:fill="auto"/>
            <w:vAlign w:val="center"/>
          </w:tcPr>
          <w:p w:rsidR="0059488E" w:rsidRPr="00781588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59488E" w:rsidRPr="00A1332E" w:rsidRDefault="0059488E" w:rsidP="005232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332E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A1332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проведение информац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и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онно-пропагандистских мероприятий, направле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н</w:t>
            </w:r>
            <w:r w:rsidRPr="0022718F">
              <w:rPr>
                <w:rFonts w:ascii="Times New Roman" w:hAnsi="Times New Roman"/>
                <w:sz w:val="16"/>
                <w:szCs w:val="16"/>
              </w:rPr>
              <w:t>ных на профилактику идеологии терроризма на территории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города Невинномысска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105,26</w:t>
            </w:r>
          </w:p>
        </w:tc>
        <w:tc>
          <w:tcPr>
            <w:tcW w:w="1318" w:type="dxa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A1332E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A1332E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318" w:type="dxa"/>
            <w:vAlign w:val="center"/>
          </w:tcPr>
          <w:p w:rsidR="0059488E" w:rsidRPr="00C4553C" w:rsidRDefault="0059488E" w:rsidP="0059488E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Pr="00A1332E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5,26</w:t>
            </w:r>
          </w:p>
        </w:tc>
        <w:tc>
          <w:tcPr>
            <w:tcW w:w="1318" w:type="dxa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Pr="00A1332E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2327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 w:val="restart"/>
            <w:shd w:val="clear" w:color="auto" w:fill="auto"/>
            <w:vAlign w:val="center"/>
          </w:tcPr>
          <w:p w:rsidR="0059488E" w:rsidRPr="001C613B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2036" w:type="dxa"/>
            <w:vMerge w:val="restart"/>
            <w:shd w:val="clear" w:color="auto" w:fill="auto"/>
          </w:tcPr>
          <w:p w:rsidR="0059488E" w:rsidRPr="00A1332E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27F6F">
              <w:rPr>
                <w:rFonts w:ascii="Times New Roman" w:hAnsi="Times New Roman"/>
                <w:sz w:val="16"/>
                <w:szCs w:val="16"/>
              </w:rPr>
              <w:t>Основное мероприятие 3: обеспечение деятельности народных дружин города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в</w:t>
            </w:r>
            <w:r w:rsidRPr="00B20F33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488E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9488E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9488E" w:rsidRPr="00B20F33" w:rsidRDefault="0059488E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0F33">
              <w:rPr>
                <w:rFonts w:ascii="Times New Roman" w:hAnsi="Times New Roman"/>
                <w:sz w:val="16"/>
                <w:szCs w:val="16"/>
              </w:rPr>
              <w:t>бюджет города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488E">
              <w:rPr>
                <w:rFonts w:ascii="Times New Roman" w:hAnsi="Times New Roman"/>
                <w:sz w:val="16"/>
                <w:szCs w:val="16"/>
              </w:rPr>
              <w:t>28,00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9488E" w:rsidRPr="0059488E" w:rsidRDefault="0059488E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4A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E187D" w:rsidRPr="00AA368F" w:rsidTr="0059488E">
        <w:tc>
          <w:tcPr>
            <w:tcW w:w="652" w:type="dxa"/>
            <w:vMerge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6" w:type="dxa"/>
            <w:vMerge/>
            <w:shd w:val="clear" w:color="auto" w:fill="auto"/>
          </w:tcPr>
          <w:p w:rsidR="005E187D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5E187D" w:rsidRPr="00B20F33" w:rsidRDefault="005E187D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средства 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бюджетных источников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5E187D" w:rsidRPr="00C4553C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BA67D1" w:rsidRDefault="005E187D" w:rsidP="005E187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7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BA67D1">
        <w:rPr>
          <w:rFonts w:ascii="Times New Roman" w:hAnsi="Times New Roman"/>
          <w:sz w:val="28"/>
          <w:szCs w:val="28"/>
        </w:rPr>
        <w:t xml:space="preserve">езультаты реализации программы в разрезе </w:t>
      </w:r>
      <w:r>
        <w:rPr>
          <w:rFonts w:ascii="Times New Roman" w:hAnsi="Times New Roman"/>
          <w:sz w:val="28"/>
          <w:szCs w:val="28"/>
        </w:rPr>
        <w:t>мероприятий.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041B2B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 xml:space="preserve">о степени выполнения ведомственных целевых программ, 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41B2B">
        <w:rPr>
          <w:rFonts w:ascii="Times New Roman" w:hAnsi="Times New Roman" w:cs="Times New Roman"/>
          <w:sz w:val="28"/>
          <w:szCs w:val="28"/>
        </w:rPr>
        <w:t>основных мероприятий подпрограмм</w:t>
      </w:r>
    </w:p>
    <w:p w:rsidR="005E187D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666"/>
        <w:gridCol w:w="1078"/>
        <w:gridCol w:w="990"/>
        <w:gridCol w:w="886"/>
        <w:gridCol w:w="948"/>
        <w:gridCol w:w="893"/>
        <w:gridCol w:w="790"/>
        <w:gridCol w:w="803"/>
        <w:gridCol w:w="1073"/>
      </w:tblGrid>
      <w:tr w:rsidR="005E187D" w:rsidRPr="00A85005" w:rsidTr="00672043">
        <w:tc>
          <w:tcPr>
            <w:tcW w:w="514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Наименование ВЦП, основного меропр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ятия, мероприятия в составе ВЦП и 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новного меропри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Ответстве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нитель</w:t>
            </w:r>
          </w:p>
        </w:tc>
        <w:tc>
          <w:tcPr>
            <w:tcW w:w="1876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Плановый срок</w:t>
            </w: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1593" w:type="dxa"/>
            <w:gridSpan w:val="2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Результаты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Проблемы, возникшие в ходе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 xml:space="preserve">лизации </w:t>
            </w:r>
            <w:proofErr w:type="spellStart"/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</w:p>
        </w:tc>
      </w:tr>
      <w:tr w:rsidR="005E187D" w:rsidRPr="00A85005" w:rsidTr="00672043">
        <w:tc>
          <w:tcPr>
            <w:tcW w:w="514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  <w:shd w:val="clear" w:color="auto" w:fill="92D050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начала реализ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оконч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ния ре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лизации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запл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нир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ванные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дости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A85005">
              <w:rPr>
                <w:rFonts w:ascii="Times New Roman" w:hAnsi="Times New Roman" w:cs="Times New Roman"/>
                <w:sz w:val="16"/>
                <w:szCs w:val="16"/>
              </w:rPr>
              <w:t>нутые</w:t>
            </w:r>
          </w:p>
        </w:tc>
        <w:tc>
          <w:tcPr>
            <w:tcW w:w="1073" w:type="dxa"/>
            <w:vMerge/>
            <w:shd w:val="clear" w:color="auto" w:fill="auto"/>
          </w:tcPr>
          <w:p w:rsidR="005E187D" w:rsidRPr="00A85005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p w:rsidR="005E187D" w:rsidRPr="00107C89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9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674"/>
        <w:gridCol w:w="1064"/>
        <w:gridCol w:w="976"/>
        <w:gridCol w:w="902"/>
        <w:gridCol w:w="910"/>
        <w:gridCol w:w="900"/>
        <w:gridCol w:w="835"/>
        <w:gridCol w:w="785"/>
        <w:gridCol w:w="1049"/>
      </w:tblGrid>
      <w:tr w:rsidR="005E187D" w:rsidRPr="00FD0538" w:rsidTr="0059488E">
        <w:trPr>
          <w:tblHeader/>
        </w:trPr>
        <w:tc>
          <w:tcPr>
            <w:tcW w:w="518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674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4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76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2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10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0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5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85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49" w:type="dxa"/>
            <w:vAlign w:val="center"/>
          </w:tcPr>
          <w:p w:rsidR="005E187D" w:rsidRPr="00A22F5A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F5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E187D" w:rsidRPr="00FD0538" w:rsidTr="0059488E">
        <w:tc>
          <w:tcPr>
            <w:tcW w:w="518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E187D" w:rsidRPr="00CB730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Цель 1</w:t>
            </w:r>
            <w:r w:rsidR="007466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CB7304">
              <w:rPr>
                <w:rFonts w:ascii="Times New Roman" w:hAnsi="Times New Roman" w:cs="Times New Roman"/>
                <w:sz w:val="16"/>
                <w:szCs w:val="16"/>
              </w:rPr>
              <w:t>: стабилизация и гармонизация межнациональных и межконфессиональных отношений в городе, укрепление общероссийской гражданской идентичности населения города</w:t>
            </w:r>
          </w:p>
        </w:tc>
      </w:tr>
      <w:tr w:rsidR="005E187D" w:rsidRPr="00FD0538" w:rsidTr="0059488E">
        <w:tc>
          <w:tcPr>
            <w:tcW w:w="518" w:type="dxa"/>
            <w:vAlign w:val="center"/>
          </w:tcPr>
          <w:p w:rsidR="005E187D" w:rsidRPr="00AA368F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E187D" w:rsidRPr="00CB7304" w:rsidRDefault="00C6347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25" w:history="1">
              <w:r w:rsidR="005E187D" w:rsidRPr="00CB7304">
                <w:rPr>
                  <w:rFonts w:ascii="Times New Roman" w:hAnsi="Times New Roman" w:cs="Times New Roman"/>
                  <w:sz w:val="16"/>
                  <w:szCs w:val="16"/>
                </w:rPr>
                <w:t>Подпрограмма 1</w:t>
              </w:r>
            </w:hyperlink>
            <w:r w:rsidR="005E187D" w:rsidRPr="00CB7304">
              <w:rPr>
                <w:rFonts w:ascii="Times New Roman" w:hAnsi="Times New Roman" w:cs="Times New Roman"/>
                <w:sz w:val="16"/>
                <w:szCs w:val="16"/>
              </w:rPr>
              <w:t xml:space="preserve"> «Межнациональные отношения, поддержка казачества и профилактика экстремизма в городе Невинномысске»</w:t>
            </w:r>
          </w:p>
        </w:tc>
      </w:tr>
      <w:tr w:rsidR="005E187D" w:rsidRPr="00FD0538" w:rsidTr="00672043">
        <w:trPr>
          <w:trHeight w:hRule="exact" w:val="343"/>
        </w:trPr>
        <w:tc>
          <w:tcPr>
            <w:tcW w:w="518" w:type="dxa"/>
            <w:vAlign w:val="center"/>
          </w:tcPr>
          <w:p w:rsidR="005E187D" w:rsidRPr="000E3A36" w:rsidRDefault="005E187D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E187D" w:rsidRPr="00151BD3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Цель 3</w:t>
            </w:r>
            <w:r w:rsidR="007466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: недопущение террористических проявлений на территории города</w:t>
            </w:r>
          </w:p>
        </w:tc>
      </w:tr>
      <w:tr w:rsidR="005E187D" w:rsidRPr="00FD0538" w:rsidTr="00672043">
        <w:trPr>
          <w:trHeight w:hRule="exact" w:val="277"/>
        </w:trPr>
        <w:tc>
          <w:tcPr>
            <w:tcW w:w="518" w:type="dxa"/>
            <w:vAlign w:val="center"/>
          </w:tcPr>
          <w:p w:rsidR="005E187D" w:rsidRPr="000E3A36" w:rsidRDefault="005E187D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E187D" w:rsidRPr="00151BD3" w:rsidRDefault="00C6347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5E187D" w:rsidRPr="00151BD3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5E187D">
              <w:rPr>
                <w:rFonts w:ascii="Times New Roman" w:hAnsi="Times New Roman" w:cs="Times New Roman"/>
                <w:sz w:val="16"/>
                <w:szCs w:val="16"/>
              </w:rPr>
              <w:t>: «</w:t>
            </w:r>
            <w:r w:rsidR="005E187D" w:rsidRPr="00151BD3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Невинномыс</w:t>
            </w:r>
            <w:r w:rsidR="005E187D">
              <w:rPr>
                <w:rFonts w:ascii="Times New Roman" w:hAnsi="Times New Roman" w:cs="Times New Roman"/>
                <w:sz w:val="16"/>
                <w:szCs w:val="16"/>
              </w:rPr>
              <w:t>ске»</w:t>
            </w:r>
          </w:p>
        </w:tc>
      </w:tr>
      <w:tr w:rsidR="005E187D" w:rsidRPr="00FD0538" w:rsidTr="0059488E">
        <w:tc>
          <w:tcPr>
            <w:tcW w:w="518" w:type="dxa"/>
            <w:vAlign w:val="center"/>
          </w:tcPr>
          <w:p w:rsidR="005E187D" w:rsidRPr="000E3A36" w:rsidRDefault="005E187D" w:rsidP="0059488E">
            <w:pPr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  <w:vAlign w:val="center"/>
          </w:tcPr>
          <w:p w:rsidR="005E187D" w:rsidRPr="00151BD3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</w:t>
            </w: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51BD3">
              <w:rPr>
                <w:rFonts w:ascii="Times New Roman" w:hAnsi="Times New Roman" w:cs="Times New Roman"/>
                <w:sz w:val="16"/>
                <w:szCs w:val="16"/>
              </w:rPr>
              <w:t>ципальных учреждений и криминогенных мест города</w:t>
            </w:r>
          </w:p>
        </w:tc>
      </w:tr>
      <w:tr w:rsidR="00B83899" w:rsidRPr="00FD0538" w:rsidTr="0016392A">
        <w:tc>
          <w:tcPr>
            <w:tcW w:w="518" w:type="dxa"/>
            <w:vAlign w:val="center"/>
          </w:tcPr>
          <w:p w:rsidR="00B83899" w:rsidRPr="00FB6711" w:rsidRDefault="00B83899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B67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B83899" w:rsidRPr="00CB7304" w:rsidRDefault="00B83899" w:rsidP="0016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>я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 xml:space="preserve">тие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16392A">
              <w:rPr>
                <w:rFonts w:ascii="Times New Roman" w:hAnsi="Times New Roman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</w:t>
            </w:r>
            <w:r w:rsidRPr="0016392A">
              <w:rPr>
                <w:rFonts w:ascii="Times New Roman" w:hAnsi="Times New Roman"/>
                <w:sz w:val="16"/>
                <w:szCs w:val="16"/>
              </w:rPr>
              <w:t>о</w:t>
            </w:r>
            <w:r w:rsidRPr="0016392A">
              <w:rPr>
                <w:rFonts w:ascii="Times New Roman" w:hAnsi="Times New Roman"/>
                <w:sz w:val="16"/>
                <w:szCs w:val="16"/>
              </w:rPr>
              <w:t>логии терроризма на территории города Невинномысска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4" w:type="dxa"/>
          </w:tcPr>
          <w:p w:rsidR="00B83899" w:rsidRPr="00CB7304" w:rsidRDefault="00B83899" w:rsidP="001639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B7304">
              <w:rPr>
                <w:rFonts w:ascii="Times New Roman" w:hAnsi="Times New Roman"/>
                <w:sz w:val="16"/>
                <w:szCs w:val="16"/>
              </w:rPr>
              <w:t>отдел о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>б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>щественной безопасн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>о</w:t>
            </w:r>
            <w:r w:rsidRPr="00CB7304">
              <w:rPr>
                <w:rFonts w:ascii="Times New Roman" w:hAnsi="Times New Roman"/>
                <w:sz w:val="16"/>
                <w:szCs w:val="16"/>
              </w:rPr>
              <w:t xml:space="preserve">сти </w:t>
            </w:r>
          </w:p>
        </w:tc>
        <w:tc>
          <w:tcPr>
            <w:tcW w:w="976" w:type="dxa"/>
            <w:vAlign w:val="center"/>
          </w:tcPr>
          <w:p w:rsidR="00B83899" w:rsidRPr="00CB7304" w:rsidRDefault="00B83899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vAlign w:val="center"/>
          </w:tcPr>
          <w:p w:rsidR="00B83899" w:rsidRPr="00CB7304" w:rsidRDefault="00B83899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B83899" w:rsidRPr="00CB7304" w:rsidRDefault="00B83899" w:rsidP="00E55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83899" w:rsidRPr="00CB7304" w:rsidRDefault="00B83899" w:rsidP="00E555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35" w:type="dxa"/>
          </w:tcPr>
          <w:p w:rsidR="00B83899" w:rsidRPr="0016392A" w:rsidRDefault="00B83899" w:rsidP="0016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ауди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визуал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прои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ведений, по  – 1 шт.;</w:t>
            </w:r>
          </w:p>
          <w:p w:rsidR="00B83899" w:rsidRPr="0016392A" w:rsidRDefault="00B83899" w:rsidP="001639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творч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конку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шт.;</w:t>
            </w:r>
          </w:p>
          <w:p w:rsidR="00B83899" w:rsidRPr="0016392A" w:rsidRDefault="00B83899" w:rsidP="0086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банн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 - </w:t>
            </w:r>
            <w:r w:rsidR="0086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785" w:type="dxa"/>
            <w:shd w:val="clear" w:color="auto" w:fill="auto"/>
          </w:tcPr>
          <w:p w:rsidR="00B83899" w:rsidRPr="0016392A" w:rsidRDefault="00B83899" w:rsidP="00E55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ауди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виз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альных прои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ний, по  – </w:t>
            </w:r>
            <w:r w:rsidR="0086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шт.;</w:t>
            </w:r>
          </w:p>
          <w:p w:rsidR="00B83899" w:rsidRPr="0016392A" w:rsidRDefault="00B83899" w:rsidP="00E555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творч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конку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- </w:t>
            </w:r>
            <w:r w:rsidRPr="001639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шт.;</w:t>
            </w:r>
          </w:p>
          <w:p w:rsidR="00B83899" w:rsidRPr="0016392A" w:rsidRDefault="00B83899" w:rsidP="008655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 банн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ров - </w:t>
            </w:r>
            <w:r w:rsidR="0086550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шт.</w:t>
            </w:r>
          </w:p>
        </w:tc>
        <w:tc>
          <w:tcPr>
            <w:tcW w:w="1049" w:type="dxa"/>
            <w:vAlign w:val="center"/>
          </w:tcPr>
          <w:p w:rsidR="00B83899" w:rsidRPr="00CB7304" w:rsidRDefault="00B83899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1FF9" w:rsidRPr="00FD0538" w:rsidTr="002419AA">
        <w:trPr>
          <w:trHeight w:val="1898"/>
        </w:trPr>
        <w:tc>
          <w:tcPr>
            <w:tcW w:w="518" w:type="dxa"/>
            <w:vAlign w:val="center"/>
          </w:tcPr>
          <w:p w:rsidR="00551FF9" w:rsidRPr="00FB6711" w:rsidRDefault="00551FF9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51FF9" w:rsidRPr="00551FF9" w:rsidRDefault="00551FF9" w:rsidP="00551FF9">
            <w:pPr>
              <w:spacing w:line="240" w:lineRule="auto"/>
              <w:ind w:left="-56" w:right="-3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51FF9">
              <w:rPr>
                <w:rFonts w:ascii="Times New Roman" w:hAnsi="Times New Roman"/>
                <w:sz w:val="16"/>
                <w:szCs w:val="16"/>
              </w:rPr>
              <w:t>Контрольное событие 1 основного меропр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и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ятия 2: заключение муниципального контракта на провед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е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ние информационно-пропагандис</w:t>
            </w:r>
            <w:r>
              <w:rPr>
                <w:rFonts w:ascii="Times New Roman" w:hAnsi="Times New Roman"/>
                <w:sz w:val="16"/>
                <w:szCs w:val="16"/>
              </w:rPr>
              <w:t>тских мероприятий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551FF9" w:rsidRPr="00AB66A8" w:rsidRDefault="002419AA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Контракты заключены.</w:t>
            </w:r>
          </w:p>
        </w:tc>
      </w:tr>
      <w:tr w:rsidR="00551FF9" w:rsidRPr="00FD0538" w:rsidTr="002419AA">
        <w:tc>
          <w:tcPr>
            <w:tcW w:w="518" w:type="dxa"/>
            <w:vAlign w:val="center"/>
          </w:tcPr>
          <w:p w:rsidR="00551FF9" w:rsidRPr="00FB6711" w:rsidRDefault="00551FF9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51FF9" w:rsidRPr="00AA09F8" w:rsidRDefault="00551FF9" w:rsidP="00551FF9">
            <w:pPr>
              <w:spacing w:line="240" w:lineRule="auto"/>
              <w:ind w:left="-70" w:right="-64"/>
              <w:jc w:val="both"/>
              <w:rPr>
                <w:sz w:val="16"/>
                <w:szCs w:val="16"/>
              </w:rPr>
            </w:pPr>
            <w:r w:rsidRPr="00551FF9">
              <w:rPr>
                <w:rFonts w:ascii="Times New Roman" w:hAnsi="Times New Roman"/>
                <w:sz w:val="16"/>
                <w:szCs w:val="16"/>
              </w:rPr>
              <w:t>Контрольное событие 2 основного меропри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я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тия 2: представление отчетной документ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>а</w:t>
            </w:r>
            <w:r w:rsidRPr="00551FF9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551FF9" w:rsidRPr="00AB66A8" w:rsidRDefault="002419AA" w:rsidP="0059488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Отчетность представлена.</w:t>
            </w:r>
          </w:p>
        </w:tc>
      </w:tr>
      <w:tr w:rsidR="005E187D" w:rsidRPr="00457C6E" w:rsidTr="00672043">
        <w:trPr>
          <w:trHeight w:hRule="exact" w:val="248"/>
        </w:trPr>
        <w:tc>
          <w:tcPr>
            <w:tcW w:w="518" w:type="dxa"/>
            <w:vAlign w:val="center"/>
          </w:tcPr>
          <w:p w:rsidR="005E187D" w:rsidRPr="00FB6711" w:rsidRDefault="005E187D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</w:tcPr>
          <w:p w:rsidR="005E187D" w:rsidRPr="00F3443D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Цель 4</w:t>
            </w:r>
            <w:r w:rsidR="0074664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: укрепление общественного порядка</w:t>
            </w:r>
          </w:p>
        </w:tc>
      </w:tr>
      <w:tr w:rsidR="005E187D" w:rsidRPr="00457C6E" w:rsidTr="00672043">
        <w:trPr>
          <w:trHeight w:hRule="exact" w:val="265"/>
        </w:trPr>
        <w:tc>
          <w:tcPr>
            <w:tcW w:w="518" w:type="dxa"/>
            <w:vAlign w:val="center"/>
          </w:tcPr>
          <w:p w:rsidR="005E187D" w:rsidRPr="00FB6711" w:rsidRDefault="005E187D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</w:tcPr>
          <w:p w:rsidR="005E187D" w:rsidRPr="00F3443D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Подпрограмма 2 «Профилактика терроризма, правонарушений и наркомании в городе Невинномысске»</w:t>
            </w:r>
          </w:p>
        </w:tc>
      </w:tr>
      <w:tr w:rsidR="005E187D" w:rsidRPr="00457C6E" w:rsidTr="00672043">
        <w:trPr>
          <w:trHeight w:hRule="exact" w:val="284"/>
        </w:trPr>
        <w:tc>
          <w:tcPr>
            <w:tcW w:w="518" w:type="dxa"/>
            <w:vAlign w:val="center"/>
          </w:tcPr>
          <w:p w:rsidR="005E187D" w:rsidRPr="00FB6711" w:rsidRDefault="005E187D" w:rsidP="0059488E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95" w:type="dxa"/>
            <w:gridSpan w:val="9"/>
          </w:tcPr>
          <w:p w:rsidR="005E187D" w:rsidRPr="00F3443D" w:rsidRDefault="005E187D" w:rsidP="00B8389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 w:rsidR="00B83899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F3443D">
              <w:rPr>
                <w:rFonts w:ascii="Times New Roman" w:hAnsi="Times New Roman" w:cs="Times New Roman"/>
                <w:sz w:val="16"/>
                <w:szCs w:val="16"/>
              </w:rPr>
              <w:t>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5E187D" w:rsidRPr="00457C6E" w:rsidTr="002419AA">
        <w:tc>
          <w:tcPr>
            <w:tcW w:w="518" w:type="dxa"/>
            <w:vAlign w:val="center"/>
          </w:tcPr>
          <w:p w:rsidR="005E187D" w:rsidRPr="00FB6711" w:rsidRDefault="005E187D" w:rsidP="005948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674" w:type="dxa"/>
          </w:tcPr>
          <w:p w:rsidR="005E187D" w:rsidRPr="00F3443D" w:rsidRDefault="005E187D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Основное меропри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я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тие 3: обеспечение деятельности наро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д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ных дружин города</w:t>
            </w:r>
          </w:p>
        </w:tc>
        <w:tc>
          <w:tcPr>
            <w:tcW w:w="1064" w:type="dxa"/>
            <w:vAlign w:val="center"/>
          </w:tcPr>
          <w:p w:rsidR="005E187D" w:rsidRPr="00F3443D" w:rsidRDefault="005E187D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отдел о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б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щественной безопасн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о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сти</w:t>
            </w:r>
          </w:p>
        </w:tc>
        <w:tc>
          <w:tcPr>
            <w:tcW w:w="976" w:type="dxa"/>
            <w:vAlign w:val="center"/>
          </w:tcPr>
          <w:p w:rsidR="005E187D" w:rsidRPr="00F3443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2" w:type="dxa"/>
            <w:vAlign w:val="center"/>
          </w:tcPr>
          <w:p w:rsidR="005E187D" w:rsidRPr="00F3443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5E187D" w:rsidRPr="00F3443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187D" w:rsidRPr="00F3443D" w:rsidRDefault="005E187D" w:rsidP="0059488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835" w:type="dxa"/>
            <w:shd w:val="clear" w:color="auto" w:fill="auto"/>
          </w:tcPr>
          <w:p w:rsidR="005E187D" w:rsidRPr="00F3443D" w:rsidRDefault="005E187D" w:rsidP="002419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ность застр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хова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 xml:space="preserve">ных – </w:t>
            </w:r>
            <w:r w:rsidR="00543835">
              <w:rPr>
                <w:rFonts w:ascii="Times New Roman" w:hAnsi="Times New Roman"/>
                <w:sz w:val="16"/>
                <w:szCs w:val="16"/>
              </w:rPr>
              <w:t>1</w:t>
            </w:r>
            <w:r w:rsidR="002419AA">
              <w:rPr>
                <w:rFonts w:ascii="Times New Roman" w:hAnsi="Times New Roman"/>
                <w:sz w:val="16"/>
                <w:szCs w:val="16"/>
              </w:rPr>
              <w:t>6</w:t>
            </w:r>
            <w:r w:rsidR="00543835">
              <w:rPr>
                <w:rFonts w:ascii="Times New Roman" w:hAnsi="Times New Roman"/>
                <w:sz w:val="16"/>
                <w:szCs w:val="16"/>
              </w:rPr>
              <w:t>0</w:t>
            </w:r>
            <w:r w:rsidR="00672043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785" w:type="dxa"/>
            <w:shd w:val="clear" w:color="auto" w:fill="auto"/>
          </w:tcPr>
          <w:p w:rsidR="005E187D" w:rsidRPr="00F3443D" w:rsidRDefault="005E187D" w:rsidP="00785B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числе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ность застр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хова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 xml:space="preserve">ных - </w:t>
            </w:r>
            <w:r w:rsidR="00785BF0">
              <w:rPr>
                <w:rFonts w:ascii="Times New Roman" w:hAnsi="Times New Roman"/>
                <w:sz w:val="16"/>
                <w:szCs w:val="16"/>
              </w:rPr>
              <w:t>160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 xml:space="preserve"> человек</w:t>
            </w:r>
          </w:p>
        </w:tc>
        <w:tc>
          <w:tcPr>
            <w:tcW w:w="1049" w:type="dxa"/>
            <w:vAlign w:val="center"/>
          </w:tcPr>
          <w:p w:rsidR="005E187D" w:rsidRPr="00F3443D" w:rsidRDefault="005E187D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187D" w:rsidRPr="00FD0538" w:rsidTr="0059488E">
        <w:tc>
          <w:tcPr>
            <w:tcW w:w="518" w:type="dxa"/>
            <w:vAlign w:val="center"/>
          </w:tcPr>
          <w:p w:rsidR="005E187D" w:rsidRDefault="005E187D" w:rsidP="005948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4" w:type="dxa"/>
          </w:tcPr>
          <w:p w:rsidR="005E187D" w:rsidRPr="00F3443D" w:rsidRDefault="005E187D" w:rsidP="0059488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3443D">
              <w:rPr>
                <w:rFonts w:ascii="Times New Roman" w:hAnsi="Times New Roman"/>
                <w:sz w:val="16"/>
                <w:szCs w:val="16"/>
              </w:rPr>
              <w:t>Контрольное соб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ы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тие 1</w:t>
            </w:r>
            <w:r w:rsidR="00543835">
              <w:rPr>
                <w:rFonts w:ascii="Times New Roman" w:hAnsi="Times New Roman"/>
                <w:sz w:val="16"/>
                <w:szCs w:val="16"/>
              </w:rPr>
              <w:t xml:space="preserve"> основного мероприятия 3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: з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ключение договора со страховой комп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нией об оказании услуг по страхов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а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нию членов наро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д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ных дружин, учас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т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вующих в охране общественного п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о</w:t>
            </w:r>
            <w:r w:rsidRPr="00F3443D">
              <w:rPr>
                <w:rFonts w:ascii="Times New Roman" w:hAnsi="Times New Roman"/>
                <w:sz w:val="16"/>
                <w:szCs w:val="16"/>
              </w:rPr>
              <w:t>рядка на территории города</w:t>
            </w:r>
          </w:p>
        </w:tc>
        <w:tc>
          <w:tcPr>
            <w:tcW w:w="7421" w:type="dxa"/>
            <w:gridSpan w:val="8"/>
            <w:shd w:val="clear" w:color="auto" w:fill="auto"/>
          </w:tcPr>
          <w:p w:rsidR="005E187D" w:rsidRPr="00D971EF" w:rsidRDefault="005E187D" w:rsidP="0059488E">
            <w:pPr>
              <w:spacing w:after="0" w:line="240" w:lineRule="auto"/>
              <w:ind w:hanging="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Batang" w:hAnsi="Times New Roman"/>
                <w:sz w:val="16"/>
                <w:szCs w:val="16"/>
              </w:rPr>
              <w:t>В марте з</w:t>
            </w:r>
            <w:r w:rsidRPr="006439F5">
              <w:rPr>
                <w:rFonts w:ascii="Times New Roman" w:eastAsia="Batang" w:hAnsi="Times New Roman"/>
                <w:sz w:val="16"/>
                <w:szCs w:val="16"/>
              </w:rPr>
              <w:t xml:space="preserve">аключен договор со страховой компанией об оказании услуг по страхованию членов народных дружин, участвующих в охране общественного порядка на территории города </w:t>
            </w:r>
          </w:p>
        </w:tc>
      </w:tr>
    </w:tbl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215C">
        <w:rPr>
          <w:rFonts w:ascii="Times New Roman" w:hAnsi="Times New Roman"/>
          <w:sz w:val="28"/>
          <w:szCs w:val="28"/>
        </w:rPr>
        <w:lastRenderedPageBreak/>
        <w:t>3. Сведения о степени соответствия запланированных и достигнутых значений целевых индикаторов и показателей.</w:t>
      </w:r>
    </w:p>
    <w:p w:rsidR="005E187D" w:rsidRDefault="005E187D" w:rsidP="005E187D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187D" w:rsidRPr="000E6A9B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>СВЕДЕНИЯ</w:t>
      </w:r>
    </w:p>
    <w:p w:rsidR="005E187D" w:rsidRPr="00F3421F" w:rsidRDefault="005E187D" w:rsidP="005E187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0E6A9B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0E6A9B">
        <w:rPr>
          <w:rFonts w:ascii="Times New Roman" w:hAnsi="Times New Roman" w:cs="Times New Roman"/>
          <w:sz w:val="28"/>
          <w:szCs w:val="28"/>
        </w:rPr>
        <w:t>значений индикаторов достижения целей программы</w:t>
      </w:r>
      <w:proofErr w:type="gramEnd"/>
      <w:r w:rsidRPr="000E6A9B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</w:t>
      </w:r>
      <w:r w:rsidRPr="006D1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87D" w:rsidRPr="00FD0538" w:rsidRDefault="005E187D" w:rsidP="005E187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2294"/>
        <w:gridCol w:w="900"/>
        <w:gridCol w:w="1204"/>
        <w:gridCol w:w="1136"/>
        <w:gridCol w:w="1080"/>
        <w:gridCol w:w="2193"/>
      </w:tblGrid>
      <w:tr w:rsidR="005E187D" w:rsidRPr="00FD0538" w:rsidTr="0059488E">
        <w:trPr>
          <w:tblHeader/>
        </w:trPr>
        <w:tc>
          <w:tcPr>
            <w:tcW w:w="750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94" w:type="dxa"/>
            <w:vMerge w:val="restart"/>
            <w:vAlign w:val="center"/>
          </w:tcPr>
          <w:p w:rsidR="005E187D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Целевой индикатор, </w:t>
            </w:r>
          </w:p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</w:tc>
        <w:tc>
          <w:tcPr>
            <w:tcW w:w="900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 измер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3420" w:type="dxa"/>
            <w:gridSpan w:val="3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(индикаторов) </w:t>
            </w:r>
          </w:p>
        </w:tc>
        <w:tc>
          <w:tcPr>
            <w:tcW w:w="2193" w:type="dxa"/>
            <w:vMerge w:val="restart"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показателя (инд</w:t>
            </w: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 xml:space="preserve">катора) на конец отчетного года </w:t>
            </w:r>
          </w:p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3C24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</w:tr>
      <w:tr w:rsidR="005E187D" w:rsidRPr="00FD0538" w:rsidTr="0059488E">
        <w:trPr>
          <w:tblHeader/>
        </w:trPr>
        <w:tc>
          <w:tcPr>
            <w:tcW w:w="750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год, предш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вующий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отчетному</w:t>
            </w:r>
            <w:proofErr w:type="gramEnd"/>
          </w:p>
        </w:tc>
        <w:tc>
          <w:tcPr>
            <w:tcW w:w="2216" w:type="dxa"/>
            <w:gridSpan w:val="2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2193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59488E">
        <w:trPr>
          <w:tblHeader/>
        </w:trPr>
        <w:tc>
          <w:tcPr>
            <w:tcW w:w="750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080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589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2193" w:type="dxa"/>
            <w:vMerge/>
            <w:vAlign w:val="center"/>
          </w:tcPr>
          <w:p w:rsidR="005E187D" w:rsidRPr="00B03C24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59488E">
        <w:trPr>
          <w:tblHeader/>
        </w:trPr>
        <w:tc>
          <w:tcPr>
            <w:tcW w:w="750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4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6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93" w:type="dxa"/>
            <w:vAlign w:val="center"/>
          </w:tcPr>
          <w:p w:rsidR="005E187D" w:rsidRPr="00D25880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88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5E187D" w:rsidRPr="0088517E" w:rsidRDefault="005E187D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«Межнациональные отношения, поддержка казачества, профилактика экстремизма, терроризма, правонарушений и наркомании в городе Невинномысске»</w:t>
            </w: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3 программы: недопущение террористических проявлений на территории города</w:t>
            </w:r>
          </w:p>
        </w:tc>
      </w:tr>
      <w:tr w:rsidR="00927AA4" w:rsidRPr="00FD0538" w:rsidTr="0059488E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927AA4" w:rsidRPr="0088517E" w:rsidRDefault="00927AA4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оля правонарушений терр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о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ристической направленности в о</w:t>
            </w:r>
            <w:r>
              <w:rPr>
                <w:rFonts w:ascii="Times New Roman" w:hAnsi="Times New Roman"/>
                <w:sz w:val="16"/>
                <w:szCs w:val="16"/>
              </w:rPr>
              <w:t>бщем количестве правон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рушений</w:t>
            </w:r>
          </w:p>
        </w:tc>
        <w:tc>
          <w:tcPr>
            <w:tcW w:w="90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927AA4" w:rsidRPr="0088517E" w:rsidRDefault="00927AA4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7AA4" w:rsidRPr="00FD0538" w:rsidTr="00927AA4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927AA4" w:rsidRDefault="00927AA4" w:rsidP="0092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привлеченных из бюджета Ставропольского края субсидий на 1 рубль финансового обеспечения Программы за счет средств бюджета города в рамках недопущения террористич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ских проявлений на террит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рии города,</w:t>
            </w:r>
          </w:p>
        </w:tc>
        <w:tc>
          <w:tcPr>
            <w:tcW w:w="900" w:type="dxa"/>
            <w:vAlign w:val="center"/>
          </w:tcPr>
          <w:p w:rsidR="00927AA4" w:rsidRDefault="00703366" w:rsidP="00927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04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B10DEC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6" w:type="dxa"/>
            <w:vAlign w:val="center"/>
          </w:tcPr>
          <w:p w:rsidR="00927AA4" w:rsidRDefault="00927AA4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  <w:r w:rsidR="00B10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5E187D" w:rsidRPr="0088517E" w:rsidRDefault="00C6347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5E187D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5E187D"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«Профилактика терроризма, правонарушений и наркомании в городе Невинномысске»</w:t>
            </w: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повышение уровня антитеррористической защищенности мест массового пребывания граждан, муниципальных учреждений и криминогенных мест города</w:t>
            </w: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187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294" w:type="dxa"/>
          </w:tcPr>
          <w:p w:rsidR="005E187D" w:rsidRDefault="005E187D" w:rsidP="00927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Степень информированности образовательных организаций города Невинномысска в</w:t>
            </w:r>
            <w:r w:rsidR="009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сфере профилактики терр</w:t>
            </w:r>
            <w:r w:rsidR="009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27A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ризма</w:t>
            </w:r>
          </w:p>
        </w:tc>
        <w:tc>
          <w:tcPr>
            <w:tcW w:w="90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B10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5E187D" w:rsidRDefault="005E187D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  <w:r w:rsidR="00B10D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187D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87D" w:rsidRPr="00FD0538" w:rsidTr="0059488E">
        <w:tc>
          <w:tcPr>
            <w:tcW w:w="750" w:type="dxa"/>
            <w:vAlign w:val="center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</w:tcPr>
          <w:p w:rsidR="005E187D" w:rsidRPr="0088517E" w:rsidRDefault="005E187D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Цель 4 программы: укрепление общественного порядка</w:t>
            </w:r>
          </w:p>
        </w:tc>
      </w:tr>
      <w:tr w:rsidR="00927AA4" w:rsidRPr="00FD0538" w:rsidTr="0059488E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</w:tcPr>
          <w:p w:rsidR="00927AA4" w:rsidRPr="0088517E" w:rsidRDefault="00927AA4" w:rsidP="00927A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дельный вес преступлений и правонарушений, соверше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>н</w:t>
            </w:r>
            <w:r w:rsidRPr="0088517E">
              <w:rPr>
                <w:rFonts w:ascii="Times New Roman" w:hAnsi="Times New Roman"/>
                <w:sz w:val="16"/>
                <w:szCs w:val="16"/>
              </w:rPr>
              <w:t xml:space="preserve">ных в общественных местах города, в общем количестве преступлений </w:t>
            </w:r>
          </w:p>
        </w:tc>
        <w:tc>
          <w:tcPr>
            <w:tcW w:w="90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204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  <w:r w:rsidR="00B10DE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6" w:type="dxa"/>
            <w:vAlign w:val="center"/>
          </w:tcPr>
          <w:p w:rsidR="00927AA4" w:rsidRPr="0088517E" w:rsidRDefault="00B10DEC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080" w:type="dxa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  <w:tr w:rsidR="00927AA4" w:rsidRPr="00FD0538" w:rsidTr="0059488E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927AA4" w:rsidRPr="0088517E" w:rsidRDefault="00C63478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03" w:history="1">
              <w:r w:rsidR="00927AA4" w:rsidRPr="0088517E">
                <w:rPr>
                  <w:rFonts w:ascii="Times New Roman" w:hAnsi="Times New Roman" w:cs="Times New Roman"/>
                  <w:sz w:val="16"/>
                  <w:szCs w:val="16"/>
                </w:rPr>
                <w:t>Подпрограмма 2</w:t>
              </w:r>
            </w:hyperlink>
            <w:r w:rsidR="00927AA4" w:rsidRPr="008851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7A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27AA4" w:rsidRPr="0088517E">
              <w:rPr>
                <w:rFonts w:ascii="Times New Roman" w:hAnsi="Times New Roman" w:cs="Times New Roman"/>
                <w:sz w:val="16"/>
                <w:szCs w:val="16"/>
              </w:rPr>
              <w:t>Профилактика терроризма, правонарушений и наркомании в городе Невинно</w:t>
            </w:r>
            <w:r w:rsidR="00927AA4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</w:tr>
      <w:tr w:rsidR="00927AA4" w:rsidRPr="00FD0538" w:rsidTr="0059488E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7" w:type="dxa"/>
            <w:gridSpan w:val="6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развитие и совершенствование системы профилактики правонарушений и наркомании в городе</w:t>
            </w:r>
          </w:p>
        </w:tc>
      </w:tr>
      <w:tr w:rsidR="00927AA4" w:rsidRPr="00FD0538" w:rsidTr="0059488E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294" w:type="dxa"/>
            <w:vAlign w:val="center"/>
          </w:tcPr>
          <w:p w:rsidR="00927AA4" w:rsidRPr="0088517E" w:rsidRDefault="00927AA4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членов народных др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жин города</w:t>
            </w:r>
          </w:p>
        </w:tc>
        <w:tc>
          <w:tcPr>
            <w:tcW w:w="900" w:type="dxa"/>
            <w:vAlign w:val="center"/>
          </w:tcPr>
          <w:p w:rsidR="00927AA4" w:rsidRPr="0088517E" w:rsidRDefault="00927AA4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136" w:type="dxa"/>
            <w:vAlign w:val="center"/>
          </w:tcPr>
          <w:p w:rsidR="00927AA4" w:rsidRPr="0088517E" w:rsidRDefault="00B10DEC" w:rsidP="008F5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8F5A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80" w:type="dxa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7905EC">
              <w:rPr>
                <w:rFonts w:ascii="Times New Roman" w:hAnsi="Times New Roman" w:cs="Times New Roman"/>
                <w:sz w:val="16"/>
                <w:szCs w:val="16"/>
              </w:rPr>
              <w:t>данные командиров наро</w:t>
            </w:r>
            <w:r w:rsidRPr="007905E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905EC">
              <w:rPr>
                <w:rFonts w:ascii="Times New Roman" w:hAnsi="Times New Roman" w:cs="Times New Roman"/>
                <w:sz w:val="16"/>
                <w:szCs w:val="16"/>
              </w:rPr>
              <w:t>ных дружин города</w:t>
            </w:r>
          </w:p>
        </w:tc>
      </w:tr>
      <w:tr w:rsidR="00927AA4" w:rsidRPr="00FD0538" w:rsidTr="00927AA4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294" w:type="dxa"/>
          </w:tcPr>
          <w:p w:rsidR="00927AA4" w:rsidRPr="0088517E" w:rsidRDefault="00927AA4" w:rsidP="00927AA4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исло зарегистрированных лиц с диагнозом наркомания и потребление наркотиков с вредными после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дствиями на 100 тыс. населения</w:t>
            </w:r>
          </w:p>
        </w:tc>
        <w:tc>
          <w:tcPr>
            <w:tcW w:w="900" w:type="dxa"/>
            <w:vAlign w:val="center"/>
          </w:tcPr>
          <w:p w:rsidR="00927AA4" w:rsidRPr="0088517E" w:rsidRDefault="00927AA4" w:rsidP="005948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1204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</w:t>
            </w:r>
          </w:p>
        </w:tc>
        <w:tc>
          <w:tcPr>
            <w:tcW w:w="1136" w:type="dxa"/>
            <w:vAlign w:val="center"/>
          </w:tcPr>
          <w:p w:rsidR="00927AA4" w:rsidRPr="0088517E" w:rsidRDefault="008F5A66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1080" w:type="dxa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2193" w:type="dxa"/>
            <w:shd w:val="clear" w:color="auto" w:fill="auto"/>
          </w:tcPr>
          <w:p w:rsidR="00927AA4" w:rsidRPr="00C26E92" w:rsidRDefault="00927AA4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информация Невинномы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ского филиала госуда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ственного бюджетного учреждения здравоохран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ния Ставропольского края Ставропольская краевая клиническая специализир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26E92">
              <w:rPr>
                <w:rFonts w:ascii="Times New Roman" w:hAnsi="Times New Roman" w:cs="Times New Roman"/>
                <w:sz w:val="16"/>
                <w:szCs w:val="16"/>
              </w:rPr>
              <w:t>ванная психиатрическая больница № 1</w:t>
            </w:r>
          </w:p>
        </w:tc>
      </w:tr>
      <w:tr w:rsidR="00927AA4" w:rsidRPr="00FD0538" w:rsidTr="00703366">
        <w:tc>
          <w:tcPr>
            <w:tcW w:w="750" w:type="dxa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294" w:type="dxa"/>
            <w:vAlign w:val="center"/>
          </w:tcPr>
          <w:p w:rsidR="00927AA4" w:rsidRPr="0088517E" w:rsidRDefault="00927AA4" w:rsidP="00927A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оличество зарегистрирова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ных правонарушений и пр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ступлений, совершенны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х в общественных местах города</w:t>
            </w:r>
          </w:p>
        </w:tc>
        <w:tc>
          <w:tcPr>
            <w:tcW w:w="900" w:type="dxa"/>
            <w:vAlign w:val="center"/>
          </w:tcPr>
          <w:p w:rsidR="00927AA4" w:rsidRPr="0088517E" w:rsidRDefault="00927AA4" w:rsidP="007033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517E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27AA4" w:rsidRPr="0088517E" w:rsidRDefault="00927AA4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27AA4" w:rsidRPr="0088517E" w:rsidRDefault="008F5A66" w:rsidP="0059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27AA4" w:rsidRPr="0088517E" w:rsidRDefault="00BC08C1" w:rsidP="0059488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927AA4" w:rsidRPr="0088517E" w:rsidRDefault="00927AA4" w:rsidP="0059488E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данные отдела МВД России по городу Невинномысску</w:t>
            </w:r>
          </w:p>
        </w:tc>
      </w:tr>
    </w:tbl>
    <w:p w:rsidR="00BC08C1" w:rsidRDefault="00BC08C1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043" w:rsidRDefault="00672043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043" w:rsidRDefault="00672043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043" w:rsidRDefault="00672043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043" w:rsidRDefault="00672043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B2A" w:rsidRDefault="003F1B2A" w:rsidP="003F1B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Сведения о ходе реализации подпрограмм программы.</w:t>
      </w:r>
    </w:p>
    <w:p w:rsidR="003F1B2A" w:rsidRDefault="003F1B2A" w:rsidP="003F1B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187D" w:rsidRPr="00DA230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4C4D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54C4D">
        <w:rPr>
          <w:rFonts w:ascii="Times New Roman" w:hAnsi="Times New Roman"/>
          <w:sz w:val="28"/>
          <w:szCs w:val="28"/>
        </w:rPr>
        <w:t>«Профилактика терроризма, правонарушений и наркомании в городе Невинномысске»</w:t>
      </w:r>
    </w:p>
    <w:p w:rsidR="005E187D" w:rsidRDefault="005E187D" w:rsidP="005E187D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C4C62" w:rsidRDefault="00AC4C62" w:rsidP="00AC4C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  <w:r w:rsidR="000238FC" w:rsidRPr="000238FC">
        <w:rPr>
          <w:rFonts w:ascii="Times New Roman" w:hAnsi="Times New Roman"/>
          <w:sz w:val="28"/>
          <w:szCs w:val="28"/>
        </w:rPr>
        <w:t xml:space="preserve"> заключено </w:t>
      </w:r>
      <w:r>
        <w:rPr>
          <w:rFonts w:ascii="Times New Roman" w:hAnsi="Times New Roman"/>
          <w:sz w:val="28"/>
          <w:szCs w:val="28"/>
        </w:rPr>
        <w:t>2</w:t>
      </w:r>
      <w:r w:rsidR="000238FC" w:rsidRPr="000238FC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 xml:space="preserve">и 3 контракта </w:t>
      </w:r>
      <w:r w:rsidR="000238FC" w:rsidRPr="000238FC">
        <w:rPr>
          <w:rFonts w:ascii="Times New Roman" w:hAnsi="Times New Roman"/>
          <w:sz w:val="28"/>
          <w:szCs w:val="28"/>
        </w:rPr>
        <w:t>на создание видеороликов социальной рекламы, направленных на профилактику идеологии терроризма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238FC" w:rsidRPr="000238FC">
        <w:rPr>
          <w:rFonts w:ascii="Times New Roman" w:hAnsi="Times New Roman"/>
          <w:sz w:val="28"/>
          <w:szCs w:val="28"/>
        </w:rPr>
        <w:t>на по</w:t>
      </w:r>
      <w:r>
        <w:rPr>
          <w:rFonts w:ascii="Times New Roman" w:hAnsi="Times New Roman"/>
          <w:sz w:val="28"/>
          <w:szCs w:val="28"/>
        </w:rPr>
        <w:t xml:space="preserve">ставку </w:t>
      </w:r>
      <w:r w:rsidR="000238FC" w:rsidRPr="000238FC">
        <w:rPr>
          <w:rFonts w:ascii="Times New Roman" w:hAnsi="Times New Roman"/>
          <w:sz w:val="28"/>
          <w:szCs w:val="28"/>
        </w:rPr>
        <w:t>призов для победителей городского конк</w:t>
      </w:r>
      <w:r>
        <w:rPr>
          <w:rFonts w:ascii="Times New Roman" w:hAnsi="Times New Roman"/>
          <w:sz w:val="28"/>
          <w:szCs w:val="28"/>
        </w:rPr>
        <w:t xml:space="preserve">урса рисунков «Нет терроризму», на </w:t>
      </w:r>
      <w:r w:rsidR="000238FC" w:rsidRPr="000238FC">
        <w:rPr>
          <w:rFonts w:ascii="Times New Roman" w:hAnsi="Times New Roman"/>
          <w:sz w:val="28"/>
          <w:szCs w:val="28"/>
        </w:rPr>
        <w:t>изготовлени</w:t>
      </w:r>
      <w:r>
        <w:rPr>
          <w:rFonts w:ascii="Times New Roman" w:hAnsi="Times New Roman"/>
          <w:sz w:val="28"/>
          <w:szCs w:val="28"/>
        </w:rPr>
        <w:t>е</w:t>
      </w:r>
      <w:r w:rsidR="000238FC" w:rsidRPr="000238FC">
        <w:rPr>
          <w:rFonts w:ascii="Times New Roman" w:hAnsi="Times New Roman"/>
          <w:sz w:val="28"/>
          <w:szCs w:val="28"/>
        </w:rPr>
        <w:t xml:space="preserve"> информационных баннеров, направленных на профилактику идеологии терроризма.</w:t>
      </w:r>
      <w:r>
        <w:rPr>
          <w:rFonts w:ascii="Times New Roman" w:hAnsi="Times New Roman"/>
          <w:sz w:val="28"/>
          <w:szCs w:val="28"/>
        </w:rPr>
        <w:t xml:space="preserve"> Изготовлено 2 видеоролика, 3 баннера.</w:t>
      </w:r>
    </w:p>
    <w:p w:rsidR="000238FC" w:rsidRPr="000238FC" w:rsidRDefault="00AC4C62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Отчетная д</w:t>
      </w:r>
      <w:r w:rsidR="000238FC" w:rsidRPr="000238FC">
        <w:rPr>
          <w:rFonts w:ascii="Times New Roman" w:hAnsi="Times New Roman"/>
          <w:sz w:val="28"/>
          <w:szCs w:val="28"/>
        </w:rPr>
        <w:t>окументация</w:t>
      </w:r>
      <w:r>
        <w:rPr>
          <w:rFonts w:ascii="Times New Roman" w:hAnsi="Times New Roman"/>
          <w:sz w:val="28"/>
          <w:szCs w:val="28"/>
        </w:rPr>
        <w:t xml:space="preserve"> представлена</w:t>
      </w:r>
      <w:r w:rsidR="000238FC" w:rsidRPr="000238FC">
        <w:rPr>
          <w:rFonts w:ascii="Times New Roman" w:hAnsi="Times New Roman"/>
          <w:sz w:val="28"/>
          <w:szCs w:val="28"/>
        </w:rPr>
        <w:t xml:space="preserve"> в комитет Ставропольского края по делам национальностей и казачества, деньги перечислены и оплачено в срок.</w:t>
      </w:r>
    </w:p>
    <w:p w:rsidR="000238FC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375B">
        <w:rPr>
          <w:rFonts w:ascii="Times New Roman" w:hAnsi="Times New Roman"/>
          <w:sz w:val="28"/>
          <w:szCs w:val="28"/>
        </w:rPr>
        <w:t xml:space="preserve">В марте заключен договор со страховой компанией об оказании услуги по страхованию членов народных дружин, участвующих в охране общественного порядка на территории города: застраховано </w:t>
      </w:r>
      <w:r>
        <w:rPr>
          <w:rFonts w:ascii="Times New Roman" w:hAnsi="Times New Roman"/>
          <w:sz w:val="28"/>
          <w:szCs w:val="28"/>
        </w:rPr>
        <w:t>160</w:t>
      </w:r>
      <w:r w:rsidRPr="00BE375B">
        <w:rPr>
          <w:rFonts w:ascii="Times New Roman" w:hAnsi="Times New Roman"/>
          <w:sz w:val="28"/>
          <w:szCs w:val="28"/>
        </w:rPr>
        <w:t xml:space="preserve"> дружинник</w:t>
      </w:r>
      <w:r>
        <w:rPr>
          <w:rFonts w:ascii="Times New Roman" w:hAnsi="Times New Roman"/>
          <w:sz w:val="28"/>
          <w:szCs w:val="28"/>
        </w:rPr>
        <w:t>ов</w:t>
      </w:r>
      <w:r w:rsidRPr="00BE375B">
        <w:rPr>
          <w:rFonts w:ascii="Times New Roman" w:hAnsi="Times New Roman"/>
          <w:sz w:val="28"/>
          <w:szCs w:val="28"/>
        </w:rPr>
        <w:t>.</w:t>
      </w:r>
    </w:p>
    <w:p w:rsidR="000238FC" w:rsidRPr="0066634D" w:rsidRDefault="000238FC" w:rsidP="000238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1" w:name="_GoBack"/>
      <w:bookmarkEnd w:id="1"/>
    </w:p>
    <w:p w:rsidR="002F69EA" w:rsidRDefault="002F69EA" w:rsidP="000238FC">
      <w:pPr>
        <w:suppressAutoHyphens/>
      </w:pPr>
    </w:p>
    <w:sectPr w:rsidR="002F69EA" w:rsidSect="00E55A3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478" w:rsidRDefault="00C63478" w:rsidP="00E55A36">
      <w:pPr>
        <w:spacing w:after="0" w:line="240" w:lineRule="auto"/>
      </w:pPr>
      <w:r>
        <w:separator/>
      </w:r>
    </w:p>
  </w:endnote>
  <w:endnote w:type="continuationSeparator" w:id="0">
    <w:p w:rsidR="00C63478" w:rsidRDefault="00C63478" w:rsidP="00E5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478" w:rsidRDefault="00C63478" w:rsidP="00E55A36">
      <w:pPr>
        <w:spacing w:after="0" w:line="240" w:lineRule="auto"/>
      </w:pPr>
      <w:r>
        <w:separator/>
      </w:r>
    </w:p>
  </w:footnote>
  <w:footnote w:type="continuationSeparator" w:id="0">
    <w:p w:rsidR="00C63478" w:rsidRDefault="00C63478" w:rsidP="00E55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988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488E" w:rsidRPr="00E55A36" w:rsidRDefault="0059488E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E55A36">
          <w:rPr>
            <w:rFonts w:ascii="Times New Roman" w:hAnsi="Times New Roman"/>
            <w:sz w:val="24"/>
            <w:szCs w:val="24"/>
          </w:rPr>
          <w:fldChar w:fldCharType="begin"/>
        </w:r>
        <w:r w:rsidRPr="00E55A36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55A36">
          <w:rPr>
            <w:rFonts w:ascii="Times New Roman" w:hAnsi="Times New Roman"/>
            <w:sz w:val="24"/>
            <w:szCs w:val="24"/>
          </w:rPr>
          <w:fldChar w:fldCharType="separate"/>
        </w:r>
        <w:r w:rsidR="00A85130">
          <w:rPr>
            <w:rFonts w:ascii="Times New Roman" w:hAnsi="Times New Roman"/>
            <w:noProof/>
            <w:sz w:val="24"/>
            <w:szCs w:val="24"/>
          </w:rPr>
          <w:t>6</w:t>
        </w:r>
        <w:r w:rsidRPr="00E55A3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488E" w:rsidRDefault="005948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9B"/>
    <w:rsid w:val="000238FC"/>
    <w:rsid w:val="00066E56"/>
    <w:rsid w:val="000A65DF"/>
    <w:rsid w:val="00116181"/>
    <w:rsid w:val="0016392A"/>
    <w:rsid w:val="001A45D0"/>
    <w:rsid w:val="0022718F"/>
    <w:rsid w:val="002419AA"/>
    <w:rsid w:val="002432CE"/>
    <w:rsid w:val="00265014"/>
    <w:rsid w:val="00270B38"/>
    <w:rsid w:val="00286FFE"/>
    <w:rsid w:val="00291893"/>
    <w:rsid w:val="002F69EA"/>
    <w:rsid w:val="0035427C"/>
    <w:rsid w:val="003E0834"/>
    <w:rsid w:val="003F1B2A"/>
    <w:rsid w:val="003F2BB7"/>
    <w:rsid w:val="00496B0F"/>
    <w:rsid w:val="00501CC4"/>
    <w:rsid w:val="00523279"/>
    <w:rsid w:val="00543835"/>
    <w:rsid w:val="00551FF9"/>
    <w:rsid w:val="005858AC"/>
    <w:rsid w:val="0059488E"/>
    <w:rsid w:val="005E187D"/>
    <w:rsid w:val="005E2484"/>
    <w:rsid w:val="00643C7F"/>
    <w:rsid w:val="00646030"/>
    <w:rsid w:val="0066382D"/>
    <w:rsid w:val="00672043"/>
    <w:rsid w:val="0068351A"/>
    <w:rsid w:val="00703366"/>
    <w:rsid w:val="00726371"/>
    <w:rsid w:val="0074664B"/>
    <w:rsid w:val="00785BF0"/>
    <w:rsid w:val="007B519B"/>
    <w:rsid w:val="007D33E9"/>
    <w:rsid w:val="0086550E"/>
    <w:rsid w:val="008E26A6"/>
    <w:rsid w:val="008F5A66"/>
    <w:rsid w:val="008F65F7"/>
    <w:rsid w:val="00927AA4"/>
    <w:rsid w:val="00944C4E"/>
    <w:rsid w:val="00981B28"/>
    <w:rsid w:val="00A85130"/>
    <w:rsid w:val="00AB6778"/>
    <w:rsid w:val="00AC4C62"/>
    <w:rsid w:val="00B07872"/>
    <w:rsid w:val="00B10DEC"/>
    <w:rsid w:val="00B233A1"/>
    <w:rsid w:val="00B83899"/>
    <w:rsid w:val="00BC08C1"/>
    <w:rsid w:val="00C12A81"/>
    <w:rsid w:val="00C63478"/>
    <w:rsid w:val="00C73D8E"/>
    <w:rsid w:val="00C917BE"/>
    <w:rsid w:val="00CF706A"/>
    <w:rsid w:val="00D740D2"/>
    <w:rsid w:val="00E27F6F"/>
    <w:rsid w:val="00E55928"/>
    <w:rsid w:val="00E55A36"/>
    <w:rsid w:val="00F7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8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18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E1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E187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E18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E1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E18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E187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E187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E187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87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E18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187D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E187D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187D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E18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E187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E187D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5E187D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5E18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5E187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5E187D"/>
  </w:style>
  <w:style w:type="paragraph" w:styleId="a5">
    <w:name w:val="footer"/>
    <w:basedOn w:val="a"/>
    <w:link w:val="a6"/>
    <w:rsid w:val="005E187D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5E187D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5E187D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5E187D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5E1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5E187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5E187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5E187D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5E187D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5E18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5E187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E187D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5E18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5E187D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5E187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5E187D"/>
  </w:style>
  <w:style w:type="paragraph" w:customStyle="1" w:styleId="21">
    <w:name w:val="Основной текст 21"/>
    <w:basedOn w:val="a"/>
    <w:rsid w:val="005E187D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5E18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E187D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5E187D"/>
  </w:style>
  <w:style w:type="paragraph" w:styleId="af1">
    <w:name w:val="List"/>
    <w:basedOn w:val="a7"/>
    <w:semiHidden/>
    <w:rsid w:val="005E187D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5E187D"/>
    <w:rPr>
      <w:rFonts w:cs="Times New Roman"/>
    </w:rPr>
  </w:style>
  <w:style w:type="character" w:styleId="af2">
    <w:name w:val="Hyperlink"/>
    <w:uiPriority w:val="99"/>
    <w:rsid w:val="005E187D"/>
    <w:rPr>
      <w:color w:val="0000FF"/>
      <w:u w:val="single"/>
    </w:rPr>
  </w:style>
  <w:style w:type="paragraph" w:customStyle="1" w:styleId="Char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5E187D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5E18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uiPriority w:val="1"/>
    <w:locked/>
    <w:rsid w:val="005E187D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5E187D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5E187D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5E187D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5E187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5E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5E18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5E187D"/>
    <w:rPr>
      <w:i/>
      <w:iCs/>
    </w:rPr>
  </w:style>
  <w:style w:type="character" w:customStyle="1" w:styleId="24">
    <w:name w:val="Основной текст (2)_"/>
    <w:link w:val="25"/>
    <w:locked/>
    <w:rsid w:val="005E187D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5E187D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5E187D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5E187D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5E187D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E187D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5E187D"/>
    <w:pPr>
      <w:ind w:left="720"/>
    </w:pPr>
    <w:rPr>
      <w:rFonts w:eastAsia="Times New Roman"/>
    </w:rPr>
  </w:style>
  <w:style w:type="paragraph" w:customStyle="1" w:styleId="Standard">
    <w:name w:val="Standard"/>
    <w:rsid w:val="005E1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5E187D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5E18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5E187D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187D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5E187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5E187D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5E187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5E187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5E1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5E187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5E18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5E187D"/>
    <w:rPr>
      <w:color w:val="800080"/>
      <w:u w:val="single"/>
    </w:rPr>
  </w:style>
  <w:style w:type="paragraph" w:customStyle="1" w:styleId="1KGK9">
    <w:name w:val="1KG=K9"/>
    <w:rsid w:val="005E187D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5E187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5E187D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5E187D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5E1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E1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5E187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5E187D"/>
    <w:rPr>
      <w:rFonts w:ascii="Calibri" w:eastAsia="Calibri" w:hAnsi="Calibri" w:cs="Calibri"/>
    </w:rPr>
  </w:style>
  <w:style w:type="character" w:customStyle="1" w:styleId="WW8Num1z2">
    <w:name w:val="WW8Num1z2"/>
    <w:rsid w:val="005E187D"/>
  </w:style>
  <w:style w:type="character" w:customStyle="1" w:styleId="FranklinGothicDemiCond125pt">
    <w:name w:val="Основной текст + Franklin Gothic Demi Cond;12;5 pt"/>
    <w:rsid w:val="005E187D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5E187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5E187D"/>
    <w:rPr>
      <w:sz w:val="16"/>
      <w:szCs w:val="16"/>
    </w:rPr>
  </w:style>
  <w:style w:type="paragraph" w:styleId="aff3">
    <w:name w:val="annotation text"/>
    <w:basedOn w:val="a"/>
    <w:link w:val="aff4"/>
    <w:semiHidden/>
    <w:rsid w:val="005E187D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5E187D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5E187D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5E18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5E187D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5E187D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5E187D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5E187D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5E187D"/>
    <w:rPr>
      <w:vertAlign w:val="superscript"/>
    </w:rPr>
  </w:style>
  <w:style w:type="paragraph" w:customStyle="1" w:styleId="62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5E18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5E18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5E187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5E187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5E187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E187D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5E18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5E187D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5E187D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5E187D"/>
    <w:pPr>
      <w:ind w:left="220"/>
    </w:pPr>
  </w:style>
  <w:style w:type="paragraph" w:customStyle="1" w:styleId="HTML1">
    <w:name w:val="Стандартный HTML1"/>
    <w:basedOn w:val="a"/>
    <w:rsid w:val="005E1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49</cp:revision>
  <dcterms:created xsi:type="dcterms:W3CDTF">2021-01-19T08:14:00Z</dcterms:created>
  <dcterms:modified xsi:type="dcterms:W3CDTF">2021-03-09T09:13:00Z</dcterms:modified>
</cp:coreProperties>
</file>