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Pr="008E6602" w:rsidRDefault="003438CB" w:rsidP="008E6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02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8E6602" w:rsidRPr="008E6602">
        <w:rPr>
          <w:rFonts w:ascii="Times New Roman" w:hAnsi="Times New Roman"/>
          <w:kern w:val="2"/>
          <w:sz w:val="28"/>
          <w:szCs w:val="28"/>
        </w:rPr>
        <w:t>решения Думы города Невинномысска Ставропольского края «</w:t>
      </w:r>
      <w:r w:rsidR="008E6602" w:rsidRPr="008E6602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Невинномысска от 28 июля 2021 г. № 673-83 «Об утверждении </w:t>
      </w:r>
      <w:hyperlink r:id="rId8" w:history="1">
        <w:proofErr w:type="gramStart"/>
        <w:r w:rsidR="008E6602" w:rsidRPr="008E6602">
          <w:rPr>
            <w:rFonts w:ascii="Times New Roman" w:hAnsi="Times New Roman"/>
            <w:sz w:val="28"/>
            <w:szCs w:val="28"/>
          </w:rPr>
          <w:t>Положени</w:t>
        </w:r>
      </w:hyperlink>
      <w:r w:rsidR="008E6602" w:rsidRPr="008E6602">
        <w:rPr>
          <w:rFonts w:ascii="Times New Roman" w:hAnsi="Times New Roman"/>
          <w:sz w:val="28"/>
          <w:szCs w:val="28"/>
        </w:rPr>
        <w:t>я</w:t>
      </w:r>
      <w:proofErr w:type="gramEnd"/>
      <w:r w:rsidR="008E6602" w:rsidRPr="008E6602">
        <w:rPr>
          <w:rFonts w:ascii="Times New Roman" w:hAnsi="Times New Roman"/>
          <w:sz w:val="28"/>
          <w:szCs w:val="28"/>
        </w:rPr>
        <w:t xml:space="preserve"> о муниципальном земельном контроле на территории города Невинномысска»</w:t>
      </w:r>
    </w:p>
    <w:p w:rsidR="008E6602" w:rsidRPr="003438CB" w:rsidRDefault="008E6602" w:rsidP="008E6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8E6602">
        <w:rPr>
          <w:rFonts w:ascii="Times New Roman" w:hAnsi="Times New Roman"/>
          <w:sz w:val="28"/>
          <w:szCs w:val="28"/>
        </w:rPr>
        <w:t>09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8E6602">
        <w:rPr>
          <w:rFonts w:ascii="Times New Roman" w:hAnsi="Times New Roman"/>
          <w:sz w:val="28"/>
          <w:szCs w:val="28"/>
        </w:rPr>
        <w:t>декабря 2022 г</w:t>
      </w:r>
      <w:r w:rsidRPr="00153249">
        <w:rPr>
          <w:rFonts w:ascii="Times New Roman" w:hAnsi="Times New Roman"/>
          <w:sz w:val="28"/>
          <w:szCs w:val="28"/>
        </w:rPr>
        <w:t>. по «</w:t>
      </w:r>
      <w:r w:rsidR="008E6602">
        <w:rPr>
          <w:rFonts w:ascii="Times New Roman" w:hAnsi="Times New Roman"/>
          <w:sz w:val="28"/>
          <w:szCs w:val="28"/>
        </w:rPr>
        <w:t>19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8E6602">
        <w:rPr>
          <w:rFonts w:ascii="Times New Roman" w:hAnsi="Times New Roman"/>
          <w:sz w:val="28"/>
          <w:szCs w:val="28"/>
        </w:rPr>
        <w:t>декабря</w:t>
      </w:r>
      <w:r w:rsidR="00153249" w:rsidRPr="00153249">
        <w:rPr>
          <w:rFonts w:ascii="Times New Roman" w:hAnsi="Times New Roman"/>
          <w:sz w:val="28"/>
          <w:szCs w:val="28"/>
        </w:rPr>
        <w:t xml:space="preserve"> 2022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lastRenderedPageBreak/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050B7A">
      <w:headerReference w:type="default" r:id="rId9"/>
      <w:footerReference w:type="default" r:id="rId10"/>
      <w:pgSz w:w="11906" w:h="16838" w:code="9"/>
      <w:pgMar w:top="1418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C5" w:rsidRDefault="002B1DC5">
      <w:pPr>
        <w:spacing w:after="0" w:line="240" w:lineRule="auto"/>
      </w:pPr>
      <w:r>
        <w:separator/>
      </w:r>
    </w:p>
  </w:endnote>
  <w:endnote w:type="continuationSeparator" w:id="1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C5" w:rsidRDefault="002B1DC5">
      <w:pPr>
        <w:spacing w:after="0" w:line="240" w:lineRule="auto"/>
      </w:pPr>
      <w:r>
        <w:separator/>
      </w:r>
    </w:p>
  </w:footnote>
  <w:footnote w:type="continuationSeparator" w:id="1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1E3CD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8E6602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1E3CD3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E6602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41932FDE88C28E4257D148A2869C5E0A4C5D1461C2F4180F77F3116996EE5B4F9F071571B863767E19385357E7B91D12FD569FDA765FA1E7F3FEBECy8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262B-F139-4C9C-98C1-F5714FB6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predsedatel</cp:lastModifiedBy>
  <cp:revision>46</cp:revision>
  <cp:lastPrinted>2022-09-16T09:23:00Z</cp:lastPrinted>
  <dcterms:created xsi:type="dcterms:W3CDTF">2019-04-01T16:11:00Z</dcterms:created>
  <dcterms:modified xsi:type="dcterms:W3CDTF">2022-12-07T15:47:00Z</dcterms:modified>
</cp:coreProperties>
</file>