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25C3" w:rsidRPr="0064532D" w:rsidRDefault="005E765D" w:rsidP="000351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32D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64532D">
        <w:rPr>
          <w:rFonts w:ascii="Times New Roman" w:hAnsi="Times New Roman"/>
          <w:sz w:val="28"/>
          <w:szCs w:val="28"/>
        </w:rPr>
        <w:t xml:space="preserve"> постановлением </w:t>
      </w:r>
      <w:r w:rsidR="000825C3" w:rsidRPr="0064532D">
        <w:rPr>
          <w:rFonts w:ascii="Times New Roman" w:hAnsi="Times New Roman"/>
          <w:sz w:val="28"/>
          <w:szCs w:val="28"/>
        </w:rPr>
        <w:t xml:space="preserve">от 15 ноября 2019 г. № 2134 с изменениями от </w:t>
      </w:r>
      <w:r w:rsidR="006C47E1" w:rsidRPr="0064532D">
        <w:rPr>
          <w:rFonts w:ascii="Times New Roman" w:hAnsi="Times New Roman"/>
          <w:sz w:val="28"/>
          <w:szCs w:val="28"/>
        </w:rPr>
        <w:t>27 ноября 2020 г.</w:t>
      </w:r>
      <w:r w:rsidR="000825C3" w:rsidRPr="0064532D">
        <w:rPr>
          <w:rFonts w:ascii="Times New Roman" w:hAnsi="Times New Roman"/>
          <w:sz w:val="28"/>
          <w:szCs w:val="28"/>
        </w:rPr>
        <w:t xml:space="preserve"> № 1936</w:t>
      </w:r>
      <w:r w:rsidR="006C47E1" w:rsidRPr="0064532D">
        <w:rPr>
          <w:rFonts w:ascii="Times New Roman" w:hAnsi="Times New Roman"/>
          <w:sz w:val="28"/>
          <w:szCs w:val="28"/>
        </w:rPr>
        <w:t xml:space="preserve">, от 30 ноября 2020 г. </w:t>
      </w:r>
      <w:r w:rsidR="000825C3" w:rsidRPr="0064532D">
        <w:rPr>
          <w:rFonts w:ascii="Times New Roman" w:hAnsi="Times New Roman"/>
          <w:sz w:val="28"/>
          <w:szCs w:val="28"/>
        </w:rPr>
        <w:t>№ 1977</w:t>
      </w:r>
      <w:r w:rsidR="0064532D" w:rsidRPr="0064532D">
        <w:rPr>
          <w:rFonts w:ascii="Times New Roman" w:hAnsi="Times New Roman"/>
          <w:sz w:val="28"/>
          <w:szCs w:val="28"/>
        </w:rPr>
        <w:t xml:space="preserve">, </w:t>
      </w:r>
      <w:r w:rsidR="00035152">
        <w:rPr>
          <w:rFonts w:ascii="Times New Roman" w:hAnsi="Times New Roman"/>
          <w:sz w:val="28"/>
          <w:szCs w:val="28"/>
        </w:rPr>
        <w:t xml:space="preserve">                    </w:t>
      </w:r>
      <w:r w:rsidR="00DF1FE9">
        <w:rPr>
          <w:rFonts w:ascii="Times New Roman" w:hAnsi="Times New Roman"/>
          <w:sz w:val="28"/>
          <w:szCs w:val="28"/>
        </w:rPr>
        <w:t>29 января</w:t>
      </w:r>
      <w:r w:rsidR="00316B5D">
        <w:rPr>
          <w:rFonts w:ascii="Times New Roman" w:hAnsi="Times New Roman"/>
          <w:sz w:val="28"/>
          <w:szCs w:val="28"/>
        </w:rPr>
        <w:t xml:space="preserve"> </w:t>
      </w:r>
      <w:r w:rsidR="00DF1FE9">
        <w:rPr>
          <w:rFonts w:ascii="Times New Roman" w:hAnsi="Times New Roman"/>
          <w:sz w:val="28"/>
          <w:szCs w:val="28"/>
        </w:rPr>
        <w:t>2021</w:t>
      </w:r>
      <w:r w:rsidR="0064532D" w:rsidRPr="00DF1FE9">
        <w:rPr>
          <w:rFonts w:ascii="Times New Roman" w:hAnsi="Times New Roman"/>
          <w:sz w:val="28"/>
          <w:szCs w:val="28"/>
        </w:rPr>
        <w:t xml:space="preserve"> </w:t>
      </w:r>
      <w:r w:rsidR="00035152">
        <w:rPr>
          <w:rFonts w:ascii="Times New Roman" w:hAnsi="Times New Roman"/>
          <w:sz w:val="28"/>
          <w:szCs w:val="28"/>
        </w:rPr>
        <w:t xml:space="preserve">г. </w:t>
      </w:r>
      <w:r w:rsidR="0064532D" w:rsidRPr="00DF1FE9">
        <w:rPr>
          <w:rFonts w:ascii="Times New Roman" w:hAnsi="Times New Roman"/>
          <w:sz w:val="28"/>
          <w:szCs w:val="28"/>
        </w:rPr>
        <w:t>№ 140</w:t>
      </w:r>
      <w:r w:rsidR="006C47E1" w:rsidRPr="0064532D">
        <w:rPr>
          <w:rFonts w:ascii="Times New Roman" w:hAnsi="Times New Roman"/>
          <w:sz w:val="28"/>
          <w:szCs w:val="28"/>
        </w:rPr>
        <w:t>.</w:t>
      </w:r>
    </w:p>
    <w:p w:rsidR="005E765D" w:rsidRPr="0064532D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32D">
        <w:rPr>
          <w:rFonts w:ascii="Times New Roman" w:hAnsi="Times New Roman"/>
          <w:sz w:val="28"/>
          <w:szCs w:val="28"/>
        </w:rPr>
        <w:t>Ответственный исполнитель - комитет по культуре администрации города Невинномысска.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303961">
        <w:rPr>
          <w:rFonts w:ascii="Times New Roman" w:hAnsi="Times New Roman"/>
          <w:sz w:val="28"/>
          <w:szCs w:val="28"/>
        </w:rPr>
        <w:t>2</w:t>
      </w:r>
      <w:r w:rsidR="00303961" w:rsidRPr="00303961">
        <w:rPr>
          <w:rFonts w:ascii="Times New Roman" w:hAnsi="Times New Roman"/>
          <w:sz w:val="28"/>
          <w:szCs w:val="28"/>
        </w:rPr>
        <w:t>1</w:t>
      </w:r>
      <w:r w:rsidRPr="00303961">
        <w:rPr>
          <w:rFonts w:ascii="Times New Roman" w:hAnsi="Times New Roman"/>
          <w:sz w:val="28"/>
          <w:szCs w:val="28"/>
        </w:rPr>
        <w:t xml:space="preserve"> году выделено </w:t>
      </w:r>
      <w:r w:rsidR="00C230BE">
        <w:rPr>
          <w:rFonts w:ascii="Times New Roman" w:hAnsi="Times New Roman"/>
          <w:sz w:val="28"/>
          <w:szCs w:val="28"/>
        </w:rPr>
        <w:t>100889,81</w:t>
      </w:r>
      <w:r w:rsidRPr="0030396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бюджет)– </w:t>
      </w:r>
      <w:r w:rsidR="00303961" w:rsidRPr="00303961">
        <w:rPr>
          <w:rFonts w:ascii="Times New Roman" w:hAnsi="Times New Roman"/>
          <w:sz w:val="28"/>
          <w:szCs w:val="28"/>
        </w:rPr>
        <w:t>6180,56</w:t>
      </w:r>
      <w:r w:rsidRPr="00303961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города – </w:t>
      </w:r>
      <w:r w:rsidR="00C230BE">
        <w:rPr>
          <w:rFonts w:ascii="Times New Roman" w:hAnsi="Times New Roman"/>
          <w:sz w:val="28"/>
          <w:szCs w:val="28"/>
        </w:rPr>
        <w:t>94709,25</w:t>
      </w:r>
      <w:r w:rsidRPr="00303961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За </w:t>
      </w:r>
      <w:r w:rsidR="00303961" w:rsidRPr="00303961">
        <w:rPr>
          <w:rFonts w:ascii="Times New Roman" w:hAnsi="Times New Roman"/>
          <w:sz w:val="28"/>
          <w:szCs w:val="28"/>
        </w:rPr>
        <w:t xml:space="preserve">1 </w:t>
      </w:r>
      <w:r w:rsidR="00C230BE">
        <w:rPr>
          <w:rFonts w:ascii="Times New Roman" w:hAnsi="Times New Roman"/>
          <w:sz w:val="28"/>
          <w:szCs w:val="28"/>
        </w:rPr>
        <w:t xml:space="preserve">полугодие </w:t>
      </w:r>
      <w:r w:rsidR="00303961" w:rsidRPr="00303961">
        <w:rPr>
          <w:rFonts w:ascii="Times New Roman" w:hAnsi="Times New Roman"/>
          <w:sz w:val="28"/>
          <w:szCs w:val="28"/>
        </w:rPr>
        <w:t>2021 года</w:t>
      </w:r>
      <w:r w:rsidRPr="00303961">
        <w:rPr>
          <w:rFonts w:ascii="Times New Roman" w:hAnsi="Times New Roman"/>
          <w:sz w:val="28"/>
          <w:szCs w:val="28"/>
        </w:rPr>
        <w:t xml:space="preserve"> освоено </w:t>
      </w:r>
      <w:r w:rsidR="00C230BE">
        <w:rPr>
          <w:rFonts w:ascii="Times New Roman" w:hAnsi="Times New Roman"/>
          <w:sz w:val="28"/>
          <w:szCs w:val="28"/>
        </w:rPr>
        <w:t>49782,39</w:t>
      </w:r>
      <w:r w:rsidRPr="00303961">
        <w:rPr>
          <w:rFonts w:ascii="Times New Roman" w:hAnsi="Times New Roman"/>
          <w:sz w:val="28"/>
          <w:szCs w:val="28"/>
        </w:rPr>
        <w:t xml:space="preserve"> тыс. рублей (</w:t>
      </w:r>
      <w:r w:rsidR="008B687F">
        <w:rPr>
          <w:rFonts w:ascii="Times New Roman" w:hAnsi="Times New Roman"/>
          <w:sz w:val="28"/>
          <w:szCs w:val="28"/>
        </w:rPr>
        <w:t>49,34</w:t>
      </w:r>
      <w:r w:rsidRPr="00303961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8B687F">
        <w:rPr>
          <w:rFonts w:ascii="Times New Roman" w:hAnsi="Times New Roman"/>
          <w:sz w:val="28"/>
          <w:szCs w:val="28"/>
        </w:rPr>
        <w:t>1085,53</w:t>
      </w:r>
      <w:r w:rsidRPr="00303961">
        <w:rPr>
          <w:rFonts w:ascii="Times New Roman" w:hAnsi="Times New Roman"/>
          <w:sz w:val="28"/>
          <w:szCs w:val="28"/>
        </w:rPr>
        <w:t xml:space="preserve"> тыс. рублей (</w:t>
      </w:r>
      <w:r w:rsidR="008B687F">
        <w:rPr>
          <w:rFonts w:ascii="Times New Roman" w:hAnsi="Times New Roman"/>
          <w:sz w:val="28"/>
          <w:szCs w:val="28"/>
        </w:rPr>
        <w:t>17,56</w:t>
      </w:r>
      <w:r w:rsidRPr="00303961">
        <w:rPr>
          <w:rFonts w:ascii="Times New Roman" w:hAnsi="Times New Roman"/>
          <w:sz w:val="28"/>
          <w:szCs w:val="28"/>
        </w:rPr>
        <w:t xml:space="preserve"> %);</w:t>
      </w:r>
    </w:p>
    <w:p w:rsidR="005E765D" w:rsidRPr="00303961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города – </w:t>
      </w:r>
      <w:r w:rsidR="008B687F">
        <w:rPr>
          <w:rFonts w:ascii="Times New Roman" w:hAnsi="Times New Roman"/>
          <w:sz w:val="28"/>
          <w:szCs w:val="28"/>
        </w:rPr>
        <w:t>48696,86</w:t>
      </w:r>
      <w:r w:rsidRPr="00303961">
        <w:rPr>
          <w:rFonts w:ascii="Times New Roman" w:hAnsi="Times New Roman"/>
          <w:sz w:val="28"/>
          <w:szCs w:val="28"/>
        </w:rPr>
        <w:t xml:space="preserve"> тыс. рублей (</w:t>
      </w:r>
      <w:r w:rsidR="008B687F">
        <w:rPr>
          <w:rFonts w:ascii="Times New Roman" w:hAnsi="Times New Roman"/>
          <w:sz w:val="28"/>
          <w:szCs w:val="28"/>
        </w:rPr>
        <w:t>51,41</w:t>
      </w:r>
      <w:r w:rsidRPr="00303961">
        <w:rPr>
          <w:rFonts w:ascii="Times New Roman" w:hAnsi="Times New Roman"/>
          <w:sz w:val="28"/>
          <w:szCs w:val="28"/>
        </w:rPr>
        <w:t xml:space="preserve"> %).</w:t>
      </w:r>
    </w:p>
    <w:p w:rsidR="00E20C3D" w:rsidRPr="00B733B4" w:rsidRDefault="00E20C3D" w:rsidP="00E20C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B4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303961" w:rsidRPr="00B733B4">
        <w:rPr>
          <w:rFonts w:ascii="Times New Roman" w:hAnsi="Times New Roman"/>
          <w:sz w:val="28"/>
          <w:szCs w:val="28"/>
        </w:rPr>
        <w:t>98,8</w:t>
      </w:r>
      <w:r w:rsidRPr="00B733B4">
        <w:rPr>
          <w:rFonts w:ascii="Times New Roman" w:hAnsi="Times New Roman"/>
          <w:sz w:val="28"/>
          <w:szCs w:val="28"/>
        </w:rPr>
        <w:t xml:space="preserve"> %.</w:t>
      </w:r>
    </w:p>
    <w:p w:rsidR="00E20C3D" w:rsidRPr="00005BEF" w:rsidRDefault="00E20C3D" w:rsidP="00E20C3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5BEF">
        <w:rPr>
          <w:rFonts w:ascii="Times New Roman" w:hAnsi="Times New Roman"/>
          <w:sz w:val="28"/>
          <w:szCs w:val="28"/>
        </w:rPr>
        <w:t xml:space="preserve">В течение </w:t>
      </w:r>
      <w:r w:rsidR="00FF2D68" w:rsidRPr="00005BEF">
        <w:rPr>
          <w:rFonts w:ascii="Times New Roman" w:hAnsi="Times New Roman"/>
          <w:sz w:val="28"/>
          <w:szCs w:val="28"/>
        </w:rPr>
        <w:t xml:space="preserve">1 </w:t>
      </w:r>
      <w:r w:rsidR="00182816" w:rsidRPr="00005BEF">
        <w:rPr>
          <w:rFonts w:ascii="Times New Roman" w:hAnsi="Times New Roman"/>
          <w:sz w:val="28"/>
          <w:szCs w:val="28"/>
        </w:rPr>
        <w:t>полугодия</w:t>
      </w:r>
      <w:r w:rsidR="00FF2D68" w:rsidRPr="00005BEF">
        <w:rPr>
          <w:rFonts w:ascii="Times New Roman" w:hAnsi="Times New Roman"/>
          <w:sz w:val="28"/>
          <w:szCs w:val="28"/>
        </w:rPr>
        <w:t xml:space="preserve"> 2021</w:t>
      </w:r>
      <w:r w:rsidRPr="00005BEF">
        <w:rPr>
          <w:rFonts w:ascii="Times New Roman" w:hAnsi="Times New Roman"/>
          <w:sz w:val="28"/>
          <w:szCs w:val="28"/>
        </w:rPr>
        <w:t xml:space="preserve"> года все 12 запланированных мероприятий выполнялись. </w:t>
      </w:r>
      <w:r w:rsidR="00FF2D68" w:rsidRPr="00005BEF">
        <w:rPr>
          <w:rFonts w:ascii="Times New Roman" w:hAnsi="Times New Roman"/>
          <w:sz w:val="28"/>
          <w:szCs w:val="28"/>
        </w:rPr>
        <w:t>Все</w:t>
      </w:r>
      <w:r w:rsidRPr="00005BEF">
        <w:rPr>
          <w:rFonts w:ascii="Times New Roman" w:hAnsi="Times New Roman"/>
          <w:sz w:val="28"/>
          <w:szCs w:val="28"/>
        </w:rPr>
        <w:t xml:space="preserve"> </w:t>
      </w:r>
      <w:r w:rsidR="00182816" w:rsidRPr="00005BEF">
        <w:rPr>
          <w:rFonts w:ascii="Times New Roman" w:hAnsi="Times New Roman"/>
          <w:sz w:val="28"/>
          <w:szCs w:val="28"/>
        </w:rPr>
        <w:t>12</w:t>
      </w:r>
      <w:r w:rsidRPr="00005BEF">
        <w:rPr>
          <w:rFonts w:ascii="Times New Roman" w:hAnsi="Times New Roman"/>
          <w:sz w:val="28"/>
          <w:szCs w:val="28"/>
        </w:rPr>
        <w:t xml:space="preserve"> контрольных событий состоял</w:t>
      </w:r>
      <w:r w:rsidR="00FF2D68" w:rsidRPr="00005BEF">
        <w:rPr>
          <w:rFonts w:ascii="Times New Roman" w:hAnsi="Times New Roman"/>
          <w:sz w:val="28"/>
          <w:szCs w:val="28"/>
        </w:rPr>
        <w:t>и</w:t>
      </w:r>
      <w:r w:rsidRPr="00005BEF">
        <w:rPr>
          <w:rFonts w:ascii="Times New Roman" w:hAnsi="Times New Roman"/>
          <w:sz w:val="28"/>
          <w:szCs w:val="28"/>
        </w:rPr>
        <w:t xml:space="preserve">сь. </w:t>
      </w:r>
    </w:p>
    <w:p w:rsidR="00B733B4" w:rsidRPr="00005BEF" w:rsidRDefault="00B733B4" w:rsidP="00B733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5BEF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 состава мероприятий программы</w:t>
      </w:r>
      <w:r w:rsidR="00450E4C" w:rsidRPr="00005BEF">
        <w:rPr>
          <w:rFonts w:ascii="Times New Roman" w:hAnsi="Times New Roman"/>
          <w:sz w:val="28"/>
          <w:szCs w:val="28"/>
        </w:rPr>
        <w:t>, объемов их финансирования, показателей и целевых индикаторов</w:t>
      </w:r>
      <w:r w:rsidRPr="00005BEF">
        <w:rPr>
          <w:rFonts w:ascii="Times New Roman" w:hAnsi="Times New Roman"/>
          <w:sz w:val="28"/>
          <w:szCs w:val="28"/>
        </w:rPr>
        <w:t xml:space="preserve">. </w:t>
      </w:r>
    </w:p>
    <w:p w:rsidR="008F0ADD" w:rsidRPr="00C230BE" w:rsidRDefault="008F0AD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0C3D" w:rsidRDefault="00E20C3D" w:rsidP="00E20C3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643222">
        <w:rPr>
          <w:rFonts w:ascii="Times New Roman" w:hAnsi="Times New Roman"/>
          <w:sz w:val="28"/>
          <w:szCs w:val="28"/>
        </w:rPr>
        <w:t xml:space="preserve">1 </w:t>
      </w:r>
      <w:r w:rsidR="00AB294A">
        <w:rPr>
          <w:rFonts w:ascii="Times New Roman" w:hAnsi="Times New Roman"/>
          <w:sz w:val="28"/>
          <w:szCs w:val="28"/>
        </w:rPr>
        <w:t>полугодие</w:t>
      </w:r>
      <w:r w:rsidR="0064322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20C3D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526"/>
        <w:gridCol w:w="1184"/>
        <w:gridCol w:w="1336"/>
        <w:gridCol w:w="1176"/>
        <w:gridCol w:w="1161"/>
        <w:gridCol w:w="924"/>
        <w:gridCol w:w="924"/>
        <w:gridCol w:w="959"/>
      </w:tblGrid>
      <w:tr w:rsidR="00E20C3D" w:rsidRPr="00527388" w:rsidTr="0081766C">
        <w:tc>
          <w:tcPr>
            <w:tcW w:w="644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 /контрольное событие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E20C3D" w:rsidRPr="00527388" w:rsidTr="0081766C">
        <w:tc>
          <w:tcPr>
            <w:tcW w:w="644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том  г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E20C3D" w:rsidRPr="00657B02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512"/>
        <w:gridCol w:w="1198"/>
        <w:gridCol w:w="1344"/>
        <w:gridCol w:w="1126"/>
        <w:gridCol w:w="14"/>
        <w:gridCol w:w="36"/>
        <w:gridCol w:w="1161"/>
        <w:gridCol w:w="902"/>
        <w:gridCol w:w="28"/>
        <w:gridCol w:w="904"/>
        <w:gridCol w:w="986"/>
      </w:tblGrid>
      <w:tr w:rsidR="00E20C3D" w:rsidRPr="00D313CC" w:rsidTr="0081766C">
        <w:trPr>
          <w:cantSplit/>
          <w:tblHeader/>
        </w:trPr>
        <w:tc>
          <w:tcPr>
            <w:tcW w:w="634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519A3" w:rsidRPr="00D313CC" w:rsidTr="0081766C">
        <w:trPr>
          <w:tblHeader/>
        </w:trPr>
        <w:tc>
          <w:tcPr>
            <w:tcW w:w="634" w:type="dxa"/>
            <w:vAlign w:val="center"/>
          </w:tcPr>
          <w:p w:rsidR="001519A3" w:rsidRDefault="001519A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19A3" w:rsidRDefault="001519A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FC1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Кул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ь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тура города Невинномысска</w:t>
            </w:r>
            <w:r w:rsidRPr="00A81F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519A3" w:rsidRPr="00A81FC1" w:rsidRDefault="001519A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1519A3" w:rsidRPr="004A4A3D" w:rsidRDefault="001519A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19A3" w:rsidRDefault="001519A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19A3" w:rsidRDefault="001519A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519A3" w:rsidRPr="00F84478" w:rsidRDefault="001519A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519A3" w:rsidRPr="001A10B5" w:rsidRDefault="001519A3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98133,31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19A3" w:rsidRPr="001519A3" w:rsidRDefault="001519A3" w:rsidP="0015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9A3">
              <w:rPr>
                <w:rFonts w:ascii="Times New Roman" w:hAnsi="Times New Roman"/>
                <w:sz w:val="16"/>
                <w:szCs w:val="16"/>
                <w:lang w:eastAsia="ru-RU"/>
              </w:rPr>
              <w:t>100889,81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19A3" w:rsidRPr="001519A3" w:rsidRDefault="001519A3" w:rsidP="0015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  <w:r w:rsidRPr="001519A3">
              <w:rPr>
                <w:rFonts w:ascii="Times New Roman" w:hAnsi="Times New Roman"/>
                <w:sz w:val="16"/>
                <w:szCs w:val="16"/>
                <w:lang w:eastAsia="ru-RU"/>
              </w:rPr>
              <w:t>782,39</w:t>
            </w:r>
          </w:p>
        </w:tc>
      </w:tr>
      <w:tr w:rsidR="006804CC" w:rsidRPr="00D313CC" w:rsidTr="0081766C">
        <w:trPr>
          <w:tblHeader/>
        </w:trPr>
        <w:tc>
          <w:tcPr>
            <w:tcW w:w="634" w:type="dxa"/>
            <w:vAlign w:val="center"/>
          </w:tcPr>
          <w:p w:rsidR="006804CC" w:rsidRDefault="006804C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6804CC" w:rsidRPr="00F84478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804CC" w:rsidRPr="00F84478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6804CC" w:rsidRPr="004A4A3D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804CC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804CC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6804CC" w:rsidRPr="00245102" w:rsidRDefault="006804C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6804CC" w:rsidRPr="00D32C35" w:rsidRDefault="006804CC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180,56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:rsidR="006804CC" w:rsidRPr="008C07FD" w:rsidRDefault="006804CC" w:rsidP="0015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1519A3">
              <w:rPr>
                <w:rFonts w:ascii="Times New Roman" w:hAnsi="Times New Roman"/>
                <w:sz w:val="16"/>
                <w:szCs w:val="16"/>
                <w:lang w:eastAsia="ru-RU"/>
              </w:rPr>
              <w:t>180,56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6804CC" w:rsidRPr="008C07FD" w:rsidRDefault="006804CC" w:rsidP="0015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1519A3">
              <w:rPr>
                <w:rFonts w:ascii="Times New Roman" w:hAnsi="Times New Roman"/>
                <w:sz w:val="16"/>
                <w:szCs w:val="16"/>
                <w:lang w:eastAsia="ru-RU"/>
              </w:rPr>
              <w:t>085,53</w:t>
            </w:r>
          </w:p>
        </w:tc>
      </w:tr>
      <w:tr w:rsidR="006804CC" w:rsidRPr="00D313CC" w:rsidTr="0081766C">
        <w:trPr>
          <w:tblHeader/>
        </w:trPr>
        <w:tc>
          <w:tcPr>
            <w:tcW w:w="634" w:type="dxa"/>
            <w:vAlign w:val="center"/>
          </w:tcPr>
          <w:p w:rsidR="006804CC" w:rsidRDefault="006804C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6804CC" w:rsidRPr="00F84478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6804CC" w:rsidRPr="004A4A3D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804CC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804CC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6804CC" w:rsidRPr="00245102" w:rsidRDefault="006804C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6804CC" w:rsidRPr="001A10B5" w:rsidRDefault="006804CC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804CC" w:rsidRPr="001519A3" w:rsidRDefault="006804CC" w:rsidP="0015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6804CC" w:rsidRPr="001519A3" w:rsidRDefault="006804CC" w:rsidP="0015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9A3" w:rsidRPr="00D313CC" w:rsidTr="0081766C">
        <w:trPr>
          <w:tblHeader/>
        </w:trPr>
        <w:tc>
          <w:tcPr>
            <w:tcW w:w="634" w:type="dxa"/>
            <w:vAlign w:val="center"/>
          </w:tcPr>
          <w:p w:rsidR="001519A3" w:rsidRDefault="001519A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19A3" w:rsidRPr="00F84478" w:rsidRDefault="001519A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1519A3" w:rsidRPr="004A4A3D" w:rsidRDefault="001519A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19A3" w:rsidRDefault="001519A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19A3" w:rsidRDefault="001519A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519A3" w:rsidRPr="00F84478" w:rsidRDefault="001519A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519A3" w:rsidRPr="001A10B5" w:rsidRDefault="001519A3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952,75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19A3" w:rsidRPr="001519A3" w:rsidRDefault="001519A3" w:rsidP="0015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  <w:r w:rsidRPr="001519A3">
              <w:rPr>
                <w:rFonts w:ascii="Times New Roman" w:hAnsi="Times New Roman"/>
                <w:sz w:val="16"/>
                <w:szCs w:val="16"/>
                <w:lang w:eastAsia="ru-RU"/>
              </w:rPr>
              <w:t>709,25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19A3" w:rsidRPr="001519A3" w:rsidRDefault="001519A3" w:rsidP="0015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  <w:r w:rsidRPr="001519A3">
              <w:rPr>
                <w:rFonts w:ascii="Times New Roman" w:hAnsi="Times New Roman"/>
                <w:sz w:val="16"/>
                <w:szCs w:val="16"/>
                <w:lang w:eastAsia="ru-RU"/>
              </w:rPr>
              <w:t>696,86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245102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81766C">
        <w:trPr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512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940,55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1A10B5" w:rsidRDefault="003E2432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17743,69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81766C">
        <w:trPr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522AF" w:rsidRPr="00D32C35" w:rsidRDefault="001522A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22AF" w:rsidRPr="00D32C35" w:rsidRDefault="001522A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D32C35" w:rsidRDefault="001522A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1A10B5">
        <w:trPr>
          <w:trHeight w:val="313"/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940,55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1A10B5" w:rsidRDefault="003E2432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17743,69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27DC5" w:rsidRPr="00D313CC" w:rsidTr="0081766C">
        <w:trPr>
          <w:tblHeader/>
        </w:trPr>
        <w:tc>
          <w:tcPr>
            <w:tcW w:w="634" w:type="dxa"/>
            <w:vAlign w:val="center"/>
          </w:tcPr>
          <w:p w:rsidR="00227DC5" w:rsidRDefault="00227DC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2" w:type="dxa"/>
          </w:tcPr>
          <w:p w:rsidR="00227DC5" w:rsidRPr="00440C22" w:rsidRDefault="00227DC5" w:rsidP="0081766C">
            <w:pPr>
              <w:spacing w:after="0" w:line="240" w:lineRule="auto"/>
              <w:ind w:right="-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ятие 1:</w:t>
            </w:r>
          </w:p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полнительных общеразвивающих и общеобразов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тельных предпр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фессиональных программ в обл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ти иску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сств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proofErr w:type="gramEnd"/>
            <w:r w:rsidRPr="00440C22">
              <w:rPr>
                <w:rFonts w:ascii="Times New Roman" w:hAnsi="Times New Roman"/>
                <w:sz w:val="16"/>
                <w:szCs w:val="16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198" w:type="dxa"/>
          </w:tcPr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комитета по культуре администр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города </w:t>
            </w:r>
          </w:p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27DC5" w:rsidRPr="00680380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7DC5" w:rsidRPr="00440C22" w:rsidRDefault="00227DC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продолжае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учрежде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ний/</w:t>
            </w:r>
          </w:p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30.03.2021</w:t>
            </w:r>
            <w:r w:rsidR="00360EBC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360EBC" w:rsidRDefault="00360EB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30.06.2021</w:t>
            </w:r>
          </w:p>
          <w:p w:rsidR="00227DC5" w:rsidRPr="00440C22" w:rsidRDefault="00227DC5" w:rsidP="0022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940,55</w:t>
            </w:r>
          </w:p>
        </w:tc>
        <w:tc>
          <w:tcPr>
            <w:tcW w:w="986" w:type="dxa"/>
            <w:vAlign w:val="center"/>
          </w:tcPr>
          <w:p w:rsidR="00227DC5" w:rsidRPr="001A10B5" w:rsidRDefault="00F6152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17743,69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27DC5" w:rsidRPr="00D313CC" w:rsidTr="00400436">
        <w:trPr>
          <w:tblHeader/>
        </w:trPr>
        <w:tc>
          <w:tcPr>
            <w:tcW w:w="634" w:type="dxa"/>
            <w:vAlign w:val="center"/>
          </w:tcPr>
          <w:p w:rsidR="00227DC5" w:rsidRDefault="00227DC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27DC5" w:rsidRPr="00F84478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227DC5" w:rsidRPr="00440C22" w:rsidRDefault="00227DC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vAlign w:val="center"/>
          </w:tcPr>
          <w:p w:rsidR="00227DC5" w:rsidRPr="001A10B5" w:rsidRDefault="00227DC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31940,55</w:t>
            </w:r>
          </w:p>
        </w:tc>
        <w:tc>
          <w:tcPr>
            <w:tcW w:w="986" w:type="dxa"/>
            <w:vAlign w:val="center"/>
          </w:tcPr>
          <w:p w:rsidR="00227DC5" w:rsidRPr="001A10B5" w:rsidRDefault="00F6152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17743,69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12" w:type="dxa"/>
            <w:vAlign w:val="center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2D4001" w:rsidRDefault="00E20C3D" w:rsidP="00E60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E602D3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902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31101,74</w:t>
            </w:r>
          </w:p>
        </w:tc>
        <w:tc>
          <w:tcPr>
            <w:tcW w:w="932" w:type="dxa"/>
            <w:gridSpan w:val="2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31216,86</w:t>
            </w:r>
          </w:p>
        </w:tc>
        <w:tc>
          <w:tcPr>
            <w:tcW w:w="986" w:type="dxa"/>
            <w:vAlign w:val="center"/>
          </w:tcPr>
          <w:p w:rsidR="00E20C3D" w:rsidRPr="002E0554" w:rsidRDefault="00A03BEA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17199,04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12" w:type="dxa"/>
            <w:vAlign w:val="center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бот, оказание услуг 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оперативная работа 2 учреждений </w:t>
            </w:r>
          </w:p>
        </w:tc>
        <w:tc>
          <w:tcPr>
            <w:tcW w:w="902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519,25</w:t>
            </w:r>
          </w:p>
        </w:tc>
        <w:tc>
          <w:tcPr>
            <w:tcW w:w="932" w:type="dxa"/>
            <w:gridSpan w:val="2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519,75</w:t>
            </w:r>
          </w:p>
        </w:tc>
        <w:tc>
          <w:tcPr>
            <w:tcW w:w="986" w:type="dxa"/>
            <w:vAlign w:val="center"/>
          </w:tcPr>
          <w:p w:rsidR="00E20C3D" w:rsidRPr="002E0554" w:rsidRDefault="00A03BEA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443,54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2" w:type="dxa"/>
            <w:vAlign w:val="center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E20C3D" w:rsidRPr="00A03B68" w:rsidRDefault="00E20C3D" w:rsidP="0081766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учреждений </w:t>
            </w:r>
          </w:p>
        </w:tc>
        <w:tc>
          <w:tcPr>
            <w:tcW w:w="902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203,94</w:t>
            </w:r>
          </w:p>
        </w:tc>
        <w:tc>
          <w:tcPr>
            <w:tcW w:w="932" w:type="dxa"/>
            <w:gridSpan w:val="2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203,94</w:t>
            </w:r>
          </w:p>
        </w:tc>
        <w:tc>
          <w:tcPr>
            <w:tcW w:w="986" w:type="dxa"/>
            <w:vAlign w:val="center"/>
          </w:tcPr>
          <w:p w:rsidR="00E20C3D" w:rsidRPr="002E0554" w:rsidRDefault="00A03BEA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101,11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E20C3D" w:rsidP="00E60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 предпрофессиональных образовательных программ в области иску</w:t>
            </w:r>
            <w:proofErr w:type="gramStart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сств в дв</w:t>
            </w:r>
            <w:proofErr w:type="gramEnd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ух учреждениях допо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нительного образования в сфере искусств. Общее число учащихся составило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овек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. Все обязательные платежи, касающи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работников двух учреждений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E602D3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00392" w:rsidRPr="00D313CC" w:rsidTr="0081766C">
        <w:trPr>
          <w:tblHeader/>
        </w:trPr>
        <w:tc>
          <w:tcPr>
            <w:tcW w:w="634" w:type="dxa"/>
            <w:vAlign w:val="center"/>
          </w:tcPr>
          <w:p w:rsidR="00300392" w:rsidRDefault="0030039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00392" w:rsidRPr="004A4A3D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300392" w:rsidRPr="004A4A3D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тельности в гор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де Невинномы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300392" w:rsidRPr="004A4A3D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300392" w:rsidRPr="00F84478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300392" w:rsidRPr="00F84478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300392" w:rsidRPr="00F84478" w:rsidRDefault="0030039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00392" w:rsidRPr="00B84586" w:rsidRDefault="00300392" w:rsidP="0069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41381,51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00392" w:rsidRPr="00690918" w:rsidRDefault="00690918" w:rsidP="006909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  <w:r w:rsidR="00300392" w:rsidRPr="00690918">
              <w:rPr>
                <w:rFonts w:ascii="Times New Roman" w:hAnsi="Times New Roman"/>
                <w:sz w:val="16"/>
                <w:szCs w:val="16"/>
                <w:lang w:eastAsia="ru-RU"/>
              </w:rPr>
              <w:t>474,13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0392" w:rsidRPr="00690918" w:rsidRDefault="00300392" w:rsidP="006909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0918">
              <w:rPr>
                <w:rFonts w:ascii="Times New Roman" w:hAnsi="Times New Roman"/>
                <w:sz w:val="16"/>
                <w:szCs w:val="16"/>
                <w:lang w:eastAsia="ru-RU"/>
              </w:rPr>
              <w:t>19627,08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C26B71" w:rsidRDefault="00E20C3D" w:rsidP="0069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C26B71" w:rsidRDefault="00E20C3D" w:rsidP="0069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C831A5" w:rsidRDefault="00E20C3D" w:rsidP="0069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74A5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00392" w:rsidRPr="00D313CC" w:rsidTr="0081766C">
        <w:trPr>
          <w:tblHeader/>
        </w:trPr>
        <w:tc>
          <w:tcPr>
            <w:tcW w:w="634" w:type="dxa"/>
            <w:vAlign w:val="center"/>
          </w:tcPr>
          <w:p w:rsidR="00300392" w:rsidRDefault="0030039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300392" w:rsidRPr="00F84478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300392" w:rsidRPr="004A4A3D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300392" w:rsidRPr="00F84478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300392" w:rsidRPr="00F84478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300392" w:rsidRPr="00F84478" w:rsidRDefault="0030039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00392" w:rsidRPr="00B84586" w:rsidRDefault="00300392" w:rsidP="0069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999,98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00392" w:rsidRPr="00690918" w:rsidRDefault="00300392" w:rsidP="006909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0918">
              <w:rPr>
                <w:rFonts w:ascii="Times New Roman" w:hAnsi="Times New Roman"/>
                <w:sz w:val="16"/>
                <w:szCs w:val="16"/>
                <w:lang w:eastAsia="ru-RU"/>
              </w:rPr>
              <w:t>5999,98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0392" w:rsidRPr="00690918" w:rsidRDefault="00300392" w:rsidP="006909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0918">
              <w:rPr>
                <w:rFonts w:ascii="Times New Roman" w:hAnsi="Times New Roman"/>
                <w:sz w:val="16"/>
                <w:szCs w:val="16"/>
                <w:lang w:eastAsia="ru-RU"/>
              </w:rPr>
              <w:t>904,95</w:t>
            </w:r>
          </w:p>
        </w:tc>
      </w:tr>
      <w:tr w:rsidR="00300392" w:rsidRPr="00D313CC" w:rsidTr="00ED20AC">
        <w:trPr>
          <w:tblHeader/>
        </w:trPr>
        <w:tc>
          <w:tcPr>
            <w:tcW w:w="634" w:type="dxa"/>
            <w:vAlign w:val="center"/>
          </w:tcPr>
          <w:p w:rsidR="00300392" w:rsidRDefault="0030039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300392" w:rsidRPr="00F84478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300392" w:rsidRPr="004A4A3D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300392" w:rsidRPr="00F84478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300392" w:rsidRPr="00F84478" w:rsidRDefault="0030039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300392" w:rsidRPr="00F84478" w:rsidRDefault="0030039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00392" w:rsidRPr="00B84586" w:rsidRDefault="00300392" w:rsidP="00690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35381,53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00392" w:rsidRPr="00690918" w:rsidRDefault="00300392" w:rsidP="006909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0918">
              <w:rPr>
                <w:rFonts w:ascii="Times New Roman" w:hAnsi="Times New Roman"/>
                <w:sz w:val="16"/>
                <w:szCs w:val="16"/>
                <w:lang w:eastAsia="ru-RU"/>
              </w:rPr>
              <w:t>37474,15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0392" w:rsidRPr="00690918" w:rsidRDefault="00300392" w:rsidP="006909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0918">
              <w:rPr>
                <w:rFonts w:ascii="Times New Roman" w:hAnsi="Times New Roman"/>
                <w:sz w:val="16"/>
                <w:szCs w:val="16"/>
                <w:lang w:eastAsia="ru-RU"/>
              </w:rPr>
              <w:t>18722,13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C26B71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C26B71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C26B71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B0EE5" w:rsidRPr="00D313CC" w:rsidTr="0081766C">
        <w:trPr>
          <w:trHeight w:val="1285"/>
          <w:tblHeader/>
        </w:trPr>
        <w:tc>
          <w:tcPr>
            <w:tcW w:w="634" w:type="dxa"/>
            <w:vAlign w:val="center"/>
          </w:tcPr>
          <w:p w:rsidR="000B0EE5" w:rsidRDefault="000B0EE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2" w:type="dxa"/>
          </w:tcPr>
          <w:p w:rsidR="000B0EE5" w:rsidRPr="004A4A3D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</w:tcPr>
          <w:p w:rsidR="000B0EE5" w:rsidRPr="004A4A3D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0B0EE5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B0EE5" w:rsidRPr="00680380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B0EE5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0B0EE5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0B0EE5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30.01.2021</w:t>
            </w:r>
          </w:p>
          <w:p w:rsidR="000B0EE5" w:rsidRPr="00F84478" w:rsidRDefault="00360EB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30.04.2021</w:t>
            </w:r>
          </w:p>
        </w:tc>
        <w:tc>
          <w:tcPr>
            <w:tcW w:w="930" w:type="dxa"/>
            <w:gridSpan w:val="2"/>
            <w:vAlign w:val="center"/>
          </w:tcPr>
          <w:p w:rsidR="000B0EE5" w:rsidRPr="004137FB" w:rsidRDefault="000B0EE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7FB">
              <w:rPr>
                <w:rFonts w:ascii="Times New Roman" w:hAnsi="Times New Roman"/>
                <w:sz w:val="16"/>
                <w:szCs w:val="16"/>
              </w:rPr>
              <w:t>33651,89</w:t>
            </w:r>
          </w:p>
        </w:tc>
        <w:tc>
          <w:tcPr>
            <w:tcW w:w="904" w:type="dxa"/>
            <w:vAlign w:val="center"/>
          </w:tcPr>
          <w:p w:rsidR="000B0EE5" w:rsidRPr="000B0EE5" w:rsidRDefault="000B0EE5" w:rsidP="000B0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  <w:r w:rsidRPr="000B0EE5">
              <w:rPr>
                <w:rFonts w:ascii="Times New Roman" w:hAnsi="Times New Roman"/>
                <w:sz w:val="16"/>
                <w:szCs w:val="16"/>
                <w:lang w:eastAsia="ru-RU"/>
              </w:rPr>
              <w:t>244,51</w:t>
            </w:r>
          </w:p>
        </w:tc>
        <w:tc>
          <w:tcPr>
            <w:tcW w:w="986" w:type="dxa"/>
            <w:vAlign w:val="center"/>
          </w:tcPr>
          <w:p w:rsidR="000B0EE5" w:rsidRPr="000B0EE5" w:rsidRDefault="000B0EE5" w:rsidP="000B0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  <w:r w:rsidRPr="000B0EE5">
              <w:rPr>
                <w:rFonts w:ascii="Times New Roman" w:hAnsi="Times New Roman"/>
                <w:sz w:val="16"/>
                <w:szCs w:val="16"/>
                <w:lang w:eastAsia="ru-RU"/>
              </w:rPr>
              <w:t>459,50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B0EE5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0B0EE5" w:rsidRDefault="000B0EE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0B0EE5" w:rsidRPr="00F84478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0B0EE5" w:rsidRPr="004A4A3D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B0EE5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0B0EE5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0B0EE5" w:rsidRPr="00440C22" w:rsidRDefault="000B0EE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B0EE5" w:rsidRPr="004137FB" w:rsidRDefault="000B0EE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7FB">
              <w:rPr>
                <w:rFonts w:ascii="Times New Roman" w:hAnsi="Times New Roman"/>
                <w:sz w:val="16"/>
                <w:szCs w:val="16"/>
              </w:rPr>
              <w:t>33651,89</w:t>
            </w:r>
          </w:p>
        </w:tc>
        <w:tc>
          <w:tcPr>
            <w:tcW w:w="904" w:type="dxa"/>
            <w:vAlign w:val="center"/>
          </w:tcPr>
          <w:p w:rsidR="000B0EE5" w:rsidRPr="000B0EE5" w:rsidRDefault="000B0EE5" w:rsidP="000B0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EE5">
              <w:rPr>
                <w:rFonts w:ascii="Times New Roman" w:hAnsi="Times New Roman"/>
                <w:sz w:val="16"/>
                <w:szCs w:val="16"/>
              </w:rPr>
              <w:t>34244,51</w:t>
            </w:r>
          </w:p>
        </w:tc>
        <w:tc>
          <w:tcPr>
            <w:tcW w:w="986" w:type="dxa"/>
            <w:vAlign w:val="center"/>
          </w:tcPr>
          <w:p w:rsidR="000B0EE5" w:rsidRPr="000B0EE5" w:rsidRDefault="000B0EE5" w:rsidP="000B0E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EE5">
              <w:rPr>
                <w:rFonts w:ascii="Times New Roman" w:hAnsi="Times New Roman"/>
                <w:sz w:val="16"/>
                <w:szCs w:val="16"/>
              </w:rPr>
              <w:t>16459,50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2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E20C3D" w:rsidRPr="00F84478" w:rsidRDefault="00E20C3D" w:rsidP="00D14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работников, занятых в сфере культ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ре,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состави</w:t>
            </w:r>
            <w:r w:rsidR="00600A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ла </w:t>
            </w:r>
            <w:r w:rsidR="00D14739">
              <w:rPr>
                <w:rFonts w:ascii="Times New Roman" w:hAnsi="Times New Roman"/>
                <w:sz w:val="16"/>
                <w:szCs w:val="16"/>
                <w:lang w:eastAsia="ru-RU"/>
              </w:rPr>
              <w:t>81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27214,60</w:t>
            </w:r>
          </w:p>
        </w:tc>
        <w:tc>
          <w:tcPr>
            <w:tcW w:w="904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27214,60</w:t>
            </w:r>
          </w:p>
        </w:tc>
        <w:tc>
          <w:tcPr>
            <w:tcW w:w="986" w:type="dxa"/>
            <w:vAlign w:val="center"/>
          </w:tcPr>
          <w:p w:rsidR="00E20C3D" w:rsidRPr="004137FB" w:rsidRDefault="00D1473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13138,15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2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5793,00</w:t>
            </w:r>
          </w:p>
        </w:tc>
        <w:tc>
          <w:tcPr>
            <w:tcW w:w="904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6385,62</w:t>
            </w:r>
          </w:p>
        </w:tc>
        <w:tc>
          <w:tcPr>
            <w:tcW w:w="986" w:type="dxa"/>
            <w:vAlign w:val="center"/>
          </w:tcPr>
          <w:p w:rsidR="00E20C3D" w:rsidRPr="004137FB" w:rsidRDefault="00D1473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3065,14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512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904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986" w:type="dxa"/>
            <w:vAlign w:val="center"/>
          </w:tcPr>
          <w:p w:rsidR="00E20C3D" w:rsidRPr="004137FB" w:rsidRDefault="00D1473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256,21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245102" w:rsidRDefault="00E20C3D" w:rsidP="00D14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Осуществлена деятельность 3 муниципальных бюджетных учреждений.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</w:t>
            </w:r>
            <w:r w:rsidR="00600A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тников 3 учреждений составляет </w:t>
            </w:r>
            <w:r w:rsidR="00D14739">
              <w:rPr>
                <w:rFonts w:ascii="Times New Roman" w:hAnsi="Times New Roman"/>
                <w:sz w:val="16"/>
                <w:szCs w:val="16"/>
                <w:lang w:eastAsia="ru-RU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человек.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формированы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направлены сведения о численности и зар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ботной плате работников по форме № П-4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министерство культуры Ставропольского края.</w:t>
            </w:r>
          </w:p>
        </w:tc>
      </w:tr>
      <w:tr w:rsidR="00E20C3D" w:rsidRPr="00D313CC" w:rsidTr="00360EB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2" w:type="dxa"/>
            <w:shd w:val="clear" w:color="auto" w:fill="auto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м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ер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приятия в сфере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360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166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мероприятий/</w:t>
            </w:r>
          </w:p>
          <w:p w:rsidR="00E20C3D" w:rsidRDefault="00600A4B" w:rsidP="00600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30.01.2021</w:t>
            </w:r>
            <w:r w:rsidR="00360EBC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360EBC" w:rsidRPr="00702A07" w:rsidRDefault="00360EBC" w:rsidP="00600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30.04.2021</w:t>
            </w:r>
          </w:p>
        </w:tc>
        <w:tc>
          <w:tcPr>
            <w:tcW w:w="930" w:type="dxa"/>
            <w:gridSpan w:val="2"/>
            <w:vAlign w:val="center"/>
          </w:tcPr>
          <w:p w:rsidR="00E20C3D" w:rsidRPr="002E0554" w:rsidRDefault="00E20C3D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E20C3D" w:rsidRPr="002E0554" w:rsidRDefault="00360EBC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600A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vAlign w:val="center"/>
          </w:tcPr>
          <w:p w:rsidR="00E20C3D" w:rsidRPr="002E0554" w:rsidRDefault="00360EBC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2215</w:t>
            </w:r>
            <w:r w:rsidR="00600A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2E0554" w:rsidRDefault="008F3510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8F3510" w:rsidRPr="002E0554" w:rsidRDefault="00360EBC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8F35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vAlign w:val="center"/>
          </w:tcPr>
          <w:p w:rsidR="008F3510" w:rsidRPr="002E0554" w:rsidRDefault="00360EBC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2215</w:t>
            </w:r>
            <w:r w:rsidR="008F35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0EBC" w:rsidRPr="00D313CC" w:rsidTr="0081766C">
        <w:trPr>
          <w:tblHeader/>
        </w:trPr>
        <w:tc>
          <w:tcPr>
            <w:tcW w:w="634" w:type="dxa"/>
            <w:vAlign w:val="center"/>
          </w:tcPr>
          <w:p w:rsidR="00360EBC" w:rsidRDefault="00360EB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2" w:type="dxa"/>
          </w:tcPr>
          <w:p w:rsidR="00360EBC" w:rsidRDefault="00360EB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г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родских культу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</w:t>
            </w:r>
          </w:p>
        </w:tc>
        <w:tc>
          <w:tcPr>
            <w:tcW w:w="1198" w:type="dxa"/>
          </w:tcPr>
          <w:p w:rsidR="00360EBC" w:rsidRPr="004A4A3D" w:rsidRDefault="00360EB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360EBC" w:rsidRDefault="00360EB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360EBC" w:rsidRPr="00A03B68" w:rsidRDefault="00360EB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360EBC" w:rsidRPr="00A03B68" w:rsidRDefault="00360EB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360EBC" w:rsidRDefault="00360EB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166 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мероприятий/</w:t>
            </w:r>
          </w:p>
          <w:p w:rsidR="00360EBC" w:rsidRDefault="00360EB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30.01.2021;</w:t>
            </w:r>
          </w:p>
          <w:p w:rsidR="00360EBC" w:rsidRPr="00702A07" w:rsidRDefault="00360EB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30.04.2021</w:t>
            </w:r>
          </w:p>
        </w:tc>
        <w:tc>
          <w:tcPr>
            <w:tcW w:w="930" w:type="dxa"/>
            <w:gridSpan w:val="2"/>
            <w:vAlign w:val="center"/>
          </w:tcPr>
          <w:p w:rsidR="00360EBC" w:rsidRPr="002E0554" w:rsidRDefault="00360EBC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360EBC" w:rsidRPr="002E0554" w:rsidRDefault="00360EBC" w:rsidP="00B5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86" w:type="dxa"/>
            <w:vAlign w:val="center"/>
          </w:tcPr>
          <w:p w:rsidR="00360EBC" w:rsidRPr="002E0554" w:rsidRDefault="00360EBC" w:rsidP="00B5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2215,00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600A4B" w:rsidP="001D5F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166 </w:t>
            </w:r>
            <w:r w:rsidR="00E20C3D"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культурно-массовых мероприятий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 том числе онлайн), на которых присутствовало </w:t>
            </w:r>
            <w:r w:rsidR="001D5F07">
              <w:rPr>
                <w:rFonts w:ascii="Times New Roman" w:hAnsi="Times New Roman"/>
                <w:sz w:val="16"/>
                <w:szCs w:val="16"/>
              </w:rPr>
              <w:t xml:space="preserve">61085 </w:t>
            </w:r>
            <w:r w:rsidR="00E20C3D" w:rsidRPr="008C6B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овек. На 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платн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присутствовал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15354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="00E20C3D"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</w:t>
            </w:r>
            <w:r w:rsidR="00E20C3D"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 в министерство культуры Ставропольского края свод квартальных сведений об основной деятельности муниципальных учреждений  культурно-досугового типа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34A13" w:rsidRPr="00D313CC" w:rsidTr="00FD1150">
        <w:trPr>
          <w:tblHeader/>
        </w:trPr>
        <w:tc>
          <w:tcPr>
            <w:tcW w:w="634" w:type="dxa"/>
            <w:vAlign w:val="center"/>
          </w:tcPr>
          <w:p w:rsidR="00B34A13" w:rsidRDefault="00B34A13" w:rsidP="009E7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34A13" w:rsidRPr="004A4A3D" w:rsidRDefault="00B34A13" w:rsidP="001A10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0B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о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и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я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тий по провед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е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нию ремонта зд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а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ния муниципал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ь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ного учреждения культуры "Кул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ь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турно-Досуговый Центр "РОДИНА" города Невинн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о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B34A13" w:rsidRPr="004A4A3D" w:rsidRDefault="00B34A1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B34A13" w:rsidRDefault="00B34A1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B34A13" w:rsidRPr="00A03B68" w:rsidRDefault="00B34A1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B34A13" w:rsidRPr="00A03B68" w:rsidRDefault="00B34A1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B34A13" w:rsidRDefault="00B34A13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ся, ремонт 28 помещений/</w:t>
            </w:r>
          </w:p>
          <w:p w:rsidR="00B34A13" w:rsidRDefault="00B34A13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B34A13" w:rsidRPr="00F84478" w:rsidRDefault="00B34A13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30" w:type="dxa"/>
            <w:gridSpan w:val="2"/>
            <w:vAlign w:val="center"/>
          </w:tcPr>
          <w:p w:rsidR="00B34A13" w:rsidRPr="00001B04" w:rsidRDefault="00B34A13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529,62</w:t>
            </w:r>
          </w:p>
        </w:tc>
        <w:tc>
          <w:tcPr>
            <w:tcW w:w="904" w:type="dxa"/>
            <w:vAlign w:val="center"/>
          </w:tcPr>
          <w:p w:rsidR="00B34A13" w:rsidRPr="00001B04" w:rsidRDefault="00B34A13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34A13" w:rsidRPr="00001B04" w:rsidRDefault="00B34A13" w:rsidP="00FD1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1150">
              <w:rPr>
                <w:rFonts w:ascii="Times New Roman" w:hAnsi="Times New Roman"/>
                <w:sz w:val="16"/>
                <w:szCs w:val="16"/>
                <w:lang w:eastAsia="ru-RU"/>
              </w:rPr>
              <w:t>952,58</w:t>
            </w:r>
          </w:p>
        </w:tc>
      </w:tr>
      <w:tr w:rsidR="00001B04" w:rsidRPr="00D313CC" w:rsidTr="0081766C">
        <w:trPr>
          <w:tblHeader/>
        </w:trPr>
        <w:tc>
          <w:tcPr>
            <w:tcW w:w="634" w:type="dxa"/>
            <w:vAlign w:val="center"/>
          </w:tcPr>
          <w:p w:rsidR="00001B0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1B04" w:rsidRPr="00F84478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001B04" w:rsidRPr="004A4A3D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01B04" w:rsidRPr="00F84478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01B04" w:rsidRPr="00A15630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001B04" w:rsidRPr="002E055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1B04" w:rsidRPr="002E0554" w:rsidRDefault="00001B04" w:rsidP="00FD1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D1150" w:rsidRPr="00D313CC" w:rsidTr="0081766C">
        <w:trPr>
          <w:tblHeader/>
        </w:trPr>
        <w:tc>
          <w:tcPr>
            <w:tcW w:w="634" w:type="dxa"/>
            <w:vAlign w:val="center"/>
          </w:tcPr>
          <w:p w:rsidR="00FD1150" w:rsidRDefault="00FD115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D1150" w:rsidRPr="00F84478" w:rsidRDefault="00FD115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FD1150" w:rsidRPr="004A4A3D" w:rsidRDefault="00FD115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D1150" w:rsidRPr="00A03B68" w:rsidRDefault="00FD115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FD1150" w:rsidRPr="00A03B68" w:rsidRDefault="00FD115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FD1150" w:rsidRPr="00F84478" w:rsidRDefault="00FD115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D1150" w:rsidRPr="00001B04" w:rsidRDefault="00FD1150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5999,98</w:t>
            </w:r>
          </w:p>
        </w:tc>
        <w:tc>
          <w:tcPr>
            <w:tcW w:w="904" w:type="dxa"/>
            <w:vAlign w:val="center"/>
          </w:tcPr>
          <w:p w:rsidR="00FD1150" w:rsidRPr="00001B04" w:rsidRDefault="00FD1150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999,98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D1150" w:rsidRPr="00FD1150" w:rsidRDefault="00FD1150" w:rsidP="00FD1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1150">
              <w:rPr>
                <w:rFonts w:ascii="Times New Roman" w:hAnsi="Times New Roman"/>
                <w:sz w:val="16"/>
                <w:szCs w:val="16"/>
                <w:lang w:eastAsia="ru-RU"/>
              </w:rPr>
              <w:t>904,95</w:t>
            </w:r>
          </w:p>
        </w:tc>
      </w:tr>
      <w:tr w:rsidR="00FD1150" w:rsidRPr="00D313CC" w:rsidTr="0081766C">
        <w:trPr>
          <w:tblHeader/>
        </w:trPr>
        <w:tc>
          <w:tcPr>
            <w:tcW w:w="634" w:type="dxa"/>
            <w:vAlign w:val="center"/>
          </w:tcPr>
          <w:p w:rsidR="00FD1150" w:rsidRDefault="00FD115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D1150" w:rsidRPr="00F84478" w:rsidRDefault="00FD115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FD1150" w:rsidRPr="004A4A3D" w:rsidRDefault="00FD115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D1150" w:rsidRPr="00A03B68" w:rsidRDefault="00FD115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FD1150" w:rsidRPr="00A03B68" w:rsidRDefault="00FD115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FD1150" w:rsidRPr="00F84478" w:rsidRDefault="00FD115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D1150" w:rsidRPr="00001B04" w:rsidRDefault="00FD1150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04" w:type="dxa"/>
            <w:vAlign w:val="center"/>
          </w:tcPr>
          <w:p w:rsidR="00FD1150" w:rsidRPr="00001B04" w:rsidRDefault="00FD1150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D1150" w:rsidRPr="00FD1150" w:rsidRDefault="00FD1150" w:rsidP="00FD1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1150">
              <w:rPr>
                <w:rFonts w:ascii="Times New Roman" w:hAnsi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001B04" w:rsidRPr="00D313CC" w:rsidTr="0081766C">
        <w:trPr>
          <w:tblHeader/>
        </w:trPr>
        <w:tc>
          <w:tcPr>
            <w:tcW w:w="634" w:type="dxa"/>
            <w:vAlign w:val="center"/>
          </w:tcPr>
          <w:p w:rsidR="00001B0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1B04" w:rsidRPr="00F84478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001B04" w:rsidRPr="004A4A3D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01B04" w:rsidRPr="00F84478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01B04" w:rsidRPr="00A15630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001B04" w:rsidRPr="002E055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1B04" w:rsidRPr="002E0554" w:rsidRDefault="00001B04" w:rsidP="00FD1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A24AB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0D02CD" w:rsidRDefault="00A24E73" w:rsidP="000D0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еализация меро</w:t>
            </w:r>
            <w:r w:rsidRPr="000D02CD">
              <w:rPr>
                <w:rFonts w:ascii="Times New Roman" w:hAnsi="Times New Roman"/>
                <w:sz w:val="16"/>
                <w:szCs w:val="16"/>
              </w:rPr>
              <w:softHyphen/>
              <w:t>приятий по пров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е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дению ремонта здания муници</w:t>
            </w:r>
            <w:r w:rsidRPr="000D02CD">
              <w:rPr>
                <w:rFonts w:ascii="Times New Roman" w:hAnsi="Times New Roman"/>
                <w:sz w:val="16"/>
                <w:szCs w:val="16"/>
              </w:rPr>
              <w:softHyphen/>
              <w:t>пального бюдже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т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 xml:space="preserve">ного учреждения культуры </w:t>
            </w:r>
          </w:p>
          <w:p w:rsidR="00A24E73" w:rsidRDefault="00A24E73" w:rsidP="000D0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02CD">
              <w:rPr>
                <w:rFonts w:ascii="Times New Roman" w:hAnsi="Times New Roman"/>
                <w:sz w:val="16"/>
                <w:szCs w:val="16"/>
              </w:rPr>
              <w:t>«Куль</w:t>
            </w:r>
            <w:r w:rsidRPr="000D02CD">
              <w:rPr>
                <w:rFonts w:ascii="Times New Roman" w:hAnsi="Times New Roman"/>
                <w:sz w:val="16"/>
                <w:szCs w:val="16"/>
              </w:rPr>
              <w:softHyphen/>
              <w:t>турно-Досуговый Центр «РОДИНА» гор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о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да Невинномысска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A24E73" w:rsidRDefault="00A24E73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  <w:r w:rsidR="00B34A13">
              <w:rPr>
                <w:rFonts w:ascii="Times New Roman" w:hAnsi="Times New Roman"/>
                <w:sz w:val="16"/>
                <w:szCs w:val="16"/>
              </w:rPr>
              <w:t>, ремонт 28 помещений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24E73" w:rsidRDefault="00A24E73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A24E73" w:rsidRPr="00F84478" w:rsidRDefault="00A24E73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30" w:type="dxa"/>
            <w:gridSpan w:val="2"/>
            <w:vAlign w:val="center"/>
          </w:tcPr>
          <w:p w:rsidR="00A24E73" w:rsidRPr="00001B0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529,62</w:t>
            </w:r>
          </w:p>
        </w:tc>
        <w:tc>
          <w:tcPr>
            <w:tcW w:w="904" w:type="dxa"/>
            <w:vAlign w:val="center"/>
          </w:tcPr>
          <w:p w:rsidR="00A24E73" w:rsidRPr="00001B0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001B04" w:rsidRDefault="00A24E73" w:rsidP="00B50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1150">
              <w:rPr>
                <w:rFonts w:ascii="Times New Roman" w:hAnsi="Times New Roman"/>
                <w:sz w:val="16"/>
                <w:szCs w:val="16"/>
                <w:lang w:eastAsia="ru-RU"/>
              </w:rPr>
              <w:t>952,58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24E73" w:rsidRPr="00F8447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A15630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B50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24E73" w:rsidRPr="00F8447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001B0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5999,98</w:t>
            </w:r>
          </w:p>
        </w:tc>
        <w:tc>
          <w:tcPr>
            <w:tcW w:w="904" w:type="dxa"/>
            <w:vAlign w:val="center"/>
          </w:tcPr>
          <w:p w:rsidR="00A24E73" w:rsidRPr="00001B0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999,98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FD1150" w:rsidRDefault="00A24E73" w:rsidP="00B50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1150">
              <w:rPr>
                <w:rFonts w:ascii="Times New Roman" w:hAnsi="Times New Roman"/>
                <w:sz w:val="16"/>
                <w:szCs w:val="16"/>
                <w:lang w:eastAsia="ru-RU"/>
              </w:rPr>
              <w:t>904,95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24E73" w:rsidRPr="00F8447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001B0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04" w:type="dxa"/>
            <w:vAlign w:val="center"/>
          </w:tcPr>
          <w:p w:rsidR="00A24E73" w:rsidRPr="00001B0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FD1150" w:rsidRDefault="00A24E73" w:rsidP="00B50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1150">
              <w:rPr>
                <w:rFonts w:ascii="Times New Roman" w:hAnsi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24E73" w:rsidRPr="00F8447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A15630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3D5DA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Default="00A24E73" w:rsidP="009E7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Подписано Соглашение, заключен контракт. Работы ведутся.</w:t>
            </w:r>
          </w:p>
        </w:tc>
      </w:tr>
      <w:tr w:rsidR="00E2136F" w:rsidRPr="00D313CC" w:rsidTr="00AC3A43">
        <w:trPr>
          <w:tblHeader/>
        </w:trPr>
        <w:tc>
          <w:tcPr>
            <w:tcW w:w="634" w:type="dxa"/>
            <w:vAlign w:val="center"/>
          </w:tcPr>
          <w:p w:rsidR="00E2136F" w:rsidRDefault="00E2136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2136F" w:rsidRPr="004A4A3D" w:rsidRDefault="00E2136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E2136F" w:rsidRPr="004A4A3D" w:rsidRDefault="00E2136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vAlign w:val="center"/>
          </w:tcPr>
          <w:p w:rsidR="00E2136F" w:rsidRPr="004A4A3D" w:rsidRDefault="00E2136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E2136F" w:rsidRPr="00A03B68" w:rsidRDefault="00E2136F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E2136F" w:rsidRPr="00A03B68" w:rsidRDefault="00E2136F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136F" w:rsidRPr="00F84478" w:rsidRDefault="00E2136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136F" w:rsidRPr="00C164F2" w:rsidRDefault="00E2136F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744,34</w:t>
            </w:r>
          </w:p>
        </w:tc>
        <w:tc>
          <w:tcPr>
            <w:tcW w:w="904" w:type="dxa"/>
            <w:vAlign w:val="center"/>
          </w:tcPr>
          <w:p w:rsidR="00E2136F" w:rsidRPr="00E2136F" w:rsidRDefault="00E2136F" w:rsidP="00E213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136F">
              <w:rPr>
                <w:rFonts w:ascii="Times New Roman" w:hAnsi="Times New Roman"/>
                <w:sz w:val="16"/>
                <w:szCs w:val="16"/>
                <w:lang w:eastAsia="ru-RU"/>
              </w:rPr>
              <w:t>19972,60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136F" w:rsidRPr="00E2136F" w:rsidRDefault="00E2136F" w:rsidP="00E213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136F">
              <w:rPr>
                <w:rFonts w:ascii="Times New Roman" w:hAnsi="Times New Roman"/>
                <w:sz w:val="16"/>
                <w:szCs w:val="16"/>
                <w:lang w:eastAsia="ru-RU"/>
              </w:rPr>
              <w:t>9850,45</w:t>
            </w:r>
          </w:p>
        </w:tc>
      </w:tr>
      <w:tr w:rsidR="006804CC" w:rsidRPr="00D313CC" w:rsidTr="0081766C">
        <w:trPr>
          <w:tblHeader/>
        </w:trPr>
        <w:tc>
          <w:tcPr>
            <w:tcW w:w="634" w:type="dxa"/>
            <w:vAlign w:val="center"/>
          </w:tcPr>
          <w:p w:rsidR="006804CC" w:rsidRDefault="006804C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6804CC" w:rsidRPr="00F84478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804CC" w:rsidRPr="00F84478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6804CC" w:rsidRPr="004A4A3D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804CC" w:rsidRPr="00A03B68" w:rsidRDefault="006804C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6804CC" w:rsidRPr="00A03B68" w:rsidRDefault="006804C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6804CC" w:rsidRPr="00F84478" w:rsidRDefault="006804C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vAlign w:val="center"/>
          </w:tcPr>
          <w:p w:rsidR="006804CC" w:rsidRPr="00A15630" w:rsidRDefault="006804CC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04" w:type="dxa"/>
            <w:vMerge w:val="restart"/>
            <w:vAlign w:val="center"/>
          </w:tcPr>
          <w:p w:rsidR="006804CC" w:rsidRPr="002E0554" w:rsidRDefault="006804CC" w:rsidP="00E213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6804CC" w:rsidRPr="002E0554" w:rsidRDefault="006804CC" w:rsidP="00E213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6804CC" w:rsidRPr="00D313CC" w:rsidTr="0081766C">
        <w:trPr>
          <w:tblHeader/>
        </w:trPr>
        <w:tc>
          <w:tcPr>
            <w:tcW w:w="634" w:type="dxa"/>
            <w:vAlign w:val="center"/>
          </w:tcPr>
          <w:p w:rsidR="006804CC" w:rsidRDefault="006804C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6804CC" w:rsidRPr="00F84478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6804CC" w:rsidRPr="004A4A3D" w:rsidRDefault="006804C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804CC" w:rsidRPr="00A03B68" w:rsidRDefault="006804C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6804CC" w:rsidRPr="00A03B68" w:rsidRDefault="006804C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6804CC" w:rsidRPr="00F84478" w:rsidRDefault="006804C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:rsidR="006804CC" w:rsidRPr="00C164F2" w:rsidRDefault="006804CC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vAlign w:val="center"/>
          </w:tcPr>
          <w:p w:rsidR="006804CC" w:rsidRPr="00C164F2" w:rsidRDefault="006804CC" w:rsidP="00E213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6804CC" w:rsidRPr="00C164F2" w:rsidRDefault="006804CC" w:rsidP="00E213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36F" w:rsidRPr="00D313CC" w:rsidTr="0081766C">
        <w:trPr>
          <w:tblHeader/>
        </w:trPr>
        <w:tc>
          <w:tcPr>
            <w:tcW w:w="634" w:type="dxa"/>
            <w:vAlign w:val="center"/>
          </w:tcPr>
          <w:p w:rsidR="00E2136F" w:rsidRDefault="00E2136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136F" w:rsidRPr="00F84478" w:rsidRDefault="00E2136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E2136F" w:rsidRPr="004A4A3D" w:rsidRDefault="00E2136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136F" w:rsidRPr="00A03B68" w:rsidRDefault="00E2136F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E2136F" w:rsidRPr="00A03B68" w:rsidRDefault="00E2136F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136F" w:rsidRPr="00F84478" w:rsidRDefault="00E2136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136F" w:rsidRPr="00C164F2" w:rsidRDefault="00E2136F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563,76</w:t>
            </w:r>
          </w:p>
        </w:tc>
        <w:tc>
          <w:tcPr>
            <w:tcW w:w="904" w:type="dxa"/>
            <w:vAlign w:val="center"/>
          </w:tcPr>
          <w:p w:rsidR="00E2136F" w:rsidRPr="00E2136F" w:rsidRDefault="00E2136F" w:rsidP="00E213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 w:rsidRPr="00E2136F">
              <w:rPr>
                <w:rFonts w:ascii="Times New Roman" w:hAnsi="Times New Roman"/>
                <w:sz w:val="16"/>
                <w:szCs w:val="16"/>
                <w:lang w:eastAsia="ru-RU"/>
              </w:rPr>
              <w:t>792,02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136F" w:rsidRPr="00E2136F" w:rsidRDefault="00E2136F" w:rsidP="00E213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Pr="00E2136F">
              <w:rPr>
                <w:rFonts w:ascii="Times New Roman" w:hAnsi="Times New Roman"/>
                <w:sz w:val="16"/>
                <w:szCs w:val="16"/>
                <w:lang w:eastAsia="ru-RU"/>
              </w:rPr>
              <w:t>669,87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24E73" w:rsidRPr="00F8447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7877" w:rsidRPr="00D313CC" w:rsidTr="0081766C">
        <w:trPr>
          <w:tblHeader/>
        </w:trPr>
        <w:tc>
          <w:tcPr>
            <w:tcW w:w="634" w:type="dxa"/>
            <w:vAlign w:val="center"/>
          </w:tcPr>
          <w:p w:rsidR="00557877" w:rsidRDefault="0055787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2" w:type="dxa"/>
            <w:vAlign w:val="center"/>
          </w:tcPr>
          <w:p w:rsidR="00557877" w:rsidRPr="004A4A3D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библиотек всего, в том числе:</w:t>
            </w:r>
          </w:p>
        </w:tc>
        <w:tc>
          <w:tcPr>
            <w:tcW w:w="1198" w:type="dxa"/>
            <w:vAlign w:val="center"/>
          </w:tcPr>
          <w:p w:rsidR="00557877" w:rsidRPr="004A4A3D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557877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557877" w:rsidRPr="00A03B68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557877" w:rsidRPr="00A03B68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557877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лиотеки/</w:t>
            </w:r>
          </w:p>
          <w:p w:rsidR="00557877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30.03.2021;</w:t>
            </w:r>
          </w:p>
          <w:p w:rsidR="00557877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30.06.2021</w:t>
            </w:r>
          </w:p>
          <w:p w:rsidR="00557877" w:rsidRPr="00F84478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57877" w:rsidRPr="00A614BC" w:rsidRDefault="00557877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19554,26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57877" w:rsidRPr="00557877" w:rsidRDefault="00557877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5578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782,52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57877" w:rsidRPr="00557877" w:rsidRDefault="00557877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8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9660,37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7877" w:rsidRPr="00D313CC" w:rsidTr="0081766C">
        <w:trPr>
          <w:tblHeader/>
        </w:trPr>
        <w:tc>
          <w:tcPr>
            <w:tcW w:w="634" w:type="dxa"/>
            <w:vAlign w:val="center"/>
          </w:tcPr>
          <w:p w:rsidR="00557877" w:rsidRDefault="0055787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57877" w:rsidRPr="00F84478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57877" w:rsidRPr="004A4A3D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57877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557877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557877" w:rsidRPr="00BD1128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57877" w:rsidRPr="00A614BC" w:rsidRDefault="00557877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19554,26</w:t>
            </w:r>
          </w:p>
        </w:tc>
        <w:tc>
          <w:tcPr>
            <w:tcW w:w="904" w:type="dxa"/>
            <w:vAlign w:val="center"/>
          </w:tcPr>
          <w:p w:rsidR="00557877" w:rsidRPr="00557877" w:rsidRDefault="00557877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8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19782,52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57877" w:rsidRPr="00557877" w:rsidRDefault="00557877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5578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660,37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12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A24E73" w:rsidRPr="006348D4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ость работников, МБУ ЦГБ составила 51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17348,89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17348,89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557877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7981,01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12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A24E73" w:rsidRPr="006348D4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1776,04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557877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  <w:r w:rsidR="00A24E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557877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1466,81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512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A24E73" w:rsidRPr="006348D4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429,33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429,33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557877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212,55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6348D4" w:rsidRDefault="00A24E73" w:rsidP="00D11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деятельность 1 муниципального бюджетного учреждения.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щества, оплаты налогов, труда работников учреждений, осуществлялись своевременно, задолженностей по выплатам не имеется.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Численность работников  МБУ ЦГБ составляет </w:t>
            </w:r>
            <w:r w:rsidR="00D11F6B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человек. 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оличество посещений библиотек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 1 </w:t>
            </w:r>
            <w:r w:rsidR="00D11F6B">
              <w:rPr>
                <w:rFonts w:ascii="Times New Roman" w:hAnsi="Times New Roman"/>
                <w:sz w:val="16"/>
                <w:szCs w:val="16"/>
                <w:lang w:eastAsia="ru-RU"/>
              </w:rPr>
              <w:t>полугодие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 г. составило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11F6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171436 человек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(план на </w:t>
            </w:r>
            <w:r w:rsidR="00D11F6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 2021 г. – </w:t>
            </w:r>
            <w:r w:rsidR="00D11F6B">
              <w:rPr>
                <w:rFonts w:ascii="Times New Roman" w:hAnsi="Times New Roman"/>
                <w:sz w:val="16"/>
                <w:szCs w:val="16"/>
                <w:lang w:eastAsia="ru-RU"/>
              </w:rPr>
              <w:t>76940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посещений).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2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нефинансовых активов всего, в том  числе: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489 экземпл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ров печатной продукции/</w:t>
            </w:r>
          </w:p>
          <w:p w:rsidR="00A24E73" w:rsidRDefault="00A24E73" w:rsidP="003027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AC3A4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C3A43" w:rsidRPr="006348D4" w:rsidRDefault="00AC3A43" w:rsidP="003027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30" w:type="dxa"/>
            <w:gridSpan w:val="2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</w:tr>
      <w:tr w:rsidR="00F65E25" w:rsidRPr="00D313CC" w:rsidTr="00680ADD">
        <w:trPr>
          <w:trHeight w:val="823"/>
          <w:tblHeader/>
        </w:trPr>
        <w:tc>
          <w:tcPr>
            <w:tcW w:w="634" w:type="dxa"/>
            <w:vAlign w:val="center"/>
          </w:tcPr>
          <w:p w:rsidR="00F65E25" w:rsidRDefault="00F65E2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</w:tcPr>
          <w:p w:rsidR="00F65E25" w:rsidRPr="00F84478" w:rsidRDefault="00F65E2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65E25" w:rsidRPr="00F84478" w:rsidRDefault="00F65E2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F65E25" w:rsidRPr="004A4A3D" w:rsidRDefault="00F65E2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F65E25" w:rsidRDefault="00F65E2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F65E25" w:rsidRDefault="00F65E2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F65E25" w:rsidRDefault="00F65E2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vAlign w:val="center"/>
          </w:tcPr>
          <w:p w:rsidR="00F65E25" w:rsidRPr="00C075A8" w:rsidRDefault="00F65E2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04" w:type="dxa"/>
            <w:vMerge w:val="restart"/>
            <w:vAlign w:val="center"/>
          </w:tcPr>
          <w:p w:rsidR="00F65E25" w:rsidRDefault="00F65E2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F65E25" w:rsidRDefault="00F65E2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F65E25" w:rsidRPr="00D313CC" w:rsidTr="0081766C">
        <w:trPr>
          <w:tblHeader/>
        </w:trPr>
        <w:tc>
          <w:tcPr>
            <w:tcW w:w="634" w:type="dxa"/>
            <w:vAlign w:val="center"/>
          </w:tcPr>
          <w:p w:rsidR="00F65E25" w:rsidRDefault="00F65E2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</w:tcPr>
          <w:p w:rsidR="00F65E25" w:rsidRPr="00F84478" w:rsidRDefault="00F65E2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65E25" w:rsidRPr="004A4A3D" w:rsidRDefault="00F65E2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F65E25" w:rsidRDefault="00F65E2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F65E25" w:rsidRDefault="00F65E2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F65E25" w:rsidRDefault="00F65E2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:rsidR="00F65E25" w:rsidRPr="002E0554" w:rsidRDefault="00F65E2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vAlign w:val="center"/>
          </w:tcPr>
          <w:p w:rsidR="00F65E25" w:rsidRPr="002E0554" w:rsidRDefault="00F65E2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F65E25" w:rsidRPr="002E0554" w:rsidRDefault="00F65E2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C075A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C075A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64F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12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489 экземпл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ров печатной продукции/</w:t>
            </w:r>
          </w:p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AC3A4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C3A43" w:rsidRPr="006348D4" w:rsidRDefault="00AC3A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C075A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86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C075A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A24E73" w:rsidRPr="00C075A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64F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245102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2" w:type="dxa"/>
            <w:vAlign w:val="center"/>
          </w:tcPr>
          <w:p w:rsidR="00A24E73" w:rsidRPr="00126D17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A24E73" w:rsidRPr="00126D17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A24E73" w:rsidRPr="00126D17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126D17">
              <w:rPr>
                <w:rFonts w:ascii="Times New Roman" w:hAnsi="Times New Roman"/>
                <w:sz w:val="16"/>
                <w:szCs w:val="16"/>
              </w:rPr>
              <w:t>общепрогра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» </w:t>
            </w:r>
            <w:r w:rsidRPr="00B337F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7736F3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182,53</w:t>
            </w:r>
          </w:p>
        </w:tc>
        <w:tc>
          <w:tcPr>
            <w:tcW w:w="904" w:type="dxa"/>
            <w:vAlign w:val="center"/>
          </w:tcPr>
          <w:p w:rsidR="00A24E73" w:rsidRPr="007736F3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5502,53</w:t>
            </w:r>
          </w:p>
        </w:tc>
        <w:tc>
          <w:tcPr>
            <w:tcW w:w="986" w:type="dxa"/>
            <w:vAlign w:val="center"/>
          </w:tcPr>
          <w:p w:rsidR="00A24E73" w:rsidRPr="007736F3" w:rsidRDefault="001355AC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2561,17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24E73" w:rsidRPr="009A04FD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D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24E73" w:rsidRPr="009A04FD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D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7736F3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182,53</w:t>
            </w:r>
          </w:p>
        </w:tc>
        <w:tc>
          <w:tcPr>
            <w:tcW w:w="904" w:type="dxa"/>
            <w:vAlign w:val="center"/>
          </w:tcPr>
          <w:p w:rsidR="00A24E73" w:rsidRPr="007736F3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502,53</w:t>
            </w:r>
          </w:p>
        </w:tc>
        <w:tc>
          <w:tcPr>
            <w:tcW w:w="986" w:type="dxa"/>
            <w:vAlign w:val="center"/>
          </w:tcPr>
          <w:p w:rsidR="00A24E73" w:rsidRPr="007736F3" w:rsidRDefault="001355AC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2561,17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24E73" w:rsidRPr="009A04FD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D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2" w:type="dxa"/>
          </w:tcPr>
          <w:p w:rsidR="00A24E73" w:rsidRPr="0018188C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188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о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A24E73" w:rsidRPr="0018188C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функций органов местного сам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7736F3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4944,19</w:t>
            </w:r>
          </w:p>
        </w:tc>
        <w:tc>
          <w:tcPr>
            <w:tcW w:w="904" w:type="dxa"/>
            <w:vAlign w:val="center"/>
          </w:tcPr>
          <w:p w:rsidR="00A24E73" w:rsidRPr="007736F3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4944,19</w:t>
            </w:r>
          </w:p>
        </w:tc>
        <w:tc>
          <w:tcPr>
            <w:tcW w:w="986" w:type="dxa"/>
            <w:vAlign w:val="center"/>
          </w:tcPr>
          <w:p w:rsidR="00A24E73" w:rsidRPr="007736F3" w:rsidRDefault="001355AC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2272,75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512" w:type="dxa"/>
          </w:tcPr>
          <w:p w:rsidR="00A24E73" w:rsidRPr="00030DD6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A24E73" w:rsidRPr="0018188C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расходы на пр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и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обретение и с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держание имущ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е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ства, находящег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ся в муниципал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ь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ной собственности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7736F3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04" w:type="dxa"/>
            <w:vAlign w:val="center"/>
          </w:tcPr>
          <w:p w:rsidR="00A24E73" w:rsidRPr="007736F3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86" w:type="dxa"/>
            <w:vAlign w:val="center"/>
          </w:tcPr>
          <w:p w:rsidR="00A24E73" w:rsidRPr="007736F3" w:rsidRDefault="001355AC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123,42</w:t>
            </w:r>
          </w:p>
        </w:tc>
      </w:tr>
      <w:tr w:rsidR="00A24E73" w:rsidRPr="00D313CC" w:rsidTr="007736F3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512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о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я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тий по обеспеч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е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нию сохранности объектов культу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ного наследия всего, в том числе: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7736F3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320,00</w:t>
            </w:r>
          </w:p>
        </w:tc>
        <w:tc>
          <w:tcPr>
            <w:tcW w:w="986" w:type="dxa"/>
            <w:vAlign w:val="center"/>
          </w:tcPr>
          <w:p w:rsidR="00A24E73" w:rsidRPr="009A04FD" w:rsidRDefault="001355AC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  <w:r w:rsidR="00A24E7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AD49A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Подпрограмма 1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63621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0B9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</w:t>
      </w:r>
      <w:proofErr w:type="gramStart"/>
      <w:r w:rsidRPr="002B70B9">
        <w:rPr>
          <w:rFonts w:ascii="Times New Roman" w:hAnsi="Times New Roman"/>
          <w:sz w:val="28"/>
          <w:szCs w:val="28"/>
        </w:rPr>
        <w:t xml:space="preserve">сств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едоставляются</w:t>
      </w:r>
      <w:r w:rsidRPr="002B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 учреждениях дополнительного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</w:t>
      </w:r>
      <w:r w:rsidRPr="002B70B9">
        <w:rPr>
          <w:rFonts w:ascii="Times New Roman" w:hAnsi="Times New Roman"/>
          <w:sz w:val="28"/>
          <w:szCs w:val="28"/>
        </w:rPr>
        <w:lastRenderedPageBreak/>
        <w:t xml:space="preserve">были направлены в виде субсидии на финансовое обеспечение выполнения 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 w:rsidR="003C4BE0">
        <w:rPr>
          <w:rFonts w:ascii="Times New Roman" w:hAnsi="Times New Roman"/>
          <w:sz w:val="28"/>
          <w:szCs w:val="28"/>
        </w:rPr>
        <w:t>1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 xml:space="preserve">1110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B34A13" w:rsidRPr="00A00C0E" w:rsidRDefault="00B34A13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AD49A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770A">
        <w:rPr>
          <w:rFonts w:ascii="Times New Roman" w:hAnsi="Times New Roman"/>
          <w:sz w:val="28"/>
          <w:szCs w:val="28"/>
        </w:rPr>
        <w:t xml:space="preserve">МБУК «ГДК им. Горького», </w:t>
      </w:r>
      <w:r w:rsidR="00376ED1" w:rsidRPr="00376ED1">
        <w:rPr>
          <w:rFonts w:ascii="Times New Roman" w:hAnsi="Times New Roman"/>
          <w:sz w:val="28"/>
          <w:szCs w:val="28"/>
        </w:rPr>
        <w:t>МБУК «</w:t>
      </w:r>
      <w:proofErr w:type="spellStart"/>
      <w:r w:rsidR="00376ED1" w:rsidRPr="00376ED1">
        <w:rPr>
          <w:rFonts w:ascii="Times New Roman" w:hAnsi="Times New Roman"/>
          <w:sz w:val="28"/>
          <w:szCs w:val="28"/>
        </w:rPr>
        <w:t>ПКиО</w:t>
      </w:r>
      <w:proofErr w:type="spellEnd"/>
      <w:r w:rsidR="00376ED1" w:rsidRPr="00376ED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10D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E10DB0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10DB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10DB0">
        <w:rPr>
          <w:rFonts w:ascii="Times New Roman" w:hAnsi="Times New Roman"/>
          <w:sz w:val="28"/>
          <w:szCs w:val="28"/>
        </w:rPr>
        <w:t>оржественные мероприятия, посвященные: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78-й годовщине освобождения города Невинномысска</w:t>
      </w:r>
      <w:r>
        <w:rPr>
          <w:rFonts w:ascii="Times New Roman" w:hAnsi="Times New Roman"/>
          <w:sz w:val="28"/>
          <w:szCs w:val="28"/>
        </w:rPr>
        <w:t>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Дню защитника Отечества;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Международному женскому Дню 8 март</w:t>
      </w:r>
      <w:r>
        <w:rPr>
          <w:rFonts w:ascii="Times New Roman" w:hAnsi="Times New Roman"/>
          <w:sz w:val="28"/>
          <w:szCs w:val="28"/>
        </w:rPr>
        <w:t>а.</w:t>
      </w:r>
    </w:p>
    <w:p w:rsid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мероприятия</w:t>
      </w:r>
      <w:r w:rsidRPr="00495774">
        <w:rPr>
          <w:rFonts w:ascii="Times New Roman" w:hAnsi="Times New Roman"/>
          <w:sz w:val="28"/>
          <w:szCs w:val="28"/>
        </w:rPr>
        <w:t>: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онцерт вокального коллектива «Элегия» «Весне дорогу!»</w:t>
      </w:r>
      <w:r>
        <w:rPr>
          <w:rFonts w:ascii="Times New Roman" w:hAnsi="Times New Roman"/>
          <w:sz w:val="28"/>
          <w:szCs w:val="28"/>
        </w:rPr>
        <w:t>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95774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95774">
        <w:rPr>
          <w:rFonts w:ascii="Times New Roman" w:hAnsi="Times New Roman"/>
          <w:sz w:val="28"/>
          <w:szCs w:val="28"/>
        </w:rPr>
        <w:t>еделя детской книги;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XXVIII городской конкурс военно-патриотической песни «Солдатский конверт»;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вест</w:t>
      </w:r>
      <w:proofErr w:type="spellEnd"/>
      <w:r w:rsidRPr="00495774">
        <w:rPr>
          <w:rFonts w:ascii="Times New Roman" w:hAnsi="Times New Roman"/>
          <w:sz w:val="28"/>
          <w:szCs w:val="28"/>
        </w:rPr>
        <w:t xml:space="preserve">-игра «Крымские подвиги военной истории всех времен», </w:t>
      </w:r>
      <w:proofErr w:type="gramStart"/>
      <w:r w:rsidRPr="00495774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495774">
        <w:rPr>
          <w:rFonts w:ascii="Times New Roman" w:hAnsi="Times New Roman"/>
          <w:sz w:val="28"/>
          <w:szCs w:val="28"/>
        </w:rPr>
        <w:t xml:space="preserve"> седьмой годовщине воссоединения Крыма с Россией;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95774">
        <w:rPr>
          <w:rFonts w:ascii="Times New Roman" w:hAnsi="Times New Roman"/>
          <w:sz w:val="28"/>
          <w:szCs w:val="28"/>
        </w:rPr>
        <w:t>нтеллектуальная игра «Что мы знаем о Крыме?», посвященный седьмой годовщине воссоединения Крыма с Россией;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инопоказ фильма «Крым» (2017 год) посвященный седьмой годовщине воссоединения Крыма с Россией;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95774">
        <w:rPr>
          <w:rFonts w:ascii="Times New Roman" w:hAnsi="Times New Roman"/>
          <w:sz w:val="28"/>
          <w:szCs w:val="28"/>
        </w:rPr>
        <w:t>нтерактивная развлекательная программа с элементами викторины для детей школьного возраста «Там, на неведомых дорожках».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6E19">
        <w:rPr>
          <w:rFonts w:ascii="Times New Roman" w:hAnsi="Times New Roman"/>
          <w:sz w:val="28"/>
          <w:szCs w:val="28"/>
        </w:rPr>
        <w:t xml:space="preserve">ородской творческий марафон искусств «Невинномысская весна - 2021»; 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6E19">
        <w:rPr>
          <w:rFonts w:ascii="Times New Roman" w:hAnsi="Times New Roman"/>
          <w:sz w:val="28"/>
          <w:szCs w:val="28"/>
        </w:rPr>
        <w:t>Квест</w:t>
      </w:r>
      <w:proofErr w:type="spellEnd"/>
      <w:r w:rsidRPr="002D6E19">
        <w:rPr>
          <w:rFonts w:ascii="Times New Roman" w:hAnsi="Times New Roman"/>
          <w:sz w:val="28"/>
          <w:szCs w:val="28"/>
        </w:rPr>
        <w:t xml:space="preserve">-игра «И он сказал: «Поехали!», </w:t>
      </w:r>
      <w:proofErr w:type="gramStart"/>
      <w:r w:rsidRPr="002D6E19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2D6E19">
        <w:rPr>
          <w:rFonts w:ascii="Times New Roman" w:hAnsi="Times New Roman"/>
          <w:sz w:val="28"/>
          <w:szCs w:val="28"/>
        </w:rPr>
        <w:t xml:space="preserve"> 60-летию со дня осуществления первого полета человека в космическое пространство;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D6E19">
        <w:rPr>
          <w:rFonts w:ascii="Times New Roman" w:hAnsi="Times New Roman"/>
          <w:sz w:val="28"/>
          <w:szCs w:val="28"/>
        </w:rPr>
        <w:t xml:space="preserve">ематическая программа «Письма из прошлого», посвященная 76-й годовщине Победы в Великой Отечественной войне; 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2D6E19">
        <w:rPr>
          <w:rFonts w:ascii="Times New Roman" w:hAnsi="Times New Roman"/>
          <w:sz w:val="28"/>
          <w:szCs w:val="28"/>
        </w:rPr>
        <w:t>тчетный концерт учащихся и преподавателей МБУДО «Детская музыкальная школа №1»;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D6E19">
        <w:rPr>
          <w:rFonts w:ascii="Times New Roman" w:hAnsi="Times New Roman"/>
          <w:sz w:val="28"/>
          <w:szCs w:val="28"/>
        </w:rPr>
        <w:t>радиционная акция «Сохраним природу Ставрополья», посвященная Международному Дню Земли;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6E19">
        <w:rPr>
          <w:rFonts w:ascii="Times New Roman" w:hAnsi="Times New Roman"/>
          <w:sz w:val="28"/>
          <w:szCs w:val="28"/>
        </w:rPr>
        <w:t>тчетный концерт учащихся и преподавателей МБУДО «Детская школа искусств»;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6E19">
        <w:rPr>
          <w:rFonts w:ascii="Times New Roman" w:hAnsi="Times New Roman"/>
          <w:sz w:val="28"/>
          <w:szCs w:val="28"/>
        </w:rPr>
        <w:t>ородской День призывника «Служу России!»;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D6E19">
        <w:rPr>
          <w:rFonts w:ascii="Times New Roman" w:hAnsi="Times New Roman"/>
          <w:sz w:val="28"/>
          <w:szCs w:val="28"/>
        </w:rPr>
        <w:t>сероссийская акция «</w:t>
      </w:r>
      <w:proofErr w:type="spellStart"/>
      <w:r w:rsidRPr="002D6E19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2D6E19">
        <w:rPr>
          <w:rFonts w:ascii="Times New Roman" w:hAnsi="Times New Roman"/>
          <w:sz w:val="28"/>
          <w:szCs w:val="28"/>
        </w:rPr>
        <w:t xml:space="preserve"> – 2021»;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6E19">
        <w:rPr>
          <w:rFonts w:ascii="Times New Roman" w:hAnsi="Times New Roman"/>
          <w:sz w:val="28"/>
          <w:szCs w:val="28"/>
        </w:rPr>
        <w:t>амятное мероприятие, посвященное 35-летию со дня аварии на Чернобыльской АЭС;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D6E19">
        <w:rPr>
          <w:rFonts w:ascii="Times New Roman" w:hAnsi="Times New Roman"/>
          <w:sz w:val="28"/>
          <w:szCs w:val="28"/>
        </w:rPr>
        <w:t>онцерт народной детской студии академического вокала «Серебряные голоса» и народного хореографического ансамбля «Шанс»;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D6E19">
        <w:rPr>
          <w:rFonts w:ascii="Times New Roman" w:hAnsi="Times New Roman"/>
          <w:sz w:val="28"/>
          <w:szCs w:val="28"/>
        </w:rPr>
        <w:t>втобусные экскурсии «Дороги Победы», посвященные 76-й годовщине Победы в Великой Отечественной войне 1941 – 1945 гг.;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D6E19">
        <w:rPr>
          <w:rFonts w:ascii="Times New Roman" w:hAnsi="Times New Roman"/>
          <w:sz w:val="28"/>
          <w:szCs w:val="28"/>
        </w:rPr>
        <w:t>кскурсии для школьников, посвященные 85-летию с начала строительства Невинномысского канала;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D6E19">
        <w:rPr>
          <w:rFonts w:ascii="Times New Roman" w:hAnsi="Times New Roman"/>
          <w:sz w:val="28"/>
          <w:szCs w:val="28"/>
        </w:rPr>
        <w:t>онцертно-развлекательная программа для детей. Закрытие 1 потока смены в пришкольных лагерях.</w:t>
      </w:r>
    </w:p>
    <w:p w:rsidR="005E765D" w:rsidRPr="00B5770A" w:rsidRDefault="005E765D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2D6E19" w:rsidRPr="006D2127" w:rsidRDefault="002D6E19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EA" w:rsidRDefault="00AD49AD" w:rsidP="00AA1DFF">
      <w:pPr>
        <w:tabs>
          <w:tab w:val="left" w:pos="0"/>
        </w:tabs>
        <w:suppressAutoHyphens/>
        <w:spacing w:after="0" w:line="240" w:lineRule="auto"/>
        <w:ind w:firstLine="709"/>
        <w:jc w:val="both"/>
      </w:pPr>
      <w:r w:rsidRPr="00BA0B81">
        <w:rPr>
          <w:rFonts w:ascii="Times New Roman" w:hAnsi="Times New Roman"/>
          <w:sz w:val="28"/>
          <w:szCs w:val="28"/>
        </w:rPr>
        <w:t xml:space="preserve">Обеспечена деятельность </w:t>
      </w:r>
      <w:r w:rsidRPr="00E434CC">
        <w:rPr>
          <w:rFonts w:ascii="Times New Roman" w:hAnsi="Times New Roman"/>
          <w:sz w:val="28"/>
          <w:szCs w:val="28"/>
        </w:rPr>
        <w:t>МБУ «Центральная городская библиотека»</w:t>
      </w:r>
      <w:r w:rsidRPr="00BA0B81">
        <w:rPr>
          <w:rFonts w:ascii="Times New Roman" w:hAnsi="Times New Roman"/>
          <w:sz w:val="28"/>
          <w:szCs w:val="28"/>
        </w:rPr>
        <w:t>. Все обязательные платежи, касающиеся содержания имущества, оплаты налогов, труда работников учрежден</w:t>
      </w:r>
      <w:r>
        <w:rPr>
          <w:rFonts w:ascii="Times New Roman" w:hAnsi="Times New Roman"/>
          <w:sz w:val="28"/>
          <w:szCs w:val="28"/>
        </w:rPr>
        <w:t>ий, осуществлялись своевременно</w:t>
      </w:r>
      <w:r w:rsidRPr="00BA0B81">
        <w:rPr>
          <w:rFonts w:ascii="Times New Roman" w:hAnsi="Times New Roman"/>
          <w:sz w:val="28"/>
          <w:szCs w:val="28"/>
        </w:rPr>
        <w:t>.</w:t>
      </w:r>
      <w:r w:rsidRPr="00E434CC">
        <w:rPr>
          <w:rFonts w:ascii="Times New Roman" w:hAnsi="Times New Roman"/>
          <w:sz w:val="28"/>
          <w:szCs w:val="28"/>
        </w:rPr>
        <w:t xml:space="preserve"> </w:t>
      </w:r>
      <w:r w:rsidRPr="00351A1A">
        <w:rPr>
          <w:rFonts w:ascii="Times New Roman" w:hAnsi="Times New Roman"/>
          <w:sz w:val="28"/>
          <w:szCs w:val="28"/>
        </w:rPr>
        <w:t>Количество</w:t>
      </w:r>
      <w:r w:rsidRPr="00BA0B81">
        <w:rPr>
          <w:rFonts w:ascii="Times New Roman" w:hAnsi="Times New Roman"/>
          <w:sz w:val="28"/>
          <w:szCs w:val="28"/>
        </w:rPr>
        <w:t xml:space="preserve"> посещений библиотек составило </w:t>
      </w:r>
      <w:r w:rsidR="00DF789B">
        <w:rPr>
          <w:rFonts w:ascii="Times New Roman" w:hAnsi="Times New Roman"/>
          <w:sz w:val="28"/>
          <w:szCs w:val="28"/>
        </w:rPr>
        <w:t>171436</w:t>
      </w:r>
      <w:r w:rsidRPr="00BA0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A1A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о</w:t>
      </w:r>
      <w:r w:rsidRPr="00351A1A">
        <w:rPr>
          <w:rFonts w:ascii="Times New Roman" w:hAnsi="Times New Roman"/>
          <w:sz w:val="28"/>
          <w:szCs w:val="28"/>
        </w:rPr>
        <w:t xml:space="preserve"> </w:t>
      </w:r>
      <w:r w:rsidR="00D03B4B">
        <w:rPr>
          <w:rFonts w:ascii="Times New Roman" w:hAnsi="Times New Roman"/>
          <w:sz w:val="28"/>
          <w:szCs w:val="28"/>
        </w:rPr>
        <w:t xml:space="preserve">489 </w:t>
      </w:r>
      <w:r>
        <w:rPr>
          <w:rFonts w:ascii="Times New Roman" w:hAnsi="Times New Roman"/>
          <w:sz w:val="28"/>
          <w:szCs w:val="28"/>
        </w:rPr>
        <w:t>экземпляр</w:t>
      </w:r>
      <w:r w:rsidR="00D03B4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печатной</w:t>
      </w:r>
      <w:r w:rsidRPr="00351A1A">
        <w:rPr>
          <w:rFonts w:ascii="Times New Roman" w:hAnsi="Times New Roman"/>
          <w:sz w:val="28"/>
          <w:szCs w:val="28"/>
        </w:rPr>
        <w:t xml:space="preserve"> продукции. Численность работников библиотек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DF789B">
        <w:rPr>
          <w:rFonts w:ascii="Times New Roman" w:hAnsi="Times New Roman"/>
          <w:sz w:val="28"/>
          <w:szCs w:val="28"/>
        </w:rPr>
        <w:t>49</w:t>
      </w:r>
      <w:r w:rsidRPr="00351A1A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351A1A">
        <w:rPr>
          <w:rFonts w:ascii="Times New Roman" w:hAnsi="Times New Roman"/>
          <w:sz w:val="28"/>
          <w:szCs w:val="28"/>
        </w:rPr>
        <w:t xml:space="preserve">человек. </w:t>
      </w:r>
    </w:p>
    <w:sectPr w:rsidR="002F69EA" w:rsidSect="008F0A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A5" w:rsidRDefault="00875EA5" w:rsidP="008F0ADD">
      <w:pPr>
        <w:spacing w:after="0" w:line="240" w:lineRule="auto"/>
      </w:pPr>
      <w:r>
        <w:separator/>
      </w:r>
    </w:p>
  </w:endnote>
  <w:endnote w:type="continuationSeparator" w:id="0">
    <w:p w:rsidR="00875EA5" w:rsidRDefault="00875EA5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A5" w:rsidRDefault="00875EA5" w:rsidP="008F0ADD">
      <w:pPr>
        <w:spacing w:after="0" w:line="240" w:lineRule="auto"/>
      </w:pPr>
      <w:r>
        <w:separator/>
      </w:r>
    </w:p>
  </w:footnote>
  <w:footnote w:type="continuationSeparator" w:id="0">
    <w:p w:rsidR="00875EA5" w:rsidRDefault="00875EA5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6B18" w:rsidRPr="008F0ADD" w:rsidRDefault="00466B1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B54B25">
          <w:rPr>
            <w:rFonts w:ascii="Times New Roman" w:hAnsi="Times New Roman"/>
            <w:noProof/>
            <w:sz w:val="24"/>
            <w:szCs w:val="24"/>
          </w:rPr>
          <w:t>7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6B18" w:rsidRDefault="00466B18">
    <w:pPr>
      <w:pStyle w:val="ab"/>
    </w:pPr>
  </w:p>
  <w:p w:rsidR="00466B18" w:rsidRDefault="00466B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4"/>
    <w:rsid w:val="00001B04"/>
    <w:rsid w:val="00005BEF"/>
    <w:rsid w:val="00023FEC"/>
    <w:rsid w:val="00035152"/>
    <w:rsid w:val="000465E0"/>
    <w:rsid w:val="000825C3"/>
    <w:rsid w:val="000B0EE5"/>
    <w:rsid w:val="000D02CD"/>
    <w:rsid w:val="00120843"/>
    <w:rsid w:val="001355AC"/>
    <w:rsid w:val="001359E4"/>
    <w:rsid w:val="00146B68"/>
    <w:rsid w:val="001519A3"/>
    <w:rsid w:val="001522AF"/>
    <w:rsid w:val="00164C8B"/>
    <w:rsid w:val="00182816"/>
    <w:rsid w:val="001976F6"/>
    <w:rsid w:val="001A10B5"/>
    <w:rsid w:val="001B2CBA"/>
    <w:rsid w:val="001B2FE2"/>
    <w:rsid w:val="001D5F07"/>
    <w:rsid w:val="001E0A2E"/>
    <w:rsid w:val="00210337"/>
    <w:rsid w:val="00221606"/>
    <w:rsid w:val="00227DC5"/>
    <w:rsid w:val="00227E1C"/>
    <w:rsid w:val="0024634C"/>
    <w:rsid w:val="00276AD0"/>
    <w:rsid w:val="002925F3"/>
    <w:rsid w:val="002C0D71"/>
    <w:rsid w:val="002D6E19"/>
    <w:rsid w:val="002F0979"/>
    <w:rsid w:val="002F69EA"/>
    <w:rsid w:val="00300392"/>
    <w:rsid w:val="00302779"/>
    <w:rsid w:val="00303961"/>
    <w:rsid w:val="003079AF"/>
    <w:rsid w:val="00316B5D"/>
    <w:rsid w:val="003278B8"/>
    <w:rsid w:val="00327F9A"/>
    <w:rsid w:val="003407AA"/>
    <w:rsid w:val="00347B4E"/>
    <w:rsid w:val="00360EBC"/>
    <w:rsid w:val="00374154"/>
    <w:rsid w:val="003744AE"/>
    <w:rsid w:val="00376ED1"/>
    <w:rsid w:val="0039672E"/>
    <w:rsid w:val="003C22FB"/>
    <w:rsid w:val="003C4BE0"/>
    <w:rsid w:val="003E0C96"/>
    <w:rsid w:val="003E2026"/>
    <w:rsid w:val="003E2432"/>
    <w:rsid w:val="003F7177"/>
    <w:rsid w:val="00407630"/>
    <w:rsid w:val="004137FB"/>
    <w:rsid w:val="0043222E"/>
    <w:rsid w:val="0044173C"/>
    <w:rsid w:val="00447684"/>
    <w:rsid w:val="00450E4C"/>
    <w:rsid w:val="00451340"/>
    <w:rsid w:val="0045686A"/>
    <w:rsid w:val="00466B18"/>
    <w:rsid w:val="004838BE"/>
    <w:rsid w:val="00495774"/>
    <w:rsid w:val="004A2DAF"/>
    <w:rsid w:val="004C40A4"/>
    <w:rsid w:val="004C4148"/>
    <w:rsid w:val="004D6993"/>
    <w:rsid w:val="00502E45"/>
    <w:rsid w:val="005205CA"/>
    <w:rsid w:val="0053439C"/>
    <w:rsid w:val="0054764E"/>
    <w:rsid w:val="00557877"/>
    <w:rsid w:val="00561BEB"/>
    <w:rsid w:val="00576DD5"/>
    <w:rsid w:val="005B7B9D"/>
    <w:rsid w:val="005E765D"/>
    <w:rsid w:val="005E7E96"/>
    <w:rsid w:val="005F7CD1"/>
    <w:rsid w:val="00600A4B"/>
    <w:rsid w:val="00602AB0"/>
    <w:rsid w:val="00611378"/>
    <w:rsid w:val="00643222"/>
    <w:rsid w:val="0064532D"/>
    <w:rsid w:val="00674B36"/>
    <w:rsid w:val="00675378"/>
    <w:rsid w:val="006804CC"/>
    <w:rsid w:val="00680ADD"/>
    <w:rsid w:val="00680B76"/>
    <w:rsid w:val="00690918"/>
    <w:rsid w:val="00692A33"/>
    <w:rsid w:val="006A5A1E"/>
    <w:rsid w:val="006B124E"/>
    <w:rsid w:val="006B15D3"/>
    <w:rsid w:val="006C47E1"/>
    <w:rsid w:val="006D5B4A"/>
    <w:rsid w:val="00706000"/>
    <w:rsid w:val="00715C89"/>
    <w:rsid w:val="00741196"/>
    <w:rsid w:val="007420EF"/>
    <w:rsid w:val="00745A46"/>
    <w:rsid w:val="00753270"/>
    <w:rsid w:val="00771DB7"/>
    <w:rsid w:val="007736F3"/>
    <w:rsid w:val="00792696"/>
    <w:rsid w:val="00797B4E"/>
    <w:rsid w:val="007E1F7C"/>
    <w:rsid w:val="007F6A2F"/>
    <w:rsid w:val="00815CA4"/>
    <w:rsid w:val="008217CD"/>
    <w:rsid w:val="00837BF0"/>
    <w:rsid w:val="00856A87"/>
    <w:rsid w:val="00875EA5"/>
    <w:rsid w:val="0088066C"/>
    <w:rsid w:val="00887572"/>
    <w:rsid w:val="00890D49"/>
    <w:rsid w:val="00891EF4"/>
    <w:rsid w:val="008A04FE"/>
    <w:rsid w:val="008B1700"/>
    <w:rsid w:val="008B687F"/>
    <w:rsid w:val="008C2355"/>
    <w:rsid w:val="008D1FAB"/>
    <w:rsid w:val="008F0ADD"/>
    <w:rsid w:val="008F2633"/>
    <w:rsid w:val="008F3510"/>
    <w:rsid w:val="009768C5"/>
    <w:rsid w:val="009E7A5F"/>
    <w:rsid w:val="00A03BEA"/>
    <w:rsid w:val="00A110A9"/>
    <w:rsid w:val="00A24E73"/>
    <w:rsid w:val="00A42843"/>
    <w:rsid w:val="00A614BC"/>
    <w:rsid w:val="00AA1DFF"/>
    <w:rsid w:val="00AA6A74"/>
    <w:rsid w:val="00AB294A"/>
    <w:rsid w:val="00AC23D0"/>
    <w:rsid w:val="00AC3A43"/>
    <w:rsid w:val="00AC6691"/>
    <w:rsid w:val="00AD49AD"/>
    <w:rsid w:val="00B34A13"/>
    <w:rsid w:val="00B37B5D"/>
    <w:rsid w:val="00B54B25"/>
    <w:rsid w:val="00B70639"/>
    <w:rsid w:val="00B71C55"/>
    <w:rsid w:val="00B733B4"/>
    <w:rsid w:val="00B84586"/>
    <w:rsid w:val="00BC2F30"/>
    <w:rsid w:val="00C164F2"/>
    <w:rsid w:val="00C230BE"/>
    <w:rsid w:val="00C23BC5"/>
    <w:rsid w:val="00C2461A"/>
    <w:rsid w:val="00C4770C"/>
    <w:rsid w:val="00C61E1B"/>
    <w:rsid w:val="00C862FE"/>
    <w:rsid w:val="00CB72D3"/>
    <w:rsid w:val="00CC1618"/>
    <w:rsid w:val="00CD2D57"/>
    <w:rsid w:val="00D03B4B"/>
    <w:rsid w:val="00D11F6B"/>
    <w:rsid w:val="00D14739"/>
    <w:rsid w:val="00D34DEA"/>
    <w:rsid w:val="00D570F1"/>
    <w:rsid w:val="00D60F27"/>
    <w:rsid w:val="00D700E5"/>
    <w:rsid w:val="00DA7B17"/>
    <w:rsid w:val="00DC413E"/>
    <w:rsid w:val="00DF1FE9"/>
    <w:rsid w:val="00DF789B"/>
    <w:rsid w:val="00E20C3D"/>
    <w:rsid w:val="00E2136F"/>
    <w:rsid w:val="00E34B10"/>
    <w:rsid w:val="00E56559"/>
    <w:rsid w:val="00E602D3"/>
    <w:rsid w:val="00E83777"/>
    <w:rsid w:val="00E91374"/>
    <w:rsid w:val="00E96457"/>
    <w:rsid w:val="00EA1142"/>
    <w:rsid w:val="00EA3D2A"/>
    <w:rsid w:val="00EB2C9F"/>
    <w:rsid w:val="00EB3C3D"/>
    <w:rsid w:val="00EB7AAD"/>
    <w:rsid w:val="00EC32C0"/>
    <w:rsid w:val="00ED3543"/>
    <w:rsid w:val="00ED5512"/>
    <w:rsid w:val="00EE228C"/>
    <w:rsid w:val="00F15103"/>
    <w:rsid w:val="00F3372A"/>
    <w:rsid w:val="00F3530D"/>
    <w:rsid w:val="00F6152F"/>
    <w:rsid w:val="00F63F28"/>
    <w:rsid w:val="00F65E25"/>
    <w:rsid w:val="00F96243"/>
    <w:rsid w:val="00FA5E76"/>
    <w:rsid w:val="00FC1F95"/>
    <w:rsid w:val="00FC46D8"/>
    <w:rsid w:val="00FD1150"/>
    <w:rsid w:val="00FD3D7C"/>
    <w:rsid w:val="00FE5A59"/>
    <w:rsid w:val="00FF2D68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34CE-504B-4A69-BF65-F25EB5AF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175</cp:revision>
  <dcterms:created xsi:type="dcterms:W3CDTF">2021-01-19T08:10:00Z</dcterms:created>
  <dcterms:modified xsi:type="dcterms:W3CDTF">2021-07-22T14:04:00Z</dcterms:modified>
</cp:coreProperties>
</file>