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C7" w:rsidRDefault="00D22D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22DC7" w:rsidRDefault="00D22DC7">
      <w:pPr>
        <w:pStyle w:val="ConsPlusNormal"/>
        <w:jc w:val="both"/>
        <w:outlineLvl w:val="0"/>
      </w:pPr>
    </w:p>
    <w:p w:rsidR="00D22DC7" w:rsidRDefault="00D22DC7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D22DC7" w:rsidRDefault="00D22DC7">
      <w:pPr>
        <w:pStyle w:val="ConsPlusTitle"/>
        <w:jc w:val="center"/>
      </w:pPr>
      <w:r>
        <w:t>СТАВРОПОЛЬСКОГО КРАЯ</w:t>
      </w:r>
    </w:p>
    <w:p w:rsidR="00D22DC7" w:rsidRDefault="00D22DC7">
      <w:pPr>
        <w:pStyle w:val="ConsPlusTitle"/>
        <w:jc w:val="center"/>
      </w:pPr>
    </w:p>
    <w:p w:rsidR="00D22DC7" w:rsidRDefault="00D22DC7">
      <w:pPr>
        <w:pStyle w:val="ConsPlusTitle"/>
        <w:jc w:val="center"/>
      </w:pPr>
      <w:r>
        <w:t>ПОСТАНОВЛЕНИЕ</w:t>
      </w:r>
    </w:p>
    <w:p w:rsidR="00D22DC7" w:rsidRDefault="00D22DC7">
      <w:pPr>
        <w:pStyle w:val="ConsPlusTitle"/>
        <w:jc w:val="center"/>
      </w:pPr>
      <w:r>
        <w:t>от 15 ноября 2019 г. N 2137</w:t>
      </w:r>
    </w:p>
    <w:p w:rsidR="00D22DC7" w:rsidRDefault="00D22DC7">
      <w:pPr>
        <w:pStyle w:val="ConsPlusTitle"/>
        <w:jc w:val="center"/>
      </w:pPr>
    </w:p>
    <w:p w:rsidR="00D22DC7" w:rsidRDefault="00D22DC7">
      <w:pPr>
        <w:pStyle w:val="ConsPlusTitle"/>
        <w:jc w:val="center"/>
      </w:pPr>
      <w:r>
        <w:t>ОБ УТВЕРЖДЕНИИ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25.08.2020 </w:t>
            </w:r>
            <w:hyperlink r:id="rId7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>
              <w:r>
                <w:rPr>
                  <w:color w:val="0000FF"/>
                </w:rPr>
                <w:t>N 1787</w:t>
              </w:r>
            </w:hyperlink>
            <w:r>
              <w:rPr>
                <w:color w:val="392C69"/>
              </w:rPr>
              <w:t>,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9">
              <w:r>
                <w:rPr>
                  <w:color w:val="0000FF"/>
                </w:rPr>
                <w:t>N 1871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0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31.03.2021 </w:t>
            </w:r>
            <w:hyperlink r:id="rId1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2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23.08.2021 </w:t>
            </w:r>
            <w:hyperlink r:id="rId13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17.11.2021 </w:t>
            </w:r>
            <w:hyperlink r:id="rId14">
              <w:r>
                <w:rPr>
                  <w:color w:val="0000FF"/>
                </w:rPr>
                <w:t>N 1961</w:t>
              </w:r>
            </w:hyperlink>
            <w:r>
              <w:rPr>
                <w:color w:val="392C69"/>
              </w:rPr>
              <w:t>,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5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">
              <w:r>
                <w:rPr>
                  <w:color w:val="0000FF"/>
                </w:rPr>
                <w:t>N 2350</w:t>
              </w:r>
            </w:hyperlink>
            <w:r>
              <w:rPr>
                <w:color w:val="392C69"/>
              </w:rPr>
              <w:t xml:space="preserve">, от 04.03.2022 </w:t>
            </w:r>
            <w:hyperlink r:id="rId1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8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11.08.2022 </w:t>
            </w:r>
            <w:hyperlink r:id="rId19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21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0">
        <w:r>
          <w:rPr>
            <w:color w:val="0000FF"/>
          </w:rPr>
          <w:t>программу</w:t>
        </w:r>
      </w:hyperlink>
      <w:r>
        <w:t xml:space="preserve"> "Развитие образования в городе Невинномысске" согласно приложению к настоящему постановлению.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21 ноября 2016 г. </w:t>
      </w:r>
      <w:hyperlink r:id="rId22">
        <w:r>
          <w:rPr>
            <w:color w:val="0000FF"/>
          </w:rPr>
          <w:t>N 2549</w:t>
        </w:r>
      </w:hyperlink>
      <w:r>
        <w:t xml:space="preserve"> "Об утверждении муниципальной программы "Развитие образования в городе Невинномысске";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24 марта 2017 г. </w:t>
      </w:r>
      <w:hyperlink r:id="rId23">
        <w:r>
          <w:rPr>
            <w:color w:val="0000FF"/>
          </w:rPr>
          <w:t>N 743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13.07.2017 </w:t>
      </w:r>
      <w:hyperlink r:id="rId24">
        <w:r>
          <w:rPr>
            <w:color w:val="0000FF"/>
          </w:rPr>
          <w:t>N 1790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28.08.2017 </w:t>
      </w:r>
      <w:hyperlink r:id="rId25">
        <w:r>
          <w:rPr>
            <w:color w:val="0000FF"/>
          </w:rPr>
          <w:t>N 2013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25.10.2017 </w:t>
      </w:r>
      <w:hyperlink r:id="rId26">
        <w:r>
          <w:rPr>
            <w:color w:val="0000FF"/>
          </w:rPr>
          <w:t>N 2395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15.11.2017 </w:t>
      </w:r>
      <w:hyperlink r:id="rId27">
        <w:r>
          <w:rPr>
            <w:color w:val="0000FF"/>
          </w:rPr>
          <w:t>N 2563</w:t>
        </w:r>
      </w:hyperlink>
      <w:r>
        <w:t xml:space="preserve"> 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14.02.2018 </w:t>
      </w:r>
      <w:hyperlink r:id="rId28">
        <w:r>
          <w:rPr>
            <w:color w:val="0000FF"/>
          </w:rPr>
          <w:t>N 160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27.04.2018 </w:t>
      </w:r>
      <w:hyperlink r:id="rId29">
        <w:r>
          <w:rPr>
            <w:color w:val="0000FF"/>
          </w:rPr>
          <w:t>N 539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lastRenderedPageBreak/>
        <w:t xml:space="preserve">от 27.08.2018 </w:t>
      </w:r>
      <w:hyperlink r:id="rId30">
        <w:r>
          <w:rPr>
            <w:color w:val="0000FF"/>
          </w:rPr>
          <w:t>N 1185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29.12.2018 </w:t>
      </w:r>
      <w:hyperlink r:id="rId31">
        <w:r>
          <w:rPr>
            <w:color w:val="0000FF"/>
          </w:rPr>
          <w:t>N 1980</w:t>
        </w:r>
      </w:hyperlink>
      <w:r>
        <w:t xml:space="preserve"> 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22.05.2019 </w:t>
      </w:r>
      <w:hyperlink r:id="rId32">
        <w:r>
          <w:rPr>
            <w:color w:val="0000FF"/>
          </w:rPr>
          <w:t>N 724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от 19.09.2019 </w:t>
      </w:r>
      <w:hyperlink r:id="rId33">
        <w:r>
          <w:rPr>
            <w:color w:val="0000FF"/>
          </w:rPr>
          <w:t>N 1695</w:t>
        </w:r>
      </w:hyperlink>
      <w:r>
        <w:t xml:space="preserve"> 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21 ноября 2016 г. N 2549".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Невинномысска в информационно-телекоммуникационной сети "Интернет".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01 января 2020 г.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</w:pPr>
      <w:r>
        <w:t>Глава города Невинномысска</w:t>
      </w:r>
    </w:p>
    <w:p w:rsidR="00D22DC7" w:rsidRDefault="00D22DC7">
      <w:pPr>
        <w:pStyle w:val="ConsPlusNormal"/>
        <w:jc w:val="right"/>
      </w:pPr>
      <w:r>
        <w:t>Ставропольского края</w:t>
      </w:r>
    </w:p>
    <w:p w:rsidR="00D22DC7" w:rsidRDefault="00D22DC7">
      <w:pPr>
        <w:pStyle w:val="ConsPlusNormal"/>
        <w:jc w:val="right"/>
      </w:pPr>
      <w:r>
        <w:t>М.А.МИНЕНКОВ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0"/>
      </w:pPr>
      <w:r>
        <w:t>Приложение</w:t>
      </w:r>
    </w:p>
    <w:p w:rsidR="00D22DC7" w:rsidRDefault="00D22DC7">
      <w:pPr>
        <w:pStyle w:val="ConsPlusNormal"/>
        <w:jc w:val="right"/>
      </w:pPr>
      <w:r>
        <w:t>к постановлению</w:t>
      </w:r>
    </w:p>
    <w:p w:rsidR="00D22DC7" w:rsidRDefault="00D22DC7">
      <w:pPr>
        <w:pStyle w:val="ConsPlusNormal"/>
        <w:jc w:val="right"/>
      </w:pPr>
      <w:r>
        <w:t>администрации города Невинномысска</w:t>
      </w:r>
    </w:p>
    <w:p w:rsidR="00D22DC7" w:rsidRDefault="00D22DC7">
      <w:pPr>
        <w:pStyle w:val="ConsPlusNormal"/>
        <w:jc w:val="right"/>
      </w:pPr>
      <w:r>
        <w:t>от 15.11.2019 N 2137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34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11.08.2022 </w:t>
            </w:r>
            <w:hyperlink r:id="rId35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1"/>
      </w:pPr>
      <w:r>
        <w:t>ПАСПОРТ</w:t>
      </w:r>
    </w:p>
    <w:p w:rsidR="00D22DC7" w:rsidRDefault="00D22DC7">
      <w:pPr>
        <w:pStyle w:val="ConsPlusTitle"/>
        <w:jc w:val="center"/>
      </w:pPr>
      <w:r>
        <w:t>МУНИЦИПАЛЬНОЙ ПРОГРАММЫ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</w:t>
      </w:r>
    </w:p>
    <w:p w:rsidR="00D22DC7" w:rsidRDefault="00D22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муниципальная программа "Развитие образования в городе Невинномысске" (далее - программа)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- управление образования)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нет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управление жилищно-коммунального хозяйства администрации города Невинномысска;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муниципальное бюджетное учреждение "Центр административно-хозяйственного обслуживания";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муниципальные дошкольные образовательные организации;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частное дошкольное образовательное учреждение;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частное общеобразовательное учреждение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подпрограмма "Развитие дошкольного образования в городе Невинномысске";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подпрограмма "Развитие общего и дополнительного образования в городе Невинномысске";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подпрограмма "Обеспечение реализации программы"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обеспечение высокого качества образования в соответствии с запросами населения и перспективами развития города Невинномысска (далее - город)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6,5 - 18 лет, получающих услуги в организациях дополнительного образования, в связи с открытием АНО ДО "Кванториум" в общей численности обучающихся в организациях дополнительного образования города;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совершенствование материально-технической базы,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</w:t>
            </w:r>
            <w:r>
              <w:lastRenderedPageBreak/>
              <w:t>общем числе детей в возрасте от 5 до 18 лет, проживающих на территории города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объем финансового обеспечения программы составит 7761968,90 тыс. рублей, в том числе по источникам финансового обеспечения: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федеральный бюджет - 1085785,22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- 197106,28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- 258663,19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- 347410,35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- 194932,95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- 87672,45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Ставропольского края - 3963696,16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- 756943,46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- 764086,06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- 843260,80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- 902251,18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- 697154,66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города - 2712487,52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- 492285,12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- 541568,13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- 615125,62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- 543756,57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- 519752,08 тыс. рублей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(позиция 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1 - 6 лет до 6,90%;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привлечение ежегодно не менее 1,36 рубля средств федерального и краевого бюджетов на 1 рубль за счет средств бюджета города;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детей в возрасте 6,5 - 18 лет, получающих услуги в организациях дополнительного образования, в связи с открытием АНО ДО "Кванториум" в общей численности обучающихся в организациях дополнительного образования города не менее 23,73%;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улучшение материально-технической базы организаций дошкольного образования;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улучшение материально-технической базы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 не менее 3,14%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1"/>
      </w:pPr>
      <w:r>
        <w:t>Приоритеты и цели реализуемой в городе</w:t>
      </w:r>
    </w:p>
    <w:p w:rsidR="00D22DC7" w:rsidRDefault="00D22DC7">
      <w:pPr>
        <w:pStyle w:val="ConsPlusTitle"/>
        <w:jc w:val="center"/>
      </w:pPr>
      <w:r>
        <w:t>политики в сфере реализации программы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 xml:space="preserve">Основными приоритетами реализуемой в городе социально-экономической политики в сфере развития системы дошкольного, общего и дополнительного образования в соответствии со </w:t>
      </w:r>
      <w:hyperlink r:id="rId4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482-56, являются: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Одним из основных направлений развития отрасли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а также постоянное повышение образовательных стандартов. 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Целями данного направления являются: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1) обеспечение глобальной конкурентоспособности образования. Для этого необходимо решить следующие задачи: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внедрение персонифицированного финансирования дополнительного образования детей, что позволяет создать единую базу данных в интернет-навигаторе дополнительного образования обо всех организациях дополнительного образования, у кого есть лицензия, программах, которые </w:t>
      </w:r>
      <w:r>
        <w:lastRenderedPageBreak/>
        <w:t>реализуются в городе,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Персонифицированное финансирование - это еще и повышение прозрачности дополнительного образования - теперь управление образования города видят все данные в режиме онлайн и могут принимать управленческие решения максимально быстро - где есть дефициты мест в популярных кружках, а какие нужно перепрофилировать;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Наиболее вероятными прогнозными вариантами развития системы дошкольного, общего и дополнительного образования в городе в период 2022 - 2024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199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642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924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2228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3028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3423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 приведены в приложении 6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3519">
        <w:r>
          <w:rPr>
            <w:color w:val="0000FF"/>
          </w:rPr>
          <w:t>Подпрограмма</w:t>
        </w:r>
      </w:hyperlink>
      <w:r>
        <w:t xml:space="preserve"> "Развитие дошкольного образования в городе Невинномысске" программы приведена в приложении 7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3665">
        <w:r>
          <w:rPr>
            <w:color w:val="0000FF"/>
          </w:rPr>
          <w:t>Подпрограмма</w:t>
        </w:r>
      </w:hyperlink>
      <w:r>
        <w:t xml:space="preserve"> "Развитие общего и дополнительного образования в городе Невинномысске" программы приведена в приложении 8 к программе.</w:t>
      </w:r>
    </w:p>
    <w:p w:rsidR="00D22DC7" w:rsidRDefault="00D22DC7">
      <w:pPr>
        <w:pStyle w:val="ConsPlusNormal"/>
        <w:spacing w:before="200"/>
        <w:ind w:firstLine="540"/>
        <w:jc w:val="both"/>
      </w:pPr>
      <w:hyperlink w:anchor="P3880">
        <w:r>
          <w:rPr>
            <w:color w:val="0000FF"/>
          </w:rPr>
          <w:t>Подпрограмма</w:t>
        </w:r>
      </w:hyperlink>
      <w:r>
        <w:t xml:space="preserve"> "Обеспечение реализации программы" программы приведена в приложении 9 к программе.".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</w:pPr>
      <w:r>
        <w:t>Первый заместитель главы</w:t>
      </w:r>
    </w:p>
    <w:p w:rsidR="00D22DC7" w:rsidRDefault="00D22DC7">
      <w:pPr>
        <w:pStyle w:val="ConsPlusNormal"/>
        <w:jc w:val="right"/>
      </w:pPr>
      <w:r>
        <w:t>администрации города Невинномысска</w:t>
      </w:r>
    </w:p>
    <w:p w:rsidR="00D22DC7" w:rsidRDefault="00D22DC7">
      <w:pPr>
        <w:pStyle w:val="ConsPlusNormal"/>
        <w:jc w:val="right"/>
      </w:pPr>
      <w:r>
        <w:t>В.Э.СОКОЛЮК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lastRenderedPageBreak/>
        <w:t>Приложение 1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1" w:name="P199"/>
      <w:bookmarkEnd w:id="1"/>
      <w:r>
        <w:t>СВЕДЕНИЯ</w:t>
      </w:r>
    </w:p>
    <w:p w:rsidR="00D22DC7" w:rsidRDefault="00D22DC7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 И ПОКАЗАТЕЛЯХ</w:t>
      </w:r>
    </w:p>
    <w:p w:rsidR="00D22DC7" w:rsidRDefault="00D22DC7">
      <w:pPr>
        <w:pStyle w:val="ConsPlusTitle"/>
        <w:jc w:val="center"/>
      </w:pPr>
      <w:r>
        <w:t>РЕШЕНИЯ ЗАДАЧ ПОДПРОГРАММ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sectPr w:rsidR="00D22DC7" w:rsidSect="00FC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082"/>
        <w:gridCol w:w="1131"/>
        <w:gridCol w:w="1077"/>
        <w:gridCol w:w="1077"/>
        <w:gridCol w:w="1077"/>
        <w:gridCol w:w="1077"/>
        <w:gridCol w:w="1077"/>
        <w:gridCol w:w="1077"/>
        <w:gridCol w:w="1020"/>
      </w:tblGrid>
      <w:tr w:rsidR="00D22DC7">
        <w:tc>
          <w:tcPr>
            <w:tcW w:w="90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131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2" w:type="dxa"/>
            <w:gridSpan w:val="7"/>
          </w:tcPr>
          <w:p w:rsidR="00D22DC7" w:rsidRDefault="00D22DC7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D22DC7">
        <w:tc>
          <w:tcPr>
            <w:tcW w:w="90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4082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13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2024 год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695" w:type="dxa"/>
            <w:gridSpan w:val="9"/>
          </w:tcPr>
          <w:p w:rsidR="00D22DC7" w:rsidRDefault="00D22DC7">
            <w:pPr>
              <w:pStyle w:val="ConsPlusNormal"/>
              <w:jc w:val="center"/>
            </w:pPr>
            <w:r>
              <w:t>Муниципальная программа "Развитие образования в городе Невинномысске"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695" w:type="dxa"/>
            <w:gridSpan w:val="9"/>
          </w:tcPr>
          <w:p w:rsidR="00D22DC7" w:rsidRDefault="00D22DC7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" w:name="P233"/>
            <w:bookmarkEnd w:id="2"/>
            <w:r>
              <w:t>2.1.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учреждения (далее - МДОУ), в общей численности детей в возрасте 1 - 6 лет,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6,90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" w:name="P243"/>
            <w:bookmarkEnd w:id="3"/>
            <w:r>
              <w:t>2.2.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4" w:name="P253"/>
            <w:bookmarkEnd w:id="4"/>
            <w:r>
              <w:t>2.3.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за год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1,51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5" w:name="P263"/>
            <w:bookmarkEnd w:id="5"/>
            <w:r>
              <w:t>2.4.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детей в возрасте 6,5 - 18 лет, получающих услуги в организациях дополнительного образования, в связи с открытием АНО ДО "Кванториум" в общей численности обучающихся в </w:t>
            </w:r>
            <w:r>
              <w:lastRenderedPageBreak/>
              <w:t>организациях дополнительного образования города,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23,73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6" w:name="P273"/>
            <w:bookmarkEnd w:id="6"/>
            <w:r>
              <w:lastRenderedPageBreak/>
              <w:t>2.5.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образования, за год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31,25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7" w:name="P283"/>
            <w:bookmarkEnd w:id="7"/>
            <w:r>
              <w:t>2.6.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образования, за год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65,22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8" w:name="P293"/>
            <w:bookmarkEnd w:id="8"/>
            <w:r>
              <w:t>2.7.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3,14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695" w:type="dxa"/>
            <w:gridSpan w:val="9"/>
          </w:tcPr>
          <w:p w:rsidR="00D22DC7" w:rsidRDefault="00D22DC7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12695" w:type="dxa"/>
            <w:gridSpan w:val="9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9" w:name="P307"/>
            <w:bookmarkEnd w:id="9"/>
            <w:r>
              <w:t>3.1.1.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детей в возрасте от 1 года до 6 лет, получающих дошкольную образовательную услугу и (или) услугу по их содержанию в МДОУ в общей </w:t>
            </w:r>
            <w:r>
              <w:lastRenderedPageBreak/>
              <w:t>численности детей 1 - 6 лет,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0" w:name="P317"/>
            <w:bookmarkEnd w:id="10"/>
            <w:r>
              <w:lastRenderedPageBreak/>
              <w:t>3.1.2.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1" w:name="P327"/>
            <w:bookmarkEnd w:id="11"/>
            <w:r>
              <w:t>3.1.3.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дето-дней в МДОУ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75,10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75,10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75,25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2" w:name="P337"/>
            <w:bookmarkEnd w:id="12"/>
            <w:r>
              <w:t>3.1.4.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86,00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3" w:name="P347"/>
            <w:bookmarkEnd w:id="13"/>
            <w:r>
              <w:t>3.1.5.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765,00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11675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4" w:name="P360"/>
            <w:bookmarkEnd w:id="14"/>
            <w:r>
              <w:t>3.2.1.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МДОУ, в которых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5" w:name="P370"/>
            <w:bookmarkEnd w:id="15"/>
            <w:r>
              <w:t>3.2.2.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69,70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6" w:name="P380"/>
            <w:bookmarkEnd w:id="16"/>
            <w:r>
              <w:t>3.2.3.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муниципальных дошкольных </w:t>
            </w:r>
            <w:r>
              <w:lastRenderedPageBreak/>
              <w:t>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3,12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7" w:name="P390"/>
            <w:bookmarkEnd w:id="17"/>
            <w:r>
              <w:lastRenderedPageBreak/>
              <w:t>3.2.4.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муниципальных дошкольных образовательных организаций, в которых выполнены мероприятия в текущем году по укреплению материально-технической базы, в общем количестве муниципальных дошкольных образовательных организаций, в текущем году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8" w:name="P400"/>
            <w:bookmarkEnd w:id="18"/>
            <w:r>
              <w:t>3.2.5.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19" w:name="P410"/>
            <w:bookmarkEnd w:id="19"/>
            <w:r>
              <w:t>3.2.6.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работ, направленных на повышение антитеррористической безопасности в соответствии с государственной </w:t>
            </w:r>
            <w:hyperlink r:id="rId42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отношения, профилактика терроризма и поддержка казачества",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40,63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4"/>
            </w:pPr>
            <w:r>
              <w:lastRenderedPageBreak/>
              <w:t>4.</w:t>
            </w:r>
          </w:p>
        </w:tc>
        <w:tc>
          <w:tcPr>
            <w:tcW w:w="11675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11675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0" w:name="P426"/>
            <w:bookmarkEnd w:id="20"/>
            <w:r>
              <w:t>4.1.1.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1" w:name="P436"/>
            <w:bookmarkEnd w:id="21"/>
            <w:r>
              <w:t>4.1.2.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6,5 - 18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82,00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2" w:name="P446"/>
            <w:bookmarkEnd w:id="22"/>
            <w:r>
              <w:t>4.1.3.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32,19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3" w:name="P456"/>
            <w:bookmarkEnd w:id="23"/>
            <w:r>
              <w:t>4.1.4.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30 июня текущего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99,85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99,60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4" w:name="P466"/>
            <w:bookmarkEnd w:id="24"/>
            <w:r>
              <w:t>4.1.5.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5" w:name="P476"/>
            <w:bookmarkEnd w:id="25"/>
            <w:r>
              <w:lastRenderedPageBreak/>
              <w:t>4.1.6.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6" w:name="P486"/>
            <w:bookmarkEnd w:id="26"/>
            <w:r>
              <w:t>4.1.7.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6,30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7" w:name="P496"/>
            <w:bookmarkEnd w:id="27"/>
            <w:r>
              <w:t>4.1.8.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8" w:name="P506"/>
            <w:bookmarkEnd w:id="28"/>
            <w:r>
              <w:t>4.1.9.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4.2.</w:t>
            </w:r>
          </w:p>
        </w:tc>
        <w:tc>
          <w:tcPr>
            <w:tcW w:w="11675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29" w:name="P519"/>
            <w:bookmarkEnd w:id="29"/>
            <w:r>
              <w:t>4.2.1.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75,00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0" w:name="P529"/>
            <w:bookmarkEnd w:id="30"/>
            <w:r>
              <w:t>4.2.2.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детей первой и второй групп здоровья в общей численности обучающихся в муниципальных общеобразовательных учреждениях, на </w:t>
            </w:r>
            <w:r>
              <w:lastRenderedPageBreak/>
              <w:t>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92,05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1" w:name="P539"/>
            <w:bookmarkEnd w:id="31"/>
            <w:r>
              <w:lastRenderedPageBreak/>
              <w:t>4.2.3.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обучающихся 1 - 4 классов, охваченных бесплатным питанием в общем числе обучающихся 1 - 4 классов, в текущем году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2" w:name="P549"/>
            <w:bookmarkEnd w:id="32"/>
            <w:r>
              <w:t>4.2.4.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детей с ограниченными возможностями здоровья и детей-инвалидов, охваченных 2-разовым бесплатным питанием, в текущем году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4.3.</w:t>
            </w:r>
          </w:p>
        </w:tc>
        <w:tc>
          <w:tcPr>
            <w:tcW w:w="11675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3" w:name="P562"/>
            <w:bookmarkEnd w:id="33"/>
            <w:r>
              <w:t>4.3.1.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4" w:name="P572"/>
            <w:bookmarkEnd w:id="34"/>
            <w:r>
              <w:t>4.3.2.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66,66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66,66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100,00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5" w:name="P582"/>
            <w:bookmarkEnd w:id="35"/>
            <w:r>
              <w:lastRenderedPageBreak/>
              <w:t>4.3.3.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общеобразовательных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инициативных проектов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34,78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6" w:name="P592"/>
            <w:bookmarkEnd w:id="36"/>
            <w:r>
              <w:t>4.3.4.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</w:t>
            </w:r>
            <w:hyperlink r:id="rId43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 на конец календарного года (в соответствии с соглашением)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7" w:name="P602"/>
            <w:bookmarkEnd w:id="37"/>
            <w:r>
              <w:t>4.3.5.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выполнялись работы по благоустройству территорий в общем количестве общеобразовательных организаций и организаций дополнительного образования, требующих выполнения работ по благоустройству территорий, в соответствии с </w:t>
            </w:r>
            <w:hyperlink r:id="rId44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 нарастающим </w:t>
            </w:r>
            <w:r>
              <w:lastRenderedPageBreak/>
              <w:t>итогом на конец календарного года (в соответствии с соглашением)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8" w:name="P612"/>
            <w:bookmarkEnd w:id="38"/>
            <w:r>
              <w:lastRenderedPageBreak/>
              <w:t>4.3.6.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45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39,13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bookmarkStart w:id="39" w:name="P622"/>
            <w:bookmarkEnd w:id="39"/>
            <w:r>
              <w:t>4.3.7.</w:t>
            </w:r>
          </w:p>
        </w:tc>
        <w:tc>
          <w:tcPr>
            <w:tcW w:w="4082" w:type="dxa"/>
          </w:tcPr>
          <w:p w:rsidR="00D22DC7" w:rsidRDefault="00D22DC7">
            <w:pPr>
              <w:pStyle w:val="ConsPlusNormal"/>
            </w:pPr>
            <w: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1131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</w:tbl>
    <w:p w:rsidR="00D22DC7" w:rsidRDefault="00D22DC7">
      <w:pPr>
        <w:pStyle w:val="ConsPlusNormal"/>
        <w:sectPr w:rsidR="00D22D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2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0" w:name="P642"/>
      <w:bookmarkEnd w:id="40"/>
      <w:r>
        <w:t>ПЕРЕЧЕНЬ</w:t>
      </w:r>
    </w:p>
    <w:p w:rsidR="00D22DC7" w:rsidRDefault="00D22DC7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D22DC7" w:rsidRDefault="00D22DC7">
      <w:pPr>
        <w:pStyle w:val="ConsPlusTitle"/>
        <w:jc w:val="center"/>
      </w:pPr>
      <w:r>
        <w:t>МУНИЦИПАЛЬНОЙ ПРОГРАММЫ "РАЗВИТИЕ ОБРАЗОВАНИЯ В ГОРОДЕ</w:t>
      </w:r>
    </w:p>
    <w:p w:rsidR="00D22DC7" w:rsidRDefault="00D22DC7">
      <w:pPr>
        <w:pStyle w:val="ConsPlusTitle"/>
        <w:jc w:val="center"/>
      </w:pPr>
      <w:r>
        <w:t>НЕВИННОМЫССКЕ"</w:t>
      </w:r>
    </w:p>
    <w:p w:rsidR="00D22DC7" w:rsidRDefault="00D2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97"/>
        <w:gridCol w:w="1843"/>
        <w:gridCol w:w="1417"/>
        <w:gridCol w:w="1077"/>
        <w:gridCol w:w="1020"/>
        <w:gridCol w:w="1701"/>
      </w:tblGrid>
      <w:tr w:rsidR="00D22DC7">
        <w:tc>
          <w:tcPr>
            <w:tcW w:w="107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N</w:t>
            </w:r>
          </w:p>
          <w:p w:rsidR="00D22DC7" w:rsidRDefault="00D22D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9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41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097" w:type="dxa"/>
            <w:gridSpan w:val="2"/>
          </w:tcPr>
          <w:p w:rsidR="00D22DC7" w:rsidRDefault="00D22DC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D22DC7">
        <w:tc>
          <w:tcPr>
            <w:tcW w:w="107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29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843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41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01" w:type="dxa"/>
            <w:vMerge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  <w:jc w:val="center"/>
            </w:pPr>
            <w:r>
              <w:t>7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233">
              <w:r>
                <w:rPr>
                  <w:color w:val="0000FF"/>
                </w:rPr>
                <w:t>п. 2.1</w:t>
              </w:r>
            </w:hyperlink>
            <w:r>
              <w:t xml:space="preserve">, </w:t>
            </w:r>
            <w:hyperlink w:anchor="P273">
              <w:r>
                <w:rPr>
                  <w:color w:val="0000FF"/>
                </w:rPr>
                <w:t>2.5</w:t>
              </w:r>
            </w:hyperlink>
          </w:p>
          <w:p w:rsidR="00D22DC7" w:rsidRDefault="00D22DC7">
            <w:pPr>
              <w:pStyle w:val="ConsPlusNormal"/>
            </w:pPr>
            <w:r>
              <w:t>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1: обеспечение </w:t>
            </w:r>
            <w: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- МДОО, ЧДОО)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оказание (выполнение) муниципальных </w:t>
            </w:r>
            <w:r>
              <w:lastRenderedPageBreak/>
              <w:t>услуг (работ) учреждениями города Невинномысска (далее - город) по группам услуг (работ)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 администрац</w:t>
            </w:r>
            <w:r>
              <w:lastRenderedPageBreak/>
              <w:t>ии города (далее - управление образования)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07">
              <w:r>
                <w:rPr>
                  <w:color w:val="0000FF"/>
                </w:rPr>
                <w:t>п. 3.1.1</w:t>
              </w:r>
            </w:hyperlink>
            <w:r>
              <w:t xml:space="preserve">, </w:t>
            </w:r>
            <w:hyperlink w:anchor="P317">
              <w:r>
                <w:rPr>
                  <w:color w:val="0000FF"/>
                </w:rPr>
                <w:t>3.1.2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37">
              <w:r>
                <w:rPr>
                  <w:color w:val="0000FF"/>
                </w:rPr>
                <w:t>п. 3.1.4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27">
              <w:r>
                <w:rPr>
                  <w:color w:val="0000FF"/>
                </w:rPr>
                <w:t>п. 3.1.3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lastRenderedPageBreak/>
              <w:t>1.1.2.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муниципальных дошкольных образовательных учреждений (далее - МДОУ)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июнь 2021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60">
              <w:r>
                <w:rPr>
                  <w:color w:val="0000FF"/>
                </w:rPr>
                <w:t>п. 3.2.1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70">
              <w:r>
                <w:rPr>
                  <w:color w:val="0000FF"/>
                </w:rPr>
                <w:t>п. 3.2.2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6: устройство спортивной площадки в рамках реализации проекта развития территорий </w:t>
            </w:r>
            <w:r>
              <w:lastRenderedPageBreak/>
              <w:t>муниципальных образований Ставропольского края, основанного на местных инициативах в муниципальном бюджетном дошкольном образовательном учреждении "Детский сад N 4 "Пчелка" города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города на цели, не связанные с </w:t>
            </w:r>
            <w:r>
              <w:lastRenderedPageBreak/>
              <w:t>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80">
              <w:r>
                <w:rPr>
                  <w:color w:val="0000FF"/>
                </w:rPr>
                <w:t>п. 3.2.3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1.1.2.4.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8: укрепление материально-технической базы в муниципальном бюджетном дошкольном образовательном учреждении "Детский сад N 9 "Одуванчик" (далее - МДОУ N 9) города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90">
              <w:r>
                <w:rPr>
                  <w:color w:val="0000FF"/>
                </w:rPr>
                <w:t>п. 3.2.4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1.1.2.5.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9: благоустройство территории МБДОУ N 9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 xml:space="preserve">предоставление субсидий муниципальным учреждениям города на цели, не связанные с оказанием (выполнением) ими муниципальных услуг (работ) в </w:t>
            </w:r>
            <w:r>
              <w:lastRenderedPageBreak/>
              <w:t>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00">
              <w:r>
                <w:rPr>
                  <w:color w:val="0000FF"/>
                </w:rPr>
                <w:t>п. 3.2.5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1.1.2.6.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P2: строительство детского сада-яслей на 225 мест по ул. Калинина, 194/1 в 101 микрорайоне города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 xml:space="preserve">реализация национального </w:t>
            </w:r>
            <w:hyperlink r:id="rId46">
              <w:r>
                <w:rPr>
                  <w:color w:val="0000FF"/>
                </w:rPr>
                <w:t>проекта</w:t>
              </w:r>
            </w:hyperlink>
            <w:r>
              <w:t xml:space="preserve"> "Демография"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жилищно-коммунального хозяйства администрации города (далее - УЖКХ)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май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347">
              <w:r>
                <w:rPr>
                  <w:color w:val="0000FF"/>
                </w:rPr>
                <w:t>п. 3.1.5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1.1.2.7.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ноябрь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10">
              <w:r>
                <w:rPr>
                  <w:color w:val="0000FF"/>
                </w:rPr>
                <w:t>п. 3.2.6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1.1.2.8.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243">
              <w:r>
                <w:rPr>
                  <w:color w:val="0000FF"/>
                </w:rPr>
                <w:t>п. 2.2</w:t>
              </w:r>
            </w:hyperlink>
            <w:r>
              <w:t xml:space="preserve">, </w:t>
            </w:r>
            <w:hyperlink w:anchor="P253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263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w:anchor="P283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293">
              <w:r>
                <w:rPr>
                  <w:color w:val="0000FF"/>
                </w:rPr>
                <w:t>2.7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1.2.1.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1: обеспечение </w:t>
            </w:r>
            <w: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оказание (выполнение) муниципальных </w:t>
            </w:r>
            <w: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26">
              <w:r>
                <w:rPr>
                  <w:color w:val="0000FF"/>
                </w:rPr>
                <w:t>п. 4.1.1</w:t>
              </w:r>
            </w:hyperlink>
            <w:r>
              <w:t xml:space="preserve">, </w:t>
            </w:r>
            <w:hyperlink w:anchor="P446">
              <w:r>
                <w:rPr>
                  <w:color w:val="0000FF"/>
                </w:rPr>
                <w:t>4.1.3</w:t>
              </w:r>
            </w:hyperlink>
            <w:r>
              <w:t xml:space="preserve">, </w:t>
            </w:r>
            <w:hyperlink w:anchor="P456">
              <w:r>
                <w:rPr>
                  <w:color w:val="0000FF"/>
                </w:rPr>
                <w:t>4.1.4</w:t>
              </w:r>
            </w:hyperlink>
            <w:r>
              <w:t xml:space="preserve">, </w:t>
            </w:r>
            <w:hyperlink w:anchor="P476">
              <w:r>
                <w:rPr>
                  <w:color w:val="0000FF"/>
                </w:rPr>
                <w:t>4.1.6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36">
              <w:r>
                <w:rPr>
                  <w:color w:val="0000FF"/>
                </w:rPr>
                <w:t>п. 4.1.2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12: приобретение подарков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66">
              <w:r>
                <w:rPr>
                  <w:color w:val="0000FF"/>
                </w:rPr>
                <w:t>п. 4.1.5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14: обеспечение деятельности АНО ДО "Кванториум"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осуществление </w:t>
            </w:r>
            <w:r>
              <w:lastRenderedPageBreak/>
              <w:t>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 xml:space="preserve">сентябрь </w:t>
            </w:r>
            <w:r>
              <w:lastRenderedPageBreak/>
              <w:t>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86">
              <w:r>
                <w:rPr>
                  <w:color w:val="0000FF"/>
                </w:rPr>
                <w:t>п. 4.1.7</w:t>
              </w:r>
            </w:hyperlink>
            <w:r>
              <w:t xml:space="preserve"> </w:t>
            </w:r>
            <w:r>
              <w:lastRenderedPageBreak/>
              <w:t>приложение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1.2.1.5.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15: ежемесячное денежное вознаграждение за классное руководство педагогическим работникам МОО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оказание (выполнение) муниципальных услуг (работ) учреждениями города по группам услуг (работ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96">
              <w:r>
                <w:rPr>
                  <w:color w:val="0000FF"/>
                </w:rPr>
                <w:t>п. 4.1.8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сентябрь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06">
              <w:r>
                <w:rPr>
                  <w:color w:val="0000FF"/>
                </w:rPr>
                <w:t>п. 4.1.9</w:t>
              </w:r>
            </w:hyperlink>
            <w:r>
              <w:t xml:space="preserve"> приложение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1.2.2.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19">
              <w:r>
                <w:rPr>
                  <w:color w:val="0000FF"/>
                </w:rPr>
                <w:t>п. 4.2.1</w:t>
              </w:r>
            </w:hyperlink>
            <w:r>
              <w:t xml:space="preserve"> и </w:t>
            </w:r>
            <w:hyperlink w:anchor="P529">
              <w:r>
                <w:rPr>
                  <w:color w:val="0000FF"/>
                </w:rPr>
                <w:t>4.2.2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13: организация бесплатного горячего питания обучающихся 1 - 4 классов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субсидии на исполнение публичных обязательств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 xml:space="preserve">сентябрь </w:t>
            </w:r>
            <w:r>
              <w:lastRenderedPageBreak/>
              <w:t>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39">
              <w:r>
                <w:rPr>
                  <w:color w:val="0000FF"/>
                </w:rPr>
                <w:t>п. 4.2.3</w:t>
              </w:r>
            </w:hyperlink>
            <w:r>
              <w:t xml:space="preserve"> </w:t>
            </w:r>
            <w:r>
              <w:lastRenderedPageBreak/>
              <w:t>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1.2.2.3.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49">
              <w:r>
                <w:rPr>
                  <w:color w:val="0000FF"/>
                </w:rPr>
                <w:t>п. 4.2.4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1.2.3.</w:t>
            </w:r>
          </w:p>
        </w:tc>
        <w:tc>
          <w:tcPr>
            <w:tcW w:w="9355" w:type="dxa"/>
            <w:gridSpan w:val="6"/>
          </w:tcPr>
          <w:p w:rsidR="00D22DC7" w:rsidRDefault="00D22DC7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4: капитальный ремонт кровель зданий муниципальных общеобразовательных организаций (далее - МОО)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92">
              <w:r>
                <w:rPr>
                  <w:color w:val="0000FF"/>
                </w:rPr>
                <w:t>п. 4.3.4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МОО и МООДОД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 xml:space="preserve">предоставление субсидий муниципальным учреждениям города на цели, не связанные с оказанием </w:t>
            </w:r>
            <w:r>
              <w:lastRenderedPageBreak/>
              <w:t>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62">
              <w:r>
                <w:rPr>
                  <w:color w:val="0000FF"/>
                </w:rPr>
                <w:t>п. 4.3.1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1.2.3.3.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6: проведение мероприятий по энергосбережению (работы по замене оконных блоков в муниципальных общеобразовательных учреждениях и учреждениях дополнительного образования)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72">
              <w:r>
                <w:rPr>
                  <w:color w:val="0000FF"/>
                </w:rPr>
                <w:t>п. 4.3.2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1.2.3.4.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</w:t>
            </w:r>
            <w:r>
              <w:lastRenderedPageBreak/>
              <w:t>школе N 2 города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82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1.2.3.5.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8: благоустройство территорий МОО и МООДОД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602">
              <w:r>
                <w:rPr>
                  <w:color w:val="0000FF"/>
                </w:rPr>
                <w:t>п. 4.3.5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1.2.3.6.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9: антитеррористические мероприятия в МОО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2023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612">
              <w:r>
                <w:rPr>
                  <w:color w:val="0000FF"/>
                </w:rPr>
                <w:t>п. 4.3.6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1.2.3.7.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10: капитальный ремонт зданий МОО и МООДОД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 xml:space="preserve">предоставление субсидий муниципальным учреждениям города на цели, не связанные с оказанием </w:t>
            </w:r>
            <w:r>
              <w:lastRenderedPageBreak/>
              <w:t>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2023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622">
              <w:r>
                <w:rPr>
                  <w:color w:val="0000FF"/>
                </w:rPr>
                <w:t>п. 4.3.7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1.2.3.8.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11: строительство автономной некоммерческой организации дополнительного образования "Детский технопарк "Кванториум" в городе (далее - АНО ДО "Кванториум")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486">
              <w:r>
                <w:rPr>
                  <w:color w:val="0000FF"/>
                </w:rPr>
                <w:t>п. 4.1.7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1.2.3.9.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N 12 в рамках реализации проекта развития территорий муниципальных образований Ставропольского края, основанного на </w:t>
            </w:r>
            <w:r>
              <w:lastRenderedPageBreak/>
              <w:t>местных инициативах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апрель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82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1.2.3.10.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N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январь 2021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апрель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82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1.2.3.11.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21: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МБОУ гимназии N 10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апрель 2022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82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1.2.3.12.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 xml:space="preserve">Основное мероприятие 22: реализация мероприятий по </w:t>
            </w:r>
            <w:r>
              <w:lastRenderedPageBreak/>
              <w:t>модернизации школьных систем образования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</w:t>
            </w:r>
            <w:r>
              <w:lastRenderedPageBreak/>
              <w:t>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апрель 2022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2023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62">
              <w:r>
                <w:rPr>
                  <w:color w:val="0000FF"/>
                </w:rPr>
                <w:t>п. 4.3.1</w:t>
              </w:r>
            </w:hyperlink>
            <w:r>
              <w:t xml:space="preserve"> приложения 1</w:t>
            </w:r>
          </w:p>
        </w:tc>
      </w:tr>
      <w:tr w:rsidR="00D22DC7"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1.2.3.13.</w:t>
            </w:r>
          </w:p>
        </w:tc>
        <w:tc>
          <w:tcPr>
            <w:tcW w:w="2297" w:type="dxa"/>
          </w:tcPr>
          <w:p w:rsidR="00D22DC7" w:rsidRDefault="00D22DC7">
            <w:pPr>
              <w:pStyle w:val="ConsPlusNormal"/>
            </w:pPr>
            <w:r>
              <w:t>Основное мероприятие 23: реализация инициативных проектов</w:t>
            </w:r>
          </w:p>
        </w:tc>
        <w:tc>
          <w:tcPr>
            <w:tcW w:w="1843" w:type="dxa"/>
          </w:tcPr>
          <w:p w:rsidR="00D22DC7" w:rsidRDefault="00D22DC7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77" w:type="dxa"/>
          </w:tcPr>
          <w:p w:rsidR="00D22DC7" w:rsidRDefault="00D22DC7">
            <w:pPr>
              <w:pStyle w:val="ConsPlusNormal"/>
              <w:jc w:val="center"/>
            </w:pPr>
            <w:r>
              <w:t>июнь 2022 г.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октябрь 2022 г.</w:t>
            </w:r>
          </w:p>
        </w:tc>
        <w:tc>
          <w:tcPr>
            <w:tcW w:w="1701" w:type="dxa"/>
          </w:tcPr>
          <w:p w:rsidR="00D22DC7" w:rsidRDefault="00D22DC7">
            <w:pPr>
              <w:pStyle w:val="ConsPlusNormal"/>
            </w:pPr>
            <w:hyperlink w:anchor="P582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3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1" w:name="P924"/>
      <w:bookmarkEnd w:id="41"/>
      <w:r>
        <w:t>ОБЪЕМЫ</w:t>
      </w:r>
    </w:p>
    <w:p w:rsidR="00D22DC7" w:rsidRDefault="00D22DC7">
      <w:pPr>
        <w:pStyle w:val="ConsPlusTitle"/>
        <w:jc w:val="center"/>
      </w:pPr>
      <w:r>
        <w:t>ФИНАНСОВОГО ОБЕСПЕЧЕНИЯ МУНИЦИПАЛЬНОЙ ПРОГРАММЫ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2891"/>
        <w:gridCol w:w="1531"/>
        <w:gridCol w:w="1531"/>
        <w:gridCol w:w="1474"/>
        <w:gridCol w:w="1531"/>
        <w:gridCol w:w="1474"/>
      </w:tblGrid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891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7541" w:type="dxa"/>
            <w:gridSpan w:val="5"/>
          </w:tcPr>
          <w:p w:rsidR="00D22DC7" w:rsidRDefault="00D22DC7">
            <w:pPr>
              <w:pStyle w:val="ConsPlusNormal"/>
              <w:jc w:val="center"/>
            </w:pPr>
            <w:r>
              <w:t>Объем финансового обеспечения по годам (тыс. руб.)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2024 г.</w:t>
            </w:r>
          </w:p>
        </w:tc>
      </w:tr>
      <w:tr w:rsidR="00D22DC7">
        <w:tc>
          <w:tcPr>
            <w:tcW w:w="737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1446334,86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1564317,38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1805796,77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1640940,70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1304579,19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197106,28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258663,19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347410,35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194932,95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87672,45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 администрации города (далее - управление образования)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116,47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34164,98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91526,89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347410,35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194932,95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87672,45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жилищно-коммунальным хозяйством (далее - УЖКХ)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162941,30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167019,83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756943,46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764086,06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843260,80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902251,18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697154,66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дошкольным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288438,54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330902,49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343557,57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422819,56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371281,68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471316,46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576988,98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371892,46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45685,36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61901,89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28386,77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 Невинномысска (далее - город),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492285,12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541568,13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615125,62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543756,57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519752,08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10670,82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9881,43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9762,23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9524,59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9287,25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236502,36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267475,15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303199,71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(далее - ОО)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муниципальному бюджетному учреждению "Центр административно-хозяйственного обслуживания" города (далее - МБУ "ЦАХО")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муниципальному бюджетному учреждению "Центр развития образования" города (далее - МБУ "ЦРО")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УКЖХ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735674,9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829611,70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675635,79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602181,29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594212,39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162941,3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167019,83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162941,3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167019,83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334123,9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392804,38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371944,34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288438,54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330902,49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343557,57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325262,20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45685,36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61901,89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28386,77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238609,70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269787,49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303691,45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236502,36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267475,15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303199,71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и частных дошкольных образовательных организациях (далее соответственно - МДОО, ЧДОО)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259283,21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282166,63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307667,14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259283,21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282166,63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307667,14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дошкольным образовательным </w:t>
            </w:r>
            <w:r>
              <w:lastRenderedPageBreak/>
              <w:t>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259283,21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282166,63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307667,14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304975,41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20185,23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23186,63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20185,23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23186,63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20185,23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23186,63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20286,79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230254,17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254447,62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293301,55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6212,60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474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6212,60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474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230254,17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254447,62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287088,95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230254,17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254447,62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287088,95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1126,42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222,26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1070,10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211,15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1070,10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211,15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1374,23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11217,33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15318,80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1374,23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11217,33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15318,80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1374,23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11217,33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15318,80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дошкольном </w:t>
            </w:r>
            <w:r>
              <w:lastRenderedPageBreak/>
              <w:t>образовательном учреждении "Детский сад N 4 "Пчелка" города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9665,01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4665,01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дошкольным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4665,01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8: укрепление материально-технической базы муниципального бюджетного дошкольного образовательного учреждения "Детский сад N 9 "Одуванчик" города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3052,63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152,63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152,63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9: благоустройство территории МБДОУ N 9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22218,14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9586,63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20665,00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8824,49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20665,00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8824,49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1553,14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762,14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1553,14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762,14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P2: Региональный проект "Содействие занятости"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210734,00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231234,06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28878,51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162941,30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167019,83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162941,30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167019,83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45685,36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61901,89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28386,77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45685,36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61901,89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28386,77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11: проведение антитеррористических мероприятий в МДОО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4919,03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596,37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4673,08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566,55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4673,08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566,55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245,95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245,95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Подпрограмма 2 "Развитие общего и дополнительного образования в городе </w:t>
            </w:r>
            <w:r>
              <w:lastRenderedPageBreak/>
              <w:t>Невинномысске"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663296,23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685039,41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1075420,48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985949,61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659020,69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34164,98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91526,89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347410,35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194932,95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87672,45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34164,98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91526,89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347410,35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194932,95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87672,45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422819,56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371281,68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471316,46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576988,98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371892,46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422819,56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371281,68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471316,46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576988,98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371892,46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436439,28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471749,03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492601,64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477738,54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474609,88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321278,66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353664,29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369128,66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358588,95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358588,95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321278,66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353664,29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369128,66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358588,95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358588,95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115160,62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118084,74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123472,98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119149,59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116020,93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115160,62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118084,74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123472,98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119149,59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116020,93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2: организация </w:t>
            </w:r>
            <w:r>
              <w:lastRenderedPageBreak/>
              <w:t>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63469,32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64237,86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67431,92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64441,11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62788,78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средства бюджета города, в </w:t>
            </w:r>
            <w:r>
              <w:lastRenderedPageBreak/>
              <w:t>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63469,32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64237,86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67431,92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64441,11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62788,78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63469,32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64237,86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67431,92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64441,11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62788,78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1019,31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9648,55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11554,14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9549,18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9496,45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10148,68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7492,48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7492,48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10148,68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7492,48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7492,48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1019,31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9648,55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1405,46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2056,70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2003,97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1019,31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9648,55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1405,46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2056,70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2003,97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4: капитальный ремонт кровель зданий муниципальных общеобразовательных организаций (далее - МОО)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5308,38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5014,55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5014,55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293,83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293,83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МОО и МООДО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621,62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9725,07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5018,46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621,62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9725,07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5018,46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621,62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9725,07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5018,46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6: проведение мероприятий по энергосбережению (работы по замене оконных блоков в МОО и МООДОД)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4864,49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4621,26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4621,26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243,23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243,23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школе N 2 города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8023,84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3023,84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3023,84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7179,52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990,24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6706,54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6706,54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9: антитеррористические мероприятия в </w:t>
            </w:r>
            <w:r>
              <w:lastRenderedPageBreak/>
              <w:t>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1804,45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1486,23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5425,97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5088,00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1685,82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1411,92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5154,67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4833,60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1685,82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1411,92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5154,67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4833,60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118,63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271,30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118,63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271,30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78483,41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68604,15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6220,12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74464,24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58095,53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74464,24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58095,53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4019,17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10508,62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6220,12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4019,17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10508,62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6220,12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11: строительство автономной некоммерческой организации дополнительного образования "Детский технопарк "Кванториум" (далее - АНО ДО "Кванториум")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12: Приобретение новогодних подарков,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2690,50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2690,50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2690,50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2866,50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13: организация бесплатного горячего питания обучающихся 1 - 4 классов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23824,39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58578,55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61989,99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61989,99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61989,99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21275,18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52310,65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21275,18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52310,65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55945,96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1357,99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3338,97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1357,99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3338,97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2944,53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1191,22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2928,93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1191,22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2928,93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14: обеспечение деятельности АНО ДО "Кванториум"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1677,92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3362,69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1677,92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3362,69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организациям </w:t>
            </w:r>
            <w:r>
              <w:lastRenderedPageBreak/>
              <w:t>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1677,92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3362,69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12889,80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39216,24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12889,80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39216,24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12889,80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39216,24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31726,49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6421,37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7432,66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1443,49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1443,49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6421,37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6421,37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N 12 в рамках реализации проекта развития территорий муниципальных образований Ставропольского края, </w:t>
            </w:r>
            <w:r>
              <w:lastRenderedPageBreak/>
              <w:t>основанного на местных инициативах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7904,42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1644,47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1187,18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1187,18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2904,42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457,29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2904,42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457,29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3.18.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N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7078,27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2042,07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1676,81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1676,81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2078,27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365,26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2078,27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365,26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2592,80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6294,40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6137,04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5979,68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2592,80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6294,40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6137,04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5979,68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2592,80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6294,40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6137,04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5979,68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21: устройство спортивной площадки в рамках реализации проекта развития территорий муниципальных образований Ставропольского края, основанного на </w:t>
            </w:r>
            <w:r>
              <w:lastRenderedPageBreak/>
              <w:t>местных инициативах в МБОУ гимназии N 10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10968,12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5968,12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5968,12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3.21.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276170,01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310629,72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259737,90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107260,50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259737,90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107260,50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13670,41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200262,92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13670,41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200262,92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2761,70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3106,30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2761,70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3106,30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23: реализация инициативных проектов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20075,74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20075,74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20075,74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47363,73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49666,27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54740,50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52809,80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51346,11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116,47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116,47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 xml:space="preserve">средства бюджета города, в </w:t>
            </w:r>
            <w:r>
              <w:lastRenderedPageBreak/>
              <w:t>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47363,73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49549,80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54740,50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52809,80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51346,11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10670,82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9881,43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9762,23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9524,59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9287,25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122,16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80,84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122,16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80,84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122,16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80,84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10548,66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9930,98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9690,96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9448,69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9206,41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116,47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116,47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10548,66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9814,51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9690,96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9448,69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9206,41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10548,66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9814,51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9690,96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9448,69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9206,41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4: обеспечение методического обслуживания образовательных учреждений, </w:t>
            </w:r>
            <w:r>
              <w:lastRenderedPageBreak/>
              <w:t>организаций</w:t>
            </w: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891" w:type="dxa"/>
          </w:tcPr>
          <w:p w:rsidR="00D22DC7" w:rsidRDefault="00D22DC7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531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</w:tbl>
    <w:p w:rsidR="00D22DC7" w:rsidRDefault="00D22DC7">
      <w:pPr>
        <w:pStyle w:val="ConsPlusNormal"/>
        <w:sectPr w:rsidR="00D22D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4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2" w:name="P2228"/>
      <w:bookmarkEnd w:id="42"/>
      <w:r>
        <w:t>ОБЪЕМЫ</w:t>
      </w:r>
    </w:p>
    <w:p w:rsidR="00D22DC7" w:rsidRDefault="00D22DC7">
      <w:pPr>
        <w:pStyle w:val="ConsPlusTitle"/>
        <w:jc w:val="center"/>
      </w:pPr>
      <w:r>
        <w:t>ФИНАНСОВОГО ОБЕСПЕЧЕНИЯ ПРОГРАММЫ "РАЗВИТИЕ ОБРАЗОВАНИЯ</w:t>
      </w:r>
    </w:p>
    <w:p w:rsidR="00D22DC7" w:rsidRDefault="00D22DC7">
      <w:pPr>
        <w:pStyle w:val="ConsPlusTitle"/>
        <w:jc w:val="center"/>
      </w:pPr>
      <w:r>
        <w:t>В ГОРОДЕ НЕВИННОМЫССКЕ" ЗА СЧЕТ СРЕДСТВ БЮДЖЕТА ГОРОДА</w:t>
      </w:r>
    </w:p>
    <w:p w:rsidR="00D22DC7" w:rsidRDefault="00D22DC7">
      <w:pPr>
        <w:pStyle w:val="ConsPlusTitle"/>
        <w:jc w:val="center"/>
      </w:pPr>
      <w:r>
        <w:t>НЕВИННОМЫССКА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680"/>
        <w:gridCol w:w="680"/>
        <w:gridCol w:w="737"/>
        <w:gridCol w:w="1020"/>
        <w:gridCol w:w="2154"/>
        <w:gridCol w:w="1361"/>
        <w:gridCol w:w="1361"/>
        <w:gridCol w:w="1417"/>
        <w:gridCol w:w="1417"/>
        <w:gridCol w:w="1474"/>
      </w:tblGrid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Наименование программы, подпрограммы, основного мероприятия</w:t>
            </w:r>
          </w:p>
        </w:tc>
        <w:tc>
          <w:tcPr>
            <w:tcW w:w="3117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154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Ответственные исполнители, соисполнители, участники</w:t>
            </w:r>
          </w:p>
        </w:tc>
        <w:tc>
          <w:tcPr>
            <w:tcW w:w="7030" w:type="dxa"/>
            <w:gridSpan w:val="5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D22DC7">
        <w:trPr>
          <w:trHeight w:val="230"/>
        </w:trPr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15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030" w:type="dxa"/>
            <w:gridSpan w:val="5"/>
            <w:vMerge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2024 г.</w:t>
            </w:r>
          </w:p>
        </w:tc>
      </w:tr>
      <w:tr w:rsidR="00D22DC7">
        <w:tc>
          <w:tcPr>
            <w:tcW w:w="737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2DC7" w:rsidRDefault="00D22D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12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492285,12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541568,13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615125,62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543756,57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519752,08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 xml:space="preserve">управление образования администрации города Невинномысска (далее соответственно - </w:t>
            </w:r>
            <w:r>
              <w:lastRenderedPageBreak/>
              <w:t>управление образования, город)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10670,82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9881,43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9762,23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9524,59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9287,25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236502,36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267475,15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303199,71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муниципальное бюджетное учреждение "Центр административно-хозяйственного обслуживания" города (далее - МБУ "ЦАХО")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муниципальное бюджетное учреждение "Центр развития образования города (далее - МБУ "ЦРО")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управление жилищно-коммунальным хозяйством (далее - УЖКХ)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Подпрограмма 1 "Развитие дошкольного образования в городе </w:t>
            </w:r>
            <w:r>
              <w:lastRenderedPageBreak/>
              <w:t>Невинномысске"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238609,70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269787,49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303691,45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236502,36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267475,15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303199,71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230254,17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254447,62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287088,95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230254,17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254447,62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287088,95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276919,09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268950,19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S6690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</w:pP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1374,23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11217,33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15318,80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1374,23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11217,33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15318,80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</w:t>
            </w:r>
            <w:r>
              <w:lastRenderedPageBreak/>
              <w:t>дошкольном образовательном учреждении "Детский сад N 4 "Пчелка" города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11010,</w:t>
            </w:r>
          </w:p>
          <w:p w:rsidR="00D22DC7" w:rsidRDefault="00D22DC7">
            <w:pPr>
              <w:pStyle w:val="ConsPlusNormal"/>
              <w:jc w:val="center"/>
            </w:pPr>
            <w:r>
              <w:t>S6420,</w:t>
            </w:r>
          </w:p>
          <w:p w:rsidR="00D22DC7" w:rsidRDefault="00D22DC7">
            <w:pPr>
              <w:pStyle w:val="ConsPlusNormal"/>
              <w:jc w:val="center"/>
            </w:pPr>
            <w:r>
              <w:t>G6420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4665,01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4665,01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8: укрепление материально-технической базы муниципального бюджетного дошкольного образовательного учреждения "Детский сад N 9 "Одуванчик" (далее - МБДОУ N 9) города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S8580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152,63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152,63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9: благоустройство территории МБДОУ N 9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1553,14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762,14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1553,14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762,14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P2: строительство детского сада-яслей на 225 мест по ул. Калинина, 194/1 в 101 микрорайоне города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5232U,</w:t>
            </w:r>
          </w:p>
          <w:p w:rsidR="00D22DC7" w:rsidRDefault="00D22DC7">
            <w:pPr>
              <w:pStyle w:val="ConsPlusNormal"/>
              <w:jc w:val="center"/>
            </w:pPr>
            <w:r>
              <w:t>S232U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УЖКХ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2107,34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2312,34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11: проведение антитеррористических мероприятий в МДОО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S8790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245,95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245,95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Подпрограмма 2 </w:t>
            </w:r>
            <w:r>
              <w:lastRenderedPageBreak/>
              <w:t>"Развитие общего и дополнительного образования в городе Невинномысске"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206311,69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222230,84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256693,67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214027,68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199455,78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115160,62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118084,74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123472,98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119149,59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116020,93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115160,62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118084,74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123472,98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119149,59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116020,93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63469,32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64237,86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67431,92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64441,11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62788,78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63469,32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64237,86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67431,92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64441,11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62788,78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11010,</w:t>
            </w:r>
          </w:p>
          <w:p w:rsidR="00D22DC7" w:rsidRDefault="00D22DC7">
            <w:pPr>
              <w:pStyle w:val="ConsPlusNormal"/>
              <w:jc w:val="center"/>
            </w:pPr>
            <w:r>
              <w:t>20110</w:t>
            </w:r>
          </w:p>
          <w:p w:rsidR="00D22DC7" w:rsidRDefault="00D22DC7">
            <w:pPr>
              <w:pStyle w:val="ConsPlusNormal"/>
              <w:jc w:val="center"/>
            </w:pPr>
            <w:r>
              <w:t>78810</w:t>
            </w:r>
          </w:p>
          <w:p w:rsidR="00D22DC7" w:rsidRDefault="00D22DC7">
            <w:pPr>
              <w:pStyle w:val="ConsPlusNormal"/>
              <w:jc w:val="center"/>
            </w:pPr>
            <w:r>
              <w:t>Ц79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1019,31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9648,55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1405,46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2056,70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2003,97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1019,31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9648,55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1405,46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2056,70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2003,97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4: капитальный ремонт кровель зданий общеобразовательных организаций (далее - МОО)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11010,</w:t>
            </w:r>
          </w:p>
          <w:p w:rsidR="00D22DC7" w:rsidRDefault="00D22DC7">
            <w:pPr>
              <w:pStyle w:val="ConsPlusNormal"/>
              <w:jc w:val="center"/>
            </w:pPr>
            <w:r>
              <w:lastRenderedPageBreak/>
              <w:t>S7300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293,83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293,83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5: совершенствование материально-технической базы МОО и МООДО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621,62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9725,07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5018,46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621,62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9725,07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5018,46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6: проведение мероприятий по энергосбережению (работы по замене оконных блоков в МОО и МООДО)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S6690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243,23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243,23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общеобразовательном учреждении средней общеобразовательной школе N 2 города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S6420,</w:t>
            </w:r>
          </w:p>
          <w:p w:rsidR="00D22DC7" w:rsidRDefault="00D22DC7">
            <w:pPr>
              <w:pStyle w:val="ConsPlusNormal"/>
              <w:jc w:val="center"/>
            </w:pPr>
            <w:r>
              <w:t>G6420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3023,84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3023,84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S7680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472,98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S7990,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118,63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271,30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118,63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271,30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S7210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4019,17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10508,62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6220,12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4019,17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10508,62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6220,12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11: строительство автономной некоммерческой организации дополнительного образования "Детский технопарк "Кванториум" в городе (далее - АНО ДО </w:t>
            </w:r>
            <w:r>
              <w:lastRenderedPageBreak/>
              <w:t>"Кванториум")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61190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13: организация бесплатного горячего питания обучающихся 1 - 4 классов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1191,22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2928,93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1191,22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2928,93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3099,50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14: обеспечение деятельности АНО ДО "Кванториум"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61190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1677,92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3362,69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1677,92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3362,69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3573,75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6421,37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6421,37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5989,17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N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0000,</w:t>
            </w:r>
          </w:p>
          <w:p w:rsidR="00D22DC7" w:rsidRDefault="00D22DC7">
            <w:pPr>
              <w:pStyle w:val="ConsPlusNormal"/>
              <w:jc w:val="center"/>
            </w:pPr>
            <w:r>
              <w:t>S6420</w:t>
            </w:r>
          </w:p>
          <w:p w:rsidR="00D22DC7" w:rsidRDefault="00D22DC7">
            <w:pPr>
              <w:pStyle w:val="ConsPlusNormal"/>
              <w:jc w:val="center"/>
            </w:pPr>
            <w:r>
              <w:t>G6420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2904,42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457,29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2904,42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457,29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19: обустройство спортивной площадки на территории муниципального бюджетного учреждения средней общеобразовательной школы N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lastRenderedPageBreak/>
              <w:t>S6420</w:t>
            </w:r>
          </w:p>
          <w:p w:rsidR="00D22DC7" w:rsidRDefault="00D22DC7">
            <w:pPr>
              <w:pStyle w:val="ConsPlusNormal"/>
              <w:jc w:val="center"/>
            </w:pPr>
            <w:r>
              <w:t>G6420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2078,27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365,26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2078,27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365,26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3.17.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2592,80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6294,40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6137,04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5979,68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2592,80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6294,40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6137,04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5979,68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21: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МБОУ гимназии N 10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SИП01</w:t>
            </w:r>
          </w:p>
          <w:p w:rsidR="00D22DC7" w:rsidRDefault="00D22DC7">
            <w:pPr>
              <w:pStyle w:val="ConsPlusNormal"/>
              <w:jc w:val="center"/>
            </w:pPr>
            <w:r>
              <w:t>2ИП01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5968,12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5968,12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22: реализация мероприятий по модернизации школьных систем образования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0000,</w:t>
            </w:r>
          </w:p>
          <w:p w:rsidR="00D22DC7" w:rsidRDefault="00D22DC7">
            <w:pPr>
              <w:pStyle w:val="ConsPlusNormal"/>
              <w:jc w:val="center"/>
            </w:pPr>
            <w:r>
              <w:lastRenderedPageBreak/>
              <w:t>R7500,</w:t>
            </w:r>
          </w:p>
          <w:p w:rsidR="00D22DC7" w:rsidRDefault="00D22DC7">
            <w:pPr>
              <w:pStyle w:val="ConsPlusNormal"/>
              <w:jc w:val="center"/>
            </w:pPr>
            <w:r>
              <w:t>78830,</w:t>
            </w:r>
          </w:p>
          <w:p w:rsidR="00D22DC7" w:rsidRDefault="00D22DC7">
            <w:pPr>
              <w:pStyle w:val="ConsPlusNormal"/>
              <w:jc w:val="center"/>
            </w:pPr>
            <w:r>
              <w:t>77500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2761,70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3106,30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2761,70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3106,30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3.20.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23: реализация инициативных проектов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0000,</w:t>
            </w:r>
          </w:p>
          <w:p w:rsidR="00D22DC7" w:rsidRDefault="00D22DC7">
            <w:pPr>
              <w:pStyle w:val="ConsPlusNormal"/>
              <w:jc w:val="center"/>
            </w:pPr>
            <w:r>
              <w:t>R7500,</w:t>
            </w:r>
          </w:p>
          <w:p w:rsidR="00D22DC7" w:rsidRDefault="00D22DC7">
            <w:pPr>
              <w:pStyle w:val="ConsPlusNormal"/>
              <w:jc w:val="center"/>
            </w:pPr>
            <w:r>
              <w:t>78830,</w:t>
            </w:r>
          </w:p>
          <w:p w:rsidR="00D22DC7" w:rsidRDefault="00D22DC7">
            <w:pPr>
              <w:pStyle w:val="ConsPlusNormal"/>
              <w:jc w:val="center"/>
            </w:pPr>
            <w:r>
              <w:t>77500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20075,74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20075,74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-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47363,73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49549,80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54740,50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52809,80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51346,11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10670,82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9881,43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9762,23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9524,59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9287,25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МБУ "ЦАХО"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МБУ "ЦРО"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20090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122,16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80,84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122,16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66,92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75,90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80,84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10010,</w:t>
            </w:r>
          </w:p>
          <w:p w:rsidR="00D22DC7" w:rsidRDefault="00D22DC7">
            <w:pPr>
              <w:pStyle w:val="ConsPlusNormal"/>
              <w:jc w:val="center"/>
            </w:pPr>
            <w:r>
              <w:t>10020,</w:t>
            </w:r>
          </w:p>
          <w:p w:rsidR="00D22DC7" w:rsidRDefault="00D22DC7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10548,66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9814,51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9690,96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9448,69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9206,41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10548,66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9814,51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9690,96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9448,69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9206,41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МБУ "ЦАХО"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26892,70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28576,73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32005,51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31207,00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30290,35</w:t>
            </w:r>
          </w:p>
        </w:tc>
      </w:tr>
      <w:tr w:rsidR="00D22DC7"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324" w:type="dxa"/>
            <w:vMerge w:val="restart"/>
          </w:tcPr>
          <w:p w:rsidR="00D22DC7" w:rsidRDefault="00D22DC7">
            <w:pPr>
              <w:pStyle w:val="ConsPlusNormal"/>
            </w:pPr>
            <w: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00000,</w:t>
            </w:r>
          </w:p>
          <w:p w:rsidR="00D22DC7" w:rsidRDefault="00D22DC7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  <w:tr w:rsidR="00D22DC7"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24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68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73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1020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154" w:type="dxa"/>
          </w:tcPr>
          <w:p w:rsidR="00D22DC7" w:rsidRDefault="00D22DC7">
            <w:pPr>
              <w:pStyle w:val="ConsPlusNormal"/>
            </w:pPr>
            <w:r>
              <w:t>МБУ "ЦРО"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9800,21</w:t>
            </w:r>
          </w:p>
        </w:tc>
        <w:tc>
          <w:tcPr>
            <w:tcW w:w="1361" w:type="dxa"/>
          </w:tcPr>
          <w:p w:rsidR="00D22DC7" w:rsidRDefault="00D22DC7">
            <w:pPr>
              <w:pStyle w:val="ConsPlusNormal"/>
              <w:jc w:val="center"/>
            </w:pPr>
            <w:r>
              <w:t>11091,64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12972,76</w:t>
            </w:r>
          </w:p>
        </w:tc>
        <w:tc>
          <w:tcPr>
            <w:tcW w:w="1417" w:type="dxa"/>
          </w:tcPr>
          <w:p w:rsidR="00D22DC7" w:rsidRDefault="00D22DC7">
            <w:pPr>
              <w:pStyle w:val="ConsPlusNormal"/>
              <w:jc w:val="center"/>
            </w:pPr>
            <w:r>
              <w:t>12078,21</w:t>
            </w:r>
          </w:p>
        </w:tc>
        <w:tc>
          <w:tcPr>
            <w:tcW w:w="1474" w:type="dxa"/>
          </w:tcPr>
          <w:p w:rsidR="00D22DC7" w:rsidRDefault="00D22DC7">
            <w:pPr>
              <w:pStyle w:val="ConsPlusNormal"/>
              <w:jc w:val="center"/>
            </w:pPr>
            <w:r>
              <w:t>11768,51</w:t>
            </w:r>
          </w:p>
        </w:tc>
      </w:tr>
    </w:tbl>
    <w:p w:rsidR="00D22DC7" w:rsidRDefault="00D22DC7">
      <w:pPr>
        <w:pStyle w:val="ConsPlusNormal"/>
        <w:sectPr w:rsidR="00D22D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5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3" w:name="P3028"/>
      <w:bookmarkEnd w:id="43"/>
      <w:r>
        <w:t>СВЕДЕНИЯ</w:t>
      </w:r>
    </w:p>
    <w:p w:rsidR="00D22DC7" w:rsidRDefault="00D22DC7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D22DC7" w:rsidRDefault="00D22DC7">
      <w:pPr>
        <w:pStyle w:val="ConsPlusTitle"/>
        <w:jc w:val="center"/>
      </w:pPr>
      <w:r>
        <w:t>ДОСТИЖЕНИЯ ЦЕЛЕЙ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 И ПОКАЗАТЕЛЕЙ РЕШЕНИЯ</w:t>
      </w:r>
    </w:p>
    <w:p w:rsidR="00D22DC7" w:rsidRDefault="00D22DC7">
      <w:pPr>
        <w:pStyle w:val="ConsPlusTitle"/>
        <w:jc w:val="center"/>
      </w:pPr>
      <w:r>
        <w:t>ЗАДАЧ ПОДПРОГРАММ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993"/>
        <w:gridCol w:w="3742"/>
        <w:gridCol w:w="1276"/>
      </w:tblGrid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Муниципальная программа "Развитие образования в городе Невинномысске"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Цель 1 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организации (далее - МДОУ), в общей численности детей в возрасте 1 - 6 лет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Д = Д1 / Д2 x 100%, где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Д - доля детей в возрасте от 1 года до 6 лет, состоящих на учете для определения в МДОУ;</w:t>
            </w:r>
          </w:p>
          <w:p w:rsidR="00D22DC7" w:rsidRDefault="00D22DC7">
            <w:pPr>
              <w:pStyle w:val="ConsPlusNormal"/>
            </w:pPr>
            <w:r>
              <w:t>Д1 - численность детей в возрасте от 1 года до 6 лет, состоящих на учете для определения в МДОУ;</w:t>
            </w:r>
          </w:p>
          <w:p w:rsidR="00D22DC7" w:rsidRDefault="00D22DC7">
            <w:pPr>
              <w:pStyle w:val="ConsPlusNormal"/>
            </w:pPr>
            <w:r>
              <w:t>Д2 -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за год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выпускников муниципальных общеобразователь</w:t>
            </w:r>
            <w:r>
              <w:lastRenderedPageBreak/>
              <w:t>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В = В1 / В2 x 100%, где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 xml:space="preserve">В - доля выпускников </w:t>
            </w:r>
            <w:r>
              <w:lastRenderedPageBreak/>
              <w:t>общеобразовательных организаций, не получивших аттестат о среднем общем образовании;</w:t>
            </w:r>
          </w:p>
          <w:p w:rsidR="00D22DC7" w:rsidRDefault="00D22DC7">
            <w:pPr>
              <w:pStyle w:val="ConsPlusNormal"/>
            </w:pPr>
            <w:r>
              <w:t>В1 - количество выпускников общеобразовательных организаций, не получивших аттестат о среднем общем образовании;</w:t>
            </w:r>
          </w:p>
          <w:p w:rsidR="00D22DC7" w:rsidRDefault="00D22DC7">
            <w:pPr>
              <w:pStyle w:val="ConsPlusNormal"/>
            </w:pPr>
            <w:r>
              <w:t>В2 - общее количество выпускников участвовавших в государственной итоговой аттестации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 = Оо / От,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 -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D22DC7" w:rsidRDefault="00D22DC7">
            <w:pPr>
              <w:pStyle w:val="ConsPlusNormal"/>
            </w:pPr>
            <w:r>
              <w:t>Оо - объем средств федерального бюджета и бюджета Ставропольского края;</w:t>
            </w:r>
          </w:p>
          <w:p w:rsidR="00D22DC7" w:rsidRDefault="00D22DC7">
            <w:pPr>
              <w:pStyle w:val="ConsPlusNormal"/>
            </w:pPr>
            <w:r>
              <w:t>От - объем средств бюджета города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за год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в возрасте 6,5 - 18 лет, получающих услуги в организациях дополнительного образования, в связи с открытием АНО ДО "Кванториум" в общей численности обучающихся в организациях дополнительного образования города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Д</w:t>
            </w:r>
            <w:r>
              <w:rPr>
                <w:vertAlign w:val="subscript"/>
              </w:rPr>
              <w:t>окв</w:t>
            </w:r>
            <w:r>
              <w:t xml:space="preserve"> / Д</w:t>
            </w:r>
            <w:r>
              <w:rPr>
                <w:vertAlign w:val="subscript"/>
              </w:rPr>
              <w:t>ов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- доля детей в возрасте 6,5 - 18 лет, получающих услуги по дополнительному образованию в АНО ДО "Кванториум";</w:t>
            </w:r>
          </w:p>
          <w:p w:rsidR="00D22DC7" w:rsidRDefault="00D22DC7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окв</w:t>
            </w:r>
            <w:r>
              <w:t xml:space="preserve"> - количество обучающихся в АНО ДО "Кванториум";</w:t>
            </w:r>
          </w:p>
          <w:p w:rsidR="00D22DC7" w:rsidRDefault="00D22DC7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ов</w:t>
            </w:r>
            <w:r>
              <w:t xml:space="preserve"> - количество обучающихся в организациях дополнительного образования города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28" w:type="dxa"/>
            <w:tcBorders>
              <w:bottom w:val="nil"/>
            </w:tcBorders>
          </w:tcPr>
          <w:p w:rsidR="00D22DC7" w:rsidRDefault="00D22DC7">
            <w:pPr>
              <w:pStyle w:val="ConsPlusNormal"/>
            </w:pPr>
            <w:r>
              <w:t xml:space="preserve">Доля организаций дошкольного образования, в которых выполнены мероприятия по совершенствованию материально-технической базы в общей численности </w:t>
            </w:r>
            <w:r>
              <w:lastRenderedPageBreak/>
              <w:t>учреждений дошкольного образования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  <w:tcBorders>
              <w:bottom w:val="nil"/>
            </w:tcBorders>
          </w:tcPr>
          <w:p w:rsidR="00D22DC7" w:rsidRDefault="00D22DC7">
            <w:pPr>
              <w:pStyle w:val="ConsPlusNormal"/>
            </w:pPr>
            <w:r>
              <w:t>Ду = Дсмт / Добщ,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Ду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t>Дсмт -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lastRenderedPageBreak/>
              <w:t>Добщ - общее количество дошкольных образовательных организаций</w:t>
            </w:r>
          </w:p>
        </w:tc>
        <w:tc>
          <w:tcPr>
            <w:tcW w:w="1276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D22DC7">
        <w:tblPrEx>
          <w:tblBorders>
            <w:insideH w:val="nil"/>
          </w:tblBorders>
        </w:tblPrEx>
        <w:tc>
          <w:tcPr>
            <w:tcW w:w="8903" w:type="dxa"/>
            <w:gridSpan w:val="5"/>
            <w:tcBorders>
              <w:top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lastRenderedPageBreak/>
              <w:t xml:space="preserve">(п. </w:t>
            </w:r>
            <w:hyperlink w:anchor="P273">
              <w:r>
                <w:rPr>
                  <w:color w:val="0000FF"/>
                </w:rPr>
                <w:t>2.5</w:t>
              </w:r>
            </w:hyperlink>
            <w:r>
              <w:t xml:space="preserve">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928" w:type="dxa"/>
            <w:tcBorders>
              <w:bottom w:val="nil"/>
            </w:tcBorders>
          </w:tcPr>
          <w:p w:rsidR="00D22DC7" w:rsidRDefault="00D22DC7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  <w:tcBorders>
              <w:bottom w:val="nil"/>
            </w:tcBorders>
          </w:tcPr>
          <w:p w:rsidR="00D22DC7" w:rsidRDefault="00D22DC7">
            <w:pPr>
              <w:pStyle w:val="ConsPlusNormal"/>
            </w:pPr>
            <w:r>
              <w:t>Оу = Осмт / Ообщ,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Оу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t>Осмт -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t>Ообщ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D22DC7" w:rsidRDefault="00D22DC7">
            <w:pPr>
              <w:pStyle w:val="ConsPlusNormal"/>
              <w:jc w:val="center"/>
            </w:pPr>
            <w:r>
              <w:t>за год</w:t>
            </w:r>
          </w:p>
        </w:tc>
      </w:tr>
      <w:tr w:rsidR="00D22DC7">
        <w:tblPrEx>
          <w:tblBorders>
            <w:insideH w:val="nil"/>
          </w:tblBorders>
        </w:tblPrEx>
        <w:tc>
          <w:tcPr>
            <w:tcW w:w="8903" w:type="dxa"/>
            <w:gridSpan w:val="5"/>
            <w:tcBorders>
              <w:top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(п. 2.6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перс.</w:t>
            </w:r>
            <w:r>
              <w:t xml:space="preserve"> = Ч</w:t>
            </w:r>
            <w:r>
              <w:rPr>
                <w:vertAlign w:val="subscript"/>
              </w:rPr>
              <w:t>серт.перс</w:t>
            </w:r>
            <w:r>
              <w:t xml:space="preserve"> / Ч</w:t>
            </w:r>
            <w:r>
              <w:rPr>
                <w:vertAlign w:val="subscript"/>
              </w:rPr>
              <w:t>всего</w:t>
            </w:r>
            <w:r>
              <w:t>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перс.</w:t>
            </w:r>
            <w:r>
              <w:t xml:space="preserve"> - 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города;</w:t>
            </w:r>
          </w:p>
          <w:p w:rsidR="00D22DC7" w:rsidRDefault="00D22DC7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серт.</w:t>
            </w:r>
            <w:r>
              <w:t xml:space="preserve"> - общая численность детей, имеющих право на получение дополнительного образования в рамках системы персонифицированного финансирования;</w:t>
            </w:r>
          </w:p>
          <w:p w:rsidR="00D22DC7" w:rsidRDefault="00D22DC7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всего</w:t>
            </w:r>
            <w:r>
              <w:t xml:space="preserve"> - численность детей в возрасте от 5 до 18 лет, проживающих на территории города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детей в возрасте от 1 года до 6 лет, </w:t>
            </w:r>
            <w:r>
              <w:lastRenderedPageBreak/>
              <w:t>получающих дошкольную образовательную услугу и (или) услугу по их содержанию в МДОУ в общей численности детей 1 - 6 лет.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Ч = Ч1 / Ч2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 xml:space="preserve">Ч - доля детей в возрасте от 1 года до </w:t>
            </w:r>
            <w:r>
              <w:lastRenderedPageBreak/>
              <w:t>6 лет;</w:t>
            </w:r>
          </w:p>
          <w:p w:rsidR="00D22DC7" w:rsidRDefault="00D22DC7">
            <w:pPr>
              <w:pStyle w:val="ConsPlusNormal"/>
            </w:pPr>
            <w:r>
              <w:t>Ч1 - численность воспитанников в возрасте от 1 года до 6 лет, получающих дошкольную образовательную услугу и (или) услугу по их содержанию в МДОУ;</w:t>
            </w:r>
          </w:p>
          <w:p w:rsidR="00D22DC7" w:rsidRDefault="00D22DC7">
            <w:pPr>
              <w:pStyle w:val="ConsPlusNormal"/>
            </w:pPr>
            <w:r>
              <w:t>Ч2 - численность детей 1 - 6 лет, проживающих в городе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Удельный вес численности детей частных дошкольных образовательных организаций (далее - ЧДОУ) в общей численности детей дошкольных образовательных учреждений (далее - ДОУ)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Ч = Ч1 / Ч2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Ч - удельный вес численности детей ЧДОУ в общей численности детей ДОУ;</w:t>
            </w:r>
          </w:p>
          <w:p w:rsidR="00D22DC7" w:rsidRDefault="00D22DC7">
            <w:pPr>
              <w:pStyle w:val="ConsPlusNormal"/>
            </w:pPr>
            <w:r>
              <w:t>Ч1 - численность детей ЧДОУ;</w:t>
            </w:r>
          </w:p>
          <w:p w:rsidR="00D22DC7" w:rsidRDefault="00D22DC7">
            <w:pPr>
              <w:pStyle w:val="ConsPlusNormal"/>
            </w:pPr>
            <w:r>
              <w:t>Ч2 - численность детей, посещающих ДОУ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детодней в МДОУ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Дт = Фд / Пд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Дт - детодни;</w:t>
            </w:r>
          </w:p>
          <w:p w:rsidR="00D22DC7" w:rsidRDefault="00D22DC7">
            <w:pPr>
              <w:pStyle w:val="ConsPlusNormal"/>
            </w:pPr>
            <w:r>
              <w:t>Фд - количество фактических детодней;</w:t>
            </w:r>
          </w:p>
          <w:p w:rsidR="00D22DC7" w:rsidRDefault="00D22DC7">
            <w:pPr>
              <w:pStyle w:val="ConsPlusNormal"/>
            </w:pPr>
            <w:r>
              <w:t>Пд - количество плановых детодней (данные мониторинга выполнения детодней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К = К1 / К2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К - доля детей, родителям которых выплачивается компенсация части родительской платы;</w:t>
            </w:r>
          </w:p>
          <w:p w:rsidR="00D22DC7" w:rsidRDefault="00D22DC7">
            <w:pPr>
              <w:pStyle w:val="ConsPlusNormal"/>
            </w:pPr>
            <w:r>
              <w:t>К1 - численность детей, родителям которых выплачивается компенсация части родительской платы;</w:t>
            </w:r>
          </w:p>
          <w:p w:rsidR="00D22DC7" w:rsidRDefault="00D22DC7">
            <w:pPr>
              <w:pStyle w:val="ConsPlusNormal"/>
            </w:pPr>
            <w:r>
              <w:t>К2 - численность детей дошкольного возраста, посещающих МДОУ и ЧДОУ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М = М</w:t>
            </w:r>
            <w:r>
              <w:rPr>
                <w:vertAlign w:val="subscript"/>
              </w:rPr>
              <w:t>д</w:t>
            </w:r>
            <w:r>
              <w:t xml:space="preserve"> / Ч</w:t>
            </w:r>
            <w:r>
              <w:rPr>
                <w:vertAlign w:val="subscript"/>
              </w:rPr>
              <w:t>д</w:t>
            </w:r>
            <w:r>
              <w:t xml:space="preserve"> x 1000,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М - количество мест на 1000 детей в возрасте 1 - 6 лет,</w:t>
            </w:r>
          </w:p>
          <w:p w:rsidR="00D22DC7" w:rsidRDefault="00D22DC7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мест в ДОУ города,</w:t>
            </w:r>
          </w:p>
          <w:p w:rsidR="00D22DC7" w:rsidRDefault="00D22DC7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д</w:t>
            </w:r>
            <w:r>
              <w:t xml:space="preserve"> - численность детей в возрасте 1 - 6 лет, проживающих в городе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МДОУ, в которых полностью выполнена замена </w:t>
            </w:r>
            <w:r>
              <w:lastRenderedPageBreak/>
              <w:t>оконных блоков, в общем количестве МДОУ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 = Оз / Оо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 - доля МДОУ, в которых полностью выполнена замена оконных блоков;</w:t>
            </w:r>
          </w:p>
          <w:p w:rsidR="00D22DC7" w:rsidRDefault="00D22DC7">
            <w:pPr>
              <w:pStyle w:val="ConsPlusNormal"/>
            </w:pPr>
            <w:r>
              <w:lastRenderedPageBreak/>
              <w:t>О</w:t>
            </w:r>
            <w:r>
              <w:rPr>
                <w:vertAlign w:val="subscript"/>
              </w:rPr>
              <w:t>о</w:t>
            </w:r>
            <w:r>
              <w:t xml:space="preserve"> - общее количество МДОУ;</w:t>
            </w:r>
          </w:p>
          <w:p w:rsidR="00D22DC7" w:rsidRDefault="00D22DC7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з</w:t>
            </w:r>
            <w:r>
              <w:t xml:space="preserve"> - количество МДОУ, в которых полностью выполнена замена оконных блоков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нарастающим итогом на конец календарно</w:t>
            </w:r>
            <w:r>
              <w:lastRenderedPageBreak/>
              <w:t>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Т = Т</w:t>
            </w:r>
            <w:r>
              <w:rPr>
                <w:vertAlign w:val="subscript"/>
              </w:rPr>
              <w:t>з</w:t>
            </w:r>
            <w:r>
              <w:t xml:space="preserve"> / Т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Т - доля зданий МДОУ, в которых выполнены мероприятия, направленные на поддержание норм СанПиН;</w:t>
            </w:r>
          </w:p>
          <w:p w:rsidR="00D22DC7" w:rsidRDefault="00D22DC7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з</w:t>
            </w:r>
            <w:r>
              <w:t xml:space="preserve"> - количество МДОУ, в которых проводились мероприятия, направленные на поддержание норм СанПиН;</w:t>
            </w:r>
          </w:p>
          <w:p w:rsidR="00D22DC7" w:rsidRDefault="00D22DC7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о</w:t>
            </w:r>
            <w:r>
              <w:t xml:space="preserve"> - общее количество зданий МДОУ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дошкольных образовательных учреждений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 = О</w:t>
            </w:r>
            <w:r>
              <w:rPr>
                <w:vertAlign w:val="subscript"/>
              </w:rPr>
              <w:t>з</w:t>
            </w:r>
            <w:r>
              <w:t xml:space="preserve"> / О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 - доля дошкольных образовательных учреждений, в которых установлены спортивные площадки;</w:t>
            </w:r>
          </w:p>
          <w:p w:rsidR="00D22DC7" w:rsidRDefault="00D22DC7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</w:t>
            </w:r>
            <w:r>
              <w:t xml:space="preserve"> - общее количество дошкольных образовательных учреждений;</w:t>
            </w:r>
          </w:p>
          <w:p w:rsidR="00D22DC7" w:rsidRDefault="00D22DC7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з</w:t>
            </w:r>
            <w:r>
              <w:t xml:space="preserve"> - количество дошкольных образовательных учреждений, в которых установлены спортивные площадки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мт</w:t>
            </w:r>
            <w:r>
              <w:t xml:space="preserve"> = У</w:t>
            </w:r>
            <w:r>
              <w:rPr>
                <w:vertAlign w:val="subscript"/>
              </w:rPr>
              <w:t>мтб</w:t>
            </w:r>
            <w:r>
              <w:t xml:space="preserve"> / О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мт</w:t>
            </w:r>
            <w:r>
              <w:t xml:space="preserve"> - доля дошкольных образовательных учреждений, в которых выполнены мероприятия по укреплению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мтб</w:t>
            </w:r>
            <w:r>
              <w:t xml:space="preserve"> - количество муниципальных дошкольных образовательных учреждений, в которых проводились мероприятия по укреплению материально-технической базы;</w:t>
            </w:r>
          </w:p>
          <w:p w:rsidR="00D22DC7" w:rsidRDefault="00D22DC7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</w:t>
            </w:r>
            <w:r>
              <w:t xml:space="preserve"> - общее количество дошкольных образовательных учреждений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муниципальных дошкольных образовательных организаций, в которых выполнены </w:t>
            </w:r>
            <w:r>
              <w:lastRenderedPageBreak/>
              <w:t>мероприятия по благоустройству территорий, в общем количестве муниципальных дошкольных образовательных организаций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</w:t>
            </w:r>
            <w:r>
              <w:t xml:space="preserve"> = Б</w:t>
            </w:r>
            <w:r>
              <w:rPr>
                <w:vertAlign w:val="subscript"/>
              </w:rPr>
              <w:t>в</w:t>
            </w:r>
            <w:r>
              <w:t xml:space="preserve"> / Б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</w:t>
            </w:r>
            <w:r>
              <w:t xml:space="preserve"> - доля МДОУ, в которых выполнены мероприятия по благоустройству территорий, в текущем году;</w:t>
            </w:r>
          </w:p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в</w:t>
            </w:r>
            <w:r>
              <w:t xml:space="preserve"> - количество МДОУ, в которых </w:t>
            </w:r>
            <w:r>
              <w:lastRenderedPageBreak/>
              <w:t>выполнены мероприятия по благоустройству территорий, в текущем году;</w:t>
            </w:r>
          </w:p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о</w:t>
            </w:r>
            <w:r>
              <w:t xml:space="preserve"> - общее количество МДОУ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3.2.6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52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отношения, профилактика терроризма и поддержка казачества"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т</w:t>
            </w:r>
            <w:r>
              <w:t xml:space="preserve"> = Ам / О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т</w:t>
            </w:r>
            <w:r>
              <w:t xml:space="preserve"> - доля МДОУ, в которых выполнены антитеррористические мероприятия;</w:t>
            </w:r>
          </w:p>
          <w:p w:rsidR="00D22DC7" w:rsidRDefault="00D22DC7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м</w:t>
            </w:r>
            <w:r>
              <w:t xml:space="preserve"> - количество МДОУ, в которых проводились антитеррористические мероприятия в текущем году;</w:t>
            </w:r>
          </w:p>
          <w:p w:rsidR="00D22DC7" w:rsidRDefault="00D22DC7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</w:t>
            </w:r>
            <w:r>
              <w:t xml:space="preserve"> - общее количество дошкольных образовательных учреждений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О2 = (Д2 / В2)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О2 - 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D22DC7" w:rsidRDefault="00D22DC7">
            <w:pPr>
              <w:pStyle w:val="ConsPlusNormal"/>
            </w:pPr>
            <w:r>
              <w:t>Д2 - численность детей, получающих бесплатное начальное, основное и среднее общее образование, в общей численности детей в возрасте от 6,5 до 18 лет; (по данным статистического отчета 1-НД);</w:t>
            </w:r>
          </w:p>
          <w:p w:rsidR="00D22DC7" w:rsidRDefault="00D22DC7">
            <w:pPr>
              <w:pStyle w:val="ConsPlusNormal"/>
            </w:pPr>
            <w:r>
              <w:t>В2 - численность детей в возрасте от 6,5 до 18 лет (данные Ставропольстата)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10 сентября</w:t>
            </w:r>
          </w:p>
          <w:p w:rsidR="00D22DC7" w:rsidRDefault="00D22DC7">
            <w:pPr>
              <w:pStyle w:val="ConsPlusNormal"/>
            </w:pPr>
            <w:r>
              <w:t>текущего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детей в возрасте 6,5 - 18 лет, получающих </w:t>
            </w:r>
            <w:r>
              <w:lastRenderedPageBreak/>
              <w:t>услуги в организациях дополнительного образования в общей численности детей данной категории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А2 = (Б2 / В2)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 xml:space="preserve">А2 - доля детей в возрасте 6,5 - 18 </w:t>
            </w:r>
            <w:r>
              <w:lastRenderedPageBreak/>
              <w:t>лет, получающих услуги по дополнительному образованию,</w:t>
            </w:r>
          </w:p>
          <w:p w:rsidR="00D22DC7" w:rsidRDefault="00D22DC7">
            <w:pPr>
              <w:pStyle w:val="ConsPlusNormal"/>
            </w:pPr>
            <w:r>
              <w:t>Б2 - численность детей в возрасте 6,5 - 18 лет, получающих услуги по дополнительному образованию;</w:t>
            </w:r>
          </w:p>
          <w:p w:rsidR="00D22DC7" w:rsidRDefault="00D22DC7">
            <w:pPr>
              <w:pStyle w:val="ConsPlusNormal"/>
            </w:pPr>
            <w: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 10 сентября</w:t>
            </w:r>
          </w:p>
          <w:p w:rsidR="00D22DC7" w:rsidRDefault="00D22DC7">
            <w:pPr>
              <w:pStyle w:val="ConsPlusNormal"/>
            </w:pPr>
            <w:r>
              <w:t xml:space="preserve">текущего </w:t>
            </w:r>
            <w:r>
              <w:lastRenderedPageBreak/>
              <w:t>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4.1.3.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С1 = С2 / С3 x 100%;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С1 - доля обучающихся в муниципальных общеобразовательных организациях, занимающихся во вторую (третью) смену;</w:t>
            </w:r>
          </w:p>
          <w:p w:rsidR="00D22DC7" w:rsidRDefault="00D22DC7">
            <w:pPr>
              <w:pStyle w:val="ConsPlusNormal"/>
            </w:pPr>
            <w:r>
              <w:t>С2 -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D22DC7" w:rsidRDefault="00D22DC7">
            <w:pPr>
              <w:pStyle w:val="ConsPlusNormal"/>
            </w:pPr>
            <w: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10 сентября</w:t>
            </w:r>
          </w:p>
          <w:p w:rsidR="00D22DC7" w:rsidRDefault="00D22DC7">
            <w:pPr>
              <w:pStyle w:val="ConsPlusNormal"/>
            </w:pPr>
            <w:r>
              <w:t>текущего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У = У1 / У2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D22DC7" w:rsidRDefault="00D22DC7">
            <w:pPr>
              <w:pStyle w:val="ConsPlusNormal"/>
            </w:pPr>
            <w:r>
              <w:t>У1 -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D22DC7" w:rsidRDefault="00D22DC7">
            <w:pPr>
              <w:pStyle w:val="ConsPlusNormal"/>
            </w:pPr>
            <w:r>
              <w:t>У2 - общая численность выпускников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30 июня текущего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О1 = О2 / О3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О1 - доля обучающихся 1 - 4 классов муниципальных общеобразовательных организаций, получивших подарки;</w:t>
            </w:r>
          </w:p>
          <w:p w:rsidR="00D22DC7" w:rsidRDefault="00D22DC7">
            <w:pPr>
              <w:pStyle w:val="ConsPlusNormal"/>
            </w:pPr>
            <w:r>
              <w:t>О2 - численность обучающихся 1 - 4 классов муниципальных общеобразовательных организаций, получивших новогодние подарки;</w:t>
            </w:r>
          </w:p>
          <w:p w:rsidR="00D22DC7" w:rsidRDefault="00D22DC7">
            <w:pPr>
              <w:pStyle w:val="ConsPlusNormal"/>
            </w:pPr>
            <w:r>
              <w:t>О3 - общая численность обучающихся 1 - 4 классов муниципальных общеобразовательных организаций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организаций, </w:t>
            </w:r>
            <w:r>
              <w:lastRenderedPageBreak/>
              <w:t>обеспеченных Интернет-соединением со скоростью соединения не менее 100 Мб/c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И = Ии / Ио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 xml:space="preserve">И - доля общеобразовательных </w:t>
            </w:r>
            <w:r>
              <w:lastRenderedPageBreak/>
              <w:t>организаций, обеспеченных Интернет-соединением со скоростью соединения не менее 100 Мб/с;</w:t>
            </w:r>
          </w:p>
          <w:p w:rsidR="00D22DC7" w:rsidRDefault="00D22DC7">
            <w:pPr>
              <w:pStyle w:val="ConsPlusNormal"/>
            </w:pPr>
            <w:r>
              <w:t>Ии - количество общеобразовательных организаций, обеспеченных Интернет-соединением со скоростью соединения не менее 100 Мб/с;</w:t>
            </w:r>
          </w:p>
          <w:p w:rsidR="00D22DC7" w:rsidRDefault="00D22DC7">
            <w:pPr>
              <w:pStyle w:val="ConsPlusNormal"/>
            </w:pPr>
            <w:r>
              <w:t>Ио - общее количество общеобразовательных организаций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 xml:space="preserve">нарастающим итогом на конец </w:t>
            </w:r>
            <w:r>
              <w:lastRenderedPageBreak/>
              <w:t>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4.1.7.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организациях города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Т = Ти / То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Т - доля детей в возрасте 6,5 - 18 лет, получающих услуги по дополнительному образованию в АНО ДО "Кванториум";</w:t>
            </w:r>
          </w:p>
          <w:p w:rsidR="00D22DC7" w:rsidRDefault="00D22DC7">
            <w:pPr>
              <w:pStyle w:val="ConsPlusNormal"/>
            </w:pPr>
            <w:r>
              <w:t>Ти - количество детей в возрасте 6,5 - 18 лет, получающих услуги по дополнительному образованию в АНО ДО "Кванториум";</w:t>
            </w:r>
          </w:p>
          <w:p w:rsidR="00D22DC7" w:rsidRDefault="00D22DC7">
            <w:pPr>
              <w:pStyle w:val="ConsPlusNormal"/>
            </w:pPr>
            <w:r>
              <w:t>То - количество детей в возрасте 6,5 - 18 лет, обучающихся в общеобразовательных организациях города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10 сентября текущего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Пкл.р = Пкл.р1 / Пкл.р2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Пкл.р - доля педагогических работников - классных руководителей;</w:t>
            </w:r>
          </w:p>
          <w:p w:rsidR="00D22DC7" w:rsidRDefault="00D22DC7">
            <w:pPr>
              <w:pStyle w:val="ConsPlusNormal"/>
            </w:pPr>
            <w:r>
              <w:t>Пкл.р1 - педагогические работники, получающие денежное вознаграждение за выполнение функции классного руководителя;</w:t>
            </w:r>
          </w:p>
          <w:p w:rsidR="00D22DC7" w:rsidRDefault="00D22DC7">
            <w:pPr>
              <w:pStyle w:val="ConsPlusNormal"/>
            </w:pPr>
            <w:r>
              <w:t>Пкл.р2 - общее число педагогических работников - классных руководителей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С = Ч</w:t>
            </w:r>
            <w:r>
              <w:rPr>
                <w:vertAlign w:val="subscript"/>
              </w:rPr>
              <w:t>серт.</w:t>
            </w:r>
            <w:r>
              <w:t xml:space="preserve"> / Ч</w:t>
            </w:r>
            <w:r>
              <w:rPr>
                <w:vertAlign w:val="subscript"/>
              </w:rPr>
              <w:t>всего</w:t>
            </w:r>
            <w:r>
              <w:t>, где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С - доля детей в возрасте от 5 до 18 лет, проживающих на территории города и использующих сертификаты дополнительного образования;</w:t>
            </w:r>
          </w:p>
          <w:p w:rsidR="00D22DC7" w:rsidRDefault="00D22DC7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серт.</w:t>
            </w:r>
            <w:r>
              <w:t xml:space="preserve"> - общая численность детей, использующих сертификаты дополнительного образования;</w:t>
            </w:r>
          </w:p>
          <w:p w:rsidR="00D22DC7" w:rsidRDefault="00D22DC7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всего</w:t>
            </w:r>
            <w:r>
              <w:t xml:space="preserve"> - численность детей в возрасте от 5 до 18 лет, проживающих на территории города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4.2.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детей в возрасте от 6,5 до 18 лет, охваченных организованным </w:t>
            </w:r>
            <w:r>
              <w:lastRenderedPageBreak/>
              <w:t>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Л1 = (М1 / В2)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 xml:space="preserve">Л1 - доля детей в возрасте от 6,5 до 18 лет, охваченных организованным каникулярным отдыхом, от общей </w:t>
            </w:r>
            <w:r>
              <w:lastRenderedPageBreak/>
              <w:t>численности обучающихся в системе образования города;</w:t>
            </w:r>
          </w:p>
          <w:p w:rsidR="00D22DC7" w:rsidRDefault="00D22DC7">
            <w:pPr>
              <w:pStyle w:val="ConsPlusNormal"/>
            </w:pPr>
            <w:r>
              <w:t>М1 - численность детей в возрасте от 6,5 до 18 лет, охваченных организованным каникулярным отдыхом (по данным муниципальных образовательных организаций);</w:t>
            </w:r>
          </w:p>
          <w:p w:rsidR="00D22DC7" w:rsidRDefault="00D22DC7">
            <w:pPr>
              <w:pStyle w:val="ConsPlusNormal"/>
            </w:pPr>
            <w:r>
              <w:t>В2 - общая численность обучающихся в системе образования города (данные Ставропольстата)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З1 = (З2 / З)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З1 - доля детей первой и второй групп здоровья;</w:t>
            </w:r>
          </w:p>
          <w:p w:rsidR="00D22DC7" w:rsidRDefault="00D22DC7">
            <w:pPr>
              <w:pStyle w:val="ConsPlusNormal"/>
            </w:pPr>
            <w:r>
              <w:t>З2 - численность детей первой и второй групп здоровья (по данным ОО);</w:t>
            </w:r>
          </w:p>
          <w:p w:rsidR="00D22DC7" w:rsidRDefault="00D22DC7">
            <w:pPr>
              <w:pStyle w:val="ConsPlusNormal"/>
            </w:pPr>
            <w:r>
              <w:t>З - общая численность обучающихся в муниципальных общеобразовательных организациях (по данным ОО)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обучающихся 1 - 4 классов, охваченных бесплатным горячим питанием в общем числе обучающихся в 1 - 4 классах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П = П1-4 / По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П - доля обучающихся 1 - 4 классов, охваченных бесплатным горячим питанием;</w:t>
            </w:r>
          </w:p>
          <w:p w:rsidR="00D22DC7" w:rsidRDefault="00D22DC7">
            <w:pPr>
              <w:pStyle w:val="ConsPlusNormal"/>
            </w:pPr>
            <w:r>
              <w:t>П1-4 - количество обучающихся 1 - 4 классов, охваченных бесплатным горячим питанием;</w:t>
            </w:r>
          </w:p>
          <w:p w:rsidR="00D22DC7" w:rsidRDefault="00D22DC7">
            <w:pPr>
              <w:pStyle w:val="ConsPlusNormal"/>
            </w:pPr>
            <w:r>
              <w:t>По - общее количество обучающихся 1 - 4 классов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детей с ограниченными возможностями здоровья и детей-инвалидов, охваченных 2-разовым бесплатным питанием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П = Повз / По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П - доля обучающихся с ограниченными возможностями здоровья и детей-инвалидов, охваченных бесплатным 2-разовым питанием;</w:t>
            </w:r>
          </w:p>
          <w:p w:rsidR="00D22DC7" w:rsidRDefault="00D22DC7">
            <w:pPr>
              <w:pStyle w:val="ConsPlusNormal"/>
            </w:pPr>
            <w:r>
              <w:t>Повз - количество обучающихся с ограниченными возможностями здоровья и детей-инвалидов, охваченных бесплатным 2-разовым питанием;</w:t>
            </w:r>
          </w:p>
          <w:p w:rsidR="00D22DC7" w:rsidRDefault="00D22DC7">
            <w:pPr>
              <w:pStyle w:val="ConsPlusNormal"/>
            </w:pPr>
            <w:r>
              <w:t>По - общее количество обучающихся с ограниченными возможностями здоровья и детей-инвалидов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  <w:outlineLvl w:val="5"/>
            </w:pPr>
            <w:r>
              <w:t>4.3.</w:t>
            </w:r>
          </w:p>
        </w:tc>
        <w:tc>
          <w:tcPr>
            <w:tcW w:w="7939" w:type="dxa"/>
            <w:gridSpan w:val="4"/>
          </w:tcPr>
          <w:p w:rsidR="00D22DC7" w:rsidRDefault="00D22DC7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зданий муниципальных общеобразовательных организаций и учреждений дополнительного образования, в которых выполнены </w:t>
            </w:r>
            <w:r>
              <w:lastRenderedPageBreak/>
              <w:t>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Т = Тз / То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Т - доля зданий образовательных организаций в которых выполнены мероприятия, направленные на поддержание и совершенствование материально-технической базы в соответствии с нормами СанПиН;</w:t>
            </w:r>
          </w:p>
          <w:p w:rsidR="00D22DC7" w:rsidRDefault="00D22DC7">
            <w:pPr>
              <w:pStyle w:val="ConsPlusNormal"/>
            </w:pPr>
            <w:r>
              <w:t xml:space="preserve">Тз - количество образовательных </w:t>
            </w:r>
            <w:r>
              <w:lastRenderedPageBreak/>
              <w:t>организаций, в которых проводились мероприятия, направленные на поддержание и совершенствование материально-технической базы в соответствии с нормами СанПиН в текущем году;</w:t>
            </w:r>
          </w:p>
          <w:p w:rsidR="00D22DC7" w:rsidRDefault="00D22DC7">
            <w:pPr>
              <w:pStyle w:val="ConsPlusNormal"/>
            </w:pPr>
            <w:r>
              <w:t>То - общее количество зданий образовательных организаций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в текущем году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4.3.2.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 = О</w:t>
            </w:r>
            <w:r>
              <w:rPr>
                <w:vertAlign w:val="subscript"/>
              </w:rPr>
              <w:t>з</w:t>
            </w:r>
            <w:r>
              <w:t xml:space="preserve"> / О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 - доля общеобразовательных учреждений и учреждений дополнительного образования, в которых полностью выполнена замена оконных блоков;</w:t>
            </w:r>
          </w:p>
          <w:p w:rsidR="00D22DC7" w:rsidRDefault="00D22DC7">
            <w:pPr>
              <w:pStyle w:val="ConsPlusNormal"/>
            </w:pPr>
            <w:r>
              <w:t>Оз - общеобразовательные учреждения и учреждения дополнительного образования, в которых выполнена замена оконных блоков полностью;</w:t>
            </w:r>
          </w:p>
          <w:p w:rsidR="00D22DC7" w:rsidRDefault="00D22DC7">
            <w:pPr>
              <w:pStyle w:val="ConsPlusNormal"/>
            </w:pPr>
            <w:r>
              <w:t>Оо -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инициативных проектов в общем количестве общеобразовательных учреждений и учреждений дополнительного образования, нарастающим итогом на конец </w:t>
            </w:r>
            <w:r>
              <w:lastRenderedPageBreak/>
              <w:t>календарного года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О = Оз / Оо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О - доля общеобразовательных организаций, в которых установлены спортивные площадки;</w:t>
            </w:r>
          </w:p>
          <w:p w:rsidR="00D22DC7" w:rsidRDefault="00D22DC7">
            <w:pPr>
              <w:pStyle w:val="ConsPlusNormal"/>
            </w:pPr>
            <w:r>
              <w:t>Оз - количество общеобразовательных организаций, в которых установлены спортивные площадки;</w:t>
            </w:r>
          </w:p>
          <w:p w:rsidR="00D22DC7" w:rsidRDefault="00D22DC7">
            <w:pPr>
              <w:pStyle w:val="ConsPlusNormal"/>
            </w:pPr>
            <w:r>
              <w:t>Оо - общее количество общеобразовательных организаций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4.3.4.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</w:t>
            </w:r>
            <w:hyperlink r:id="rId53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 (в расчете на 1 год)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</w:t>
            </w:r>
            <w:r>
              <w:t xml:space="preserve"> / К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К - доля отремонтированных в установленные сроки кровель общеобразовательных организаций;</w:t>
            </w:r>
          </w:p>
          <w:p w:rsidR="00D22DC7" w:rsidRDefault="00D22DC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з</w:t>
            </w:r>
            <w:r>
              <w:t xml:space="preserve"> - количество кровель общеобразовательных организаций в которых проводился капитальный ремонт кровли в текущем году;</w:t>
            </w:r>
          </w:p>
          <w:p w:rsidR="00D22DC7" w:rsidRDefault="00D22DC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t xml:space="preserve"> -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выполнялись работы по благоустройству территорий в общем количестве общеобразовательных организаций и организаций дополнительного образования, требующих выполнения работ по благоустройству территорий, в соответствии с </w:t>
            </w:r>
            <w:hyperlink r:id="rId54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Б = Б</w:t>
            </w:r>
            <w:r>
              <w:rPr>
                <w:vertAlign w:val="subscript"/>
              </w:rPr>
              <w:t>о</w:t>
            </w:r>
            <w:r>
              <w:t xml:space="preserve"> / Б</w:t>
            </w:r>
            <w:r>
              <w:rPr>
                <w:vertAlign w:val="subscript"/>
              </w:rPr>
              <w:t>т</w:t>
            </w:r>
            <w:r>
              <w:t xml:space="preserve">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Б - доля общеобразовательных организаций, в которых выполнены работы по благоустройству территорий;</w:t>
            </w:r>
          </w:p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о</w:t>
            </w:r>
            <w:r>
              <w:t xml:space="preserve"> - количество общеобразовательных организаций, в которых выполнены работы по благоустройству территорий;</w:t>
            </w:r>
          </w:p>
          <w:p w:rsidR="00D22DC7" w:rsidRDefault="00D22DC7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4.3.6.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55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А = Аз / Ао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А - доля общеобразовательных организаций и организаций дополнительного образования, в которых выполнены антитеррористические мероприятия;</w:t>
            </w:r>
          </w:p>
          <w:p w:rsidR="00D22DC7" w:rsidRDefault="00D22DC7">
            <w:pPr>
              <w:pStyle w:val="ConsPlusNormal"/>
            </w:pPr>
            <w:r>
              <w:t>Аз - количество общеобразовательных организаций и организаций дополнительного образования, в которых проводились антитеррористические мероприятия;</w:t>
            </w:r>
          </w:p>
          <w:p w:rsidR="00D22DC7" w:rsidRDefault="00D22DC7">
            <w:pPr>
              <w:pStyle w:val="ConsPlusNormal"/>
            </w:pPr>
            <w:r>
              <w:t>Ао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D22DC7">
        <w:tc>
          <w:tcPr>
            <w:tcW w:w="964" w:type="dxa"/>
          </w:tcPr>
          <w:p w:rsidR="00D22DC7" w:rsidRDefault="00D22DC7">
            <w:pPr>
              <w:pStyle w:val="ConsPlusNormal"/>
              <w:jc w:val="center"/>
            </w:pPr>
            <w:r>
              <w:t>4.3.7.</w:t>
            </w:r>
          </w:p>
        </w:tc>
        <w:tc>
          <w:tcPr>
            <w:tcW w:w="1928" w:type="dxa"/>
          </w:tcPr>
          <w:p w:rsidR="00D22DC7" w:rsidRDefault="00D22DC7">
            <w:pPr>
              <w:pStyle w:val="ConsPlusNormal"/>
            </w:pPr>
            <w: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</w:t>
            </w:r>
            <w:r>
              <w:lastRenderedPageBreak/>
              <w:t>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742" w:type="dxa"/>
          </w:tcPr>
          <w:p w:rsidR="00D22DC7" w:rsidRDefault="00D22DC7">
            <w:pPr>
              <w:pStyle w:val="ConsPlusNormal"/>
            </w:pPr>
            <w:r>
              <w:t>К = Кз / Ко x 100%, где:</w:t>
            </w:r>
          </w:p>
          <w:p w:rsidR="00D22DC7" w:rsidRDefault="00D22DC7">
            <w:pPr>
              <w:pStyle w:val="ConsPlusNormal"/>
            </w:pPr>
          </w:p>
          <w:p w:rsidR="00D22DC7" w:rsidRDefault="00D22DC7">
            <w:pPr>
              <w:pStyle w:val="ConsPlusNormal"/>
            </w:pPr>
            <w:r>
              <w:t>К -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D22DC7" w:rsidRDefault="00D22DC7">
            <w:pPr>
              <w:pStyle w:val="ConsPlusNormal"/>
            </w:pPr>
            <w:r>
              <w:t xml:space="preserve">Кз -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проведению строительного контроля за проведением работ по капитальному </w:t>
            </w:r>
            <w:r>
              <w:lastRenderedPageBreak/>
              <w:t>ремонту;</w:t>
            </w:r>
          </w:p>
          <w:p w:rsidR="00D22DC7" w:rsidRDefault="00D22DC7">
            <w:pPr>
              <w:pStyle w:val="ConsPlusNormal"/>
            </w:pPr>
            <w:r>
              <w:t>Ко -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276" w:type="dxa"/>
          </w:tcPr>
          <w:p w:rsidR="00D22DC7" w:rsidRDefault="00D22DC7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6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4" w:name="P3423"/>
      <w:bookmarkEnd w:id="44"/>
      <w:r>
        <w:t>СВЕДЕНИЯ</w:t>
      </w:r>
    </w:p>
    <w:p w:rsidR="00D22DC7" w:rsidRDefault="00D22DC7">
      <w:pPr>
        <w:pStyle w:val="ConsPlusTitle"/>
        <w:jc w:val="center"/>
      </w:pPr>
      <w:r>
        <w:t>О ВЕСОВЫХ КОЭФФИЦИЕНТАХ, ПРИСВОЕННЫХ ЦЕЛИ МУНИЦИПАЛЬНОЙ</w:t>
      </w:r>
    </w:p>
    <w:p w:rsidR="00D22DC7" w:rsidRDefault="00D22DC7">
      <w:pPr>
        <w:pStyle w:val="ConsPlusTitle"/>
        <w:jc w:val="center"/>
      </w:pPr>
      <w:r>
        <w:t>ПРОГРАММЫ "РАЗВИТИЕ ОБРАЗОВАНИЯ В ГОРОДЕ НЕВИННОМЫССКЕ"</w:t>
      </w:r>
    </w:p>
    <w:p w:rsidR="00D22DC7" w:rsidRDefault="00D22DC7">
      <w:pPr>
        <w:pStyle w:val="ConsPlusTitle"/>
        <w:jc w:val="center"/>
      </w:pPr>
      <w:r>
        <w:t>И ЗАДАЧАМ ПОДПРОГРАММ МУНИЦИПАЛЬНОЙ ПРОГРАММЫ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850"/>
        <w:gridCol w:w="794"/>
        <w:gridCol w:w="850"/>
        <w:gridCol w:w="794"/>
        <w:gridCol w:w="850"/>
        <w:gridCol w:w="850"/>
        <w:gridCol w:w="794"/>
      </w:tblGrid>
      <w:tr w:rsidR="00D22DC7">
        <w:tc>
          <w:tcPr>
            <w:tcW w:w="907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22DC7" w:rsidRDefault="00D22DC7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5782" w:type="dxa"/>
            <w:gridSpan w:val="7"/>
          </w:tcPr>
          <w:p w:rsidR="00D22DC7" w:rsidRDefault="00D22DC7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D22DC7">
        <w:tc>
          <w:tcPr>
            <w:tcW w:w="907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2381" w:type="dxa"/>
            <w:vMerge/>
          </w:tcPr>
          <w:p w:rsidR="00D22DC7" w:rsidRDefault="00D22DC7">
            <w:pPr>
              <w:pStyle w:val="ConsPlusNormal"/>
            </w:pP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2024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9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8163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1,0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 xml:space="preserve">Задача 2 подпрограммы 1: обеспечение содержания зданий и сооружений муниципальных дошкольных </w:t>
            </w:r>
            <w:r>
              <w:lastRenderedPageBreak/>
              <w:t>образовательных учреждений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lastRenderedPageBreak/>
              <w:t>0,30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  <w:outlineLvl w:val="2"/>
            </w:pPr>
            <w:r>
              <w:lastRenderedPageBreak/>
              <w:t>1.2.</w:t>
            </w:r>
          </w:p>
        </w:tc>
        <w:tc>
          <w:tcPr>
            <w:tcW w:w="8163" w:type="dxa"/>
            <w:gridSpan w:val="8"/>
          </w:tcPr>
          <w:p w:rsidR="00D22DC7" w:rsidRDefault="00D22DC7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0,88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>Задача 2 подпрограммы 2: сохранение и укрепление здоровья обучающихся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0,12</w:t>
            </w:r>
          </w:p>
        </w:tc>
      </w:tr>
      <w:tr w:rsidR="00D22DC7">
        <w:tc>
          <w:tcPr>
            <w:tcW w:w="907" w:type="dxa"/>
          </w:tcPr>
          <w:p w:rsidR="00D22DC7" w:rsidRDefault="00D22DC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381" w:type="dxa"/>
          </w:tcPr>
          <w:p w:rsidR="00D22DC7" w:rsidRDefault="00D22DC7">
            <w:pPr>
              <w:pStyle w:val="ConsPlusNormal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D22DC7" w:rsidRDefault="00D22DC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94" w:type="dxa"/>
          </w:tcPr>
          <w:p w:rsidR="00D22DC7" w:rsidRDefault="00D22DC7">
            <w:pPr>
              <w:pStyle w:val="ConsPlusNormal"/>
              <w:jc w:val="center"/>
            </w:pPr>
            <w:r>
              <w:t>0,00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7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5" w:name="P3519"/>
      <w:bookmarkEnd w:id="45"/>
      <w:r>
        <w:t>ПОДПРОГРАММА</w:t>
      </w:r>
    </w:p>
    <w:p w:rsidR="00D22DC7" w:rsidRDefault="00D22DC7">
      <w:pPr>
        <w:pStyle w:val="ConsPlusTitle"/>
        <w:jc w:val="center"/>
      </w:pPr>
      <w:r>
        <w:t>"РАЗВИТИЕ ДОШКОЛЬНОГО ОБРАЗОВАНИЯ В ГОРОДЕ НЕВИННОМЫССКЕ"</w:t>
      </w:r>
    </w:p>
    <w:p w:rsidR="00D22DC7" w:rsidRDefault="00D22DC7">
      <w:pPr>
        <w:pStyle w:val="ConsPlusTitle"/>
        <w:jc w:val="center"/>
      </w:pPr>
      <w:r>
        <w:t>МУНИЦИПАЛЬНОЙ ПРОГРАММЫ "РАЗВИТИЕ ОБРАЗОВАНИЯ</w:t>
      </w:r>
    </w:p>
    <w:p w:rsidR="00D22DC7" w:rsidRDefault="00D22DC7">
      <w:pPr>
        <w:pStyle w:val="ConsPlusTitle"/>
        <w:jc w:val="center"/>
      </w:pPr>
      <w:r>
        <w:t>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2"/>
      </w:pPr>
      <w:r>
        <w:t>ПАСПОРТ</w:t>
      </w:r>
    </w:p>
    <w:p w:rsidR="00D22DC7" w:rsidRDefault="00D22DC7">
      <w:pPr>
        <w:pStyle w:val="ConsPlusTitle"/>
        <w:jc w:val="center"/>
      </w:pPr>
      <w:r>
        <w:t>ПОДПРОГРАММЫ "РАЗВИТИЕ ДОШКОЛЬНОГО ОБРАЗОВАНИЯ В ГОРОДЕ</w:t>
      </w:r>
    </w:p>
    <w:p w:rsidR="00D22DC7" w:rsidRDefault="00D22DC7">
      <w:pPr>
        <w:pStyle w:val="ConsPlusTitle"/>
        <w:jc w:val="center"/>
      </w:pPr>
      <w:r>
        <w:t>НЕВИННОМЫССКЕ"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</w:t>
      </w:r>
    </w:p>
    <w:p w:rsidR="00D22DC7" w:rsidRDefault="00D22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подпрограмма "Развитие дошкольного образования в городе Невинномысске" муниципальной программы "Развитие образования в городе Невинномысске" (далее - подпрограмма)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управление образования администрации города Невинномысска (далее соответственно - управление </w:t>
            </w:r>
            <w:r>
              <w:lastRenderedPageBreak/>
              <w:t>образования, город)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нет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повышение доступности и качества дошкольного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обеспечение содержания зданий и сооружений МДОУ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нет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детодней в МДОУ на конец календарного года;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обеспеченность дошкольными образовательными учреждениями;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МДОУ, в которых полностью выполнена замена оконных блоков, в общем количестве МДОУ;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МДОУ, в которых выполнены мероприятия, направленные на соответствие нормам СанПиН, в общем количестве зданий МДОУ;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</w:t>
            </w:r>
            <w:r>
              <w:lastRenderedPageBreak/>
              <w:t>антитеррористической безопасности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lastRenderedPageBreak/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2020 - 2024 гг.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объем финансового обеспечения подпрограммы составит 3437316,07 тыс. рублей, в том числе по источникам финансового обеспечения: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федеральный бюджет - 329961,13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- 162941,30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- 167019,83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Ставропольского края - 1749397,02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- 334123,90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- 392804,38 тыс..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- 371944,34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- 325262,20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- 325262,20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города - 1357957,92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- 238609,70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- 269787,49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- 303691,45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- 276919,09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- 268950,19 тыс. рублей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(позиция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реализация основной образовательной программы дошкольного образования для детей дошкольного возраста в ЧДОУ;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детодней в МДОУ на конец календарного года до 75,00%;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детей, родителям которых выплачивается компенсация части родительской платы в общей численности детей дошкольного возраста до 86%;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количества мест на 1000 детей в ДОУ города до 765;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100%-ная замена оконных блоков во всех дошкольных образовательных организациях;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выполнение требований норм СанПиН всеми дошкольными образовательными организациями;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создание условий для занятий спортом в дошкольных образовательных организациях в соответствии с требованиями СанПиН;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укрепление материально-технической базы муниципальных дошкольных образовательных организаций;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соответствие территорий МБДОУ требованиям СанПиН;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создание условий для обеспечения антитеррористической безопасности муниципальных дошкольных образовательных организаций.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59">
        <w:r>
          <w:rPr>
            <w:color w:val="0000FF"/>
          </w:rPr>
          <w:t>пункты 3</w:t>
        </w:r>
      </w:hyperlink>
      <w:r>
        <w:t xml:space="preserve">, </w:t>
      </w:r>
      <w:hyperlink r:id="rId60">
        <w:r>
          <w:rPr>
            <w:color w:val="0000FF"/>
          </w:rPr>
          <w:t>6 части 1 статьи 9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Ставропольского края от 08 июля 2010 г. N 57-кз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2">
        <w:r>
          <w:rPr>
            <w:color w:val="0000FF"/>
          </w:rPr>
          <w:t>пунктом 1 части 2 статьи 5</w:t>
        </w:r>
      </w:hyperlink>
      <w: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</w:t>
      </w:r>
      <w:r>
        <w:lastRenderedPageBreak/>
        <w:t>организации. При предоставлении компенсации органы государственной власти субъектов Российской Федерации в соответствии с законами и иными нормативными правовыми актами субъектов Российской Федерации устанавливать критерии нуждаемости (</w:t>
      </w:r>
      <w:hyperlink r:id="rId63">
        <w:r>
          <w:rPr>
            <w:color w:val="0000FF"/>
          </w:rPr>
          <w:t>часть 5 статьи 65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2. Основное мероприятие 3: создание условий для осуществления присмотра и ухода за детьми.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4">
        <w:r>
          <w:rPr>
            <w:color w:val="0000FF"/>
          </w:rPr>
          <w:t>частью 1 статьи 9</w:t>
        </w:r>
      </w:hyperlink>
      <w:r>
        <w:t xml:space="preserve"> Федерального закона от 29 декабря 2012 года N 273-ФЗ "Об образовании в Российской Федерации"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4: проведение мероприятий по энергосбережению (работы по замене оконных блоков в МДОУ).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Одним из показателей достижения современных условий обучения является реализация </w:t>
      </w:r>
      <w:hyperlink r:id="rId65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эффективности" государственной программы Ставропольского края "Развитие энергетики, промышленности и связи",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МДОО N 4.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соответствие норм СанПиН спортивных сооружений МДОУ. Исполнителями подпрограммы являются управление образования, МДОУ, ЧДОУ.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8: укрепление материально-технической базы МБДОУ N 9.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Результат выполнения мероприятия - соответствие нормам СанПиН оборудования МБДОУ N 9.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9: благоустройство территории МБДОУ N 9.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Результат выполнения мероприятия - соответствие нормам СанПиН территории детского сада.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Основное мероприятие P2: строительство детского сада-яслей на 225 мест по ул. Калинина, 194/1 в 101 микрорайоне в г. Невинномысске.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рамках реализации национального </w:t>
      </w:r>
      <w:hyperlink r:id="rId66">
        <w:r>
          <w:rPr>
            <w:color w:val="0000FF"/>
          </w:rPr>
          <w:t>проекта</w:t>
        </w:r>
      </w:hyperlink>
      <w:r>
        <w:t xml:space="preserve"> "Демография" с целью оказания содействия занятости женщин путем создания условий доступного дошкольного образования в 2020 - 2021 году проводится строительство нового дошкольного образовательного учреждения.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Строительство дошкольного учреждения в 101 микрорайоне города по улице Калинина, 194/1 позволит создать дополнительно 225 мест, в том числе для детей с 2 месяцев до 3 лет. Всего в детском саду будет функционировать 13 групп для детей в возрасте от 2 месяцев до 7 лет.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ввод в эксплуатацию нового дошкольного учреждения.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lastRenderedPageBreak/>
        <w:t>Основное мероприятие 11: проведение антитеррористических мероприятий в МДОО.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рамках реализации государственной </w:t>
      </w:r>
      <w:hyperlink r:id="rId67">
        <w:r>
          <w:rPr>
            <w:color w:val="0000FF"/>
          </w:rPr>
          <w:t>программы</w:t>
        </w:r>
      </w:hyperlink>
      <w:r>
        <w:t xml:space="preserve"> Ставропольского края "Межнациональные отношения, профилактика терроризма и поддержка казачества", в МДОУ выполняются мероприятия антитеррористической направленности: установка камер видеонаблюдения.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создание безопасной среды в МДОУ.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8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6" w:name="P3665"/>
      <w:bookmarkEnd w:id="46"/>
      <w:r>
        <w:t>ПОДПРОГРАММА</w:t>
      </w:r>
    </w:p>
    <w:p w:rsidR="00D22DC7" w:rsidRDefault="00D22DC7">
      <w:pPr>
        <w:pStyle w:val="ConsPlusTitle"/>
        <w:jc w:val="center"/>
      </w:pPr>
      <w:r>
        <w:t>"РАЗВИТИЕ ОБЩЕГО И ДОПОЛНИТЕЛЬНОГО ОБРАЗОВАНИЯ В ГОРОДЕ</w:t>
      </w:r>
    </w:p>
    <w:p w:rsidR="00D22DC7" w:rsidRDefault="00D22DC7">
      <w:pPr>
        <w:pStyle w:val="ConsPlusTitle"/>
        <w:jc w:val="center"/>
      </w:pPr>
      <w:r>
        <w:t>НЕВИННОМЫССКЕ" МУНИЦИПАЛЬНОЙ ПРОГРАММЫ "РАЗВИТИЕ ОБРАЗОВАНИЯ</w:t>
      </w:r>
    </w:p>
    <w:p w:rsidR="00D22DC7" w:rsidRDefault="00D22DC7">
      <w:pPr>
        <w:pStyle w:val="ConsPlusTitle"/>
        <w:jc w:val="center"/>
      </w:pPr>
      <w:r>
        <w:t>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2"/>
      </w:pPr>
      <w:r>
        <w:t>ПАСПОРТ</w:t>
      </w:r>
    </w:p>
    <w:p w:rsidR="00D22DC7" w:rsidRDefault="00D22DC7">
      <w:pPr>
        <w:pStyle w:val="ConsPlusTitle"/>
        <w:jc w:val="center"/>
      </w:pPr>
      <w:r>
        <w:t>ПОДПРОГРАММЫ "РАЗВИТИЕ ОБЩЕГО И ДОПОЛНИТЕЛЬНОГО ОБРАЗОВАНИЯ</w:t>
      </w:r>
    </w:p>
    <w:p w:rsidR="00D22DC7" w:rsidRDefault="00D22DC7">
      <w:pPr>
        <w:pStyle w:val="ConsPlusTitle"/>
        <w:jc w:val="center"/>
      </w:pPr>
      <w:r>
        <w:t>В ГОРОДЕ НЕВИННОМЫССКЕ" МУНИЦИПАЛЬНОЙ ПРОГРАММЫ "РАЗВИТИЕ</w:t>
      </w:r>
    </w:p>
    <w:p w:rsidR="00D22DC7" w:rsidRDefault="00D22DC7">
      <w:pPr>
        <w:pStyle w:val="ConsPlusTitle"/>
        <w:jc w:val="center"/>
      </w:pPr>
      <w:r>
        <w:t>ОБРАЗОВАНИЯ В ГОРОДЕ НЕВИННОМЫССКЕ"</w:t>
      </w:r>
    </w:p>
    <w:p w:rsidR="00D22DC7" w:rsidRDefault="00D22D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подпрограмма "Развитие общего и дополнительного образования в городе Невинномысске" муниципальной программы "Развитие образования в городе Невинномысске" (далее - подпрограмма)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нет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развитие и повышение качества общего и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и укрепление здоровья обучающихся;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нет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общей численности детей данной категории, на 10 сентября текущего года;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обучающихся 1 - 4 классов муниципальных общеобразовательных организаций, которые получили новогодние подарки;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общеобразовательных организаций, обеспеченных интернет-соединением со скоростью соединения не менее 100 Мб/с;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организациях города, на 10 сентября текущего года;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обучающихся 1 - 4 классов, охваченных бесплатным питанием в общем числе обучающихся 1 - 4 классов;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детей с ограниченными возможностями здоровья и детей-инвалидов, получающих 2-разовое бесплатное питание;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доля зданий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r>
              <w:lastRenderedPageBreak/>
              <w:t>СанПиН,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общеобразовательных организаций и организаций дополнительного образования, в которых полностью выполнена замена оконных блоков,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общеобразовательных организаций и организаций дополнительного образования, в которых выполнены мероприятия, направленные на развитие территорий, основанных на местных инициативах, инициативных проектов в общем количестве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</w:t>
            </w:r>
            <w:hyperlink r:id="rId69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</w:t>
            </w:r>
            <w:hyperlink r:id="rId70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дошкольного, общего и дополнительного образования" государственной программы Ставропольского края "Развитие образования";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муниципальных общеобразовательных организаций, участвующих в модернизации школьных систем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доля общеобразовательных организаций, в которых выполнены мероприятия, направленные на реализацию инициативных проектов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2020 - 2024 гг.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общий объем финансового обеспечения подпрограммы составит 4068726,42 тыс. рублей, в том числе по источникам финансового обеспечения: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средства федерального бюджета - 755707,62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- 34164,98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- 91526,89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- 347410,35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- 194932,95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- 87672,45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Ставропольского края - 2214299,14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- 422819,56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- 371281,68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- 471316,46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- 576988,98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- 371892,46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бюджет города - 1098719,66 тыс. рублей, в том числе по годам: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2020 году - 206311,69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2021 году - 222230,84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2022 году - 256693,67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2023 году - 214027,68 тыс. рублей;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в 2024 году - 199455,78 тыс. рублей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(позиция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99,95%;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детей в возрасте 6,5 - 18 лет, получающих услуги по дополнительному образованию в общей численности детей данной категории, на 10 сентября текущего года, до 82%;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доведение доли обучающихся муниципальных общеобразовательных организаций, занимающихся во вторую (третью) смену до 32,19%;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выпускников, сдавших единый государственный экзамен по русскому языку и математике, не менее 99,6%;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100% обеспечение обучающихся 1 - 4 классов общеобразовательных организаций новогодними </w:t>
            </w:r>
            <w:r>
              <w:lastRenderedPageBreak/>
              <w:t>подарками;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общеобразовательных организаций, обеспеченных интернет-соединением со скоростью соединения не менее 100 Мб/с до 40%;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учреждениях города, на 10 сентября текущего года, не ниже 6,3%;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сохранение доли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не менее 75,0%;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детей первой и второй групп здоровья в общей численности обучающихся в муниципальных общеобразовательных организациях, до 92,05%;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100% охват обучающихся 1 - 4 классов, бесплатным горячим питанием;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100% охват детей с ограниченными возможностями здоровья и детей-инвалидов 2-разовым бесплатным питанием;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общеобразовательных организаций и организаций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проведение 100% замены оконных блоков во всех общеобразовательных учреждениях и учреждениях дополнительного образования;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общеобразовательных организаций и организаций дополнительного образования, в которых созданы условия в текущем году для занятий спортом на спортивных площадках за счет программы, направленной на мероприятия по развитию территорий, основанных на местных инициативах, инициативных проектов до 34,78%;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отремонтированных кровель из общего числа кровель образовательных организаций требующих капитального ремонта, до 14,29%;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общеобразовательных организаций и организаций дополнительного образования, в которых выполнены работы по благоустройству территорий, до 11,76%;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39,13%;</w:t>
            </w:r>
          </w:p>
        </w:tc>
      </w:tr>
      <w:tr w:rsidR="00D22D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>обеспечение муниципальных общеобразовательных организаций и организаций дополнительного образования мероприятиями по выполнению капитального ремонта</w:t>
            </w:r>
          </w:p>
        </w:tc>
      </w:tr>
      <w:tr w:rsidR="00D22D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C7" w:rsidRDefault="00D22DC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11.08.2022 N 1225)</w:t>
            </w: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2. 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качеством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3. 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 лет.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4. Основное мероприятие 4: капитальный ремонт кровель зданий общеобразовательных организаций.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Осуществляется участие в краевой </w:t>
      </w:r>
      <w:hyperlink r:id="rId75">
        <w:r>
          <w:rPr>
            <w:color w:val="0000FF"/>
          </w:rPr>
          <w:t>программе</w:t>
        </w:r>
      </w:hyperlink>
      <w:r>
        <w:t xml:space="preserve"> "Развитие образования" Ставропольского края по капитальному ремонту крыш общеобразовательных организаций.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5. Основное мероприятие 5: совершенствование материально-технической базы зданий общеобразовательных организаций и организаций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6. Основное мероприятие 6: проведение мероприятий по энергосбережению (работы по замене оконных блоков в общеобразовательных организациях и организациях дополнительного образования).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lastRenderedPageBreak/>
        <w:t xml:space="preserve">Одним из показателей достижения современных условий обучения является реализация </w:t>
      </w:r>
      <w:hyperlink r:id="rId76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эффективности" государственной программы Ставропольского края "Развитие энергетики, промышленности и связи",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 В 2020 году осуществлена 100%-ная замена оконных блоков в общеобразовательных организациях и организациях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7. 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основанных на местных инициативах муниципальных бюджетных общеобразовательных учреждениях в МБОУ СОШ N 2.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соответствие нормам СанПиН спортивных сооружений общеобразовательной организации.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8. Основное мероприятие 8: благоустройство территорий муниципальных общеобразовательных организаций и организаций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Результат выполнения мероприятия - увеличение количества общеобразовательных организаций и организаций дополнительного образования, территории которых приведены в соответствие нормам СанПиН.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9. 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Результат выполнения мероприятия - увеличение количества общеобразовательных организаций и организаций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10. Основное мероприятие 10: капитальный ремонт зданий МОО и МОДОД.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увеличение количества зданий общеобразовательных организаций и организаций дополнительного образования, в которых выполнен капитальный ремонт, проведению строительного контроля за проведением работ по капитальному ремонту, созданы комфортные, безопасные условия для обучения.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11. Основное мероприятие 11: строительство автономной некоммерческой организации дополнительного образования "Детский технопарк "Кванториум" в городе Невинномысске" (далее - АНО ДО "Кванториум").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увеличение доли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учреждениях города. В 2020 году строительство окончено.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12. Основное мероприятие 12: приобретение подарков.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обеспечение обучающихся 1 - 4 классов общеобразовательных учреждений новогодними подарками.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13. Основное мероприятие 13: организация бесплатного горячего питания обучающихся 1 - 4 классов.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обеспечение бесплатным горячим питанием всех обучающихся 1 - 4 классов.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14. Основное мероприятие 14: обеспечение деятельности АНО ДО "Кванториум".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15. Основное мероприятие 15: ежемесячное денежное вознаграждение за классное руководство педагогическим работникам МОО.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Показатель достижения мероприятия 15 - выплата 100% числу классных руководителей </w:t>
      </w:r>
      <w:r>
        <w:lastRenderedPageBreak/>
        <w:t>ежемесячного денежного вознаграждения.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16. Основное мероприятие 16: питание детей с ограниченными возможностями здоровья и детей-инвалидов.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обеспечение 2-разовым питанием всех обучающихся данной категории.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17. Основное мероприятие 18: обустройство спортивной площадки на территории муниципального бюджетного учреждения средней общеобразовательной школы N 12 в рамках реализации проекта развития территорий муниципальных образований Ставропольского края, основанного на местных инициативах.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18. Основное мероприятие 19: обустройство спортивной площадки на территории муниципального бюджетного учреждения средней общеобразовательной школы N 20 в рамках реализации проекта развития территорий муниципальных образований Ставропольского края, основанного на местных инициативах.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мероприятий - соответствие нормам СанПиН спортивных сооружений общеобразовательных организаций.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19. 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 xml:space="preserve">В целях реализации мероприятий федерального </w:t>
      </w:r>
      <w:hyperlink r:id="rId77">
        <w:r>
          <w:rPr>
            <w:color w:val="0000FF"/>
          </w:rPr>
          <w:t>проекта</w:t>
        </w:r>
      </w:hyperlink>
      <w: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г. N 10,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обеспечение равной доступности качественного дополнительного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20. Основное мероприятие 21: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МБОУ гимназии N 10.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дальнейшее развитие спортивной инфраструктуры образовательных организаций, соответствие нормам СанПиН их спортивных сооружений.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21. Основное мероприятие 22: реализация мероприятий по модернизации школьных систем образования.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в соответствии с нормами СанПиН в текущем году путем проведения капитального ремонта зданий и оснащения современным оборудованием.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22. Основное мероприятие 23: реализация инициативных проектов.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Показатель достижения мероприятия - увеличение числа образовательных организаций, оснащенных современными спортивными сооружениями в соответствии с нормами СанПиН.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right"/>
        <w:outlineLvl w:val="1"/>
      </w:pPr>
      <w:r>
        <w:t>Приложение 9</w:t>
      </w:r>
    </w:p>
    <w:p w:rsidR="00D22DC7" w:rsidRDefault="00D22DC7">
      <w:pPr>
        <w:pStyle w:val="ConsPlusNormal"/>
        <w:jc w:val="right"/>
      </w:pPr>
      <w:r>
        <w:t>к муниципальной программе</w:t>
      </w:r>
    </w:p>
    <w:p w:rsidR="00D22DC7" w:rsidRDefault="00D22DC7">
      <w:pPr>
        <w:pStyle w:val="ConsPlusNormal"/>
        <w:jc w:val="right"/>
      </w:pPr>
      <w:r>
        <w:t>"Развитие образования</w:t>
      </w:r>
    </w:p>
    <w:p w:rsidR="00D22DC7" w:rsidRDefault="00D22DC7">
      <w:pPr>
        <w:pStyle w:val="ConsPlusNormal"/>
        <w:jc w:val="right"/>
      </w:pPr>
      <w:r>
        <w:t>в городе Невинномысске"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Title"/>
        <w:jc w:val="center"/>
      </w:pPr>
      <w:bookmarkStart w:id="47" w:name="P3880"/>
      <w:bookmarkEnd w:id="47"/>
      <w:r>
        <w:lastRenderedPageBreak/>
        <w:t>ПОДПРОГРАММА</w:t>
      </w:r>
    </w:p>
    <w:p w:rsidR="00D22DC7" w:rsidRDefault="00D22DC7">
      <w:pPr>
        <w:pStyle w:val="ConsPlusTitle"/>
        <w:jc w:val="center"/>
      </w:pPr>
      <w:r>
        <w:t>"ОБЕСПЕЧЕНИЕ РЕАЛИЗАЦИИ ПРОГРАММЫ" МУНИЦИПАЛЬНОЙ ПРОГРАММЫ</w:t>
      </w:r>
    </w:p>
    <w:p w:rsidR="00D22DC7" w:rsidRDefault="00D22DC7">
      <w:pPr>
        <w:pStyle w:val="ConsPlusTitle"/>
        <w:jc w:val="center"/>
      </w:pPr>
      <w:r>
        <w:t>"РАЗВИТИЕ ОБРАЗОВАНИЯ В ГОРОДЕ НЕВИННОМЫССКЕ"</w:t>
      </w:r>
    </w:p>
    <w:p w:rsidR="00D22DC7" w:rsidRDefault="00D22D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D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22DC7" w:rsidRDefault="00D22DC7">
            <w:pPr>
              <w:pStyle w:val="ConsPlusNormal"/>
              <w:jc w:val="center"/>
            </w:pPr>
            <w:r>
              <w:rPr>
                <w:color w:val="392C69"/>
              </w:rPr>
              <w:t>от 11.08.2022 N 1225)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DC7" w:rsidRDefault="00D22DC7">
            <w:pPr>
              <w:pStyle w:val="ConsPlusNormal"/>
            </w:pPr>
          </w:p>
        </w:tc>
      </w:tr>
    </w:tbl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ind w:firstLine="540"/>
        <w:jc w:val="both"/>
      </w:pPr>
      <w:r>
        <w:t>Подпрограмма "Обеспечение реализации программы" муниципальной программы "Развитие образования в городе Невинномысске" (далее соответственно -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- управление образования, город) в рамках реализации программы.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рамках реализации подпрограммы предусмотрены следующие основные мероприятия подпрограммы: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исполнение судебных решений по возмещению вреда здоровью;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обеспечение деятельности по реализации программы;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обеспечение централизованного хозяйственного обслуживания учреждений, подведомственных управлению образования;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обеспечение методического обслуживания образовательных учреждений.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Общий объем финансового обеспечения на реализацию подпрограммы составит 255926,41 тыс. рублей, в том числе по источникам финансирования: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за счет средств федерального бюджета в 2021 году - 116,47 тыс. рублей;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за счет средств бюджета города - 255809,94 тыс. рублей: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2020 году - 47363,73 тыс. рублей;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2021 году - 49549,80 тыс. рублей;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2022 году - 54740,50 тыс. рублей;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2023 году - 52809,80 тыс. рублей;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spacing w:before="200"/>
        <w:ind w:firstLine="540"/>
        <w:jc w:val="both"/>
      </w:pPr>
      <w:r>
        <w:t>в 2024 году - 51346,11 тыс. рублей.</w:t>
      </w:r>
    </w:p>
    <w:p w:rsidR="00D22DC7" w:rsidRDefault="00D22DC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11.08.2022 N 1225)</w:t>
      </w: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jc w:val="both"/>
      </w:pPr>
    </w:p>
    <w:p w:rsidR="00D22DC7" w:rsidRDefault="00D22D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FF4" w:rsidRDefault="00884FF4">
      <w:bookmarkStart w:id="48" w:name="_GoBack"/>
      <w:bookmarkEnd w:id="48"/>
    </w:p>
    <w:sectPr w:rsidR="00884F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7"/>
    <w:rsid w:val="00884FF4"/>
    <w:rsid w:val="00D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22D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2D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2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22D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2D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2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63920857B5341F373BE3446E6B05D72545514D2A3C5CEEBEAEE344603C5C79899952218483FB350375471B758E5B12072C94077E6DD79A66017B49M46EH" TargetMode="External"/><Relationship Id="rId18" Type="http://schemas.openxmlformats.org/officeDocument/2006/relationships/hyperlink" Target="consultantplus://offline/ref=1D63920857B5341F373BE3446E6B05D72545514D2A3255ECBEA7E344603C5C79899952218483FB350375471B758E5B12072C94077E6DD79A66017B49M46EH" TargetMode="External"/><Relationship Id="rId26" Type="http://schemas.openxmlformats.org/officeDocument/2006/relationships/hyperlink" Target="consultantplus://offline/ref=1D63920857B5341F373BE3446E6B05D72545514D2A3951ECBDAEE344603C5C79899952219683A339027D591B789B0D4341M76BH" TargetMode="External"/><Relationship Id="rId39" Type="http://schemas.openxmlformats.org/officeDocument/2006/relationships/hyperlink" Target="consultantplus://offline/ref=1D63920857B5341F373BE3446E6B05D72545514D2A3251EFBCA2E344603C5C79899952218483FB3503754718728E5B12072C94077E6DD79A66017B49M46EH" TargetMode="External"/><Relationship Id="rId21" Type="http://schemas.openxmlformats.org/officeDocument/2006/relationships/hyperlink" Target="consultantplus://offline/ref=1D63920857B5341F373BE3446E6B05D72545514D2A335DECBCA4E344603C5C79899952218483FB350374461D708E5B12072C94077E6DD79A66017B49M46EH" TargetMode="External"/><Relationship Id="rId34" Type="http://schemas.openxmlformats.org/officeDocument/2006/relationships/hyperlink" Target="consultantplus://offline/ref=1D63920857B5341F373BE3446E6B05D72545514D2A3255ECBEA7E344603C5C79899952218483FB350375471B758E5B12072C94077E6DD79A66017B49M46EH" TargetMode="External"/><Relationship Id="rId42" Type="http://schemas.openxmlformats.org/officeDocument/2006/relationships/hyperlink" Target="consultantplus://offline/ref=1D63920857B5341F373BE3446E6B05D72545514D2A335DEEBDA3E344603C5C79899952218483FB350375471A798E5B12072C94077E6DD79A66017B49M46EH" TargetMode="External"/><Relationship Id="rId47" Type="http://schemas.openxmlformats.org/officeDocument/2006/relationships/hyperlink" Target="consultantplus://offline/ref=1D63920857B5341F373BE3446E6B05D72545514D2A3251EFBCA2E344603C5C79899952218483FB3503754718748E5B12072C94077E6DD79A66017B49M46EH" TargetMode="External"/><Relationship Id="rId50" Type="http://schemas.openxmlformats.org/officeDocument/2006/relationships/hyperlink" Target="consultantplus://offline/ref=1D63920857B5341F373BE3446E6B05D72545514D2A3251EFBCA2E344603C5C79899952218483FB3503754718768E5B12072C94077E6DD79A66017B49M46EH" TargetMode="External"/><Relationship Id="rId55" Type="http://schemas.openxmlformats.org/officeDocument/2006/relationships/hyperlink" Target="consultantplus://offline/ref=1D63920857B5341F373BE3446E6B05D72545514D2A335DEEBDA3E344603C5C79899952218483FB350375471A798E5B12072C94077E6DD79A66017B49M46EH" TargetMode="External"/><Relationship Id="rId63" Type="http://schemas.openxmlformats.org/officeDocument/2006/relationships/hyperlink" Target="consultantplus://offline/ref=1D63920857B5341F373BFD4978075BDD264C0D422D3F5EBFE1F3E5133F6C5A2CC9D95474C7C6F030037E134A34D002424B67990E6871D790M76AH" TargetMode="External"/><Relationship Id="rId68" Type="http://schemas.openxmlformats.org/officeDocument/2006/relationships/hyperlink" Target="consultantplus://offline/ref=1D63920857B5341F373BE3446E6B05D72545514D2A3251EFBCA2E344603C5C79899952218483FB350375471C738E5B12072C94077E6DD79A66017B49M46EH" TargetMode="External"/><Relationship Id="rId76" Type="http://schemas.openxmlformats.org/officeDocument/2006/relationships/hyperlink" Target="consultantplus://offline/ref=1D63920857B5341F373BE3446E6B05D72545514D2A3256ECB4A6E344603C5C79899952218483FB350375441B728E5B12072C94077E6DD79A66017B49M46EH" TargetMode="External"/><Relationship Id="rId84" Type="http://schemas.openxmlformats.org/officeDocument/2006/relationships/hyperlink" Target="consultantplus://offline/ref=1D63920857B5341F373BE3446E6B05D72545514D2A3251EFBCA2E344603C5C79899952218483FB350375461B768E5B12072C94077E6DD79A66017B49M46EH" TargetMode="External"/><Relationship Id="rId7" Type="http://schemas.openxmlformats.org/officeDocument/2006/relationships/hyperlink" Target="consultantplus://offline/ref=1D63920857B5341F373BE3446E6B05D72545514D2A3D53EBB4A7E344603C5C79899952218483FB350375471B758E5B12072C94077E6DD79A66017B49M46EH" TargetMode="External"/><Relationship Id="rId71" Type="http://schemas.openxmlformats.org/officeDocument/2006/relationships/hyperlink" Target="consultantplus://offline/ref=1D63920857B5341F373BE3446E6B05D72545514D2A3251EFBCA2E344603C5C79899952218483FB350375471C748E5B12072C94077E6DD79A66017B49M4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63920857B5341F373BE3446E6B05D72545514D2A3353EAB8AEE344603C5C79899952218483FB350375471B758E5B12072C94077E6DD79A66017B49M46EH" TargetMode="External"/><Relationship Id="rId29" Type="http://schemas.openxmlformats.org/officeDocument/2006/relationships/hyperlink" Target="consultantplus://offline/ref=1D63920857B5341F373BE3446E6B05D72545514D2A3857EBBCA7E344603C5C79899952219683A339027D591B789B0D4341M76BH" TargetMode="External"/><Relationship Id="rId11" Type="http://schemas.openxmlformats.org/officeDocument/2006/relationships/hyperlink" Target="consultantplus://offline/ref=1D63920857B5341F373BE3446E6B05D72545514D2A3C51EFBCAEE344603C5C79899952218483FB350375471B758E5B12072C94077E6DD79A66017B49M46EH" TargetMode="External"/><Relationship Id="rId24" Type="http://schemas.openxmlformats.org/officeDocument/2006/relationships/hyperlink" Target="consultantplus://offline/ref=1D63920857B5341F373BE3446E6B05D72545514D2A3955ECBAAFE344603C5C79899952219683A339027D591B789B0D4341M76BH" TargetMode="External"/><Relationship Id="rId32" Type="http://schemas.openxmlformats.org/officeDocument/2006/relationships/hyperlink" Target="consultantplus://offline/ref=1D63920857B5341F373BE3446E6B05D72545514D2A3F52EDB5AEE344603C5C79899952219683A339027D591B789B0D4341M76BH" TargetMode="External"/><Relationship Id="rId37" Type="http://schemas.openxmlformats.org/officeDocument/2006/relationships/hyperlink" Target="consultantplus://offline/ref=1D63920857B5341F373BE3446E6B05D72545514D2A3251EFBCA2E344603C5C79899952218483FB3503754719798E5B12072C94077E6DD79A66017B49M46EH" TargetMode="External"/><Relationship Id="rId40" Type="http://schemas.openxmlformats.org/officeDocument/2006/relationships/hyperlink" Target="consultantplus://offline/ref=1D63920857B5341F373BE3446E6B05D72545514D2A3C53EEBAAFE344603C5C79899952218483FB350375471B798E5B12072C94077E6DD79A66017B49M46EH" TargetMode="External"/><Relationship Id="rId45" Type="http://schemas.openxmlformats.org/officeDocument/2006/relationships/hyperlink" Target="consultantplus://offline/ref=1D63920857B5341F373BE3446E6B05D72545514D2A335DEEBDA3E344603C5C79899952218483FB350375471A798E5B12072C94077E6DD79A66017B49M46EH" TargetMode="External"/><Relationship Id="rId53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58" Type="http://schemas.openxmlformats.org/officeDocument/2006/relationships/hyperlink" Target="consultantplus://offline/ref=1D63920857B5341F373BE3446E6B05D72545514D2A3251EFBCA2E344603C5C79899952218483FB350375471E758E5B12072C94077E6DD79A66017B49M46EH" TargetMode="External"/><Relationship Id="rId66" Type="http://schemas.openxmlformats.org/officeDocument/2006/relationships/hyperlink" Target="consultantplus://offline/ref=1D63920857B5341F373BFD4978075BDD21460B482E3C5EBFE1F3E5133F6C5A2CDBD90C78C6CFE8340B6B451B72M867H" TargetMode="External"/><Relationship Id="rId74" Type="http://schemas.openxmlformats.org/officeDocument/2006/relationships/hyperlink" Target="consultantplus://offline/ref=1D63920857B5341F373BE3446E6B05D72545514D2A3251EFBCA2E344603C5C79899952218483FB3503754712788E5B12072C94077E6DD79A66017B49M46EH" TargetMode="External"/><Relationship Id="rId79" Type="http://schemas.openxmlformats.org/officeDocument/2006/relationships/hyperlink" Target="consultantplus://offline/ref=1D63920857B5341F373BE3446E6B05D72545514D2A3251EFBCA2E344603C5C79899952218483FB350375461B708E5B12072C94077E6DD79A66017B49M46EH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D63920857B5341F373BE3446E6B05D72545514D2A3D5CE9B8AFE344603C5C79899952219683A339027D591B789B0D4341M76BH" TargetMode="External"/><Relationship Id="rId82" Type="http://schemas.openxmlformats.org/officeDocument/2006/relationships/hyperlink" Target="consultantplus://offline/ref=1D63920857B5341F373BE3446E6B05D72545514D2A3251EFBCA2E344603C5C79899952218483FB350375461B748E5B12072C94077E6DD79A66017B49M46EH" TargetMode="External"/><Relationship Id="rId19" Type="http://schemas.openxmlformats.org/officeDocument/2006/relationships/hyperlink" Target="consultantplus://offline/ref=1D63920857B5341F373BE3446E6B05D72545514D2A3251EFBCA2E344603C5C79899952218483FB350375471B758E5B12072C94077E6DD79A66017B49M4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3920857B5341F373BE3446E6B05D72545514D2A3D5CEBB9A1E344603C5C79899952218483FB350375471B758E5B12072C94077E6DD79A66017B49M46EH" TargetMode="External"/><Relationship Id="rId14" Type="http://schemas.openxmlformats.org/officeDocument/2006/relationships/hyperlink" Target="consultantplus://offline/ref=1D63920857B5341F373BE3446E6B05D72545514D2A3356EDB4AEE344603C5C79899952218483FB350375471B758E5B12072C94077E6DD79A66017B49M46EH" TargetMode="External"/><Relationship Id="rId22" Type="http://schemas.openxmlformats.org/officeDocument/2006/relationships/hyperlink" Target="consultantplus://offline/ref=1D63920857B5341F373BE3446E6B05D72545514D2A3E56E8B4A4E344603C5C79899952219683A339027D591B789B0D4341M76BH" TargetMode="External"/><Relationship Id="rId27" Type="http://schemas.openxmlformats.org/officeDocument/2006/relationships/hyperlink" Target="consultantplus://offline/ref=1D63920857B5341F373BE3446E6B05D72545514D2A3953ECBFA0E344603C5C79899952219683A339027D591B789B0D4341M76BH" TargetMode="External"/><Relationship Id="rId30" Type="http://schemas.openxmlformats.org/officeDocument/2006/relationships/hyperlink" Target="consultantplus://offline/ref=1D63920857B5341F373BE3446E6B05D72545514D2A3852E8BAA4E344603C5C79899952219683A339027D591B789B0D4341M76BH" TargetMode="External"/><Relationship Id="rId35" Type="http://schemas.openxmlformats.org/officeDocument/2006/relationships/hyperlink" Target="consultantplus://offline/ref=1D63920857B5341F373BE3446E6B05D72545514D2A3251EFBCA2E344603C5C79899952218483FB350375471B758E5B12072C94077E6DD79A66017B49M46EH" TargetMode="External"/><Relationship Id="rId43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48" Type="http://schemas.openxmlformats.org/officeDocument/2006/relationships/hyperlink" Target="consultantplus://offline/ref=1D63920857B5341F373BE3446E6B05D72545514D2A3251EFBCA2E344603C5C79899952218483FB3503754718758E5B12072C94077E6DD79A66017B49M46EH" TargetMode="External"/><Relationship Id="rId56" Type="http://schemas.openxmlformats.org/officeDocument/2006/relationships/hyperlink" Target="consultantplus://offline/ref=1D63920857B5341F373BE3446E6B05D72545514D2A3251EFBCA2E344603C5C79899952218483FB350375471E748E5B12072C94077E6DD79A66017B49M46EH" TargetMode="External"/><Relationship Id="rId64" Type="http://schemas.openxmlformats.org/officeDocument/2006/relationships/hyperlink" Target="consultantplus://offline/ref=1D63920857B5341F373BFD4978075BDD264C0D422D3F5EBFE1F3E5133F6C5A2CC9D95470C4C2FD6052311216718D11434B679B0674M761H" TargetMode="External"/><Relationship Id="rId69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77" Type="http://schemas.openxmlformats.org/officeDocument/2006/relationships/hyperlink" Target="consultantplus://offline/ref=1D63920857B5341F373BFD4978075BDD214F06432B335EBFE1F3E5133F6C5A2CC9D95474C7C7F535067E134A34D002424B67990E6871D790M76AH" TargetMode="External"/><Relationship Id="rId8" Type="http://schemas.openxmlformats.org/officeDocument/2006/relationships/hyperlink" Target="consultantplus://offline/ref=1D63920857B5341F373BE3446E6B05D72545514D2A3D5DE1BAA6E344603C5C79899952218483FB350375471B758E5B12072C94077E6DD79A66017B49M46EH" TargetMode="External"/><Relationship Id="rId51" Type="http://schemas.openxmlformats.org/officeDocument/2006/relationships/hyperlink" Target="consultantplus://offline/ref=1D63920857B5341F373BE3446E6B05D72545514D2A3251EFBCA2E344603C5C79899952218483FB350375471F788E5B12072C94077E6DD79A66017B49M46EH" TargetMode="External"/><Relationship Id="rId72" Type="http://schemas.openxmlformats.org/officeDocument/2006/relationships/hyperlink" Target="consultantplus://offline/ref=1D63920857B5341F373BE3446E6B05D72545514D2A3251EFBCA2E344603C5C79899952218483FB3503754712768E5B12072C94077E6DD79A66017B49M46EH" TargetMode="External"/><Relationship Id="rId80" Type="http://schemas.openxmlformats.org/officeDocument/2006/relationships/hyperlink" Target="consultantplus://offline/ref=1D63920857B5341F373BE3446E6B05D72545514D2A3251EFBCA2E344603C5C79899952218483FB350375461B728E5B12072C94077E6DD79A66017B49M46EH" TargetMode="External"/><Relationship Id="rId85" Type="http://schemas.openxmlformats.org/officeDocument/2006/relationships/hyperlink" Target="consultantplus://offline/ref=1D63920857B5341F373BE3446E6B05D72545514D2A3251EFBCA2E344603C5C79899952218483FB350375461B778E5B12072C94077E6DD79A66017B49M46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63920857B5341F373BE3446E6B05D72545514D2A3C52E0B9AFE344603C5C79899952218483FB350375471B758E5B12072C94077E6DD79A66017B49M46EH" TargetMode="External"/><Relationship Id="rId17" Type="http://schemas.openxmlformats.org/officeDocument/2006/relationships/hyperlink" Target="consultantplus://offline/ref=1D63920857B5341F373BE3446E6B05D72545514D2A3352ECBCAEE344603C5C79899952218483FB350375471B758E5B12072C94077E6DD79A66017B49M46EH" TargetMode="External"/><Relationship Id="rId25" Type="http://schemas.openxmlformats.org/officeDocument/2006/relationships/hyperlink" Target="consultantplus://offline/ref=1D63920857B5341F373BE3446E6B05D72545514D2A3957EDB9A2E344603C5C79899952219683A339027D591B789B0D4341M76BH" TargetMode="External"/><Relationship Id="rId33" Type="http://schemas.openxmlformats.org/officeDocument/2006/relationships/hyperlink" Target="consultantplus://offline/ref=1D63920857B5341F373BE3446E6B05D72545514D2A3E57E0B9A6E344603C5C79899952219683A339027D591B789B0D4341M76BH" TargetMode="External"/><Relationship Id="rId38" Type="http://schemas.openxmlformats.org/officeDocument/2006/relationships/hyperlink" Target="consultantplus://offline/ref=1D63920857B5341F373BE3446E6B05D72545514D2A3251EFBCA2E344603C5C79899952218483FB3503754718708E5B12072C94077E6DD79A66017B49M46EH" TargetMode="External"/><Relationship Id="rId46" Type="http://schemas.openxmlformats.org/officeDocument/2006/relationships/hyperlink" Target="consultantplus://offline/ref=1D63920857B5341F373BFD4978075BDD21460B482E3C5EBFE1F3E5133F6C5A2CDBD90C78C6CFE8340B6B451B72M867H" TargetMode="External"/><Relationship Id="rId59" Type="http://schemas.openxmlformats.org/officeDocument/2006/relationships/hyperlink" Target="consultantplus://offline/ref=1D63920857B5341F373BFD4978075BDD264C0D422D3F5EBFE1F3E5133F6C5A2CC9D95474C7C7F732057E134A34D002424B67990E6871D790M76AH" TargetMode="External"/><Relationship Id="rId67" Type="http://schemas.openxmlformats.org/officeDocument/2006/relationships/hyperlink" Target="consultantplus://offline/ref=1D63920857B5341F373BE3446E6B05D72545514D2A335DEEBDA3E344603C5C79899952218483FB350375471A798E5B12072C94077E6DD79A66017B49M46EH" TargetMode="External"/><Relationship Id="rId20" Type="http://schemas.openxmlformats.org/officeDocument/2006/relationships/hyperlink" Target="consultantplus://offline/ref=1D63920857B5341F373BE3446E6B05D72545514D2A335DECBCA5E344603C5C79899952218483FB350375461A788E5B12072C94077E6DD79A66017B49M46EH" TargetMode="External"/><Relationship Id="rId41" Type="http://schemas.openxmlformats.org/officeDocument/2006/relationships/hyperlink" Target="consultantplus://offline/ref=1D63920857B5341F373BE3446E6B05D72545514D2A3251EFBCA2E344603C5C79899952218483FB3503754718738E5B12072C94077E6DD79A66017B49M46EH" TargetMode="External"/><Relationship Id="rId54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62" Type="http://schemas.openxmlformats.org/officeDocument/2006/relationships/hyperlink" Target="consultantplus://offline/ref=1D63920857B5341F373BE3446E6B05D72545514D2A3D5CE9B8AFE344603C5C79899952218483FB3503754718778E5B12072C94077E6DD79A66017B49M46EH" TargetMode="External"/><Relationship Id="rId70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75" Type="http://schemas.openxmlformats.org/officeDocument/2006/relationships/hyperlink" Target="consultantplus://offline/ref=1D63920857B5341F373BE3446E6B05D72545514D2A3254EEB8A1E344603C5C79899952218483FB3503754719768E5B12072C94077E6DD79A66017B49M46EH" TargetMode="External"/><Relationship Id="rId83" Type="http://schemas.openxmlformats.org/officeDocument/2006/relationships/hyperlink" Target="consultantplus://offline/ref=1D63920857B5341F373BE3446E6B05D72545514D2A3251EFBCA2E344603C5C79899952218483FB350375461B758E5B12072C94077E6DD79A66017B49M46E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920857B5341F373BE3446E6B05D72545514D2A3D57ECB4AFE344603C5C79899952218483FB350375471B758E5B12072C94077E6DD79A66017B49M46EH" TargetMode="External"/><Relationship Id="rId15" Type="http://schemas.openxmlformats.org/officeDocument/2006/relationships/hyperlink" Target="consultantplus://offline/ref=1D63920857B5341F373BE3446E6B05D72545514D2A3353E8BBA0E344603C5C79899952218483FB350375471B758E5B12072C94077E6DD79A66017B49M46EH" TargetMode="External"/><Relationship Id="rId23" Type="http://schemas.openxmlformats.org/officeDocument/2006/relationships/hyperlink" Target="consultantplus://offline/ref=1D63920857B5341F373BE3446E6B05D72545514D2A3A52EBBBA7E344603C5C79899952219683A339027D591B789B0D4341M76BH" TargetMode="External"/><Relationship Id="rId28" Type="http://schemas.openxmlformats.org/officeDocument/2006/relationships/hyperlink" Target="consultantplus://offline/ref=1D63920857B5341F373BE3446E6B05D72545514D2A395CE8BDA0E344603C5C79899952219683A339027D591B789B0D4341M76BH" TargetMode="External"/><Relationship Id="rId36" Type="http://schemas.openxmlformats.org/officeDocument/2006/relationships/hyperlink" Target="consultantplus://offline/ref=1D63920857B5341F373BE3446E6B05D72545514D2A3251EFBCA2E344603C5C79899952218483FB350375471B778E5B12072C94077E6DD79A66017B49M46EH" TargetMode="External"/><Relationship Id="rId49" Type="http://schemas.openxmlformats.org/officeDocument/2006/relationships/hyperlink" Target="consultantplus://offline/ref=1D63920857B5341F373BE3446E6B05D72545514D2A3251EFBCA2E344603C5C79899952218483FB3503754718768E5B12072C94077E6DD79A66017B49M46EH" TargetMode="External"/><Relationship Id="rId57" Type="http://schemas.openxmlformats.org/officeDocument/2006/relationships/hyperlink" Target="consultantplus://offline/ref=1D63920857B5341F373BE3446E6B05D72545514D2A3251EFBCA2E344603C5C79899952218483FB350375471E758E5B12072C94077E6DD79A66017B49M46EH" TargetMode="External"/><Relationship Id="rId10" Type="http://schemas.openxmlformats.org/officeDocument/2006/relationships/hyperlink" Target="consultantplus://offline/ref=1D63920857B5341F373BE3446E6B05D72545514D2A3C54E8B4AFE344603C5C79899952218483FB350375471B758E5B12072C94077E6DD79A66017B49M46EH" TargetMode="External"/><Relationship Id="rId31" Type="http://schemas.openxmlformats.org/officeDocument/2006/relationships/hyperlink" Target="consultantplus://offline/ref=1D63920857B5341F373BE3446E6B05D72545514D2A3F57EBBEA7E344603C5C79899952219683A339027D591B789B0D4341M76BH" TargetMode="External"/><Relationship Id="rId44" Type="http://schemas.openxmlformats.org/officeDocument/2006/relationships/hyperlink" Target="consultantplus://offline/ref=1D63920857B5341F373BE3446E6B05D72545514D2A3254EEB8A1E344603C5C79899952218483FB350375461D748E5B12072C94077E6DD79A66017B49M46EH" TargetMode="External"/><Relationship Id="rId52" Type="http://schemas.openxmlformats.org/officeDocument/2006/relationships/hyperlink" Target="consultantplus://offline/ref=1D63920857B5341F373BE3446E6B05D72545514D2A335DEEBDA3E344603C5C79899952218483FB350375471A798E5B12072C94077E6DD79A66017B49M46EH" TargetMode="External"/><Relationship Id="rId60" Type="http://schemas.openxmlformats.org/officeDocument/2006/relationships/hyperlink" Target="consultantplus://offline/ref=1D63920857B5341F373BFD4978075BDD264C0D422D3F5EBFE1F3E5133F6C5A2CC9D95470C4C1FD6052311216718D11434B679B0674M761H" TargetMode="External"/><Relationship Id="rId65" Type="http://schemas.openxmlformats.org/officeDocument/2006/relationships/hyperlink" Target="consultantplus://offline/ref=1D63920857B5341F373BE3446E6B05D72545514D2A3256ECB4A6E344603C5C79899952218483FB350375441B728E5B12072C94077E6DD79A66017B49M46EH" TargetMode="External"/><Relationship Id="rId73" Type="http://schemas.openxmlformats.org/officeDocument/2006/relationships/hyperlink" Target="consultantplus://offline/ref=1D63920857B5341F373BE3446E6B05D72545514D2A3251EFBCA2E344603C5C79899952218483FB3503754712778E5B12072C94077E6DD79A66017B49M46EH" TargetMode="External"/><Relationship Id="rId78" Type="http://schemas.openxmlformats.org/officeDocument/2006/relationships/hyperlink" Target="consultantplus://offline/ref=1D63920857B5341F373BE3446E6B05D72545514D2A3251EFBCA2E344603C5C79899952218483FB350375461B708E5B12072C94077E6DD79A66017B49M46EH" TargetMode="External"/><Relationship Id="rId81" Type="http://schemas.openxmlformats.org/officeDocument/2006/relationships/hyperlink" Target="consultantplus://offline/ref=1D63920857B5341F373BE3446E6B05D72545514D2A3251EFBCA2E344603C5C79899952218483FB350375461B738E5B12072C94077E6DD79A66017B49M46EH" TargetMode="External"/><Relationship Id="rId86" Type="http://schemas.openxmlformats.org/officeDocument/2006/relationships/hyperlink" Target="consultantplus://offline/ref=1D63920857B5341F373BE3446E6B05D72545514D2A3251EFBCA2E344603C5C79899952218483FB350375461B788E5B12072C94077E6DD79A66017B49M4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22074</Words>
  <Characters>125828</Characters>
  <Application>Microsoft Office Word</Application>
  <DocSecurity>0</DocSecurity>
  <Lines>1048</Lines>
  <Paragraphs>295</Paragraphs>
  <ScaleCrop>false</ScaleCrop>
  <Company/>
  <LinksUpToDate>false</LinksUpToDate>
  <CharactersWithSpaces>147607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2022-08-18T07:58:00Z</dcterms:created>
  <dcterms:modified xsi:type="dcterms:W3CDTF">2022-08-18T07:58:00Z</dcterms:modified>
</cp:coreProperties>
</file>