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70" w:h="11270" w:hRule="exact" w:wrap="none" w:vAnchor="page" w:hAnchor="page" w:x="1976" w:y="140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ИЗВЕЩЕНИЕ</w:t>
      </w:r>
    </w:p>
    <w:p>
      <w:pPr>
        <w:pStyle w:val="Style3"/>
        <w:framePr w:w="9470" w:h="11270" w:hRule="exact" w:wrap="none" w:vAnchor="page" w:hAnchor="page" w:x="1976" w:y="1409"/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проведении публичных консультаций по проекту</w:t>
        <w:br/>
        <w:t>нормативного правового акта</w:t>
      </w:r>
    </w:p>
    <w:p>
      <w:pPr>
        <w:pStyle w:val="Style3"/>
        <w:framePr w:w="9470" w:h="11270" w:hRule="exact" w:wrap="none" w:vAnchor="page" w:hAnchor="page" w:x="1976" w:y="140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Настоящим комитет по управлению муниципальным имуществом администрации города Невинномысска (далее - комитет) извещает о проведении публичных консультаций в рамках проведения оценки регулирующего воздействия в отношении проекта решения Думы города Невинномысска «О внесении изменения в Положение о порядке размещения средств наружной рекламы на территории муниципального образования городского округа - города Невинномысска, утвержденное решением Думы города Невинномысска от 25 декабря 2013 г. № 496-46», разработанного комитетом (далее соответственно - проект нормативного правового акта, город).</w:t>
      </w:r>
    </w:p>
    <w:p>
      <w:pPr>
        <w:pStyle w:val="Style3"/>
        <w:framePr w:w="9470" w:h="11270" w:hRule="exact" w:wrap="none" w:vAnchor="page" w:hAnchor="page" w:x="1976" w:y="140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Оценка регулирующего воздействия проводится в целях выявления в проекте нормативного 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города.</w:t>
      </w:r>
    </w:p>
    <w:p>
      <w:pPr>
        <w:pStyle w:val="Style3"/>
        <w:framePr w:w="9470" w:h="11270" w:hRule="exact" w:wrap="none" w:vAnchor="page" w:hAnchor="page" w:x="1976" w:y="140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Сроки проведения публичных консультаций: с 09.09.2023 по 19.09.2023</w:t>
      </w:r>
    </w:p>
    <w:p>
      <w:pPr>
        <w:pStyle w:val="Style3"/>
        <w:framePr w:w="9470" w:h="11270" w:hRule="exact" w:wrap="none" w:vAnchor="page" w:hAnchor="page" w:x="1976" w:y="140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Замечания и (или) предложения направляются по прилагаемой форме: в электронном виде на адрес </w:t>
      </w:r>
      <w:r>
        <w:fldChar w:fldCharType="begin"/>
      </w:r>
      <w:r>
        <w:rPr>
          <w:color w:val="000000"/>
        </w:rPr>
        <w:instrText> HYPERLINK "mailto:kumi@nevsk.stavregion.ru"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kumi@nevsk.stavregion.ru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или на бумажном носителе по адресу: Ставропольский край, город Невинномысск, улица Гагарина, 74А.</w:t>
      </w:r>
    </w:p>
    <w:p>
      <w:pPr>
        <w:pStyle w:val="Style3"/>
        <w:framePr w:w="9470" w:h="11270" w:hRule="exact" w:wrap="none" w:vAnchor="page" w:hAnchor="page" w:x="1976" w:y="1409"/>
        <w:widowControl w:val="0"/>
        <w:keepNext w:val="0"/>
        <w:keepLines w:val="0"/>
        <w:shd w:val="clear" w:color="auto" w:fill="auto"/>
        <w:bidi w:val="0"/>
        <w:jc w:val="both"/>
        <w:spacing w:before="0" w:after="30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Контактное лицо по вопросам публичных консультаций: Великанов Андрей Валерьевич, заместитель председателя комитета, главный архитектор, телефон: 8(86554) 3-67-37.</w:t>
      </w:r>
    </w:p>
    <w:p>
      <w:pPr>
        <w:pStyle w:val="Style3"/>
        <w:framePr w:w="9470" w:h="11270" w:hRule="exact" w:wrap="none" w:vAnchor="page" w:hAnchor="page" w:x="1976" w:y="140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</w:p>
    <w:p>
      <w:pPr>
        <w:pStyle w:val="Style3"/>
        <w:framePr w:w="9470" w:h="11270" w:hRule="exact" w:wrap="none" w:vAnchor="page" w:hAnchor="page" w:x="1976" w:y="140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 нормативного правового акта;</w:t>
      </w:r>
    </w:p>
    <w:p>
      <w:pPr>
        <w:pStyle w:val="Style3"/>
        <w:framePr w:w="9470" w:h="11270" w:hRule="exact" w:wrap="none" w:vAnchor="page" w:hAnchor="page" w:x="1976" w:y="140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 к проекту нормативного правового акта;</w:t>
      </w:r>
    </w:p>
    <w:p>
      <w:pPr>
        <w:pStyle w:val="Style3"/>
        <w:framePr w:w="9470" w:h="11270" w:hRule="exact" w:wrap="none" w:vAnchor="page" w:hAnchor="page" w:x="1976" w:y="140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замечаний и (или) предложений, в связи с проведением публичных консультаций по проекту нормативного правового акта.</w:t>
      </w:r>
    </w:p>
    <w:p>
      <w:pPr>
        <w:pStyle w:val="Style3"/>
        <w:framePr w:wrap="none" w:vAnchor="page" w:hAnchor="page" w:x="1995" w:y="1355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комитета</w:t>
      </w:r>
    </w:p>
    <w:p>
      <w:pPr>
        <w:framePr w:wrap="none" w:vAnchor="page" w:hAnchor="page" w:x="6896" w:y="1323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3pt;height:37pt;">
            <v:imagedata r:id="rId5" r:href="rId6"/>
          </v:shape>
        </w:pict>
      </w:r>
    </w:p>
    <w:p>
      <w:pPr>
        <w:pStyle w:val="Style3"/>
        <w:framePr w:wrap="none" w:vAnchor="page" w:hAnchor="page" w:x="9425" w:y="1354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М.Р. Арсамеков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