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 w:firstLine="0" w:left="4820"/>
        <w:jc w:val="center"/>
        <w:rPr>
          <w:sz w:val="28"/>
        </w:rPr>
      </w:pPr>
      <w:r>
        <w:rPr>
          <w:sz w:val="28"/>
        </w:rPr>
        <w:t>Приложение 4</w:t>
      </w:r>
    </w:p>
    <w:p w14:paraId="04000000">
      <w:pPr>
        <w:ind w:firstLine="0" w:left="4820"/>
        <w:jc w:val="center"/>
        <w:rPr>
          <w:sz w:val="28"/>
        </w:rPr>
      </w:pPr>
      <w:r>
        <w:rPr>
          <w:sz w:val="28"/>
        </w:rPr>
        <w:t>к муниципальной программе</w:t>
      </w:r>
      <w:r>
        <w:rPr>
          <w:sz w:val="28"/>
        </w:rPr>
        <w:t xml:space="preserve"> </w:t>
      </w:r>
      <w:r>
        <w:rPr>
          <w:sz w:val="28"/>
        </w:rPr>
        <w:t>«Межнациональные отношения,</w:t>
      </w:r>
      <w:r>
        <w:rPr>
          <w:sz w:val="28"/>
        </w:rPr>
        <w:t xml:space="preserve"> </w:t>
      </w:r>
      <w:r>
        <w:rPr>
          <w:sz w:val="28"/>
        </w:rPr>
        <w:t xml:space="preserve">поддержка казачества, </w:t>
      </w:r>
      <w:r>
        <w:rPr>
          <w:sz w:val="28"/>
        </w:rPr>
        <w:t>профилактика экстремизма, терроризма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правонарушений и</w:t>
      </w:r>
      <w:r>
        <w:t xml:space="preserve"> </w:t>
      </w:r>
      <w:r>
        <w:rPr>
          <w:sz w:val="28"/>
        </w:rPr>
        <w:t>наркомании</w:t>
      </w:r>
      <w:r>
        <w:rPr>
          <w:sz w:val="28"/>
        </w:rPr>
        <w:t xml:space="preserve"> </w:t>
      </w:r>
      <w:r>
        <w:rPr>
          <w:sz w:val="28"/>
        </w:rPr>
        <w:t>в городе Невинномысске»</w:t>
      </w:r>
    </w:p>
    <w:p w14:paraId="05000000">
      <w:pPr>
        <w:pStyle w:val="Style_2"/>
        <w:ind w:firstLine="0" w:left="4536"/>
        <w:jc w:val="center"/>
        <w:rPr>
          <w:rFonts w:ascii="Times New Roman" w:hAnsi="Times New Roman"/>
          <w:sz w:val="28"/>
        </w:rPr>
      </w:pPr>
    </w:p>
    <w:p w14:paraId="06000000">
      <w:pPr>
        <w:pStyle w:val="Style_2"/>
        <w:ind w:firstLine="0" w:left="4536"/>
        <w:jc w:val="center"/>
        <w:rPr>
          <w:rFonts w:ascii="Times New Roman" w:hAnsi="Times New Roman"/>
          <w:sz w:val="28"/>
        </w:rPr>
      </w:pPr>
    </w:p>
    <w:p w14:paraId="07000000">
      <w:pPr>
        <w:pStyle w:val="Style_2"/>
        <w:ind w:firstLine="0" w:left="4536"/>
        <w:jc w:val="center"/>
        <w:rPr>
          <w:rFonts w:ascii="Times New Roman" w:hAnsi="Times New Roman"/>
          <w:sz w:val="28"/>
        </w:rPr>
      </w:pPr>
    </w:p>
    <w:p w14:paraId="08000000">
      <w:pPr>
        <w:pStyle w:val="Style_3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МЫ</w:t>
      </w:r>
    </w:p>
    <w:p w14:paraId="09000000">
      <w:pPr>
        <w:pStyle w:val="Style_3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финансового обеспечения </w:t>
      </w:r>
      <w:r>
        <w:rPr>
          <w:rFonts w:ascii="Times New Roman" w:hAnsi="Times New Roman"/>
          <w:sz w:val="28"/>
        </w:rPr>
        <w:t xml:space="preserve">муниципальной </w:t>
      </w:r>
      <w:r>
        <w:rPr>
          <w:rFonts w:ascii="Times New Roman" w:hAnsi="Times New Roman"/>
          <w:sz w:val="28"/>
        </w:rPr>
        <w:t xml:space="preserve">программы </w:t>
      </w:r>
      <w:r>
        <w:rPr>
          <w:rFonts w:ascii="Times New Roman" w:hAnsi="Times New Roman"/>
          <w:sz w:val="28"/>
        </w:rPr>
        <w:t xml:space="preserve">«Межнациональные отношения, поддержка казачества, </w:t>
      </w:r>
      <w:r>
        <w:rPr>
          <w:rFonts w:ascii="Times New Roman" w:hAnsi="Times New Roman"/>
          <w:sz w:val="28"/>
        </w:rPr>
        <w:t>профилактика экстремизма, терроризма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правонарушений и наркомании в городе Невинномысске»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 сч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т средств бюджета города </w:t>
      </w:r>
      <w:r>
        <w:rPr>
          <w:rFonts w:ascii="Times New Roman" w:hAnsi="Times New Roman"/>
          <w:sz w:val="28"/>
        </w:rPr>
        <w:t>Невинномысска</w:t>
      </w:r>
      <w:r>
        <w:rPr>
          <w:rFonts w:ascii="Times New Roman" w:hAnsi="Times New Roman"/>
          <w:sz w:val="28"/>
        </w:rPr>
        <w:t xml:space="preserve"> </w:t>
      </w:r>
    </w:p>
    <w:p w14:paraId="0A000000">
      <w:pPr>
        <w:pStyle w:val="Style_3"/>
        <w:widowControl w:val="1"/>
        <w:ind/>
        <w:jc w:val="center"/>
        <w:rPr>
          <w:rFonts w:ascii="Times New Roman" w:hAnsi="Times New Roman"/>
          <w:sz w:val="28"/>
        </w:rPr>
      </w:pPr>
    </w:p>
    <w:tbl>
      <w:tblPr>
        <w:tblStyle w:val="Style_4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62"/>
        <w:gridCol w:w="2186"/>
        <w:gridCol w:w="820"/>
        <w:gridCol w:w="683"/>
        <w:gridCol w:w="819"/>
        <w:gridCol w:w="956"/>
        <w:gridCol w:w="1277"/>
        <w:gridCol w:w="801"/>
        <w:gridCol w:w="802"/>
        <w:gridCol w:w="809"/>
      </w:tblGrid>
      <w:tr>
        <w:tc>
          <w:tcPr>
            <w:tcW w:type="dxa" w:w="4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widowControl w:val="0"/>
              <w:ind w:firstLine="0" w:left="-34"/>
              <w:jc w:val="center"/>
              <w:rPr>
                <w:sz w:val="16"/>
              </w:rPr>
            </w:pPr>
            <w:r>
              <w:rPr>
                <w:sz w:val="16"/>
              </w:rPr>
              <w:t>№ п/п</w:t>
            </w:r>
          </w:p>
        </w:tc>
        <w:tc>
          <w:tcPr>
            <w:tcW w:type="dxa" w:w="21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программы,</w:t>
            </w:r>
          </w:p>
          <w:p w14:paraId="0D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подпрограммы,</w:t>
            </w:r>
          </w:p>
          <w:p w14:paraId="0E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основного мероприятия, ВЦП</w:t>
            </w:r>
          </w:p>
        </w:tc>
        <w:tc>
          <w:tcPr>
            <w:tcW w:type="dxa" w:w="327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Целевая статья расходов</w:t>
            </w:r>
          </w:p>
        </w:tc>
        <w:tc>
          <w:tcPr>
            <w:tcW w:type="dxa" w:w="12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Ответственные исполнители,</w:t>
            </w:r>
          </w:p>
          <w:p w14:paraId="11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соисполнители</w:t>
            </w:r>
          </w:p>
        </w:tc>
        <w:tc>
          <w:tcPr>
            <w:tcW w:type="dxa" w:w="241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Расходы по годам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(тыс. руб.)</w:t>
            </w:r>
          </w:p>
        </w:tc>
      </w:tr>
      <w:tr>
        <w:tc>
          <w:tcPr>
            <w:tcW w:type="dxa" w:w="4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widowControl w:val="0"/>
              <w:ind w:firstLine="0" w:left="-82" w:right="-81"/>
              <w:jc w:val="center"/>
              <w:rPr>
                <w:sz w:val="16"/>
              </w:rPr>
            </w:pPr>
            <w:r>
              <w:rPr>
                <w:sz w:val="16"/>
              </w:rPr>
              <w:t>программа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widowControl w:val="0"/>
              <w:ind w:firstLine="0" w:left="-82" w:right="-81"/>
              <w:jc w:val="center"/>
              <w:rPr>
                <w:sz w:val="16"/>
              </w:rPr>
            </w:pPr>
            <w:r>
              <w:rPr>
                <w:sz w:val="16"/>
              </w:rPr>
              <w:t>под</w:t>
            </w:r>
            <w:r>
              <w:rPr>
                <w:sz w:val="16"/>
              </w:rPr>
              <w:t>-</w:t>
            </w:r>
            <w:r>
              <w:rPr>
                <w:sz w:val="16"/>
              </w:rPr>
              <w:t>програм</w:t>
            </w:r>
            <w:r>
              <w:rPr>
                <w:sz w:val="16"/>
              </w:rPr>
              <w:t>-</w:t>
            </w:r>
            <w:r>
              <w:rPr>
                <w:sz w:val="16"/>
              </w:rPr>
              <w:t>ма</w:t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widowControl w:val="0"/>
              <w:ind w:firstLine="0" w:left="-82" w:right="-81"/>
              <w:jc w:val="center"/>
              <w:rPr>
                <w:sz w:val="16"/>
              </w:rPr>
            </w:pPr>
            <w:r>
              <w:rPr>
                <w:sz w:val="16"/>
              </w:rPr>
              <w:t>основное мероприя</w:t>
            </w:r>
            <w:r>
              <w:rPr>
                <w:sz w:val="16"/>
              </w:rPr>
              <w:t>-</w:t>
            </w:r>
            <w:r>
              <w:rPr>
                <w:sz w:val="16"/>
              </w:rPr>
              <w:t>тие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widowControl w:val="0"/>
              <w:ind w:firstLine="0" w:left="-82" w:right="-81"/>
              <w:jc w:val="center"/>
              <w:rPr>
                <w:sz w:val="16"/>
              </w:rPr>
            </w:pPr>
            <w:r>
              <w:rPr>
                <w:sz w:val="16"/>
              </w:rPr>
              <w:t>направление расходов</w:t>
            </w:r>
          </w:p>
        </w:tc>
        <w:tc>
          <w:tcPr>
            <w:tcW w:type="dxa" w:w="12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3</w:t>
            </w:r>
          </w:p>
          <w:p w14:paraId="18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год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  <w:p w14:paraId="1A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год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5</w:t>
            </w:r>
          </w:p>
          <w:p w14:paraId="1C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год</w:t>
            </w:r>
          </w:p>
        </w:tc>
      </w:tr>
    </w:tbl>
    <w:p w14:paraId="1D000000">
      <w:pPr>
        <w:rPr>
          <w:sz w:val="2"/>
        </w:rPr>
      </w:pPr>
    </w:p>
    <w:tbl>
      <w:tblPr>
        <w:tblStyle w:val="Style_4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5"/>
        <w:gridCol w:w="2186"/>
        <w:gridCol w:w="820"/>
        <w:gridCol w:w="682"/>
        <w:gridCol w:w="820"/>
        <w:gridCol w:w="932"/>
        <w:gridCol w:w="1293"/>
        <w:gridCol w:w="796"/>
        <w:gridCol w:w="796"/>
        <w:gridCol w:w="802"/>
      </w:tblGrid>
      <w:tr>
        <w:trPr>
          <w:tblHeader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widowControl w:val="0"/>
              <w:ind w:firstLine="0" w:left="-3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21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hRule="atLeast" w:val="331"/>
        </w:trPr>
        <w:tc>
          <w:tcPr>
            <w:tcW w:type="dxa" w:w="4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widowControl w:val="0"/>
              <w:ind w:firstLine="0" w:left="-34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type="dxa" w:w="21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>Программа «Межнациональ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 xml:space="preserve">ые отношения, поддержка казачества, </w:t>
            </w:r>
            <w:r>
              <w:rPr>
                <w:sz w:val="16"/>
              </w:rPr>
              <w:t>профилактика экстремизма, терроризма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правонарушений и наркомании в городе Невинномысске» всего, в том числе:</w:t>
            </w:r>
          </w:p>
        </w:tc>
        <w:tc>
          <w:tcPr>
            <w:tcW w:type="dxa" w:w="8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type="dxa" w:w="6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8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type="dxa" w:w="9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00000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widowControl w:val="0"/>
              <w:ind/>
              <w:jc w:val="both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00000">
            <w:pPr>
              <w:ind w:firstLine="0" w:left="-66" w:right="-94"/>
              <w:jc w:val="center"/>
              <w:rPr>
                <w:sz w:val="16"/>
              </w:rPr>
            </w:pPr>
            <w:r>
              <w:rPr>
                <w:sz w:val="16"/>
              </w:rPr>
              <w:t>13 085,92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4 141,92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4 141,92</w:t>
            </w:r>
          </w:p>
        </w:tc>
      </w:tr>
      <w:tr>
        <w:trPr>
          <w:trHeight w:hRule="atLeast" w:val="1325"/>
        </w:trPr>
        <w:tc>
          <w:tcPr>
            <w:tcW w:type="dxa" w:w="4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widowControl w:val="0"/>
              <w:ind w:firstLine="0" w:left="-46"/>
              <w:jc w:val="both"/>
              <w:rPr>
                <w:sz w:val="16"/>
              </w:rPr>
            </w:pPr>
            <w:r>
              <w:rPr>
                <w:sz w:val="16"/>
              </w:rPr>
              <w:t>отдел</w:t>
            </w:r>
            <w:r>
              <w:rPr>
                <w:sz w:val="16"/>
              </w:rPr>
              <w:t xml:space="preserve"> общественной безопасности администрации города</w:t>
            </w:r>
            <w:r>
              <w:rPr>
                <w:sz w:val="16"/>
              </w:rPr>
              <w:t xml:space="preserve"> Невинномысск (далее – город)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4289,17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3 845,17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3 845,17</w:t>
            </w:r>
          </w:p>
        </w:tc>
      </w:tr>
      <w:tr>
        <w:trPr>
          <w:trHeight w:hRule="atLeast" w:val="2280"/>
          <w:hidden w:val="0"/>
        </w:trPr>
        <w:tc>
          <w:tcPr>
            <w:tcW w:type="dxa" w:w="4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widowControl w:val="0"/>
              <w:ind w:firstLine="0" w:left="-27" w:right="-80"/>
              <w:jc w:val="both"/>
              <w:rPr>
                <w:sz w:val="16"/>
              </w:rPr>
            </w:pPr>
            <w:r>
              <w:rPr>
                <w:sz w:val="16"/>
              </w:rPr>
              <w:t>муниципальное казенное учреждение «Управление по чрезвычайным ситуациям и гражданской обороне города Невинномысска»</w:t>
            </w:r>
            <w:r>
              <w:rPr>
                <w:sz w:val="16"/>
              </w:rPr>
              <w:t xml:space="preserve"> (далее – МКУ «Управление ЧС и ГО»)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8796,75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296,75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296,75</w:t>
            </w:r>
          </w:p>
        </w:tc>
      </w:tr>
      <w:tr>
        <w:trPr>
          <w:trHeight w:hRule="atLeast" w:val="311"/>
        </w:trPr>
        <w:tc>
          <w:tcPr>
            <w:tcW w:type="dxa" w:w="4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widowControl w:val="0"/>
              <w:ind w:firstLine="0" w:left="-34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type="dxa" w:w="21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widowControl w:val="0"/>
              <w:ind w:firstLine="0" w:left="-82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Подпрограмма 1 </w:t>
            </w:r>
            <w:r>
              <w:rPr>
                <w:sz w:val="16"/>
              </w:rPr>
              <w:t>«Межнациональные о</w:t>
            </w:r>
            <w:r>
              <w:rPr>
                <w:sz w:val="16"/>
              </w:rPr>
              <w:t xml:space="preserve">тношения, поддержка казачества </w:t>
            </w:r>
            <w:r>
              <w:rPr>
                <w:sz w:val="16"/>
              </w:rPr>
              <w:t xml:space="preserve">и </w:t>
            </w:r>
            <w:r>
              <w:rPr>
                <w:sz w:val="16"/>
              </w:rPr>
              <w:t xml:space="preserve">профилактика </w:t>
            </w:r>
            <w:r>
              <w:rPr>
                <w:sz w:val="16"/>
              </w:rPr>
              <w:t>экстремизма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в городе Невинномысске»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всего, в том числе: </w:t>
            </w:r>
          </w:p>
        </w:tc>
        <w:tc>
          <w:tcPr>
            <w:tcW w:type="dxa" w:w="8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type="dxa" w:w="6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8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type="dxa" w:w="9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00000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widowControl w:val="0"/>
              <w:ind/>
              <w:jc w:val="both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3804,91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00000">
            <w:pPr>
              <w:ind/>
              <w:jc w:val="center"/>
            </w:pPr>
            <w:r>
              <w:rPr>
                <w:sz w:val="16"/>
              </w:rPr>
              <w:t>3 804,91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00000">
            <w:pPr>
              <w:ind/>
              <w:jc w:val="center"/>
            </w:pPr>
            <w:r>
              <w:rPr>
                <w:sz w:val="16"/>
              </w:rPr>
              <w:t>3 804,91</w:t>
            </w:r>
          </w:p>
        </w:tc>
      </w:tr>
      <w:tr>
        <w:trPr>
          <w:trHeight w:hRule="atLeast" w:val="1057"/>
          <w:hidden w:val="0"/>
        </w:trPr>
        <w:tc>
          <w:tcPr>
            <w:tcW w:type="dxa" w:w="4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widowControl w:val="0"/>
              <w:ind/>
              <w:jc w:val="both"/>
              <w:rPr>
                <w:sz w:val="16"/>
              </w:rPr>
            </w:pPr>
            <w:r>
              <w:rPr>
                <w:sz w:val="16"/>
              </w:rPr>
              <w:t>отдел общественной безопасности администрации города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3804,91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00000">
            <w:pPr>
              <w:ind/>
              <w:jc w:val="center"/>
            </w:pPr>
            <w:r>
              <w:rPr>
                <w:sz w:val="16"/>
              </w:rPr>
              <w:t>3 804,91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00000">
            <w:pPr>
              <w:ind/>
              <w:jc w:val="center"/>
            </w:pPr>
            <w:r>
              <w:rPr>
                <w:sz w:val="16"/>
              </w:rPr>
              <w:t>3 804,91</w:t>
            </w:r>
          </w:p>
        </w:tc>
      </w:tr>
      <w:tr>
        <w:trPr>
          <w:trHeight w:hRule="atLeast" w:val="350"/>
        </w:trPr>
        <w:tc>
          <w:tcPr>
            <w:tcW w:type="dxa" w:w="4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widowControl w:val="0"/>
              <w:ind w:firstLine="0" w:left="-34"/>
              <w:jc w:val="center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type="dxa" w:w="21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ind w:firstLine="0" w:left="-54" w:right="-46"/>
              <w:jc w:val="both"/>
              <w:rPr>
                <w:sz w:val="16"/>
              </w:rPr>
            </w:pPr>
            <w:r>
              <w:rPr>
                <w:sz w:val="16"/>
              </w:rPr>
              <w:t>Основное мероприятие 1</w:t>
            </w:r>
            <w:r>
              <w:rPr>
                <w:sz w:val="16"/>
              </w:rPr>
              <w:t xml:space="preserve"> подпрограммы 1: о</w:t>
            </w:r>
            <w:r>
              <w:rPr>
                <w:sz w:val="16"/>
              </w:rPr>
              <w:t xml:space="preserve">рганизационное и научно </w:t>
            </w:r>
            <w:r>
              <w:rPr>
                <w:sz w:val="16"/>
              </w:rPr>
              <w:t>–</w:t>
            </w:r>
            <w:r>
              <w:rPr>
                <w:sz w:val="16"/>
              </w:rPr>
              <w:t xml:space="preserve"> методическое обеспечение </w:t>
            </w:r>
            <w:r>
              <w:rPr>
                <w:sz w:val="16"/>
              </w:rPr>
              <w:t xml:space="preserve">мероприятий по межнациональным отношениям и </w:t>
            </w:r>
            <w:r>
              <w:rPr>
                <w:sz w:val="16"/>
              </w:rPr>
              <w:t>профилактик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экстремизма</w:t>
            </w:r>
            <w:r>
              <w:rPr>
                <w:sz w:val="16"/>
              </w:rPr>
              <w:t xml:space="preserve"> в городе </w:t>
            </w:r>
            <w:r>
              <w:rPr>
                <w:sz w:val="16"/>
              </w:rPr>
              <w:t>(проведение «круглых столов», семинаров, научно-практических конференций, изготовление и размещение социальной рекламы)</w:t>
            </w:r>
          </w:p>
        </w:tc>
        <w:tc>
          <w:tcPr>
            <w:tcW w:type="dxa" w:w="8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ind/>
              <w:jc w:val="center"/>
            </w:pPr>
            <w:r>
              <w:rPr>
                <w:sz w:val="16"/>
              </w:rPr>
              <w:t>06</w:t>
            </w:r>
          </w:p>
        </w:tc>
        <w:tc>
          <w:tcPr>
            <w:tcW w:type="dxa" w:w="6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8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type="dxa" w:w="9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20270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widowControl w:val="0"/>
              <w:ind/>
              <w:jc w:val="both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</w:tr>
      <w:tr>
        <w:trPr>
          <w:trHeight w:hRule="atLeast" w:val="920"/>
        </w:trPr>
        <w:tc>
          <w:tcPr>
            <w:tcW w:type="dxa" w:w="4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widowControl w:val="0"/>
              <w:ind/>
              <w:jc w:val="both"/>
              <w:rPr>
                <w:sz w:val="16"/>
              </w:rPr>
            </w:pPr>
            <w:r>
              <w:rPr>
                <w:sz w:val="16"/>
              </w:rPr>
              <w:t>отдел</w:t>
            </w:r>
            <w:r>
              <w:rPr>
                <w:sz w:val="16"/>
              </w:rPr>
              <w:t xml:space="preserve"> общественной безопасности администрации города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</w:tr>
      <w:tr>
        <w:trPr>
          <w:trHeight w:hRule="exact" w:val="390"/>
        </w:trPr>
        <w:tc>
          <w:tcPr>
            <w:tcW w:type="dxa" w:w="4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widowControl w:val="0"/>
              <w:ind w:firstLine="0" w:left="-34"/>
              <w:jc w:val="center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type="dxa" w:w="21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widowControl w:val="0"/>
              <w:ind/>
              <w:jc w:val="both"/>
              <w:rPr>
                <w:sz w:val="16"/>
              </w:rPr>
            </w:pPr>
            <w:r>
              <w:rPr>
                <w:sz w:val="16"/>
              </w:rPr>
              <w:t xml:space="preserve">Основное мероприятие 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 xml:space="preserve"> подпрограммы 1: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участие членов Невинномысского городского казачьего общества Ставропольского окружного казачьего общества Терского войскового казачьего общества в охране общественного порядка на территории города  </w:t>
            </w:r>
          </w:p>
        </w:tc>
        <w:tc>
          <w:tcPr>
            <w:tcW w:type="dxa" w:w="8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type="dxa" w:w="6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8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type="dxa" w:w="9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60030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widowControl w:val="0"/>
              <w:ind/>
              <w:jc w:val="both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00000">
            <w:pPr>
              <w:ind w:firstLine="0" w:left="-41" w:right="-59"/>
              <w:jc w:val="center"/>
            </w:pPr>
            <w:r>
              <w:rPr>
                <w:sz w:val="16"/>
              </w:rPr>
              <w:t>3 764,91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00000">
            <w:pPr>
              <w:ind w:firstLine="0" w:left="-59" w:right="-59"/>
              <w:jc w:val="center"/>
            </w:pPr>
            <w:r>
              <w:rPr>
                <w:sz w:val="16"/>
              </w:rPr>
              <w:t>3 764,91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00000">
            <w:pPr>
              <w:ind w:firstLine="0" w:left="-59" w:right="-59"/>
              <w:jc w:val="center"/>
            </w:pPr>
            <w:r>
              <w:rPr>
                <w:sz w:val="16"/>
              </w:rPr>
              <w:t>3 764,91</w:t>
            </w:r>
          </w:p>
        </w:tc>
      </w:tr>
      <w:tr>
        <w:trPr>
          <w:trHeight w:hRule="exact" w:val="1724"/>
          <w:hidden w:val="0"/>
        </w:trPr>
        <w:tc>
          <w:tcPr>
            <w:tcW w:type="dxa" w:w="4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widowControl w:val="0"/>
              <w:ind/>
              <w:jc w:val="both"/>
              <w:rPr>
                <w:sz w:val="16"/>
              </w:rPr>
            </w:pPr>
            <w:r>
              <w:rPr>
                <w:sz w:val="16"/>
              </w:rPr>
              <w:t>отдел</w:t>
            </w:r>
            <w:r>
              <w:rPr>
                <w:sz w:val="16"/>
              </w:rPr>
              <w:t xml:space="preserve"> общественной безопасности администрации города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00000">
            <w:pPr>
              <w:ind w:firstLine="0" w:left="-41" w:right="-59"/>
              <w:jc w:val="center"/>
            </w:pPr>
            <w:r>
              <w:rPr>
                <w:sz w:val="16"/>
              </w:rPr>
              <w:t>3 764,91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00000">
            <w:pPr>
              <w:ind w:firstLine="0" w:left="-59" w:right="-59"/>
              <w:jc w:val="center"/>
            </w:pPr>
            <w:r>
              <w:rPr>
                <w:sz w:val="16"/>
              </w:rPr>
              <w:t>3 764,91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00000">
            <w:pPr>
              <w:ind w:firstLine="0" w:left="-59" w:right="-59"/>
              <w:jc w:val="center"/>
            </w:pPr>
            <w:r>
              <w:rPr>
                <w:sz w:val="16"/>
              </w:rPr>
              <w:t>3 764,91</w:t>
            </w:r>
          </w:p>
        </w:tc>
      </w:tr>
      <w:tr>
        <w:trPr>
          <w:trHeight w:hRule="exact" w:val="343"/>
          <w:hidden w:val="0"/>
        </w:trPr>
        <w:tc>
          <w:tcPr>
            <w:tcW w:type="dxa" w:w="4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widowControl w:val="0"/>
              <w:ind w:firstLine="0" w:left="-3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t>.</w:t>
            </w:r>
          </w:p>
        </w:tc>
        <w:tc>
          <w:tcPr>
            <w:tcW w:type="dxa" w:w="21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widowControl w:val="0"/>
              <w:ind/>
              <w:jc w:val="both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z w:val="16"/>
              </w:rPr>
              <w:t xml:space="preserve"> 2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«</w:t>
            </w:r>
            <w:r>
              <w:rPr>
                <w:sz w:val="16"/>
              </w:rPr>
              <w:t>Профилактика терроризма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правонарушений и наркомании в городе Невинномысске</w:t>
            </w:r>
            <w:r>
              <w:rPr>
                <w:sz w:val="16"/>
              </w:rPr>
              <w:t>»</w:t>
            </w:r>
          </w:p>
        </w:tc>
        <w:tc>
          <w:tcPr>
            <w:tcW w:type="dxa" w:w="8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type="dxa" w:w="6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8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type="dxa" w:w="9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00000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widowControl w:val="0"/>
              <w:ind/>
              <w:jc w:val="both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9281,01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337,01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337,01</w:t>
            </w:r>
          </w:p>
        </w:tc>
      </w:tr>
      <w:tr>
        <w:trPr>
          <w:trHeight w:hRule="exact" w:val="992"/>
        </w:trPr>
        <w:tc>
          <w:tcPr>
            <w:tcW w:type="dxa" w:w="4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widowControl w:val="0"/>
              <w:ind/>
              <w:jc w:val="both"/>
              <w:rPr>
                <w:sz w:val="16"/>
              </w:rPr>
            </w:pPr>
            <w:r>
              <w:rPr>
                <w:sz w:val="16"/>
              </w:rPr>
              <w:t>отдел</w:t>
            </w:r>
            <w:r>
              <w:rPr>
                <w:sz w:val="16"/>
              </w:rPr>
              <w:t xml:space="preserve"> общественной безопасности администрации города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484,26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40,26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40,26</w:t>
            </w:r>
          </w:p>
        </w:tc>
      </w:tr>
      <w:tr>
        <w:trPr>
          <w:trHeight w:hRule="atLeast" w:val="557"/>
        </w:trPr>
        <w:tc>
          <w:tcPr>
            <w:tcW w:type="dxa" w:w="4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widowControl w:val="0"/>
              <w:ind/>
              <w:jc w:val="both"/>
              <w:rPr>
                <w:sz w:val="16"/>
              </w:rPr>
            </w:pPr>
            <w:r>
              <w:rPr>
                <w:sz w:val="16"/>
              </w:rPr>
              <w:t>МКУ «Управление ЧС и ГО»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8796,75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296,75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296,75</w:t>
            </w:r>
          </w:p>
        </w:tc>
      </w:tr>
      <w:tr>
        <w:trPr>
          <w:trHeight w:hRule="atLeast" w:val="253"/>
        </w:trPr>
        <w:tc>
          <w:tcPr>
            <w:tcW w:type="dxa" w:w="4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widowControl w:val="0"/>
              <w:ind w:firstLine="0" w:left="-34"/>
              <w:jc w:val="center"/>
              <w:rPr>
                <w:sz w:val="16"/>
              </w:rPr>
            </w:pPr>
            <w:r>
              <w:rPr>
                <w:sz w:val="16"/>
              </w:rPr>
              <w:t>3.1</w:t>
            </w:r>
            <w:r>
              <w:rPr>
                <w:sz w:val="16"/>
              </w:rPr>
              <w:t>.</w:t>
            </w:r>
          </w:p>
        </w:tc>
        <w:tc>
          <w:tcPr>
            <w:tcW w:type="dxa" w:w="21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widowControl w:val="0"/>
              <w:ind w:right="-38"/>
              <w:jc w:val="both"/>
              <w:rPr>
                <w:sz w:val="16"/>
              </w:rPr>
            </w:pPr>
            <w:r>
              <w:rPr>
                <w:sz w:val="16"/>
              </w:rPr>
              <w:t xml:space="preserve">Основное мероприятие </w:t>
            </w:r>
            <w:r>
              <w:rPr>
                <w:sz w:val="16"/>
              </w:rPr>
              <w:t xml:space="preserve">1 подпрограммы 2: приобретение </w:t>
            </w:r>
            <w:r>
              <w:rPr>
                <w:sz w:val="16"/>
              </w:rPr>
              <w:t>средств инженерно-технической защищенности мест массового пребывания людей на территории</w:t>
            </w:r>
            <w:r>
              <w:rPr>
                <w:sz w:val="16"/>
              </w:rPr>
              <w:t xml:space="preserve"> города</w:t>
            </w:r>
          </w:p>
        </w:tc>
        <w:tc>
          <w:tcPr>
            <w:tcW w:type="dxa" w:w="8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ind/>
              <w:jc w:val="center"/>
            </w:pPr>
            <w:r>
              <w:rPr>
                <w:sz w:val="16"/>
              </w:rPr>
              <w:t>06</w:t>
            </w:r>
          </w:p>
        </w:tc>
        <w:tc>
          <w:tcPr>
            <w:tcW w:type="dxa" w:w="6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8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type="dxa" w:w="9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20600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widowControl w:val="0"/>
              <w:ind/>
              <w:jc w:val="both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9240,75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296,75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296,75</w:t>
            </w:r>
          </w:p>
        </w:tc>
      </w:tr>
      <w:tr>
        <w:trPr>
          <w:trHeight w:hRule="atLeast" w:val="434"/>
        </w:trPr>
        <w:tc>
          <w:tcPr>
            <w:tcW w:type="dxa" w:w="4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widowControl w:val="0"/>
              <w:ind/>
              <w:jc w:val="both"/>
              <w:rPr>
                <w:sz w:val="16"/>
              </w:rPr>
            </w:pPr>
            <w:r>
              <w:rPr>
                <w:sz w:val="16"/>
              </w:rPr>
              <w:t>отдел</w:t>
            </w:r>
            <w:r>
              <w:rPr>
                <w:sz w:val="16"/>
              </w:rPr>
              <w:t xml:space="preserve"> общественной безопасности администрации города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444,00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434"/>
        </w:trPr>
        <w:tc>
          <w:tcPr>
            <w:tcW w:type="dxa" w:w="4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widowControl w:val="0"/>
              <w:ind/>
              <w:jc w:val="both"/>
              <w:rPr>
                <w:sz w:val="16"/>
              </w:rPr>
            </w:pPr>
            <w:r>
              <w:rPr>
                <w:sz w:val="16"/>
              </w:rPr>
              <w:t>МКУ «Управление ЧС и ГО»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8796,75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296,75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296,75</w:t>
            </w:r>
          </w:p>
        </w:tc>
      </w:tr>
      <w:tr>
        <w:trPr>
          <w:trHeight w:hRule="atLeast" w:val="434"/>
        </w:trPr>
        <w:tc>
          <w:tcPr>
            <w:tcW w:type="dxa" w:w="4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widowControl w:val="0"/>
              <w:ind w:firstLine="0" w:left="-34"/>
              <w:jc w:val="center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type="dxa" w:w="21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 xml:space="preserve">Основное мероприятие </w:t>
            </w:r>
            <w:r>
              <w:rPr>
                <w:sz w:val="16"/>
              </w:rPr>
              <w:t xml:space="preserve">2 </w:t>
            </w:r>
            <w:r>
              <w:rPr>
                <w:sz w:val="16"/>
              </w:rPr>
              <w:t xml:space="preserve">подпрограммы 2: </w:t>
            </w:r>
            <w:r>
              <w:rPr>
                <w:sz w:val="16"/>
              </w:rPr>
              <w:t>проведение информационно-пропагандистских мероприятий, направленных на профилактику идеологии терроризма на территории города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00000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widowControl w:val="0"/>
              <w:ind/>
              <w:jc w:val="both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5,26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5,26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5,26</w:t>
            </w:r>
          </w:p>
        </w:tc>
      </w:tr>
      <w:tr>
        <w:trPr>
          <w:trHeight w:hRule="atLeast" w:val="920"/>
        </w:trPr>
        <w:tc>
          <w:tcPr>
            <w:tcW w:type="dxa" w:w="4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  <w:r>
              <w:rPr>
                <w:sz w:val="16"/>
              </w:rPr>
              <w:t>7730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widowControl w:val="0"/>
              <w:ind/>
              <w:jc w:val="both"/>
              <w:rPr>
                <w:sz w:val="16"/>
              </w:rPr>
            </w:pPr>
            <w:r>
              <w:rPr>
                <w:sz w:val="16"/>
              </w:rPr>
              <w:t>отдел</w:t>
            </w:r>
            <w:r>
              <w:rPr>
                <w:sz w:val="16"/>
              </w:rPr>
              <w:t xml:space="preserve"> общественной безопасности администрации города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5,26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5,26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5,26</w:t>
            </w:r>
          </w:p>
        </w:tc>
      </w:tr>
      <w:tr>
        <w:trPr>
          <w:trHeight w:hRule="atLeast" w:val="285"/>
        </w:trPr>
        <w:tc>
          <w:tcPr>
            <w:tcW w:type="dxa" w:w="4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widowControl w:val="0"/>
              <w:ind w:firstLine="0" w:left="-34"/>
              <w:jc w:val="center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type="dxa" w:w="21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widowControl w:val="0"/>
              <w:ind/>
              <w:jc w:val="both"/>
              <w:rPr>
                <w:sz w:val="16"/>
              </w:rPr>
            </w:pPr>
            <w:r>
              <w:rPr>
                <w:sz w:val="16"/>
              </w:rPr>
              <w:t xml:space="preserve">Основное мероприятие </w:t>
            </w:r>
            <w:r>
              <w:rPr>
                <w:sz w:val="16"/>
              </w:rPr>
              <w:t>3 подпрограммы 2</w:t>
            </w:r>
            <w:r>
              <w:rPr>
                <w:sz w:val="16"/>
              </w:rPr>
              <w:t>: обеспечение деятельности народных дружин города</w:t>
            </w:r>
          </w:p>
        </w:tc>
        <w:tc>
          <w:tcPr>
            <w:tcW w:type="dxa" w:w="8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center"/>
            </w:pPr>
            <w:r>
              <w:rPr>
                <w:sz w:val="16"/>
              </w:rPr>
              <w:t>06</w:t>
            </w:r>
          </w:p>
        </w:tc>
        <w:tc>
          <w:tcPr>
            <w:tcW w:type="dxa" w:w="6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8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type="dxa" w:w="9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20300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widowControl w:val="0"/>
              <w:ind/>
              <w:jc w:val="both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35,00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35,00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35,00</w:t>
            </w:r>
          </w:p>
        </w:tc>
      </w:tr>
      <w:tr>
        <w:trPr>
          <w:trHeight w:hRule="atLeast" w:val="842"/>
        </w:trPr>
        <w:tc>
          <w:tcPr>
            <w:tcW w:type="dxa" w:w="4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widowControl w:val="0"/>
              <w:ind/>
              <w:jc w:val="both"/>
              <w:rPr>
                <w:sz w:val="16"/>
              </w:rPr>
            </w:pPr>
            <w:r>
              <w:rPr>
                <w:sz w:val="16"/>
              </w:rPr>
              <w:t>отдел</w:t>
            </w:r>
            <w:r>
              <w:rPr>
                <w:sz w:val="16"/>
              </w:rPr>
              <w:t xml:space="preserve"> общественной безопасности администрации города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35,00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35,00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35,00</w:t>
            </w:r>
          </w:p>
        </w:tc>
      </w:tr>
      <w:tr>
        <w:trPr>
          <w:trHeight w:hRule="atLeast" w:val="291"/>
        </w:trPr>
        <w:tc>
          <w:tcPr>
            <w:tcW w:type="dxa" w:w="4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widowControl w:val="0"/>
              <w:ind w:firstLine="0" w:left="-34"/>
              <w:jc w:val="center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type="dxa" w:w="21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widowControl w:val="0"/>
              <w:ind w:firstLine="0" w:left="-15"/>
              <w:jc w:val="both"/>
              <w:rPr>
                <w:sz w:val="16"/>
              </w:rPr>
            </w:pPr>
            <w:r>
              <w:rPr>
                <w:sz w:val="16"/>
              </w:rPr>
              <w:t>Основное мероприятие 4 подпрограммы 2: проведение мероприятий, направленных на профилактику правонарушений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в том числе мошенничества, наркомании, алкоголизма, табакокурения, рецидивной преступности</w:t>
            </w:r>
            <w:r>
              <w:rPr>
                <w:sz w:val="16"/>
              </w:rPr>
              <w:t xml:space="preserve"> на территории города</w:t>
            </w:r>
          </w:p>
        </w:tc>
        <w:tc>
          <w:tcPr>
            <w:tcW w:type="dxa" w:w="8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type="dxa" w:w="6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8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type="dxa" w:w="9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20400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widowControl w:val="0"/>
              <w:ind/>
              <w:jc w:val="both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1482"/>
        </w:trPr>
        <w:tc>
          <w:tcPr>
            <w:tcW w:type="dxa" w:w="4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widowControl w:val="0"/>
              <w:ind/>
              <w:jc w:val="both"/>
              <w:rPr>
                <w:sz w:val="16"/>
              </w:rPr>
            </w:pPr>
            <w:r>
              <w:rPr>
                <w:sz w:val="16"/>
              </w:rPr>
              <w:t>отдел</w:t>
            </w:r>
            <w:r>
              <w:rPr>
                <w:sz w:val="16"/>
              </w:rPr>
              <w:t xml:space="preserve"> общественной безопасности администрации города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14:paraId="B6000000">
      <w:pPr>
        <w:ind/>
        <w:jc w:val="right"/>
        <w:rPr>
          <w:sz w:val="28"/>
        </w:rPr>
      </w:pPr>
    </w:p>
    <w:p w14:paraId="B7000000">
      <w:pPr>
        <w:ind/>
        <w:jc w:val="right"/>
        <w:rPr>
          <w:sz w:val="28"/>
        </w:rPr>
      </w:pPr>
    </w:p>
    <w:p w14:paraId="B8000000">
      <w:pPr>
        <w:ind/>
        <w:jc w:val="right"/>
        <w:rPr>
          <w:sz w:val="28"/>
        </w:rPr>
      </w:pPr>
    </w:p>
    <w:p w14:paraId="B9000000">
      <w:pPr>
        <w:pStyle w:val="Style_5"/>
        <w:tabs>
          <w:tab w:leader="none" w:pos="993" w:val="left"/>
          <w:tab w:leader="none" w:pos="7938" w:val="left"/>
        </w:tabs>
        <w:spacing w:line="240" w:lineRule="exact"/>
        <w:ind w:right="-2"/>
        <w:jc w:val="both"/>
        <w:rPr>
          <w:rStyle w:val="Style_6_ch"/>
          <w:b w:val="1"/>
          <w:color w:val="000000"/>
          <w:sz w:val="28"/>
        </w:rPr>
      </w:pPr>
      <w:r>
        <w:rPr>
          <w:rStyle w:val="Style_6_ch"/>
          <w:b w:val="0"/>
          <w:color w:val="000000"/>
          <w:sz w:val="28"/>
        </w:rPr>
        <w:t>Начальник отдела</w:t>
      </w:r>
    </w:p>
    <w:p w14:paraId="BA000000">
      <w:pPr>
        <w:pStyle w:val="Style_5"/>
        <w:tabs>
          <w:tab w:leader="none" w:pos="993" w:val="left"/>
          <w:tab w:leader="none" w:pos="7938" w:val="left"/>
        </w:tabs>
        <w:spacing w:line="240" w:lineRule="exact"/>
        <w:ind w:right="-2"/>
        <w:jc w:val="both"/>
        <w:rPr>
          <w:rStyle w:val="Style_6_ch"/>
          <w:b w:val="1"/>
          <w:color w:val="000000"/>
          <w:sz w:val="28"/>
        </w:rPr>
      </w:pPr>
      <w:r>
        <w:rPr>
          <w:rStyle w:val="Style_6_ch"/>
          <w:b w:val="0"/>
          <w:color w:val="000000"/>
          <w:sz w:val="28"/>
        </w:rPr>
        <w:t>общественной безопасности</w:t>
      </w:r>
    </w:p>
    <w:p w14:paraId="BB000000">
      <w:pPr>
        <w:spacing w:line="240" w:lineRule="exact"/>
        <w:ind/>
        <w:jc w:val="both"/>
        <w:rPr>
          <w:sz w:val="28"/>
        </w:rPr>
      </w:pPr>
      <w:r>
        <w:rPr>
          <w:rStyle w:val="Style_6_ch"/>
          <w:color w:val="000000"/>
          <w:sz w:val="28"/>
        </w:rPr>
        <w:t xml:space="preserve">администрации города Невинномысска         </w:t>
      </w:r>
      <w:r>
        <w:rPr>
          <w:rStyle w:val="Style_6_ch"/>
          <w:color w:val="000000"/>
          <w:sz w:val="28"/>
        </w:rPr>
        <w:t xml:space="preserve">        </w:t>
      </w:r>
      <w:r>
        <w:rPr>
          <w:rStyle w:val="Style_6_ch"/>
          <w:color w:val="000000"/>
          <w:sz w:val="28"/>
        </w:rPr>
        <w:t xml:space="preserve">              </w:t>
      </w:r>
      <w:r>
        <w:rPr>
          <w:rStyle w:val="Style_6_ch"/>
          <w:color w:val="000000"/>
          <w:sz w:val="28"/>
        </w:rPr>
        <w:t xml:space="preserve">         А.Ю. Шеховцов</w:t>
      </w:r>
    </w:p>
    <w:p w14:paraId="BC000000">
      <w:pPr>
        <w:spacing w:line="240" w:lineRule="exact"/>
        <w:ind/>
      </w:pPr>
    </w:p>
    <w:sectPr>
      <w:headerReference r:id="rId1" w:type="default"/>
      <w:pgSz w:h="16838" w:orient="portrait" w:w="11906"/>
      <w:pgMar w:bottom="1134" w:footer="709" w:gutter="0" w:header="709" w:left="1985" w:right="425" w:top="141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  <w:ind/>
      <w:jc w:val="center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rFonts w:ascii="Times New Roman" w:hAnsi="Times New Roman"/>
      <w:sz w:val="24"/>
    </w:rPr>
  </w:style>
  <w:style w:default="1" w:styleId="Style_7_ch" w:type="character">
    <w:name w:val="Normal"/>
    <w:link w:val="Style_7"/>
    <w:rPr>
      <w:rFonts w:ascii="Times New Roman" w:hAnsi="Times New Roman"/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Body Text Indent"/>
    <w:basedOn w:val="Style_7"/>
    <w:link w:val="Style_9_ch"/>
    <w:pPr>
      <w:spacing w:after="120"/>
      <w:ind w:firstLine="0" w:left="283"/>
    </w:pPr>
  </w:style>
  <w:style w:styleId="Style_9_ch" w:type="character">
    <w:name w:val="Body Text Indent"/>
    <w:basedOn w:val="Style_7_ch"/>
    <w:link w:val="Style_9"/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7"/>
    <w:next w:val="Style_7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14" w:type="paragraph">
    <w:name w:val="heading 3"/>
    <w:next w:val="Style_7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page number"/>
    <w:link w:val="Style_15_ch"/>
  </w:style>
  <w:style w:styleId="Style_15_ch" w:type="character">
    <w:name w:val="page number"/>
    <w:link w:val="Style_15"/>
  </w:style>
  <w:style w:styleId="Style_16" w:type="paragraph">
    <w:name w:val="toc 3"/>
    <w:next w:val="Style_7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Balloon Text"/>
    <w:basedOn w:val="Style_7"/>
    <w:link w:val="Style_17_ch"/>
    <w:rPr>
      <w:rFonts w:ascii="Tahoma" w:hAnsi="Tahoma"/>
      <w:sz w:val="16"/>
    </w:rPr>
  </w:style>
  <w:style w:styleId="Style_17_ch" w:type="character">
    <w:name w:val="Balloon Text"/>
    <w:basedOn w:val="Style_7_ch"/>
    <w:link w:val="Style_17"/>
    <w:rPr>
      <w:rFonts w:ascii="Tahoma" w:hAnsi="Tahoma"/>
      <w:sz w:val="16"/>
    </w:rPr>
  </w:style>
  <w:style w:styleId="Style_18" w:type="paragraph">
    <w:name w:val="heading 5"/>
    <w:next w:val="Style_7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footer"/>
    <w:basedOn w:val="Style_7"/>
    <w:link w:val="Style_19_ch"/>
    <w:pPr>
      <w:tabs>
        <w:tab w:leader="none" w:pos="4677" w:val="center"/>
        <w:tab w:leader="none" w:pos="9355" w:val="right"/>
      </w:tabs>
      <w:ind/>
    </w:pPr>
  </w:style>
  <w:style w:styleId="Style_19_ch" w:type="character">
    <w:name w:val="footer"/>
    <w:basedOn w:val="Style_7_ch"/>
    <w:link w:val="Style_19"/>
  </w:style>
  <w:style w:styleId="Style_20" w:type="paragraph">
    <w:name w:val="heading 1"/>
    <w:basedOn w:val="Style_7"/>
    <w:next w:val="Style_7"/>
    <w:link w:val="Style_20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20_ch" w:type="character">
    <w:name w:val="heading 1"/>
    <w:basedOn w:val="Style_7_ch"/>
    <w:link w:val="Style_20"/>
    <w:rPr>
      <w:rFonts w:ascii="Cambria" w:hAnsi="Cambria"/>
      <w:b w:val="1"/>
      <w:sz w:val="32"/>
    </w:rPr>
  </w:style>
  <w:style w:styleId="Style_6" w:type="paragraph">
    <w:name w:val="Основной текст1"/>
    <w:link w:val="Style_6_ch"/>
    <w:rPr>
      <w:rFonts w:ascii="Times New Roman" w:hAnsi="Times New Roman"/>
      <w:spacing w:val="0"/>
      <w:sz w:val="27"/>
      <w:u w:val="none"/>
    </w:rPr>
  </w:style>
  <w:style w:styleId="Style_6_ch" w:type="character">
    <w:name w:val="Основной текст1"/>
    <w:link w:val="Style_6"/>
    <w:rPr>
      <w:rFonts w:ascii="Times New Roman" w:hAnsi="Times New Roman"/>
      <w:spacing w:val="0"/>
      <w:sz w:val="27"/>
      <w:u w:val="none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7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ConsPlusNormal"/>
    <w:link w:val="Style_25_ch"/>
    <w:pPr>
      <w:widowControl w:val="0"/>
      <w:ind/>
    </w:pPr>
    <w:rPr>
      <w:sz w:val="22"/>
    </w:rPr>
  </w:style>
  <w:style w:styleId="Style_25_ch" w:type="character">
    <w:name w:val="ConsPlusNormal"/>
    <w:link w:val="Style_25"/>
    <w:rPr>
      <w:sz w:val="22"/>
    </w:rPr>
  </w:style>
  <w:style w:styleId="Style_2" w:type="paragraph">
    <w:name w:val="No Spacing"/>
    <w:link w:val="Style_2_ch"/>
    <w:rPr>
      <w:sz w:val="22"/>
    </w:rPr>
  </w:style>
  <w:style w:styleId="Style_2_ch" w:type="character">
    <w:name w:val="No Spacing"/>
    <w:link w:val="Style_2"/>
    <w:rPr>
      <w:sz w:val="22"/>
    </w:rPr>
  </w:style>
  <w:style w:styleId="Style_26" w:type="paragraph">
    <w:name w:val="toc 9"/>
    <w:next w:val="Style_7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Знак Знак Знак1 Знак"/>
    <w:basedOn w:val="Style_7"/>
    <w:link w:val="Style_27_ch"/>
    <w:pPr>
      <w:spacing w:afterAutospacing="on" w:beforeAutospacing="on"/>
      <w:ind/>
    </w:pPr>
    <w:rPr>
      <w:rFonts w:ascii="Tahoma" w:hAnsi="Tahoma"/>
      <w:sz w:val="20"/>
    </w:rPr>
  </w:style>
  <w:style w:styleId="Style_27_ch" w:type="character">
    <w:name w:val="Знак Знак Знак1 Знак"/>
    <w:basedOn w:val="Style_7_ch"/>
    <w:link w:val="Style_27"/>
    <w:rPr>
      <w:rFonts w:ascii="Tahoma" w:hAnsi="Tahoma"/>
      <w:sz w:val="20"/>
    </w:rPr>
  </w:style>
  <w:style w:styleId="Style_28" w:type="paragraph">
    <w:name w:val="toc 8"/>
    <w:next w:val="Style_7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Body Text"/>
    <w:basedOn w:val="Style_7"/>
    <w:link w:val="Style_29_ch"/>
    <w:pPr>
      <w:ind/>
      <w:jc w:val="both"/>
    </w:pPr>
    <w:rPr>
      <w:sz w:val="28"/>
    </w:rPr>
  </w:style>
  <w:style w:styleId="Style_29_ch" w:type="character">
    <w:name w:val="Body Text"/>
    <w:basedOn w:val="Style_7_ch"/>
    <w:link w:val="Style_29"/>
    <w:rPr>
      <w:sz w:val="28"/>
    </w:rPr>
  </w:style>
  <w:style w:styleId="Style_5" w:type="paragraph">
    <w:name w:val="ConsPlusTitle"/>
    <w:link w:val="Style_5_ch"/>
    <w:pPr>
      <w:widowControl w:val="0"/>
      <w:ind/>
    </w:pPr>
    <w:rPr>
      <w:b w:val="1"/>
      <w:sz w:val="22"/>
    </w:rPr>
  </w:style>
  <w:style w:styleId="Style_5_ch" w:type="character">
    <w:name w:val="ConsPlusTitle"/>
    <w:link w:val="Style_5"/>
    <w:rPr>
      <w:b w:val="1"/>
      <w:sz w:val="22"/>
    </w:rPr>
  </w:style>
  <w:style w:styleId="Style_30" w:type="paragraph">
    <w:name w:val="toc 5"/>
    <w:next w:val="Style_7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" w:type="paragraph">
    <w:name w:val="ConsPlusNonformat"/>
    <w:link w:val="Style_3_ch"/>
    <w:pPr>
      <w:widowControl w:val="0"/>
      <w:ind/>
    </w:pPr>
    <w:rPr>
      <w:rFonts w:ascii="Courier New" w:hAnsi="Courier New"/>
    </w:rPr>
  </w:style>
  <w:style w:styleId="Style_3_ch" w:type="character">
    <w:name w:val="ConsPlusNonformat"/>
    <w:link w:val="Style_3"/>
    <w:rPr>
      <w:rFonts w:ascii="Courier New" w:hAnsi="Courier New"/>
    </w:rPr>
  </w:style>
  <w:style w:styleId="Style_31" w:type="paragraph">
    <w:name w:val="Без интервала1"/>
    <w:link w:val="Style_31_ch"/>
    <w:rPr>
      <w:sz w:val="22"/>
    </w:rPr>
  </w:style>
  <w:style w:styleId="Style_31_ch" w:type="character">
    <w:name w:val="Без интервала1"/>
    <w:link w:val="Style_31"/>
    <w:rPr>
      <w:sz w:val="22"/>
    </w:rPr>
  </w:style>
  <w:style w:styleId="Style_32" w:type="paragraph">
    <w:name w:val="Subtitle"/>
    <w:next w:val="Style_7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itle"/>
    <w:next w:val="Style_7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7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List Paragraph"/>
    <w:basedOn w:val="Style_7"/>
    <w:link w:val="Style_35_ch"/>
    <w:pPr>
      <w:ind w:firstLine="0" w:left="720"/>
      <w:contextualSpacing w:val="1"/>
    </w:pPr>
  </w:style>
  <w:style w:styleId="Style_35_ch" w:type="character">
    <w:name w:val="List Paragraph"/>
    <w:basedOn w:val="Style_7_ch"/>
    <w:link w:val="Style_35"/>
  </w:style>
  <w:style w:styleId="Style_36" w:type="paragraph">
    <w:name w:val="heading 2"/>
    <w:next w:val="Style_7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2023-05-11T12:20:35Z</dcterms:modified>
</cp:coreProperties>
</file>