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DB" w:rsidRDefault="001E7FDB" w:rsidP="001E7FD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СТАВРОПОЛЬСКОГО КРАЯ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29 апреля 2013 г. N 157-п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СИСТЕМЕ МОНИТОРИНГА И ОПЕРАТИВНОГО РЕАГИРОВАНИЯ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ПРОЯВЛЕНИЯ РЕЛИГИОЗНОГО И ЭТНИЧЕСКОГО ЭКСТРЕМИЗМА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СТАВРОПОЛЬСКОМ КРАЕ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Правительство Ставропольского края постановляет: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прилагаемое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 системе мониторинга и оперативного реагирования на проявления религиозного и этнического экстремизма в Ставропольском крае.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органам местного самоуправления муниципальных образований Ставропольского края: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Установить взаимодействие с представителями Губернатора Ставропольского края в муниципальных образованиях Ставропольского края, правоохранительными органами, комитетом Ставропольского края по делам национальностей и казачества, руководителями национально-культурных, казачьих и религиозных общественных организаций, осуществляющих свою деятельность на территории Ставропольского края (далее - национально-культурные, казачьи и религиозные организации).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Обеспечить: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2.2.1. Информирование комитета Ставропольского края по делам национальностей и казачества о наличии скрытых противоречий и социальной напряженности, конфликтной ситуации и действиях, предпринимаемых для локализации конфликтной ситуации и ликвидации ее последствий: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телефонном режиме - незамедлительно;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письменно - в течение 4 часов с момента выявления указанных событий, но не позднее 8.00 часов следующего дня.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2.2.1 в ред.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2.2.2. Незамедлительный выезд главы соответствующего муниципального образования Ставропольского края на место конфликтной ситуации.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1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2.2.2 .  Привлечение  руководителей  национально-культурных, казачьих и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религиозных  организаций  к  проведению  оперативных  совещаний по изучению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обстановки,   складывающейся   на   территории   муниципальных  образований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Ставропольского края в связи с конфликтной ситуацией.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2.2.2.1 введен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1"/>
      <w:bookmarkEnd w:id="0"/>
      <w:r>
        <w:rPr>
          <w:rFonts w:ascii="Arial" w:hAnsi="Arial" w:cs="Arial"/>
          <w:sz w:val="20"/>
          <w:szCs w:val="20"/>
        </w:rPr>
        <w:t>2.2.3. Сбор и обобщение информации о состоянии этноконфессиональных отношений на территории соответствующего муниципального образования Ставропольского края, предпосылках к возникновению конфликтных ситуаций и работе органов местного самоуправления соответствующих муниципальных образований Ставропольского края в указанной сфере.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2.2.4. Представление информации, указанной в </w:t>
      </w:r>
      <w:hyperlink w:anchor="Par31" w:history="1">
        <w:r>
          <w:rPr>
            <w:rFonts w:ascii="Arial" w:hAnsi="Arial" w:cs="Arial"/>
            <w:color w:val="0000FF"/>
            <w:sz w:val="20"/>
            <w:szCs w:val="20"/>
          </w:rPr>
          <w:t>подпункте 2.2.3</w:t>
        </w:r>
      </w:hyperlink>
      <w:r>
        <w:rPr>
          <w:rFonts w:ascii="Arial" w:hAnsi="Arial" w:cs="Arial"/>
          <w:sz w:val="20"/>
          <w:szCs w:val="20"/>
        </w:rPr>
        <w:t xml:space="preserve"> настоящего постановления, в комитет Ставропольского края по делам национальностей и казачества еженедельно, а также ежеквартально, до 5-го числа месяца, следующего за отчетным кварталом.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В целях предотвращения искаженного освещения конфликтной ситуации во взаимодействии с комитетом Ставропольского края по делам национальностей и казачества, управлением по информационной политике аппарата Правительства Ставропольского края оперативно информировать население через средства массовой информации, информационно-телекоммуникационную сеть "Интернет" о развитии конфликтной ситуации и деятельности органов местного самоуправления муниципальных образований Ставропольского края, органов государственной власти по локализации конфликтной ситуации и ликвидации ее последствий.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При принятии решений о выдаче разрешений на строительство объектов культового назначения на территории соответствующего муниципального образования Ставропольского края учитывать общественное мнение и руководствоваться положениями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общих принципах </w:t>
      </w:r>
      <w:r>
        <w:rPr>
          <w:rFonts w:ascii="Arial" w:hAnsi="Arial" w:cs="Arial"/>
          <w:sz w:val="20"/>
          <w:szCs w:val="20"/>
        </w:rPr>
        <w:lastRenderedPageBreak/>
        <w:t>организации местного самоуправления в Российской Федерации" в части проведения процедур публичных слушаний при принятии подобного рода решений.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 .  Управлению  по  информационной  политике   аппарата  Правительства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Ставропольского  края во взаимодействии с комитетом Ставропольского края по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делам  национальностей  и  казачества  организовать  проведение мониторинга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освещения  конфликтной ситуации в печатных и электронных средствах массовой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информации,    информационно-телекоммуникационной    сети    "Интернет"   и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обеспечивать   доведение  до  населения  Ставропольского  края  объективной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причинах   возникновения  конфликтной  ситуации  и  мерах,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принимаемых  органами исполнительной власти Ставропольского края и органами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местного  самоуправления  муниципальных образований Ставропольского края по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локализации конфликтной ситуации.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 введен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выполнением настоящего постановления возложить на заместителя председателя Правительства Ставропольского края Грибенника Д.А.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Настоящее постановление вступает в силу на следующий день после дня его официального опубликования.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Ставропольского края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В.Г.ЗЕРЕНКОВ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Утверждено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Ставропольского края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апреля 2013 г. N 157-п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1" w:name="Par65"/>
      <w:bookmarkEnd w:id="1"/>
      <w:r>
        <w:rPr>
          <w:rFonts w:ascii="Arial" w:hAnsi="Arial" w:cs="Arial"/>
          <w:b/>
          <w:bCs/>
          <w:sz w:val="20"/>
          <w:szCs w:val="20"/>
        </w:rPr>
        <w:t>ПОЛОЖЕНИЕ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СИСТЕМЕ МОНИТОРИНГА И ОПЕРАТИВНОГО РЕАГИРОВАНИЯ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НА ПРОЯВЛЕНИЯ РЕЛИГИОЗНОГО И ЭТНИЧЕСКОГО ЭКСТРЕМИЗМА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 СТАВРОПОЛЬСКОМ КРАЕ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Система мониторинга и оперативного реагирования на проявления религиозного и этнического экстремизма в Ставропольском крае (далее - мониторинг) формируется в рамках реализации государственной национальной политики.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Мониторинг представляет собой систему мер по получению информации, анализу и прогнозированию, а также оперативному реагированию на проявления религиозного и этнического экстремизма.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Мониторинг направлен на: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межнационального конфликта (далее - конфликтная ситуация);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своевременное выявление и прогнозирование процессов, происходящих в сфере этноконфессиональных отношений;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минимизацию проявлений конфликтных ситуаций.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Мониторинг проводится в рамках взаимодействия органов государственной власти Ставропольского края, федеральных органов исполнительной власти и их территориальных органов, органов местного самоуправления муниципальных образований Ставропольского края, национально-культурных, казачьих и религиозных общественных и иных организаций, осуществляющих свою деятельность на территории Ставропольского края, а также координационных и совещательных органов, созданных при Губернаторе Ставропольского края и Правительстве Ставропольского края.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Организация вышеуказанного взаимодействия осуществляется комитетом Ставропольского края по делам национальностей и казачества (далее - комитет) с учетом положений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>
        <w:rPr>
          <w:rFonts w:ascii="Arial" w:hAnsi="Arial" w:cs="Arial"/>
          <w:sz w:val="20"/>
          <w:szCs w:val="20"/>
        </w:rPr>
        <w:t xml:space="preserve"> Министерства регионального развития Российской Федерации от 14 октября 2013 г. N 444 "Об утверждении Методических рекомендаций 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последствий".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При проведении мониторинга: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комитетом осуществляются: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взаимодействии с органами местного самоуправления муниципальных образований Ставропольского края выявление предконфликтных факторов, скрытых противоречий и социальной напряженности, основанных на ущемлении законных интересов, потребностей и ценностей граждан и общественных объединений,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сферу, деструктивной деятельности общественных, религиозных и иных объединений;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выявление происходящих на территории Ставропольского края бытовых происшествий, имеющих тенденции перерастания в конфликты с этническим компонентом, на основе информации, поступающей в комитет от территориальных органов федеральных органов исполнительной власти, органов местного самоуправления муниципальных образований Ставропольского края, национально-культурных, казачьих и религиозных общественных и иных организаций, осуществляющих свою деятельность на территории Ставропольского края (далее - национально-культурные, казачьи и религиозные организации);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анализ распространяемых на территории Ставропольского края материалов через средства массовой информации и информационно-телекоммуникационную сеть "Интернет" с целью выявления и оперативного реагирования на материалы экстремистской направленности;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социологические исследования в сфере этноконфессиональных отношений на территории Ставропольского края;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устных, письменных обращений и обращений в форме электронного документа граждан и юридических лиц, а также личный прием граждан и представителей юридических лиц;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органы местного самоуправления муниципальных образований Ставропольского края в целях сбора и обобщения информации о состоянии этноконфессиональных отношений на территории соответствующего муниципального образования Ставропольского края, предпосылках к возникновению конфликтных ситуаций и работе органов местного самоуправления соответствующих муниципальных образований Ставропольского края в указанной сфере организовывают в соответствующем муниципальном образовании Ставропольского края работу по выявлению предконфликтных факторов, скрытых противоречий и социальной напряженности, основанных на ущемлении законных интересов, потребностей и ценностей граждан и общественных объединений, искаженной и непроверенной информации, неадекватном восприятии происходящих в обществе или отдельных социальных группах изменений, проецируемых на этническую или религиозную сферу, деструктивной деятельности общественных, религиозных и иных объединений.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 в ред.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рамках оперативного реагирования на конфликтные ситуации в сфере этноконфессиональных отношений или экстремистские проявления: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целях сбора и обобщения информации о состоянии этноконфессиональных отношений на территории соответствующего муниципального образования Ставропольского края, предпосылках к возникновению конфликтных ситуаций и работе органов местного самоуправления соответствующих муниципальных образований Ставропольского края в указанной сфере органы местного самоуправления муниципальных образований Ставропольского края в соответствующем муниципальном образовании Ставропольского края организовывают работу по: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выявлению причин конфликтной ситуации, установлению времени, места, условий, национального состава участников конфликтной ситуации, оценке возможных последствий и степени дальнейшей эскалации конфликтной ситуации, формированию прогноза дальнейшего развития конфликтной ситуации;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минимизации последствий конфликтной ситуации и недопущения ее эскалации, проведению необходимых профилактических мероприятий, привлечению к данной работе представителей Губернатора Ставропольского края в муниципальных образованиях Ставропольского края, правоохранительных органов, комитета, руководителей национально-культурных, казачьих и религиозных организаций;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комитет осуществляет: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проверку информации о конфликтной ситуации в сфере этноконфессиональных отношений или экстремистских проявлениях, в том числе на предмет своевременности ее поступления, объективности, достоверности и полноты поступивших сведений, используя данные органов местного самоуправления муниципальных образований Ставропольского края, центра по противодействию экстремизму Главного </w:t>
      </w:r>
      <w:r>
        <w:rPr>
          <w:rFonts w:ascii="Arial" w:hAnsi="Arial" w:cs="Arial"/>
          <w:sz w:val="20"/>
          <w:szCs w:val="20"/>
        </w:rPr>
        <w:lastRenderedPageBreak/>
        <w:t>управления Министерства внутренних дел Российской Федерации по Ставропольскому краю, Управления Федеральной службы безопасности Российской Федерации по Ставропольскому краю;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информирование о конфликтной ситуации в сфере этноконфессиональных отношений или экстремистских проявлениях заместителя председателя Правительства Ставропольского края (в соответствии с распределением обязанностей) с предоставлением прогнозной оценки возможного развития конфликтной ситуации и предложений по локализации конфликтной ситуации, а также управление по координации деятельности в сфере обеспечения общественной безопасности, законности и правопорядка в Ставропольском крае аппарата Правительства Ставропольского края;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направление рекомендаций органам местного самоуправления муниципальных образований Ставропольского края, национально-культурным, казачьим и религиозным организациям по локализации конфликтной ситуации;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заместитель председателя Правительства Ставропольского края (в соответствии с распределением обязанностей) информирует об указанных фактах и действиях, предпринимаемых по локализации проявлений религиозного и этнического экстремизма и ликвидации его последствий, Губернатора Ставропольского края, по согласованию с Губернатором Ставропольского края - аппарат полномочного представителя Президента Российской Федерации в Северо-Кавказском федеральном округе, руководителя Федерального агентства по делам национальностей.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Ставропольского края от 28.08.2015 N 377-п)</w:t>
      </w:r>
    </w:p>
    <w:p w:rsidR="001E7FDB" w:rsidRDefault="001E7FDB" w:rsidP="001E7F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8123D" w:rsidRDefault="00B8123D"/>
    <w:sectPr w:rsidR="00B8123D" w:rsidSect="002737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FDB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E7FDB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5E9B"/>
    <w:rsid w:val="009A0399"/>
    <w:rsid w:val="009A0754"/>
    <w:rsid w:val="009A09E6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85CFF7D520616EED81308F4396846E01B7670A63B017939D81FA5118AEEADB041A9E2C71D286711F1FCBrD6AN" TargetMode="External"/><Relationship Id="rId13" Type="http://schemas.openxmlformats.org/officeDocument/2006/relationships/hyperlink" Target="consultantplus://offline/ref=B985CFF7D520616EED812E8255FADA6407B93C0163B418C7C0DEA10C4FrA67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85CFF7D520616EED81308F4396846E01B7670A63B017939D81FA5118AEEADB041A9E2C71D286711F1FC8rD62N" TargetMode="External"/><Relationship Id="rId12" Type="http://schemas.openxmlformats.org/officeDocument/2006/relationships/hyperlink" Target="consultantplus://offline/ref=B985CFF7D520616EED81308F4396846E01B7670A63B017939D81FA5118AEEADB041A9E2C71D286711F1FCBrD6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85CFF7D520616EED81308F4396846E01B7670A63B017939D81FA5118AEEADB041A9E2C71D286711F1FCArD6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85CFF7D520616EED81308F4396846E01B7670A63B017939D81FA5118AEEADB041A9E2C71D286711F1FC8rD6EN" TargetMode="External"/><Relationship Id="rId11" Type="http://schemas.openxmlformats.org/officeDocument/2006/relationships/hyperlink" Target="consultantplus://offline/ref=B985CFF7D520616EED81308F4396846E01B7670A63B017939D81FA5118AEEADB041A9E2C71D286711F1FCBrD68N" TargetMode="External"/><Relationship Id="rId5" Type="http://schemas.openxmlformats.org/officeDocument/2006/relationships/hyperlink" Target="consultantplus://offline/ref=B985CFF7D520616EED81308F4396846E01B7670A63B017939D81FA5118AEEADB041A9E2C71D286711F1FC8rD69N" TargetMode="External"/><Relationship Id="rId15" Type="http://schemas.openxmlformats.org/officeDocument/2006/relationships/hyperlink" Target="consultantplus://offline/ref=B985CFF7D520616EED81308F4396846E01B7670A63B017939D81FA5118AEEADB041A9E2C71D286711F1FCBrD6CN" TargetMode="External"/><Relationship Id="rId10" Type="http://schemas.openxmlformats.org/officeDocument/2006/relationships/hyperlink" Target="consultantplus://offline/ref=B985CFF7D520616EED812E8255FADA6404BC390F68B418C7C0DEA10C4FrA67N" TargetMode="External"/><Relationship Id="rId4" Type="http://schemas.openxmlformats.org/officeDocument/2006/relationships/hyperlink" Target="consultantplus://offline/ref=B985CFF7D520616EED81308F4396846E01B7670A63B017939D81FA5118AEEADB041A9E2C71D286711F1FC9rD6EN" TargetMode="External"/><Relationship Id="rId9" Type="http://schemas.openxmlformats.org/officeDocument/2006/relationships/hyperlink" Target="consultantplus://offline/ref=B985CFF7D520616EED81308F4396846E01B7670A63B017939D81FA5118AEEADB041A9E2C71D286711F1FCBrD69N" TargetMode="External"/><Relationship Id="rId14" Type="http://schemas.openxmlformats.org/officeDocument/2006/relationships/hyperlink" Target="consultantplus://offline/ref=B985CFF7D520616EED81308F4396846E01B7670A63B017939D81FA5118AEEADB041A9E2C71D286711F1FCBrD6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2238</Words>
  <Characters>12761</Characters>
  <Application>Microsoft Office Word</Application>
  <DocSecurity>0</DocSecurity>
  <Lines>106</Lines>
  <Paragraphs>29</Paragraphs>
  <ScaleCrop>false</ScaleCrop>
  <Company>DNA Project</Company>
  <LinksUpToDate>false</LinksUpToDate>
  <CharactersWithSpaces>14970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2016-11-18T13:58:00Z</dcterms:created>
  <dcterms:modified xsi:type="dcterms:W3CDTF">2016-11-18T13:59:00Z</dcterms:modified>
</cp:coreProperties>
</file>