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jpeg" ContentType="image/jpeg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D" w:rsidRPr="005E5EA1" w:rsidRDefault="009274AD" w:rsidP="0030738D">
      <w:pPr>
        <w:pStyle w:val="Default"/>
        <w:rPr>
          <w:u w:val="single"/>
          <w:lang w:eastAsia="ru-RU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утвержденную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Контроль за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r w:rsidRPr="00BF5451">
        <w:rPr>
          <w:sz w:val="28"/>
          <w:szCs w:val="28"/>
        </w:rPr>
        <w:t>Миненков</w:t>
      </w:r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885DC9">
          <w:headerReference w:type="default" r:id="rId8"/>
          <w:headerReference w:type="first" r:id="rId9"/>
          <w:pgSz w:w="11906" w:h="16838"/>
          <w:pgMar w:top="1418" w:right="567" w:bottom="426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16DEF" w:rsidRPr="00573EBF" w:rsidRDefault="00516DEF" w:rsidP="00516DEF">
      <w:pPr>
        <w:spacing w:line="240" w:lineRule="exact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Проект подготовил:</w:t>
      </w:r>
    </w:p>
    <w:p w:rsidR="00516DEF" w:rsidRPr="00573EBF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ind w:left="-993"/>
        <w:jc w:val="both"/>
        <w:rPr>
          <w:sz w:val="28"/>
          <w:szCs w:val="28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Руководитель управления жилищно-</w:t>
      </w: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коммунального хозяйства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ind w:right="-569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К.Г. Масленникова</w:t>
      </w:r>
    </w:p>
    <w:p w:rsidR="0042708C" w:rsidRPr="00767144" w:rsidRDefault="0042708C" w:rsidP="0042708C">
      <w:pPr>
        <w:shd w:val="clear" w:color="auto" w:fill="FFFFFF"/>
        <w:tabs>
          <w:tab w:val="left" w:pos="6330"/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42708C" w:rsidRPr="00573EBF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573EBF">
        <w:rPr>
          <w:sz w:val="28"/>
          <w:szCs w:val="28"/>
          <w:lang w:eastAsia="ar-SA"/>
        </w:rPr>
        <w:t>Проект визируют:</w:t>
      </w:r>
    </w:p>
    <w:p w:rsidR="0042708C" w:rsidRPr="00573EBF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Первый заместитель главы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42708C" w:rsidRPr="00767144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 xml:space="preserve">Заместитель главы администрации </w:t>
      </w:r>
    </w:p>
    <w:p w:rsidR="0042708C" w:rsidRPr="00767144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42708C" w:rsidRPr="00767144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Заместитель главы администрации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Заместитель главы администрации города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Невинномысска, руководитель финансового</w:t>
      </w:r>
    </w:p>
    <w:p w:rsidR="0042708C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767144">
        <w:rPr>
          <w:sz w:val="28"/>
          <w:szCs w:val="28"/>
        </w:rPr>
        <w:t>управления администрации города Невинномысска                   О.В. Колбасова</w:t>
      </w:r>
    </w:p>
    <w:p w:rsidR="0042708C" w:rsidRPr="00767144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42708C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3EB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73EBF">
        <w:rPr>
          <w:sz w:val="28"/>
          <w:szCs w:val="28"/>
        </w:rPr>
        <w:t xml:space="preserve"> управления</w:t>
      </w:r>
    </w:p>
    <w:p w:rsidR="0042708C" w:rsidRPr="00573EBF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73EBF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развития администрации</w:t>
      </w:r>
    </w:p>
    <w:p w:rsidR="0042708C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, заведующий</w:t>
      </w:r>
    </w:p>
    <w:p w:rsidR="0042708C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административно-хозяйственным сектором</w:t>
      </w:r>
    </w:p>
    <w:p w:rsidR="0042708C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экономического развития</w:t>
      </w:r>
    </w:p>
    <w:p w:rsidR="0042708C" w:rsidRPr="00767144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Pr="00573EB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573E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К.К. Чижевский</w:t>
      </w:r>
    </w:p>
    <w:p w:rsidR="0042708C" w:rsidRDefault="0042708C" w:rsidP="0042708C">
      <w:pPr>
        <w:spacing w:line="240" w:lineRule="exact"/>
        <w:rPr>
          <w:sz w:val="28"/>
          <w:szCs w:val="28"/>
        </w:rPr>
      </w:pPr>
    </w:p>
    <w:p w:rsidR="0042708C" w:rsidRPr="00767144" w:rsidRDefault="0042708C" w:rsidP="004270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Pr="00767144">
        <w:rPr>
          <w:sz w:val="28"/>
          <w:szCs w:val="28"/>
        </w:rPr>
        <w:t>ачальника общего</w:t>
      </w:r>
    </w:p>
    <w:p w:rsidR="0042708C" w:rsidRDefault="0042708C" w:rsidP="0042708C">
      <w:pPr>
        <w:spacing w:line="240" w:lineRule="exact"/>
        <w:ind w:right="-711"/>
        <w:rPr>
          <w:sz w:val="28"/>
          <w:szCs w:val="28"/>
        </w:rPr>
      </w:pPr>
      <w:r>
        <w:rPr>
          <w:sz w:val="28"/>
          <w:szCs w:val="28"/>
        </w:rPr>
        <w:t>о</w:t>
      </w:r>
      <w:r w:rsidRPr="00767144">
        <w:rPr>
          <w:sz w:val="28"/>
          <w:szCs w:val="28"/>
        </w:rPr>
        <w:t>тдела адм</w:t>
      </w:r>
      <w:r>
        <w:rPr>
          <w:sz w:val="28"/>
          <w:szCs w:val="28"/>
        </w:rPr>
        <w:t xml:space="preserve">инистрации города </w:t>
      </w:r>
    </w:p>
    <w:p w:rsidR="0042708C" w:rsidRDefault="0042708C" w:rsidP="0042708C">
      <w:pPr>
        <w:spacing w:line="240" w:lineRule="exact"/>
        <w:ind w:right="-711"/>
        <w:rPr>
          <w:sz w:val="28"/>
          <w:szCs w:val="28"/>
        </w:rPr>
      </w:pPr>
      <w:r>
        <w:rPr>
          <w:sz w:val="28"/>
          <w:szCs w:val="28"/>
        </w:rPr>
        <w:t>Невинномысска</w:t>
      </w:r>
      <w:r w:rsidRPr="00573E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7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57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3EBF">
        <w:rPr>
          <w:sz w:val="28"/>
          <w:szCs w:val="28"/>
        </w:rPr>
        <w:t xml:space="preserve">       </w:t>
      </w:r>
      <w:r>
        <w:rPr>
          <w:sz w:val="28"/>
          <w:szCs w:val="28"/>
        </w:rPr>
        <w:t>И.Г. Белоцерковская</w:t>
      </w:r>
    </w:p>
    <w:p w:rsidR="0042708C" w:rsidRPr="00767144" w:rsidRDefault="0042708C" w:rsidP="0042708C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42708C" w:rsidRPr="00573EBF" w:rsidRDefault="0042708C" w:rsidP="0042708C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</w:t>
      </w:r>
      <w:r w:rsidRPr="00573EBF">
        <w:rPr>
          <w:sz w:val="28"/>
          <w:szCs w:val="28"/>
        </w:rPr>
        <w:t>ачальник правового управления</w:t>
      </w:r>
    </w:p>
    <w:p w:rsidR="0042708C" w:rsidRPr="00573EBF" w:rsidRDefault="0042708C" w:rsidP="0042708C">
      <w:pPr>
        <w:spacing w:line="240" w:lineRule="exact"/>
        <w:ind w:right="-2"/>
        <w:rPr>
          <w:sz w:val="28"/>
          <w:szCs w:val="28"/>
        </w:rPr>
      </w:pPr>
      <w:r w:rsidRPr="00573EBF">
        <w:rPr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sz w:val="28"/>
          <w:szCs w:val="28"/>
        </w:rPr>
        <w:t>Е.Н. Дудченко</w:t>
      </w:r>
    </w:p>
    <w:p w:rsidR="00516DEF" w:rsidRPr="00573EBF" w:rsidRDefault="00516DEF" w:rsidP="00516DEF">
      <w:pPr>
        <w:spacing w:line="240" w:lineRule="exact"/>
        <w:ind w:right="-2"/>
        <w:rPr>
          <w:sz w:val="28"/>
          <w:szCs w:val="28"/>
        </w:rPr>
      </w:pPr>
    </w:p>
    <w:p w:rsidR="00516DEF" w:rsidRPr="00767144" w:rsidRDefault="00516DEF" w:rsidP="00FA40F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CF07FD" w:rsidRPr="00767144" w:rsidRDefault="00CF07FD" w:rsidP="00CC6A18">
      <w:pPr>
        <w:ind w:left="5245"/>
        <w:jc w:val="center"/>
        <w:outlineLvl w:val="0"/>
        <w:rPr>
          <w:sz w:val="28"/>
          <w:szCs w:val="28"/>
        </w:rPr>
        <w:sectPr w:rsidR="00CF07FD" w:rsidRPr="00767144" w:rsidSect="00CF07FD">
          <w:headerReference w:type="default" r:id="rId10"/>
          <w:headerReference w:type="first" r:id="rId11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>тойный уровень жизни 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>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>посредством внедрения цифровых технологий (далее – цифровизация городского хозяйства), а также 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инженерных сетей и иных объектов, расположенных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внимание и детей, и подростков, и взрослое население,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 поможет эффективно решить проблему малоподвижного образа жизни. Дворовые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детей и подростков к активному отдыху, дадут возможность проводить свободное время с пользой.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софинансировании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B664C7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ind w:firstLine="708"/>
        <w:jc w:val="both"/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B664C7">
        <w:rPr>
          <w:spacing w:val="2"/>
          <w:sz w:val="28"/>
          <w:szCs w:val="26"/>
          <w:shd w:val="clear" w:color="auto" w:fill="FFFFFF"/>
        </w:rPr>
        <w:t>,</w:t>
      </w:r>
      <w:r w:rsidRPr="00B664C7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B664C7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B664C7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B664C7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B664C7">
        <w:rPr>
          <w:sz w:val="28"/>
          <w:szCs w:val="28"/>
        </w:rPr>
        <w:t xml:space="preserve">. </w:t>
      </w: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B664C7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B664C7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B664C7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B664C7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B664C7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B664C7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275927" w:rsidRPr="00B664C7" w:rsidRDefault="00275927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территории </w:t>
      </w:r>
      <w:r w:rsidR="00D53C91" w:rsidRPr="00B664C7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B664C7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Оценка предложений о включении дворовых территорий и общественных территорий в Программу осуществляется </w:t>
      </w:r>
      <w:r w:rsidRPr="00B664C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B664C7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B664C7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B664C7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B664C7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Pr="00B664C7" w:rsidRDefault="00537820">
      <w:pPr>
        <w:ind w:firstLine="708"/>
        <w:jc w:val="both"/>
        <w:rPr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B664C7">
        <w:rPr>
          <w:sz w:val="28"/>
          <w:szCs w:val="26"/>
        </w:rPr>
        <w:t>,</w:t>
      </w:r>
      <w:r w:rsidR="00204B77" w:rsidRPr="00B664C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B664C7">
        <w:rPr>
          <w:sz w:val="28"/>
          <w:szCs w:val="26"/>
        </w:rPr>
        <w:t xml:space="preserve"> подлежащих благоустройству</w:t>
      </w:r>
      <w:r w:rsidR="00204B77" w:rsidRPr="00B664C7">
        <w:rPr>
          <w:sz w:val="28"/>
          <w:szCs w:val="26"/>
        </w:rPr>
        <w:t xml:space="preserve"> в 2018 -</w:t>
      </w:r>
      <w:r w:rsidR="00ED5ECC" w:rsidRPr="00B664C7">
        <w:rPr>
          <w:sz w:val="28"/>
          <w:szCs w:val="26"/>
        </w:rPr>
        <w:t xml:space="preserve"> </w:t>
      </w:r>
      <w:r w:rsidR="00204B77" w:rsidRPr="00B664C7">
        <w:rPr>
          <w:sz w:val="28"/>
          <w:szCs w:val="26"/>
        </w:rPr>
        <w:t>2024 годах</w:t>
      </w:r>
      <w:r w:rsidRPr="00B664C7">
        <w:rPr>
          <w:sz w:val="28"/>
          <w:szCs w:val="26"/>
        </w:rPr>
        <w:t xml:space="preserve"> в рамках Программы, приведены в приложениях 10, 11 </w:t>
      </w:r>
      <w:r w:rsidRPr="00B664C7">
        <w:rPr>
          <w:spacing w:val="2"/>
          <w:sz w:val="28"/>
          <w:szCs w:val="26"/>
          <w:shd w:val="clear" w:color="auto" w:fill="FFFFFF"/>
        </w:rPr>
        <w:t>к Программе</w:t>
      </w:r>
      <w:r w:rsidRPr="00B664C7">
        <w:rPr>
          <w:sz w:val="28"/>
          <w:szCs w:val="26"/>
        </w:rPr>
        <w:t>.</w:t>
      </w:r>
    </w:p>
    <w:p w:rsidR="00B37EF9" w:rsidRPr="00B664C7" w:rsidRDefault="00B37EF9">
      <w:pPr>
        <w:ind w:firstLine="708"/>
        <w:jc w:val="both"/>
      </w:pPr>
      <w:r w:rsidRPr="00B664C7">
        <w:rPr>
          <w:sz w:val="28"/>
          <w:szCs w:val="26"/>
        </w:rPr>
        <w:t xml:space="preserve">На территории города имеются объекты </w:t>
      </w:r>
      <w:r w:rsidR="00B23247" w:rsidRPr="00B664C7">
        <w:rPr>
          <w:sz w:val="28"/>
          <w:szCs w:val="26"/>
        </w:rPr>
        <w:t>недвижимого</w:t>
      </w:r>
      <w:r w:rsidRPr="00B664C7">
        <w:rPr>
          <w:sz w:val="28"/>
          <w:szCs w:val="26"/>
        </w:rPr>
        <w:t xml:space="preserve"> имущества (включая </w:t>
      </w:r>
      <w:r w:rsidR="00B23247" w:rsidRPr="00B664C7">
        <w:rPr>
          <w:sz w:val="28"/>
          <w:szCs w:val="26"/>
        </w:rPr>
        <w:t>объекты</w:t>
      </w:r>
      <w:r w:rsidRPr="00B664C7">
        <w:rPr>
          <w:sz w:val="28"/>
          <w:szCs w:val="26"/>
        </w:rPr>
        <w:t xml:space="preserve"> незавершенного строительства</w:t>
      </w:r>
      <w:r w:rsidR="00B23247" w:rsidRPr="00B664C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Pr="00B664C7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 xml:space="preserve">Работы по благоустройству осуществляются за счет средств юридических лиц и индивидуальных предпринимателей, в собственности </w:t>
      </w:r>
      <w:r w:rsidRPr="00B664C7">
        <w:rPr>
          <w:spacing w:val="2"/>
          <w:sz w:val="28"/>
          <w:szCs w:val="26"/>
          <w:shd w:val="clear" w:color="auto" w:fill="FFFFFF"/>
        </w:rPr>
        <w:lastRenderedPageBreak/>
        <w:t>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B664C7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B664C7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B664C7">
        <w:rPr>
          <w:spacing w:val="2"/>
          <w:sz w:val="28"/>
          <w:szCs w:val="26"/>
          <w:shd w:val="clear" w:color="auto" w:fill="FFFFFF"/>
        </w:rPr>
        <w:t>и</w:t>
      </w:r>
      <w:r w:rsidRPr="00B664C7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FB1571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</w:t>
      </w:r>
      <w:r w:rsidR="00FB157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которых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контроля за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>е контроля за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Голосование проводится в соответствии с Порядком проведения рейтингового голосования по выбору проектов благоустройства </w:t>
      </w:r>
      <w:r w:rsidRPr="00573EBF">
        <w:rPr>
          <w:sz w:val="28"/>
          <w:szCs w:val="28"/>
        </w:rPr>
        <w:lastRenderedPageBreak/>
        <w:t xml:space="preserve">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</w:t>
      </w:r>
      <w:r w:rsidR="001B549D">
        <w:rPr>
          <w:sz w:val="28"/>
          <w:szCs w:val="28"/>
        </w:rPr>
        <w:t>им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 w:rsidRPr="00573EBF">
        <w:rPr>
          <w:rFonts w:ascii="Times New Roman" w:hAnsi="Times New Roman" w:cs="Times New Roman"/>
          <w:sz w:val="28"/>
          <w:szCs w:val="28"/>
        </w:rPr>
        <w:t>35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 w:rsidRPr="00573EBF">
        <w:rPr>
          <w:rFonts w:ascii="Times New Roman" w:hAnsi="Times New Roman" w:cs="Times New Roman"/>
          <w:sz w:val="28"/>
          <w:szCs w:val="28"/>
        </w:rPr>
        <w:t>решением Думы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 w:rsidRPr="00573EBF">
        <w:rPr>
          <w:rFonts w:ascii="Times New Roman" w:hAnsi="Times New Roman" w:cs="Times New Roman"/>
          <w:sz w:val="28"/>
          <w:szCs w:val="28"/>
        </w:rPr>
        <w:t>19</w:t>
      </w:r>
      <w:r w:rsidRPr="00573E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 w:rsidRPr="00573EBF">
        <w:rPr>
          <w:rFonts w:ascii="Times New Roman" w:hAnsi="Times New Roman" w:cs="Times New Roman"/>
          <w:sz w:val="28"/>
          <w:szCs w:val="28"/>
        </w:rPr>
        <w:t>1</w:t>
      </w:r>
      <w:r w:rsidRPr="00573EB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 w:rsidRPr="00573EBF">
        <w:rPr>
          <w:rFonts w:ascii="Times New Roman" w:hAnsi="Times New Roman" w:cs="Times New Roman"/>
          <w:sz w:val="28"/>
          <w:szCs w:val="28"/>
        </w:rPr>
        <w:t>482-56 «Об утверждении Стратегии социально-экономического развития города до 2035 года»</w:t>
      </w:r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3) 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</w:t>
      </w:r>
      <w:r w:rsidRPr="00573EBF">
        <w:rPr>
          <w:sz w:val="28"/>
          <w:szCs w:val="26"/>
        </w:rPr>
        <w:lastRenderedPageBreak/>
        <w:t xml:space="preserve">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2018 году, не менее</w:t>
      </w:r>
      <w:r w:rsidR="009E14BC">
        <w:rPr>
          <w:rFonts w:ascii="Times New Roman" w:hAnsi="Times New Roman" w:cs="Times New Roman"/>
          <w:sz w:val="28"/>
          <w:szCs w:val="28"/>
        </w:rPr>
        <w:t xml:space="preserve">   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229F6">
        <w:rPr>
          <w:rFonts w:ascii="Times New Roman" w:hAnsi="Times New Roman" w:cs="Times New Roman"/>
          <w:sz w:val="28"/>
          <w:szCs w:val="28"/>
        </w:rPr>
        <w:t>12</w:t>
      </w:r>
      <w:r w:rsidR="008E6906">
        <w:rPr>
          <w:rFonts w:ascii="Times New Roman" w:hAnsi="Times New Roman" w:cs="Times New Roman"/>
          <w:sz w:val="28"/>
          <w:szCs w:val="28"/>
        </w:rPr>
        <w:t>,</w:t>
      </w:r>
      <w:r w:rsidR="001229F6">
        <w:rPr>
          <w:rFonts w:ascii="Times New Roman" w:hAnsi="Times New Roman" w:cs="Times New Roman"/>
          <w:sz w:val="28"/>
          <w:szCs w:val="28"/>
        </w:rPr>
        <w:t>24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 в 2021 году, не менее 44</w:t>
      </w:r>
      <w:r w:rsidR="00CA7B67" w:rsidRPr="00573EBF">
        <w:rPr>
          <w:rFonts w:ascii="Times New Roman" w:hAnsi="Times New Roman" w:cs="Times New Roman"/>
          <w:sz w:val="28"/>
          <w:szCs w:val="28"/>
        </w:rPr>
        <w:t>,</w:t>
      </w:r>
      <w:r w:rsidR="00CA7B67">
        <w:rPr>
          <w:rFonts w:ascii="Times New Roman" w:hAnsi="Times New Roman" w:cs="Times New Roman"/>
          <w:sz w:val="28"/>
          <w:szCs w:val="28"/>
        </w:rPr>
        <w:t>6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в 202</w:t>
      </w:r>
      <w:r w:rsidR="00CA7B67">
        <w:rPr>
          <w:rFonts w:ascii="Times New Roman" w:hAnsi="Times New Roman" w:cs="Times New Roman"/>
          <w:sz w:val="28"/>
          <w:szCs w:val="28"/>
        </w:rPr>
        <w:t>2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7B67">
        <w:rPr>
          <w:rFonts w:ascii="Times New Roman" w:hAnsi="Times New Roman" w:cs="Times New Roman"/>
          <w:sz w:val="28"/>
          <w:szCs w:val="28"/>
        </w:rPr>
        <w:t>;</w:t>
      </w:r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lastRenderedPageBreak/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CA7B67">
        <w:rPr>
          <w:sz w:val="28"/>
          <w:szCs w:val="28"/>
        </w:rPr>
        <w:t>476 264,98</w:t>
      </w:r>
      <w:r w:rsidR="00CA7B67" w:rsidRPr="00767144">
        <w:rPr>
          <w:sz w:val="28"/>
          <w:szCs w:val="28"/>
        </w:rPr>
        <w:t xml:space="preserve"> тыс. рублей</w:t>
      </w:r>
      <w:r w:rsidRPr="006E3462">
        <w:rPr>
          <w:rFonts w:eastAsia="Calibri"/>
          <w:sz w:val="28"/>
        </w:rPr>
        <w:t>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42708C" w:rsidRPr="00767144" w:rsidRDefault="0042708C" w:rsidP="0042708C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42708C" w:rsidRPr="00767144" w:rsidRDefault="0042708C" w:rsidP="0042708C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42708C" w:rsidRPr="00767144" w:rsidRDefault="0042708C" w:rsidP="0042708C">
      <w:pPr>
        <w:spacing w:line="240" w:lineRule="exact"/>
        <w:jc w:val="both"/>
        <w:rPr>
          <w:sz w:val="28"/>
          <w:szCs w:val="28"/>
        </w:rPr>
      </w:pPr>
    </w:p>
    <w:p w:rsidR="0042708C" w:rsidRPr="00BF5451" w:rsidRDefault="0042708C" w:rsidP="0042708C">
      <w:pPr>
        <w:spacing w:line="240" w:lineRule="exact"/>
        <w:jc w:val="both"/>
        <w:rPr>
          <w:sz w:val="28"/>
          <w:szCs w:val="28"/>
        </w:rPr>
      </w:pPr>
      <w:r w:rsidRPr="00BF5451">
        <w:rPr>
          <w:sz w:val="28"/>
          <w:szCs w:val="28"/>
        </w:rPr>
        <w:t>Приложение визируют:</w:t>
      </w:r>
    </w:p>
    <w:p w:rsidR="0042708C" w:rsidRPr="00BF5451" w:rsidRDefault="0042708C" w:rsidP="0042708C">
      <w:pPr>
        <w:spacing w:line="240" w:lineRule="exact"/>
        <w:jc w:val="both"/>
        <w:rPr>
          <w:sz w:val="28"/>
          <w:szCs w:val="28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Руководитель управления жилищно-</w:t>
      </w: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коммунального хозяйства</w:t>
      </w: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К.Г. Масленникова</w:t>
      </w:r>
    </w:p>
    <w:p w:rsidR="0042708C" w:rsidRPr="00D647DE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Заместитель главы администрации </w:t>
      </w: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42708C" w:rsidRPr="00BF5451" w:rsidRDefault="0042708C" w:rsidP="0042708C">
      <w:pPr>
        <w:spacing w:line="240" w:lineRule="exact"/>
        <w:jc w:val="both"/>
        <w:rPr>
          <w:sz w:val="28"/>
          <w:szCs w:val="28"/>
        </w:rPr>
      </w:pPr>
    </w:p>
    <w:p w:rsidR="0042708C" w:rsidRPr="00573EBF" w:rsidRDefault="0042708C" w:rsidP="0042708C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</w:t>
      </w:r>
      <w:r w:rsidRPr="00573EBF">
        <w:rPr>
          <w:sz w:val="28"/>
          <w:szCs w:val="28"/>
        </w:rPr>
        <w:t>ачальник правового управления</w:t>
      </w:r>
    </w:p>
    <w:p w:rsidR="0042708C" w:rsidRPr="00573EBF" w:rsidRDefault="0042708C" w:rsidP="0042708C">
      <w:pPr>
        <w:spacing w:line="240" w:lineRule="exact"/>
        <w:ind w:right="-2"/>
        <w:rPr>
          <w:sz w:val="28"/>
          <w:szCs w:val="28"/>
        </w:rPr>
      </w:pPr>
      <w:r w:rsidRPr="00573EBF">
        <w:rPr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sz w:val="28"/>
          <w:szCs w:val="28"/>
        </w:rPr>
        <w:t>Е.Н. Дудченко</w:t>
      </w:r>
    </w:p>
    <w:p w:rsidR="0057237A" w:rsidRPr="00767144" w:rsidRDefault="0057237A">
      <w:pPr>
        <w:widowControl/>
        <w:autoSpaceDE/>
        <w:rPr>
          <w:sz w:val="28"/>
          <w:szCs w:val="28"/>
        </w:rPr>
        <w:sectPr w:rsidR="0057237A" w:rsidRPr="00767144" w:rsidSect="00401B27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</w:t>
      </w:r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1064" w:rsidRPr="00C00908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муниципальной программы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02"/>
        <w:gridCol w:w="5626"/>
      </w:tblGrid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соответственно – управление ЖКХ, город)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6F1064" w:rsidRPr="0076714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общественных территорий»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прилегающих к многоквартирным домам, распложенным на территории города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вовлеченных в реализацию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благоустройству общественных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общий объем финансирования, предусмотренного на реализацию программы на 2018 – 2024 годы составит                    </w:t>
            </w:r>
            <w:r>
              <w:rPr>
                <w:color w:val="auto"/>
                <w:sz w:val="28"/>
                <w:szCs w:val="28"/>
              </w:rPr>
              <w:t>476 264,98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за счет средств, поступающих из федерального бюджета – </w:t>
            </w:r>
            <w:r w:rsidRPr="00600FE9">
              <w:rPr>
                <w:color w:val="auto"/>
                <w:sz w:val="28"/>
                <w:szCs w:val="28"/>
              </w:rPr>
              <w:t>340 941,</w:t>
            </w:r>
            <w:r>
              <w:rPr>
                <w:color w:val="auto"/>
                <w:sz w:val="28"/>
                <w:szCs w:val="28"/>
              </w:rPr>
              <w:t>10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>2018 г. – 18 850,88 тыс. рублей,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>2019 г. – 60 392,04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</w:t>
            </w:r>
            <w:r w:rsidRPr="00B061AE">
              <w:rPr>
                <w:color w:val="auto"/>
                <w:sz w:val="28"/>
                <w:szCs w:val="28"/>
              </w:rPr>
              <w:t>– 52 674,80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60 388,86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148 634</w:t>
            </w:r>
            <w:r w:rsidRPr="00B70ED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– </w:t>
            </w:r>
            <w:r w:rsidRPr="00B70ED9"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– </w:t>
            </w:r>
            <w:r w:rsidRPr="00B70ED9">
              <w:rPr>
                <w:color w:val="auto"/>
                <w:sz w:val="28"/>
                <w:szCs w:val="28"/>
              </w:rPr>
              <w:t>0,00 тыс</w:t>
            </w:r>
            <w:r w:rsidRPr="00767144">
              <w:rPr>
                <w:color w:val="auto"/>
                <w:sz w:val="28"/>
                <w:szCs w:val="28"/>
              </w:rPr>
              <w:t>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Ставропольского края </w:t>
            </w:r>
            <w:r w:rsidRPr="00B70ED9">
              <w:rPr>
                <w:color w:val="auto"/>
                <w:sz w:val="28"/>
                <w:szCs w:val="28"/>
              </w:rPr>
              <w:t xml:space="preserve">– </w:t>
            </w:r>
            <w:r>
              <w:rPr>
                <w:color w:val="auto"/>
                <w:sz w:val="28"/>
                <w:szCs w:val="28"/>
              </w:rPr>
              <w:t>1</w:t>
            </w:r>
            <w:r w:rsidR="00010B8C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>5 </w:t>
            </w:r>
            <w:r w:rsidR="00010B8C">
              <w:rPr>
                <w:color w:val="auto"/>
                <w:sz w:val="28"/>
                <w:szCs w:val="28"/>
              </w:rPr>
              <w:t>846</w:t>
            </w:r>
            <w:r>
              <w:rPr>
                <w:color w:val="auto"/>
                <w:sz w:val="28"/>
                <w:szCs w:val="28"/>
              </w:rPr>
              <w:t>,</w:t>
            </w:r>
            <w:r w:rsidR="00010B8C">
              <w:rPr>
                <w:color w:val="auto"/>
                <w:sz w:val="28"/>
                <w:szCs w:val="28"/>
              </w:rPr>
              <w:t>73</w:t>
            </w:r>
            <w:r w:rsidRPr="00B70ED9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6F1064" w:rsidRPr="00B061AE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010B8C">
              <w:rPr>
                <w:color w:val="auto"/>
                <w:sz w:val="28"/>
                <w:szCs w:val="28"/>
              </w:rPr>
              <w:t>149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 w:rsidR="00010B8C">
              <w:rPr>
                <w:color w:val="auto"/>
                <w:sz w:val="28"/>
                <w:szCs w:val="28"/>
              </w:rPr>
              <w:t>319</w:t>
            </w:r>
            <w:r w:rsidRPr="00B061AE">
              <w:rPr>
                <w:color w:val="auto"/>
                <w:sz w:val="28"/>
                <w:szCs w:val="28"/>
              </w:rPr>
              <w:t>,</w:t>
            </w:r>
            <w:r w:rsidR="00010B8C">
              <w:rPr>
                <w:color w:val="auto"/>
                <w:sz w:val="28"/>
                <w:szCs w:val="28"/>
              </w:rPr>
              <w:t>03</w:t>
            </w:r>
            <w:r w:rsidRPr="00B061A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1AE">
              <w:rPr>
                <w:color w:val="auto"/>
                <w:sz w:val="28"/>
                <w:szCs w:val="28"/>
              </w:rPr>
              <w:t>2020 г. – 2 414,21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3</w:t>
            </w:r>
            <w:r w:rsidRPr="00B061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065</w:t>
            </w:r>
            <w:r w:rsidRPr="00B061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7 545</w:t>
            </w:r>
            <w:r w:rsidRPr="00B70ED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14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</w:t>
            </w:r>
            <w:r w:rsidRPr="00B70ED9">
              <w:rPr>
                <w:color w:val="auto"/>
                <w:sz w:val="28"/>
                <w:szCs w:val="28"/>
              </w:rPr>
              <w:t>– 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– </w:t>
            </w:r>
            <w:r w:rsidRPr="00B70ED9"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города –   </w:t>
            </w:r>
            <w:r w:rsidR="00010B8C">
              <w:rPr>
                <w:color w:val="auto"/>
                <w:sz w:val="28"/>
                <w:szCs w:val="28"/>
              </w:rPr>
              <w:t>22</w:t>
            </w:r>
            <w:r>
              <w:rPr>
                <w:color w:val="auto"/>
                <w:sz w:val="28"/>
                <w:szCs w:val="28"/>
              </w:rPr>
              <w:t> </w:t>
            </w:r>
            <w:r w:rsidR="00010B8C">
              <w:rPr>
                <w:color w:val="auto"/>
                <w:sz w:val="28"/>
                <w:szCs w:val="28"/>
              </w:rPr>
              <w:t>673</w:t>
            </w:r>
            <w:r>
              <w:rPr>
                <w:color w:val="auto"/>
                <w:sz w:val="28"/>
                <w:szCs w:val="28"/>
              </w:rPr>
              <w:t>,</w:t>
            </w:r>
            <w:r w:rsidR="00010B8C">
              <w:rPr>
                <w:color w:val="auto"/>
                <w:sz w:val="28"/>
                <w:szCs w:val="28"/>
              </w:rPr>
              <w:t>84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 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010B8C">
              <w:rPr>
                <w:color w:val="auto"/>
                <w:sz w:val="28"/>
                <w:szCs w:val="28"/>
              </w:rPr>
              <w:t>11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 w:rsidR="00010B8C">
              <w:rPr>
                <w:color w:val="auto"/>
                <w:sz w:val="28"/>
                <w:szCs w:val="28"/>
              </w:rPr>
              <w:t>822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 w:rsidR="00010B8C">
              <w:rPr>
                <w:color w:val="auto"/>
                <w:sz w:val="28"/>
                <w:szCs w:val="28"/>
              </w:rPr>
              <w:t>16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– </w:t>
            </w:r>
            <w:r w:rsidRPr="00B061AE">
              <w:rPr>
                <w:color w:val="auto"/>
                <w:sz w:val="28"/>
                <w:szCs w:val="28"/>
              </w:rPr>
              <w:t>484,07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5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185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62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3 501,93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– </w:t>
            </w:r>
            <w:r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</w:t>
            </w:r>
            <w:r w:rsidRPr="00B70ED9">
              <w:rPr>
                <w:color w:val="auto"/>
                <w:sz w:val="28"/>
                <w:szCs w:val="28"/>
              </w:rPr>
              <w:t>– 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информация об объемах и источниках фи</w:t>
            </w:r>
            <w:r>
              <w:rPr>
                <w:color w:val="auto"/>
                <w:sz w:val="28"/>
                <w:szCs w:val="28"/>
              </w:rPr>
              <w:t>нансового обеспечения программы</w:t>
            </w:r>
            <w:r w:rsidRPr="00767144">
              <w:rPr>
                <w:color w:val="auto"/>
                <w:sz w:val="28"/>
                <w:szCs w:val="28"/>
              </w:rPr>
              <w:t>.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значения индикаторов: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дворовыми территориями (доля населения, проживающего в жилом фонде с благоустроенными дворовыми территориями) до 8,8%;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 до 75%;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 до 5,9%;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 до 71,4%;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          30 процентов от общего количества граждан в возрасте от 14 лет, проживающих в городе;</w:t>
            </w:r>
          </w:p>
          <w:p w:rsidR="006F1064" w:rsidRPr="00BF21EB" w:rsidRDefault="006F1064" w:rsidP="0087016F">
            <w:pPr>
              <w:jc w:val="both"/>
              <w:rPr>
                <w:sz w:val="24"/>
                <w:szCs w:val="24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           менее 17,69 рублей в 2019 году, не          менее </w:t>
            </w:r>
            <w:r>
              <w:rPr>
                <w:sz w:val="28"/>
                <w:szCs w:val="28"/>
              </w:rPr>
              <w:t>113</w:t>
            </w:r>
            <w:r w:rsidRPr="007671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67144">
              <w:rPr>
                <w:sz w:val="28"/>
                <w:szCs w:val="28"/>
              </w:rPr>
              <w:t xml:space="preserve"> рублей в 2020 году, 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12,24</w:t>
            </w:r>
            <w:r w:rsidRPr="00767144">
              <w:rPr>
                <w:sz w:val="28"/>
                <w:szCs w:val="28"/>
              </w:rPr>
              <w:t xml:space="preserve"> рублей в 2021 году</w:t>
            </w:r>
            <w:r>
              <w:rPr>
                <w:sz w:val="28"/>
                <w:szCs w:val="28"/>
              </w:rPr>
              <w:t xml:space="preserve">, </w:t>
            </w:r>
            <w:r w:rsidRPr="00767144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44,60</w:t>
            </w:r>
            <w:r w:rsidRPr="00767144">
              <w:rPr>
                <w:sz w:val="28"/>
                <w:szCs w:val="28"/>
              </w:rPr>
              <w:t xml:space="preserve"> рублей в 202</w:t>
            </w:r>
            <w:r>
              <w:rPr>
                <w:sz w:val="28"/>
                <w:szCs w:val="28"/>
              </w:rPr>
              <w:t>2</w:t>
            </w:r>
            <w:r w:rsidRPr="0076714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</w:t>
      </w:r>
      <w:r w:rsidR="0014650D" w:rsidRPr="00F306E5">
        <w:rPr>
          <w:sz w:val="28"/>
          <w:szCs w:val="28"/>
        </w:rPr>
        <w:t xml:space="preserve"> </w:t>
      </w:r>
      <w:r w:rsidRPr="00F306E5">
        <w:rPr>
          <w:sz w:val="28"/>
          <w:szCs w:val="28"/>
        </w:rPr>
        <w:t>управления жилищно-</w:t>
      </w: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57237A" w:rsidRPr="00767144" w:rsidRDefault="008E351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</w:t>
      </w:r>
      <w:r w:rsidR="00D70784" w:rsidRPr="00F306E5">
        <w:rPr>
          <w:sz w:val="28"/>
          <w:szCs w:val="28"/>
        </w:rPr>
        <w:t xml:space="preserve">       К</w:t>
      </w:r>
      <w:r w:rsidR="0014650D" w:rsidRPr="00F306E5">
        <w:rPr>
          <w:sz w:val="28"/>
          <w:szCs w:val="28"/>
        </w:rPr>
        <w:t>.</w:t>
      </w:r>
      <w:r w:rsidR="00D70784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D70784" w:rsidRPr="00F306E5">
        <w:rPr>
          <w:sz w:val="28"/>
          <w:szCs w:val="28"/>
        </w:rPr>
        <w:t>Масленникова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2EA8" w:rsidRDefault="00537820" w:rsidP="006F75D2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8625B4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городской среды в городе Невинномысске</w:t>
      </w:r>
      <w:r w:rsidR="002F1C14" w:rsidRPr="00122EA8">
        <w:rPr>
          <w:sz w:val="28"/>
          <w:szCs w:val="28"/>
        </w:rPr>
        <w:t>»</w:t>
      </w: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122EA8" w:rsidRDefault="00537820" w:rsidP="006F75D2">
      <w:pPr>
        <w:ind w:right="-31"/>
        <w:jc w:val="center"/>
      </w:pPr>
      <w:r w:rsidRPr="00122EA8">
        <w:rPr>
          <w:sz w:val="28"/>
          <w:szCs w:val="28"/>
          <w:lang w:eastAsia="en-US"/>
        </w:rPr>
        <w:t>о целевых индикаторах и показателях</w:t>
      </w:r>
      <w:r w:rsidRPr="00122EA8">
        <w:rPr>
          <w:sz w:val="28"/>
          <w:szCs w:val="26"/>
        </w:rPr>
        <w:t xml:space="preserve"> муниципальной программы </w:t>
      </w: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2F1C14">
      <w:pPr>
        <w:ind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</w:t>
      </w:r>
      <w:r w:rsidR="002F1C14" w:rsidRPr="00122EA8">
        <w:rPr>
          <w:sz w:val="28"/>
          <w:szCs w:val="28"/>
        </w:rPr>
        <w:t>ой среды в городе Невинномысске»</w:t>
      </w:r>
    </w:p>
    <w:p w:rsidR="0057237A" w:rsidRPr="00122EA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122EA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№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п/</w:t>
            </w:r>
            <w:r w:rsidR="00162514" w:rsidRPr="00122EA8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Значения показателей</w:t>
            </w:r>
            <w:r w:rsidR="00162514" w:rsidRPr="00122EA8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122EA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2024</w:t>
            </w:r>
          </w:p>
        </w:tc>
      </w:tr>
    </w:tbl>
    <w:p w:rsidR="0057237A" w:rsidRPr="00122EA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122EA8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10</w:t>
            </w:r>
          </w:p>
        </w:tc>
      </w:tr>
      <w:tr w:rsidR="00237498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122EA8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122EA8" w:rsidRDefault="00237498" w:rsidP="00C2485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Ц</w:t>
            </w:r>
            <w:r w:rsidR="00C2485A" w:rsidRPr="00122EA8">
              <w:rPr>
                <w:sz w:val="24"/>
                <w:szCs w:val="24"/>
              </w:rPr>
              <w:t xml:space="preserve">елевые индикаторы и показатели </w:t>
            </w:r>
            <w:r w:rsidRPr="00122EA8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122EA8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162514" w:rsidRPr="00122EA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122EA8" w:rsidRDefault="00CA0459">
            <w:pPr>
              <w:jc w:val="both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122EA8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740935" w:rsidP="00E17FC7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CA0459" w:rsidRPr="00122EA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122EA8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E17FC7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B30B80" w:rsidRDefault="008F3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1.</w:t>
            </w:r>
            <w:r w:rsidR="00B95CB3" w:rsidRPr="00122EA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122EA8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81F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81F59" w:rsidRPr="00122EA8">
              <w:rPr>
                <w:sz w:val="24"/>
                <w:szCs w:val="24"/>
              </w:rPr>
              <w:t>7</w:t>
            </w:r>
            <w:r w:rsidRPr="00122EA8">
              <w:rPr>
                <w:sz w:val="24"/>
                <w:szCs w:val="24"/>
              </w:rPr>
              <w:t>,</w:t>
            </w:r>
            <w:r w:rsidR="00881F59" w:rsidRPr="00122EA8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E6906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E6906" w:rsidRPr="00122EA8">
              <w:rPr>
                <w:sz w:val="24"/>
                <w:szCs w:val="24"/>
              </w:rPr>
              <w:t>13</w:t>
            </w:r>
            <w:r w:rsidRPr="00122EA8">
              <w:rPr>
                <w:sz w:val="24"/>
                <w:szCs w:val="24"/>
              </w:rPr>
              <w:t>,</w:t>
            </w:r>
            <w:r w:rsidR="008E6906"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229F6" w:rsidP="0012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6906" w:rsidRPr="00122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1229F6" w:rsidP="00B95CB3">
            <w:pPr>
              <w:jc w:val="center"/>
              <w:rPr>
                <w:sz w:val="24"/>
                <w:szCs w:val="24"/>
                <w:lang w:val="en-US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122EA8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30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122EA8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122EA8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D55D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E17FC7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1229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</w:t>
            </w:r>
            <w:r w:rsidR="00B30B8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2.1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122EA8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122EA8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740935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3.2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122EA8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28852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                                                 </w:t>
      </w:r>
      <w:r w:rsidR="00400D0A" w:rsidRPr="00F306E5">
        <w:rPr>
          <w:sz w:val="28"/>
          <w:szCs w:val="28"/>
        </w:rPr>
        <w:t xml:space="preserve">                            К</w:t>
      </w:r>
      <w:r w:rsidR="0014650D" w:rsidRPr="00F306E5">
        <w:rPr>
          <w:sz w:val="28"/>
          <w:szCs w:val="28"/>
        </w:rPr>
        <w:t>.</w:t>
      </w:r>
      <w:r w:rsidR="00400D0A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400D0A" w:rsidRPr="00F306E5">
        <w:rPr>
          <w:sz w:val="28"/>
          <w:szCs w:val="28"/>
        </w:rPr>
        <w:t>Масленникова</w:t>
      </w:r>
    </w:p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4129CD">
          <w:headerReference w:type="default" r:id="rId14"/>
          <w:headerReference w:type="first" r:id="rId1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9E14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контроля за </w:t>
            </w:r>
            <w:r w:rsidRPr="001229F6">
              <w:rPr>
                <w:sz w:val="24"/>
                <w:szCs w:val="24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D92D2B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  <w:r w:rsidR="00D92D2B">
              <w:rPr>
                <w:sz w:val="24"/>
                <w:szCs w:val="24"/>
              </w:rPr>
              <w:t>;</w:t>
            </w:r>
          </w:p>
          <w:p w:rsidR="00B30B80" w:rsidRPr="00B30B80" w:rsidRDefault="00B30B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0B80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год – </w:t>
            </w:r>
            <w:r w:rsidR="00D92D2B">
              <w:rPr>
                <w:sz w:val="24"/>
                <w:szCs w:val="24"/>
              </w:rPr>
              <w:t>2 500,00 кв.м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2021 год – 1 единица</w:t>
            </w:r>
            <w:r w:rsidR="00D92D2B">
              <w:rPr>
                <w:bCs/>
                <w:sz w:val="24"/>
                <w:szCs w:val="24"/>
              </w:rPr>
              <w:t>;</w:t>
            </w:r>
          </w:p>
          <w:p w:rsidR="007E62AC" w:rsidRPr="00F306E5" w:rsidRDefault="00D92D2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  <w:r w:rsidRPr="00F306E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 единица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3: </w:t>
            </w:r>
            <w:r w:rsidRPr="00F306E5">
              <w:rPr>
                <w:sz w:val="24"/>
                <w:szCs w:val="24"/>
              </w:rPr>
              <w:lastRenderedPageBreak/>
              <w:t>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повышение уровня </w:t>
            </w:r>
            <w:r w:rsidRPr="00F306E5">
              <w:rPr>
                <w:sz w:val="24"/>
                <w:szCs w:val="24"/>
              </w:rPr>
              <w:lastRenderedPageBreak/>
              <w:t>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 xml:space="preserve">п. 1.4 и 3.2 </w:t>
            </w:r>
            <w:r w:rsidR="005859D0" w:rsidRPr="00F306E5">
              <w:rPr>
                <w:sz w:val="24"/>
                <w:szCs w:val="24"/>
              </w:rPr>
              <w:lastRenderedPageBreak/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</w:t>
      </w:r>
      <w:r w:rsidR="00387F53" w:rsidRPr="00F306E5">
        <w:rPr>
          <w:sz w:val="28"/>
          <w:szCs w:val="28"/>
        </w:rPr>
        <w:t xml:space="preserve">   К</w:t>
      </w:r>
      <w:r w:rsidRPr="00F306E5">
        <w:rPr>
          <w:sz w:val="28"/>
          <w:szCs w:val="28"/>
        </w:rPr>
        <w:t>.</w:t>
      </w:r>
      <w:r w:rsidR="00387F53" w:rsidRPr="00F306E5">
        <w:rPr>
          <w:sz w:val="28"/>
          <w:szCs w:val="28"/>
        </w:rPr>
        <w:t>Г</w:t>
      </w:r>
      <w:r w:rsidRPr="00F306E5">
        <w:rPr>
          <w:sz w:val="28"/>
          <w:szCs w:val="28"/>
        </w:rPr>
        <w:t xml:space="preserve">. </w:t>
      </w:r>
      <w:r w:rsidR="00387F53" w:rsidRPr="00F306E5">
        <w:rPr>
          <w:sz w:val="28"/>
          <w:szCs w:val="28"/>
        </w:rPr>
        <w:t>Масленникова</w:t>
      </w:r>
    </w:p>
    <w:p w:rsidR="0014650D" w:rsidRPr="00F306E5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6"/>
          <w:headerReference w:type="first" r:id="rId17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A75C90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A75C90" w:rsidRDefault="0057237A" w:rsidP="00B322AD">
      <w:pPr>
        <w:jc w:val="right"/>
        <w:rPr>
          <w:sz w:val="28"/>
          <w:szCs w:val="28"/>
        </w:rPr>
      </w:pPr>
    </w:p>
    <w:p w:rsidR="00786CFA" w:rsidRPr="00A75C90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A75C90" w:rsidRDefault="0057237A">
      <w:pPr>
        <w:ind w:firstLine="54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№ п/п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Default="00237498" w:rsidP="00B322AD">
            <w:pPr>
              <w:rPr>
                <w:spacing w:val="-4"/>
                <w:sz w:val="26"/>
                <w:szCs w:val="26"/>
              </w:rPr>
            </w:pPr>
            <w:r w:rsidRPr="009E14BC">
              <w:rPr>
                <w:spacing w:val="-4"/>
                <w:sz w:val="26"/>
                <w:szCs w:val="26"/>
              </w:rPr>
              <w:t>Цель Программы: повышение качества и комфорта городской среды</w:t>
            </w:r>
            <w:r w:rsidR="00477919" w:rsidRPr="009E14BC">
              <w:rPr>
                <w:spacing w:val="-4"/>
                <w:sz w:val="26"/>
                <w:szCs w:val="26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  <w:p w:rsidR="00A75C90" w:rsidRPr="009E14BC" w:rsidRDefault="00A75C90" w:rsidP="00B322A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1 «Благоустройство дворовых территорий»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A75C90" w:rsidRPr="009E14BC" w:rsidRDefault="00A75C90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2 «Благоустройство общественных территорий»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</w:tr>
      <w:tr w:rsidR="00A75C90" w:rsidRPr="00A75C90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5C060D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A75C90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6"/>
          <w:szCs w:val="26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</w:t>
      </w:r>
      <w:r w:rsidR="00FE7A2D" w:rsidRPr="00F306E5">
        <w:rPr>
          <w:sz w:val="28"/>
          <w:szCs w:val="28"/>
        </w:rPr>
        <w:t>К.Г. Масленникова</w:t>
      </w:r>
    </w:p>
    <w:p w:rsidR="000D2651" w:rsidRPr="00F306E5" w:rsidRDefault="000D2651" w:rsidP="00A22A58">
      <w:pPr>
        <w:spacing w:line="240" w:lineRule="exact"/>
        <w:rPr>
          <w:sz w:val="28"/>
          <w:szCs w:val="28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8C7ACF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709"/>
      </w:tblGrid>
      <w:tr w:rsidR="009C516B" w:rsidRPr="009016FA" w:rsidTr="006F1064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6F1064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993"/>
        <w:gridCol w:w="850"/>
        <w:gridCol w:w="567"/>
      </w:tblGrid>
      <w:tr w:rsidR="009C516B" w:rsidRPr="009016FA" w:rsidTr="006F1064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6F1064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159 681,59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="00A269B6"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="00A269B6"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6F1064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 w:val="restart"/>
            <w:shd w:val="clear" w:color="auto" w:fill="auto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1064" w:rsidRPr="00B742C1" w:rsidRDefault="006F1064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1064" w:rsidRPr="00B742C1" w:rsidRDefault="006F1064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115 139,85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159 681,59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48 556,33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4E45C4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156 336,00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6C0056" w:rsidRDefault="006F1064" w:rsidP="006F106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="00E633C2"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6C0056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="00E633C2"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E6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156,34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E633C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4A3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156,34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B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shd w:val="clear" w:color="auto" w:fill="auto"/>
          </w:tcPr>
          <w:p w:rsidR="00E633C2" w:rsidRPr="009016FA" w:rsidRDefault="00E633C2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E633C2" w:rsidRPr="009016FA" w:rsidRDefault="00E633C2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E4437" w:rsidRPr="00F306E5">
        <w:rPr>
          <w:sz w:val="28"/>
          <w:szCs w:val="28"/>
        </w:rPr>
        <w:t xml:space="preserve">                            К.Г. Масленникова</w:t>
      </w: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</w:t>
            </w:r>
            <w:r w:rsidR="00A269B6" w:rsidRPr="00447173">
              <w:rPr>
                <w:sz w:val="18"/>
                <w:szCs w:val="18"/>
              </w:rPr>
              <w:t>соответственно</w:t>
            </w:r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A269B6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A3647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 w:rsidRPr="004A3647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A3647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A3647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0552ED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52ED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1346D" w:rsidRPr="00447173">
        <w:rPr>
          <w:sz w:val="28"/>
          <w:szCs w:val="28"/>
        </w:rPr>
        <w:t xml:space="preserve">                            К.Г. Масленникова</w:t>
      </w: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</w:t>
      </w:r>
      <w:r w:rsidR="0041346D" w:rsidRPr="00447173">
        <w:rPr>
          <w:sz w:val="28"/>
          <w:szCs w:val="28"/>
        </w:rPr>
        <w:t xml:space="preserve">                           К.Г. Масленникова</w:t>
      </w: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1"/>
          <w:headerReference w:type="first" r:id="rId3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</w:t>
      </w:r>
      <w:r w:rsidR="0049444D" w:rsidRPr="00447173">
        <w:rPr>
          <w:sz w:val="28"/>
          <w:szCs w:val="28"/>
        </w:rPr>
        <w:t xml:space="preserve"> </w:t>
      </w:r>
      <w:r w:rsidRPr="00447173">
        <w:rPr>
          <w:sz w:val="28"/>
          <w:szCs w:val="28"/>
        </w:rPr>
        <w:t>управления жилищно-</w:t>
      </w:r>
    </w:p>
    <w:p w:rsidR="00EB28D1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57237A" w:rsidRPr="00767144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</w:t>
      </w:r>
      <w:r w:rsidR="0041346D" w:rsidRPr="00447173">
        <w:rPr>
          <w:sz w:val="28"/>
          <w:szCs w:val="28"/>
        </w:rPr>
        <w:t xml:space="preserve">            К.Г. Масленникова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«Формирование современной</w:t>
      </w:r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49444D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0D265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6E3462" w:rsidSect="007E2DAC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6E3462">
        <w:rPr>
          <w:sz w:val="28"/>
          <w:szCs w:val="28"/>
        </w:rPr>
        <w:t xml:space="preserve">администрации </w:t>
      </w:r>
      <w:r w:rsidR="0049444D" w:rsidRPr="006E3462">
        <w:rPr>
          <w:sz w:val="28"/>
          <w:szCs w:val="28"/>
        </w:rPr>
        <w:t xml:space="preserve">города Невинномысска               </w:t>
      </w:r>
      <w:r w:rsidRPr="006E3462">
        <w:rPr>
          <w:sz w:val="28"/>
          <w:szCs w:val="28"/>
        </w:rPr>
        <w:t xml:space="preserve">  </w:t>
      </w:r>
      <w:r w:rsidR="0049444D" w:rsidRPr="006E3462">
        <w:rPr>
          <w:sz w:val="28"/>
          <w:szCs w:val="28"/>
        </w:rPr>
        <w:t xml:space="preserve">      </w:t>
      </w:r>
      <w:r w:rsidR="0041346D" w:rsidRPr="006E3462">
        <w:rPr>
          <w:sz w:val="28"/>
          <w:szCs w:val="28"/>
        </w:rPr>
        <w:t xml:space="preserve">          К.Г. Масленникова</w:t>
      </w: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Default="0057237A">
      <w:pPr>
        <w:jc w:val="both"/>
        <w:rPr>
          <w:sz w:val="28"/>
          <w:szCs w:val="28"/>
        </w:rPr>
      </w:pPr>
    </w:p>
    <w:p w:rsidR="003A47C7" w:rsidRPr="006E3462" w:rsidRDefault="003A47C7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r w:rsidRPr="006E3462">
              <w:t>п/п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3A47C7" w:rsidRDefault="00820FDE" w:rsidP="002B55FB">
            <w:pPr>
              <w:jc w:val="center"/>
              <w:rPr>
                <w:b/>
              </w:rPr>
            </w:pPr>
            <w:r w:rsidRPr="003A47C7">
              <w:rPr>
                <w:b/>
              </w:rPr>
              <w:t>2019 год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EB119E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86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Баумана, 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Достоевского, 11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11А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13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Калинина, 188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8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Кочубея, 177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9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Менделеева, 32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10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Новая, 3А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11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Приборостроительная, 2А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Революционная, 10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Революционная, 12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7А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9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765551">
              <w:t>Город Невинномысск, улица Шевченко, 6Д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CA193B" w:rsidRDefault="009F6C87" w:rsidP="009F6C87">
            <w:pPr>
              <w:jc w:val="center"/>
              <w:rPr>
                <w:b/>
              </w:rPr>
            </w:pPr>
            <w:r w:rsidRPr="00CA193B">
              <w:rPr>
                <w:b/>
              </w:rPr>
              <w:t>2022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86/2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CA193B" w:rsidRDefault="009F6C87" w:rsidP="009F6C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r w:rsidRPr="006E3462">
              <w:t>Город Невинномысск, улица Шевченко, 34А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 xml:space="preserve">Город Невинномысск, улица Белово, </w:t>
            </w:r>
            <w:r>
              <w:t>½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9F6C87" w:rsidRPr="0071018D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71018D" w:rsidRDefault="009F6C87" w:rsidP="009F6C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>
              <w:t>Город Невинномысск, переулок</w:t>
            </w:r>
            <w:r w:rsidRPr="006E3462">
              <w:t xml:space="preserve"> Клубный, 21 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</w:pPr>
            <w:r>
              <w:lastRenderedPageBreak/>
              <w:t>151.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</w:t>
            </w:r>
            <w:r>
              <w:t>нномысск, улица Революционная, 10</w:t>
            </w:r>
          </w:p>
        </w:tc>
      </w:tr>
    </w:tbl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 xml:space="preserve">администрации города Невинномысска       </w:t>
      </w:r>
      <w:r w:rsidR="005C35B5" w:rsidRPr="006E3462">
        <w:rPr>
          <w:sz w:val="28"/>
          <w:szCs w:val="28"/>
        </w:rPr>
        <w:t xml:space="preserve">                          К.Г. Масленникова</w:t>
      </w: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r w:rsidR="00DF5EC7" w:rsidRPr="000D6AF5">
              <w:rPr>
                <w:sz w:val="24"/>
                <w:szCs w:val="24"/>
                <w:lang w:eastAsia="ar-SA"/>
              </w:rPr>
              <w:t>осуществлено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Энерго»)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</w:t>
            </w:r>
            <w:r w:rsidR="000617D9">
              <w:rPr>
                <w:sz w:val="24"/>
                <w:szCs w:val="24"/>
                <w:lang w:eastAsia="ar-SA"/>
              </w:rPr>
              <w:t>авление финансами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Управл</w:t>
            </w:r>
            <w:r w:rsidR="000617D9">
              <w:rPr>
                <w:sz w:val="24"/>
                <w:szCs w:val="24"/>
                <w:lang w:eastAsia="ar-SA"/>
              </w:rPr>
              <w:t>ение финансами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муниципального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ул. Гагарина до </w:t>
            </w:r>
          </w:p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Социалистической,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0617D9" w:rsidRPr="00527CA4" w:rsidRDefault="000617D9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Город Невинномысск, спортивная площадка по пер. Мельничному</w:t>
            </w: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в районе муниципального бюджетного учреждения средней общеобразовательной школы № </w:t>
            </w:r>
            <w:r>
              <w:rPr>
                <w:sz w:val="24"/>
                <w:szCs w:val="24"/>
              </w:rPr>
              <w:t>1</w:t>
            </w:r>
            <w:r w:rsidRPr="000D6AF5">
              <w:rPr>
                <w:sz w:val="24"/>
                <w:szCs w:val="24"/>
              </w:rPr>
              <w:t>2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  <w:r>
              <w:rPr>
                <w:sz w:val="24"/>
                <w:szCs w:val="24"/>
              </w:rPr>
              <w:t>0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141FE" w:rsidRDefault="009D0A54" w:rsidP="00F005BA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r>
              <w:rPr>
                <w:sz w:val="24"/>
                <w:szCs w:val="24"/>
              </w:rPr>
              <w:t>Энерготехникума</w:t>
            </w:r>
            <w:r w:rsidRPr="000D6AF5">
              <w:rPr>
                <w:sz w:val="24"/>
                <w:szCs w:val="24"/>
              </w:rPr>
              <w:t xml:space="preserve"> до </w:t>
            </w:r>
          </w:p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D0A54" w:rsidRPr="000D6AF5" w:rsidRDefault="009D0A54" w:rsidP="004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304D82">
              <w:rPr>
                <w:sz w:val="24"/>
                <w:szCs w:val="24"/>
                <w:lang w:eastAsia="ar-SA"/>
              </w:rPr>
              <w:t xml:space="preserve"> устройство детских и спортивных площадок</w:t>
            </w:r>
          </w:p>
        </w:tc>
        <w:tc>
          <w:tcPr>
            <w:tcW w:w="2989" w:type="dxa"/>
            <w:shd w:val="clear" w:color="auto" w:fill="auto"/>
          </w:tcPr>
          <w:p w:rsidR="009D0A54" w:rsidRPr="00527CA4" w:rsidRDefault="009D0A54" w:rsidP="00453B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 w:rsidR="000617D9"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9D0A54" w:rsidRPr="00527CA4" w:rsidRDefault="009D0A54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</w:t>
            </w:r>
            <w:bookmarkStart w:id="2" w:name="_GoBack"/>
            <w:bookmarkEnd w:id="2"/>
            <w:r w:rsidR="004F3452">
              <w:rPr>
                <w:sz w:val="24"/>
                <w:szCs w:val="24"/>
              </w:rPr>
              <w:t xml:space="preserve">спортивная площадка по </w:t>
            </w:r>
            <w:r w:rsidRPr="00527CA4">
              <w:rPr>
                <w:sz w:val="24"/>
                <w:szCs w:val="24"/>
              </w:rPr>
              <w:t>ул. Менделеева</w:t>
            </w:r>
            <w:r w:rsidR="004F3452">
              <w:rPr>
                <w:sz w:val="24"/>
                <w:szCs w:val="24"/>
              </w:rPr>
              <w:t>, 16А</w:t>
            </w:r>
          </w:p>
        </w:tc>
        <w:tc>
          <w:tcPr>
            <w:tcW w:w="3229" w:type="dxa"/>
            <w:shd w:val="clear" w:color="auto" w:fill="auto"/>
          </w:tcPr>
          <w:p w:rsidR="009D0A54" w:rsidRPr="004F3452" w:rsidRDefault="004F3452" w:rsidP="009D0A54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4F3452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2732A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2425A8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9D0A54"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6</w:t>
            </w:r>
            <w:r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7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в пос. Правокубанский по  ул. Докучаева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8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513" w:type="dxa"/>
            <w:shd w:val="clear" w:color="auto" w:fill="auto"/>
          </w:tcPr>
          <w:p w:rsidR="004F3452" w:rsidRPr="00527CA4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>
              <w:rPr>
                <w:sz w:val="24"/>
                <w:szCs w:val="24"/>
              </w:rPr>
              <w:t xml:space="preserve">             </w:t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4F345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4F3452" w:rsidRPr="00527CA4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устройство детских и спортивных площадок, ремонт линии освещения, благоустройство пешеходных </w:t>
            </w:r>
            <w:r w:rsidRPr="00304D82">
              <w:rPr>
                <w:sz w:val="24"/>
                <w:szCs w:val="24"/>
                <w:lang w:eastAsia="ar-SA"/>
              </w:rPr>
              <w:lastRenderedPageBreak/>
              <w:t>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lastRenderedPageBreak/>
              <w:t>2024 год</w:t>
            </w: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1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304D82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0D2651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A53506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                           </w:t>
      </w:r>
      <w:r w:rsidR="0069163F" w:rsidRPr="00120B25">
        <w:rPr>
          <w:sz w:val="28"/>
          <w:szCs w:val="28"/>
        </w:rPr>
        <w:t>К</w:t>
      </w:r>
      <w:r w:rsidRPr="00120B25">
        <w:rPr>
          <w:sz w:val="28"/>
          <w:szCs w:val="28"/>
        </w:rPr>
        <w:t>.</w:t>
      </w:r>
      <w:r w:rsidR="0069163F" w:rsidRPr="00120B25">
        <w:rPr>
          <w:sz w:val="28"/>
          <w:szCs w:val="28"/>
        </w:rPr>
        <w:t>Г</w:t>
      </w:r>
      <w:r w:rsidRPr="00120B25">
        <w:rPr>
          <w:sz w:val="28"/>
          <w:szCs w:val="28"/>
        </w:rPr>
        <w:t xml:space="preserve">. </w:t>
      </w:r>
      <w:r w:rsidR="0069163F" w:rsidRPr="00120B25">
        <w:rPr>
          <w:sz w:val="28"/>
          <w:szCs w:val="28"/>
        </w:rPr>
        <w:t>Масленникова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Быткина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Хачикян Мира Рожденовна</w:t>
            </w:r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49444D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  <w:r w:rsidR="0049444D" w:rsidRPr="00447173">
        <w:rPr>
          <w:sz w:val="28"/>
          <w:szCs w:val="28"/>
        </w:rPr>
        <w:t xml:space="preserve"> </w:t>
      </w:r>
    </w:p>
    <w:p w:rsidR="0057237A" w:rsidRPr="00767144" w:rsidRDefault="0040713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   </w:t>
      </w:r>
      <w:r w:rsidRPr="00447173">
        <w:rPr>
          <w:sz w:val="28"/>
          <w:szCs w:val="28"/>
        </w:rPr>
        <w:t xml:space="preserve"> </w:t>
      </w:r>
      <w:r w:rsidR="0069163F" w:rsidRPr="00447173">
        <w:rPr>
          <w:sz w:val="28"/>
          <w:szCs w:val="28"/>
        </w:rPr>
        <w:t xml:space="preserve">        К.Г. Масленникова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«Формирование современной</w:t>
      </w:r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7D17CE" w:rsidRPr="0085112C">
              <w:rPr>
                <w:sz w:val="28"/>
                <w:szCs w:val="28"/>
              </w:rPr>
              <w:t>5</w:t>
            </w:r>
            <w:r w:rsidR="007D17CE">
              <w:rPr>
                <w:sz w:val="28"/>
                <w:szCs w:val="28"/>
              </w:rPr>
              <w:t>1</w:t>
            </w:r>
            <w:r w:rsidR="007D17CE" w:rsidRPr="0085112C">
              <w:rPr>
                <w:sz w:val="28"/>
                <w:szCs w:val="28"/>
              </w:rPr>
              <w:t> </w:t>
            </w:r>
            <w:r w:rsidR="007D17CE">
              <w:rPr>
                <w:sz w:val="28"/>
                <w:szCs w:val="28"/>
              </w:rPr>
              <w:t>070</w:t>
            </w:r>
            <w:r w:rsidR="007D17CE" w:rsidRPr="0085112C">
              <w:rPr>
                <w:sz w:val="28"/>
                <w:szCs w:val="28"/>
              </w:rPr>
              <w:t>,</w:t>
            </w:r>
            <w:r w:rsidR="007D17CE">
              <w:rPr>
                <w:sz w:val="28"/>
                <w:szCs w:val="28"/>
              </w:rPr>
              <w:t xml:space="preserve">00 </w:t>
            </w:r>
            <w:r w:rsidR="00CC1124" w:rsidRPr="00120B25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</w:t>
            </w:r>
            <w:r w:rsidR="0087016F">
              <w:rPr>
                <w:sz w:val="28"/>
                <w:szCs w:val="28"/>
              </w:rPr>
              <w:t>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Ставропольского края – </w:t>
            </w:r>
            <w:r w:rsidR="00975916">
              <w:rPr>
                <w:sz w:val="28"/>
                <w:szCs w:val="28"/>
              </w:rPr>
              <w:t>5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87016F">
              <w:rPr>
                <w:sz w:val="28"/>
                <w:szCs w:val="28"/>
              </w:rPr>
              <w:t>381</w:t>
            </w:r>
            <w:r w:rsidRPr="0085112C"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35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50 381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7D17CE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города – </w:t>
            </w:r>
            <w:r w:rsidR="00975916">
              <w:rPr>
                <w:sz w:val="28"/>
                <w:szCs w:val="28"/>
              </w:rPr>
              <w:t>2 866</w:t>
            </w:r>
            <w:r w:rsidRPr="0085112C">
              <w:rPr>
                <w:sz w:val="28"/>
                <w:szCs w:val="28"/>
              </w:rPr>
              <w:t>,</w:t>
            </w:r>
            <w:r w:rsidR="00975916">
              <w:rPr>
                <w:sz w:val="28"/>
                <w:szCs w:val="28"/>
              </w:rPr>
              <w:t>41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2 815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0,</w:t>
            </w:r>
            <w:r w:rsidRPr="00120B25">
              <w:rPr>
                <w:sz w:val="28"/>
                <w:szCs w:val="28"/>
              </w:rPr>
              <w:t>0</w:t>
            </w:r>
            <w:r w:rsidR="0087016F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дворовых территорий, включает в себя проведение строительного контроля за выполнением работ по благоустройству дворовых 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57237A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</w:t>
      </w:r>
      <w:r w:rsidR="005A1F76" w:rsidRPr="00120B25">
        <w:rPr>
          <w:sz w:val="28"/>
          <w:szCs w:val="28"/>
        </w:rPr>
        <w:t xml:space="preserve">                           К.Г. Масленникова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«Формирование современной</w:t>
      </w:r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965AA4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965AA4">
              <w:rPr>
                <w:sz w:val="28"/>
                <w:szCs w:val="28"/>
              </w:rPr>
              <w:t>340 941,10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4B1F00" w:rsidRPr="004B1F00">
              <w:rPr>
                <w:sz w:val="28"/>
                <w:szCs w:val="28"/>
              </w:rPr>
              <w:t>1</w:t>
            </w:r>
            <w:r w:rsidR="00221075">
              <w:rPr>
                <w:sz w:val="28"/>
                <w:szCs w:val="28"/>
              </w:rPr>
              <w:t>92</w:t>
            </w:r>
            <w:r w:rsidRPr="004B1F00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306</w:t>
            </w:r>
            <w:r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58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60</w:t>
            </w:r>
            <w:r w:rsidR="00221075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388</w:t>
            </w:r>
            <w:r w:rsidR="004B1F00"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2022 г. – </w:t>
            </w:r>
            <w:r w:rsidR="00965AA4">
              <w:rPr>
                <w:sz w:val="28"/>
                <w:szCs w:val="28"/>
              </w:rPr>
              <w:t>148</w:t>
            </w:r>
            <w:r w:rsidR="00975916">
              <w:rPr>
                <w:sz w:val="28"/>
                <w:szCs w:val="28"/>
              </w:rPr>
              <w:t xml:space="preserve"> </w:t>
            </w:r>
            <w:r w:rsidR="00965AA4">
              <w:rPr>
                <w:sz w:val="28"/>
                <w:szCs w:val="28"/>
              </w:rPr>
              <w:t>634</w:t>
            </w:r>
            <w:r w:rsidR="005F0FF1">
              <w:rPr>
                <w:sz w:val="28"/>
                <w:szCs w:val="28"/>
              </w:rPr>
              <w:t>,5</w:t>
            </w:r>
            <w:r w:rsidR="00965AA4">
              <w:rPr>
                <w:sz w:val="28"/>
                <w:szCs w:val="28"/>
              </w:rPr>
              <w:t>2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221075">
              <w:rPr>
                <w:sz w:val="28"/>
                <w:szCs w:val="28"/>
              </w:rPr>
              <w:t xml:space="preserve">  </w:t>
            </w:r>
            <w:r w:rsidR="00965AA4">
              <w:rPr>
                <w:sz w:val="28"/>
                <w:szCs w:val="28"/>
              </w:rPr>
              <w:t>115 465,38</w:t>
            </w:r>
            <w:r w:rsidRPr="000D6AF5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965AA4">
              <w:rPr>
                <w:sz w:val="28"/>
                <w:szCs w:val="28"/>
              </w:rPr>
              <w:t>9</w:t>
            </w:r>
            <w:r w:rsidR="00634B51" w:rsidRPr="00447173">
              <w:rPr>
                <w:sz w:val="28"/>
                <w:szCs w:val="28"/>
              </w:rPr>
              <w:t>8</w:t>
            </w:r>
            <w:r w:rsidRPr="00447173">
              <w:rPr>
                <w:sz w:val="28"/>
                <w:szCs w:val="28"/>
              </w:rPr>
              <w:t> </w:t>
            </w:r>
            <w:r w:rsidR="00965AA4">
              <w:rPr>
                <w:sz w:val="28"/>
                <w:szCs w:val="28"/>
              </w:rPr>
              <w:t>937</w:t>
            </w:r>
            <w:r w:rsidRPr="00447173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68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3</w:t>
            </w:r>
            <w:r w:rsidR="001B61C3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065</w:t>
            </w:r>
            <w:r w:rsidR="001B61C3" w:rsidRPr="000D6AF5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52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F0F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7</w:t>
            </w:r>
            <w:r w:rsidR="00965AA4">
              <w:rPr>
                <w:sz w:val="28"/>
                <w:szCs w:val="28"/>
              </w:rPr>
              <w:t xml:space="preserve"> 545</w:t>
            </w:r>
            <w:r w:rsidR="00537820"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14</w:t>
            </w:r>
            <w:r w:rsidR="00537820"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2548CA">
              <w:rPr>
                <w:sz w:val="28"/>
                <w:szCs w:val="28"/>
              </w:rPr>
              <w:t>19 858,50</w:t>
            </w:r>
            <w:r w:rsidRPr="00447173">
              <w:rPr>
                <w:sz w:val="28"/>
                <w:szCs w:val="28"/>
              </w:rPr>
              <w:t xml:space="preserve"> 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965AA4">
              <w:rPr>
                <w:sz w:val="28"/>
                <w:szCs w:val="28"/>
              </w:rPr>
              <w:t>9</w:t>
            </w:r>
            <w:r w:rsidRPr="00E05116">
              <w:rPr>
                <w:sz w:val="28"/>
                <w:szCs w:val="28"/>
              </w:rPr>
              <w:t> </w:t>
            </w:r>
            <w:r w:rsidR="00965AA4">
              <w:rPr>
                <w:sz w:val="28"/>
                <w:szCs w:val="28"/>
              </w:rPr>
              <w:t>006</w:t>
            </w:r>
            <w:r w:rsidRPr="00E05116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82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5</w:t>
            </w:r>
            <w:r w:rsidR="00E05116" w:rsidRPr="00E05116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185</w:t>
            </w:r>
            <w:r w:rsidR="00E05116" w:rsidRPr="00E05116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62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965AA4">
              <w:rPr>
                <w:sz w:val="28"/>
                <w:szCs w:val="28"/>
              </w:rPr>
              <w:t>3 501,93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="00E05116" w:rsidRPr="00E05116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 w:rsidP="00965A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>йство 5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607153">
              <w:rPr>
                <w:sz w:val="28"/>
                <w:szCs w:val="28"/>
              </w:rPr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общественных территорий, включает в себя проведение строительного контроля за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Руководитель управления жилищно-</w:t>
      </w: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коммунального хозяйства</w:t>
      </w:r>
    </w:p>
    <w:p w:rsidR="007E5318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 xml:space="preserve">администрации города Невинномысска      </w:t>
      </w:r>
      <w:r w:rsidR="00767144" w:rsidRPr="0078795D">
        <w:rPr>
          <w:sz w:val="28"/>
          <w:szCs w:val="28"/>
        </w:rPr>
        <w:t xml:space="preserve">                           К.Г. Масленникова</w:t>
      </w: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sectPr w:rsidR="007E5318" w:rsidRPr="00CC6A18" w:rsidSect="00607153">
      <w:headerReference w:type="default" r:id="rId45"/>
      <w:headerReference w:type="first" r:id="rId46"/>
      <w:pgSz w:w="11906" w:h="16838"/>
      <w:pgMar w:top="1418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75" w:rsidRDefault="00792475">
      <w:r>
        <w:separator/>
      </w:r>
    </w:p>
  </w:endnote>
  <w:endnote w:type="continuationSeparator" w:id="0">
    <w:p w:rsidR="00792475" w:rsidRDefault="0079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deo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75" w:rsidRDefault="00792475">
      <w:r>
        <w:separator/>
      </w:r>
    </w:p>
  </w:footnote>
  <w:footnote w:type="continuationSeparator" w:id="0">
    <w:p w:rsidR="00792475" w:rsidRDefault="0079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</w:pPr>
    <w: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425A8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1027"/>
      <w:docPartObj>
        <w:docPartGallery w:val="Page Numbers (Top of Page)"/>
        <w:docPartUnique/>
      </w:docPartObj>
    </w:sdtPr>
    <w:sdtContent>
      <w:p w:rsidR="004F3452" w:rsidRDefault="004F3452">
        <w:pPr>
          <w:pStyle w:val="af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4F3452" w:rsidRPr="00CF07FD" w:rsidRDefault="004F3452" w:rsidP="00CF07FD">
    <w:pPr>
      <w:pStyle w:val="af"/>
      <w:rPr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  <w:p w:rsidR="004F3452" w:rsidRDefault="004F3452">
    <w:pPr>
      <w:pStyle w:val="af"/>
      <w:rPr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Pr="00607153" w:rsidRDefault="004F3452" w:rsidP="00607153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</w:pPr>
  </w:p>
  <w:p w:rsidR="004F3452" w:rsidRPr="00466581" w:rsidRDefault="004F3452" w:rsidP="00466581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52" w:rsidRDefault="004F345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37A"/>
    <w:rsid w:val="000072A4"/>
    <w:rsid w:val="00007402"/>
    <w:rsid w:val="00010B8C"/>
    <w:rsid w:val="00013FFF"/>
    <w:rsid w:val="00016CDD"/>
    <w:rsid w:val="00016F3F"/>
    <w:rsid w:val="00016FE7"/>
    <w:rsid w:val="000200D2"/>
    <w:rsid w:val="00025935"/>
    <w:rsid w:val="00026A47"/>
    <w:rsid w:val="000345C4"/>
    <w:rsid w:val="00035BDF"/>
    <w:rsid w:val="000413B7"/>
    <w:rsid w:val="00041AD5"/>
    <w:rsid w:val="0004481C"/>
    <w:rsid w:val="00045557"/>
    <w:rsid w:val="00046CF2"/>
    <w:rsid w:val="000552ED"/>
    <w:rsid w:val="000560CC"/>
    <w:rsid w:val="000617D9"/>
    <w:rsid w:val="000639DD"/>
    <w:rsid w:val="0007006E"/>
    <w:rsid w:val="0007160B"/>
    <w:rsid w:val="00071F6F"/>
    <w:rsid w:val="00072D7B"/>
    <w:rsid w:val="000750C2"/>
    <w:rsid w:val="00077D8F"/>
    <w:rsid w:val="000818AF"/>
    <w:rsid w:val="0008379E"/>
    <w:rsid w:val="00083E14"/>
    <w:rsid w:val="00086B1F"/>
    <w:rsid w:val="0009500E"/>
    <w:rsid w:val="0009514E"/>
    <w:rsid w:val="00097F79"/>
    <w:rsid w:val="000A1609"/>
    <w:rsid w:val="000A3750"/>
    <w:rsid w:val="000A3E1B"/>
    <w:rsid w:val="000B4E17"/>
    <w:rsid w:val="000B5CFA"/>
    <w:rsid w:val="000C10A7"/>
    <w:rsid w:val="000C1DAC"/>
    <w:rsid w:val="000D0494"/>
    <w:rsid w:val="000D2651"/>
    <w:rsid w:val="000D6AF5"/>
    <w:rsid w:val="000E3129"/>
    <w:rsid w:val="000E609C"/>
    <w:rsid w:val="000F1C31"/>
    <w:rsid w:val="000F1E5E"/>
    <w:rsid w:val="000F5F3A"/>
    <w:rsid w:val="000F62A9"/>
    <w:rsid w:val="000F7E79"/>
    <w:rsid w:val="0010165C"/>
    <w:rsid w:val="001050C3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7312B"/>
    <w:rsid w:val="00182DDB"/>
    <w:rsid w:val="001843CB"/>
    <w:rsid w:val="00185AC0"/>
    <w:rsid w:val="00190036"/>
    <w:rsid w:val="001A3692"/>
    <w:rsid w:val="001A3C56"/>
    <w:rsid w:val="001A73DB"/>
    <w:rsid w:val="001A7C9E"/>
    <w:rsid w:val="001B33A1"/>
    <w:rsid w:val="001B4060"/>
    <w:rsid w:val="001B549D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532"/>
    <w:rsid w:val="001E2CFA"/>
    <w:rsid w:val="001E73A9"/>
    <w:rsid w:val="001F2C3C"/>
    <w:rsid w:val="002016A7"/>
    <w:rsid w:val="00202130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1075"/>
    <w:rsid w:val="00225AC1"/>
    <w:rsid w:val="00226CED"/>
    <w:rsid w:val="002302B1"/>
    <w:rsid w:val="00231C5F"/>
    <w:rsid w:val="00237498"/>
    <w:rsid w:val="00237D84"/>
    <w:rsid w:val="00240D02"/>
    <w:rsid w:val="002425A8"/>
    <w:rsid w:val="002444AA"/>
    <w:rsid w:val="00250A71"/>
    <w:rsid w:val="00250ECB"/>
    <w:rsid w:val="002548CA"/>
    <w:rsid w:val="00254959"/>
    <w:rsid w:val="0025717C"/>
    <w:rsid w:val="0026060A"/>
    <w:rsid w:val="002624FB"/>
    <w:rsid w:val="0026388E"/>
    <w:rsid w:val="002673E6"/>
    <w:rsid w:val="00267CD2"/>
    <w:rsid w:val="00271EEB"/>
    <w:rsid w:val="002732A9"/>
    <w:rsid w:val="00274C7C"/>
    <w:rsid w:val="00275927"/>
    <w:rsid w:val="00275C36"/>
    <w:rsid w:val="00276CB2"/>
    <w:rsid w:val="002803D9"/>
    <w:rsid w:val="00280600"/>
    <w:rsid w:val="0028147D"/>
    <w:rsid w:val="00282F25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C0865"/>
    <w:rsid w:val="002C59D9"/>
    <w:rsid w:val="002C7538"/>
    <w:rsid w:val="002D0DCB"/>
    <w:rsid w:val="002D205D"/>
    <w:rsid w:val="002D33BB"/>
    <w:rsid w:val="002D4D6A"/>
    <w:rsid w:val="002E12B1"/>
    <w:rsid w:val="002E194D"/>
    <w:rsid w:val="002E5C9F"/>
    <w:rsid w:val="002F1C14"/>
    <w:rsid w:val="002F2668"/>
    <w:rsid w:val="002F399C"/>
    <w:rsid w:val="002F4001"/>
    <w:rsid w:val="00303C6C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353E1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47C7"/>
    <w:rsid w:val="003A6BFE"/>
    <w:rsid w:val="003B35BE"/>
    <w:rsid w:val="003B3A94"/>
    <w:rsid w:val="003B3B6D"/>
    <w:rsid w:val="003C296C"/>
    <w:rsid w:val="003D0E5A"/>
    <w:rsid w:val="003D360D"/>
    <w:rsid w:val="003D3FEF"/>
    <w:rsid w:val="003D5E0C"/>
    <w:rsid w:val="003D7198"/>
    <w:rsid w:val="003E0FF2"/>
    <w:rsid w:val="003E31FE"/>
    <w:rsid w:val="003E6483"/>
    <w:rsid w:val="003E7DB7"/>
    <w:rsid w:val="003F5199"/>
    <w:rsid w:val="003F7E75"/>
    <w:rsid w:val="00400D0A"/>
    <w:rsid w:val="00401B27"/>
    <w:rsid w:val="0040713A"/>
    <w:rsid w:val="00410D55"/>
    <w:rsid w:val="00411996"/>
    <w:rsid w:val="004129CD"/>
    <w:rsid w:val="0041346D"/>
    <w:rsid w:val="00414362"/>
    <w:rsid w:val="0041516D"/>
    <w:rsid w:val="00416B27"/>
    <w:rsid w:val="00417185"/>
    <w:rsid w:val="004218E2"/>
    <w:rsid w:val="00425869"/>
    <w:rsid w:val="0042708C"/>
    <w:rsid w:val="00427D19"/>
    <w:rsid w:val="0043583F"/>
    <w:rsid w:val="00436A28"/>
    <w:rsid w:val="004430BF"/>
    <w:rsid w:val="00447173"/>
    <w:rsid w:val="00451B34"/>
    <w:rsid w:val="00453B83"/>
    <w:rsid w:val="004574FD"/>
    <w:rsid w:val="00457EBF"/>
    <w:rsid w:val="00466581"/>
    <w:rsid w:val="004668F9"/>
    <w:rsid w:val="00467385"/>
    <w:rsid w:val="00472937"/>
    <w:rsid w:val="00475A79"/>
    <w:rsid w:val="00477919"/>
    <w:rsid w:val="004805B8"/>
    <w:rsid w:val="004854D0"/>
    <w:rsid w:val="00492A61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3452"/>
    <w:rsid w:val="004F585C"/>
    <w:rsid w:val="004F5ED3"/>
    <w:rsid w:val="004F5F63"/>
    <w:rsid w:val="004F76B1"/>
    <w:rsid w:val="004F7B95"/>
    <w:rsid w:val="00500F57"/>
    <w:rsid w:val="00502963"/>
    <w:rsid w:val="00504BF0"/>
    <w:rsid w:val="0050556B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7CA4"/>
    <w:rsid w:val="00530854"/>
    <w:rsid w:val="00530973"/>
    <w:rsid w:val="00533FE4"/>
    <w:rsid w:val="00534DED"/>
    <w:rsid w:val="00536B9D"/>
    <w:rsid w:val="00537820"/>
    <w:rsid w:val="0054788B"/>
    <w:rsid w:val="005519A0"/>
    <w:rsid w:val="00560B37"/>
    <w:rsid w:val="00560BE7"/>
    <w:rsid w:val="00562AA3"/>
    <w:rsid w:val="005643CE"/>
    <w:rsid w:val="00564A85"/>
    <w:rsid w:val="00565E1C"/>
    <w:rsid w:val="0057237A"/>
    <w:rsid w:val="00572B13"/>
    <w:rsid w:val="00573EBF"/>
    <w:rsid w:val="00574B8D"/>
    <w:rsid w:val="00575AFD"/>
    <w:rsid w:val="005831F7"/>
    <w:rsid w:val="005859D0"/>
    <w:rsid w:val="00591565"/>
    <w:rsid w:val="005951B4"/>
    <w:rsid w:val="005A1F76"/>
    <w:rsid w:val="005A5488"/>
    <w:rsid w:val="005B18A1"/>
    <w:rsid w:val="005B2295"/>
    <w:rsid w:val="005B52AD"/>
    <w:rsid w:val="005B6F95"/>
    <w:rsid w:val="005B6FFD"/>
    <w:rsid w:val="005C046A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0FF1"/>
    <w:rsid w:val="005F427A"/>
    <w:rsid w:val="005F76F1"/>
    <w:rsid w:val="00607153"/>
    <w:rsid w:val="00610B2C"/>
    <w:rsid w:val="006127D1"/>
    <w:rsid w:val="006162AC"/>
    <w:rsid w:val="006202DF"/>
    <w:rsid w:val="00623B25"/>
    <w:rsid w:val="00626A38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61B59"/>
    <w:rsid w:val="00674B4D"/>
    <w:rsid w:val="006759FD"/>
    <w:rsid w:val="006761B1"/>
    <w:rsid w:val="0067771D"/>
    <w:rsid w:val="006851DA"/>
    <w:rsid w:val="00686DAB"/>
    <w:rsid w:val="006900FD"/>
    <w:rsid w:val="00690F4A"/>
    <w:rsid w:val="0069163F"/>
    <w:rsid w:val="00694DF8"/>
    <w:rsid w:val="006A27D9"/>
    <w:rsid w:val="006A3B68"/>
    <w:rsid w:val="006A5E18"/>
    <w:rsid w:val="006B02BD"/>
    <w:rsid w:val="006B192F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7B52"/>
    <w:rsid w:val="006F0171"/>
    <w:rsid w:val="006F1064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1687A"/>
    <w:rsid w:val="00722D25"/>
    <w:rsid w:val="00730F58"/>
    <w:rsid w:val="00735550"/>
    <w:rsid w:val="00740935"/>
    <w:rsid w:val="00742A05"/>
    <w:rsid w:val="007441F4"/>
    <w:rsid w:val="0075051E"/>
    <w:rsid w:val="0075093C"/>
    <w:rsid w:val="00751A68"/>
    <w:rsid w:val="00763C0C"/>
    <w:rsid w:val="00765551"/>
    <w:rsid w:val="00766DC7"/>
    <w:rsid w:val="00767144"/>
    <w:rsid w:val="00767D1E"/>
    <w:rsid w:val="007705B1"/>
    <w:rsid w:val="007744BA"/>
    <w:rsid w:val="0077458E"/>
    <w:rsid w:val="00775380"/>
    <w:rsid w:val="007754A2"/>
    <w:rsid w:val="00776E75"/>
    <w:rsid w:val="00780A6B"/>
    <w:rsid w:val="00786CFA"/>
    <w:rsid w:val="0078795D"/>
    <w:rsid w:val="00787AAE"/>
    <w:rsid w:val="00787FC3"/>
    <w:rsid w:val="00792154"/>
    <w:rsid w:val="00792475"/>
    <w:rsid w:val="00792D2F"/>
    <w:rsid w:val="00796265"/>
    <w:rsid w:val="00797736"/>
    <w:rsid w:val="00797A07"/>
    <w:rsid w:val="007A0571"/>
    <w:rsid w:val="007A20AD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17CE"/>
    <w:rsid w:val="007D5C9F"/>
    <w:rsid w:val="007D7D7F"/>
    <w:rsid w:val="007E2728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6F47"/>
    <w:rsid w:val="0081720B"/>
    <w:rsid w:val="00820F0B"/>
    <w:rsid w:val="00820FDE"/>
    <w:rsid w:val="0082403A"/>
    <w:rsid w:val="008247B2"/>
    <w:rsid w:val="00827198"/>
    <w:rsid w:val="00830F45"/>
    <w:rsid w:val="00841827"/>
    <w:rsid w:val="00845C7C"/>
    <w:rsid w:val="00846982"/>
    <w:rsid w:val="00847147"/>
    <w:rsid w:val="00851ACD"/>
    <w:rsid w:val="00854188"/>
    <w:rsid w:val="00855E9C"/>
    <w:rsid w:val="008622B8"/>
    <w:rsid w:val="008625B4"/>
    <w:rsid w:val="008645D7"/>
    <w:rsid w:val="00866EFF"/>
    <w:rsid w:val="0087016F"/>
    <w:rsid w:val="00876569"/>
    <w:rsid w:val="00881F59"/>
    <w:rsid w:val="00883601"/>
    <w:rsid w:val="00885DC9"/>
    <w:rsid w:val="0089188D"/>
    <w:rsid w:val="008948B2"/>
    <w:rsid w:val="008A0A1F"/>
    <w:rsid w:val="008A69EF"/>
    <w:rsid w:val="008B16F0"/>
    <w:rsid w:val="008B44A2"/>
    <w:rsid w:val="008B7B35"/>
    <w:rsid w:val="008C02E2"/>
    <w:rsid w:val="008C7ACF"/>
    <w:rsid w:val="008D16F5"/>
    <w:rsid w:val="008D2EE9"/>
    <w:rsid w:val="008D3BD0"/>
    <w:rsid w:val="008D55DE"/>
    <w:rsid w:val="008D61BF"/>
    <w:rsid w:val="008E22CA"/>
    <w:rsid w:val="008E351A"/>
    <w:rsid w:val="008E3C25"/>
    <w:rsid w:val="008E4F3A"/>
    <w:rsid w:val="008E57C1"/>
    <w:rsid w:val="008E6906"/>
    <w:rsid w:val="008F02C7"/>
    <w:rsid w:val="008F1B43"/>
    <w:rsid w:val="008F31A6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3059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65AA4"/>
    <w:rsid w:val="009715ED"/>
    <w:rsid w:val="00975916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C7C33"/>
    <w:rsid w:val="009D0A54"/>
    <w:rsid w:val="009D1986"/>
    <w:rsid w:val="009E14BC"/>
    <w:rsid w:val="009E521E"/>
    <w:rsid w:val="009E57A0"/>
    <w:rsid w:val="009E62D3"/>
    <w:rsid w:val="009E6D69"/>
    <w:rsid w:val="009F00CF"/>
    <w:rsid w:val="009F1E5E"/>
    <w:rsid w:val="009F21D0"/>
    <w:rsid w:val="009F3C85"/>
    <w:rsid w:val="009F4505"/>
    <w:rsid w:val="009F6C87"/>
    <w:rsid w:val="00A113E4"/>
    <w:rsid w:val="00A11B2C"/>
    <w:rsid w:val="00A16FA5"/>
    <w:rsid w:val="00A17661"/>
    <w:rsid w:val="00A17C4F"/>
    <w:rsid w:val="00A22A58"/>
    <w:rsid w:val="00A23442"/>
    <w:rsid w:val="00A269B6"/>
    <w:rsid w:val="00A33C5D"/>
    <w:rsid w:val="00A375A0"/>
    <w:rsid w:val="00A426F5"/>
    <w:rsid w:val="00A52CA9"/>
    <w:rsid w:val="00A5335A"/>
    <w:rsid w:val="00A53506"/>
    <w:rsid w:val="00A5545B"/>
    <w:rsid w:val="00A5602C"/>
    <w:rsid w:val="00A63B36"/>
    <w:rsid w:val="00A744EE"/>
    <w:rsid w:val="00A74FE5"/>
    <w:rsid w:val="00A75C90"/>
    <w:rsid w:val="00A83AE2"/>
    <w:rsid w:val="00A900C9"/>
    <w:rsid w:val="00A96039"/>
    <w:rsid w:val="00A96A98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69A1"/>
    <w:rsid w:val="00AC03C4"/>
    <w:rsid w:val="00AC160F"/>
    <w:rsid w:val="00AC1D54"/>
    <w:rsid w:val="00AC48B9"/>
    <w:rsid w:val="00AC49D6"/>
    <w:rsid w:val="00AE062C"/>
    <w:rsid w:val="00AE3B4F"/>
    <w:rsid w:val="00AE4F59"/>
    <w:rsid w:val="00AF661A"/>
    <w:rsid w:val="00AF7D68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5207"/>
    <w:rsid w:val="00B161F9"/>
    <w:rsid w:val="00B23247"/>
    <w:rsid w:val="00B24779"/>
    <w:rsid w:val="00B30B80"/>
    <w:rsid w:val="00B322AD"/>
    <w:rsid w:val="00B3645D"/>
    <w:rsid w:val="00B36717"/>
    <w:rsid w:val="00B37EF9"/>
    <w:rsid w:val="00B40BCC"/>
    <w:rsid w:val="00B4703D"/>
    <w:rsid w:val="00B50137"/>
    <w:rsid w:val="00B664C7"/>
    <w:rsid w:val="00B719DB"/>
    <w:rsid w:val="00B742C1"/>
    <w:rsid w:val="00B813DB"/>
    <w:rsid w:val="00B813E4"/>
    <w:rsid w:val="00B82C68"/>
    <w:rsid w:val="00B9219C"/>
    <w:rsid w:val="00B95CB3"/>
    <w:rsid w:val="00B96516"/>
    <w:rsid w:val="00BA658F"/>
    <w:rsid w:val="00BA7112"/>
    <w:rsid w:val="00BA763C"/>
    <w:rsid w:val="00BA78C3"/>
    <w:rsid w:val="00BE126A"/>
    <w:rsid w:val="00BE4998"/>
    <w:rsid w:val="00BF2849"/>
    <w:rsid w:val="00BF469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24E98"/>
    <w:rsid w:val="00C272CF"/>
    <w:rsid w:val="00C34548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2AFC"/>
    <w:rsid w:val="00CA4E0D"/>
    <w:rsid w:val="00CA60A9"/>
    <w:rsid w:val="00CA7B67"/>
    <w:rsid w:val="00CB1A31"/>
    <w:rsid w:val="00CB5391"/>
    <w:rsid w:val="00CB682D"/>
    <w:rsid w:val="00CB760D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57E08"/>
    <w:rsid w:val="00D63F24"/>
    <w:rsid w:val="00D647DE"/>
    <w:rsid w:val="00D70784"/>
    <w:rsid w:val="00D73E17"/>
    <w:rsid w:val="00D76BEF"/>
    <w:rsid w:val="00D77013"/>
    <w:rsid w:val="00D77C80"/>
    <w:rsid w:val="00D85419"/>
    <w:rsid w:val="00D85965"/>
    <w:rsid w:val="00D8691B"/>
    <w:rsid w:val="00D8729A"/>
    <w:rsid w:val="00D9248E"/>
    <w:rsid w:val="00D92D2B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3B42"/>
    <w:rsid w:val="00E16862"/>
    <w:rsid w:val="00E178AC"/>
    <w:rsid w:val="00E17FC7"/>
    <w:rsid w:val="00E2346F"/>
    <w:rsid w:val="00E35172"/>
    <w:rsid w:val="00E354DA"/>
    <w:rsid w:val="00E40447"/>
    <w:rsid w:val="00E40855"/>
    <w:rsid w:val="00E446C2"/>
    <w:rsid w:val="00E506CF"/>
    <w:rsid w:val="00E5100C"/>
    <w:rsid w:val="00E5270C"/>
    <w:rsid w:val="00E531E3"/>
    <w:rsid w:val="00E56657"/>
    <w:rsid w:val="00E633C2"/>
    <w:rsid w:val="00E66380"/>
    <w:rsid w:val="00E674FD"/>
    <w:rsid w:val="00E7013F"/>
    <w:rsid w:val="00E705A6"/>
    <w:rsid w:val="00E70DD4"/>
    <w:rsid w:val="00E71145"/>
    <w:rsid w:val="00E726F4"/>
    <w:rsid w:val="00E72B0F"/>
    <w:rsid w:val="00E74A79"/>
    <w:rsid w:val="00E84D59"/>
    <w:rsid w:val="00E93BCC"/>
    <w:rsid w:val="00E9786F"/>
    <w:rsid w:val="00EA1572"/>
    <w:rsid w:val="00EA34FE"/>
    <w:rsid w:val="00EA3A9C"/>
    <w:rsid w:val="00EA573C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39DF"/>
    <w:rsid w:val="00EE5E41"/>
    <w:rsid w:val="00EF197D"/>
    <w:rsid w:val="00EF4DE9"/>
    <w:rsid w:val="00F005BA"/>
    <w:rsid w:val="00F01740"/>
    <w:rsid w:val="00F04359"/>
    <w:rsid w:val="00F0699E"/>
    <w:rsid w:val="00F074E2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5627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3027"/>
    <w:rsid w:val="00F906AA"/>
    <w:rsid w:val="00F9250B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B1571"/>
    <w:rsid w:val="00FB4198"/>
    <w:rsid w:val="00FC3634"/>
    <w:rsid w:val="00FE7A2D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image" Target="media/image3.jpeg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image" Target="media/image2.png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image" Target="media/image6.png"/><Relationship Id="rId4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1.jpeg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image" Target="media/image5.jpeg"/><Relationship Id="rId36" Type="http://schemas.openxmlformats.org/officeDocument/2006/relationships/header" Target="header22.xml"/><Relationship Id="rId49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17.xml"/><Relationship Id="rId44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eader" Target="header21.xml"/><Relationship Id="rId43" Type="http://schemas.openxmlformats.org/officeDocument/2006/relationships/header" Target="header29.xm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BC56-3C79-41FD-9B1A-9433D16D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56</Pages>
  <Words>11955</Words>
  <Characters>68150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79946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Vakina</cp:lastModifiedBy>
  <cp:revision>41</cp:revision>
  <cp:lastPrinted>2021-11-11T07:03:00Z</cp:lastPrinted>
  <dcterms:created xsi:type="dcterms:W3CDTF">2020-12-01T17:39:00Z</dcterms:created>
  <dcterms:modified xsi:type="dcterms:W3CDTF">2021-11-18T07:55:00Z</dcterms:modified>
  <dc:language>en-US</dc:language>
</cp:coreProperties>
</file>