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Pr="007B05BE" w:rsidRDefault="007B05BE" w:rsidP="007B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</w:p>
    <w:p w:rsidR="007B05BE" w:rsidRPr="007B05BE" w:rsidRDefault="007B05BE" w:rsidP="007B05BE">
      <w:pPr>
        <w:shd w:val="clear" w:color="auto" w:fill="FFFFFF"/>
        <w:spacing w:after="0" w:line="240" w:lineRule="auto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A116F8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</w:t>
      </w:r>
      <w:r w:rsidR="000C0E67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года</w:t>
      </w:r>
    </w:p>
    <w:p w:rsidR="007B05BE" w:rsidRDefault="007B05BE" w:rsidP="007B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0C0E67" w:rsidP="007B05BE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16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6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в 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 xml:space="preserve">проведено заседание </w:t>
      </w:r>
      <w:r w:rsidR="007B05BE" w:rsidRPr="007B05BE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>, на котором рассм</w:t>
      </w:r>
      <w:r w:rsidR="00A116F8">
        <w:rPr>
          <w:rFonts w:ascii="Times New Roman" w:eastAsia="Times New Roman" w:hAnsi="Times New Roman" w:cs="Times New Roman"/>
          <w:sz w:val="28"/>
          <w:szCs w:val="28"/>
        </w:rPr>
        <w:t>отрены</w:t>
      </w:r>
      <w:bookmarkStart w:id="0" w:name="_GoBack"/>
      <w:bookmarkEnd w:id="0"/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</w:p>
    <w:p w:rsidR="00A116F8" w:rsidRDefault="00A116F8" w:rsidP="00A116F8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 реализации законодательства об административных правонарушениях и организации деятельности административной комиссии города Невинномысска в 2019 году.</w:t>
      </w:r>
    </w:p>
    <w:p w:rsidR="00A116F8" w:rsidRDefault="00A116F8" w:rsidP="00A116F8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 результатах работы межведомственной рабочей группы по выработке комплексных мер в сфере профилактики правонарушений и социальной адаптации лиц, освободившихся из мест лишения свободы и лиц, отбывающих наказание без изоляции от общества.</w:t>
      </w:r>
    </w:p>
    <w:p w:rsidR="00A116F8" w:rsidRDefault="00A116F8" w:rsidP="00A116F8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 ходе исполнения рекомендаций Правительства Ставропольского края по организации деятельности института наставничества в сфере индивидуальной профилактической работы с несовершеннолетними, находящимися в социально-опасном положении. Организация работы по подбору и закреплению наставников за несовершеннолетними, состоящими на профилактическом учете в городе Невинномысске.</w:t>
      </w:r>
    </w:p>
    <w:p w:rsidR="00A116F8" w:rsidRDefault="00A116F8" w:rsidP="00A116F8">
      <w:pPr>
        <w:pStyle w:val="a3"/>
        <w:numPr>
          <w:ilvl w:val="0"/>
          <w:numId w:val="4"/>
        </w:numPr>
        <w:tabs>
          <w:tab w:val="left" w:pos="709"/>
        </w:tabs>
        <w:ind w:left="0" w:firstLine="709"/>
        <w:rPr>
          <w:szCs w:val="28"/>
        </w:rPr>
      </w:pPr>
      <w:r>
        <w:rPr>
          <w:szCs w:val="28"/>
        </w:rPr>
        <w:t xml:space="preserve">О вопросах правоприменительной </w:t>
      </w:r>
      <w:proofErr w:type="gramStart"/>
      <w:r>
        <w:rPr>
          <w:szCs w:val="28"/>
        </w:rPr>
        <w:t>практики</w:t>
      </w:r>
      <w:proofErr w:type="gramEnd"/>
      <w:r>
        <w:rPr>
          <w:szCs w:val="28"/>
        </w:rPr>
        <w:t xml:space="preserve"> по результатам вступивших в законную силу  решений судов, арбитражных судов о признании недействительными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2020 года.</w:t>
      </w:r>
    </w:p>
    <w:p w:rsidR="00A116F8" w:rsidRDefault="00A116F8" w:rsidP="00A116F8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Об исполнении решений межведомственной комиссии по профилактике правонарушений на территории города Невинномысска в </w:t>
      </w:r>
      <w:r>
        <w:rPr>
          <w:szCs w:val="28"/>
        </w:rPr>
        <w:br/>
        <w:t>2019 году.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E72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10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0C0E67"/>
    <w:rsid w:val="00106843"/>
    <w:rsid w:val="00225B12"/>
    <w:rsid w:val="005F74CA"/>
    <w:rsid w:val="007B05BE"/>
    <w:rsid w:val="008A5395"/>
    <w:rsid w:val="00A116F8"/>
    <w:rsid w:val="00B63F61"/>
    <w:rsid w:val="00D73EAB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2</cp:revision>
  <dcterms:created xsi:type="dcterms:W3CDTF">2020-10-22T13:29:00Z</dcterms:created>
  <dcterms:modified xsi:type="dcterms:W3CDTF">2020-10-22T13:29:00Z</dcterms:modified>
</cp:coreProperties>
</file>