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Look w:val="04A0" w:firstRow="1" w:lastRow="0" w:firstColumn="1" w:lastColumn="0" w:noHBand="0" w:noVBand="1"/>
      </w:tblPr>
      <w:tblGrid>
        <w:gridCol w:w="6232"/>
        <w:gridCol w:w="3112"/>
      </w:tblGrid>
      <w:tr w:rsidR="008229F6" w:rsidRPr="008229F6" w14:paraId="6FAE946C" w14:textId="77777777" w:rsidTr="00F55709">
        <w:trPr>
          <w:trHeight w:val="1827"/>
        </w:trPr>
        <w:tc>
          <w:tcPr>
            <w:tcW w:w="6232" w:type="dxa"/>
            <w:tcBorders>
              <w:top w:val="nil"/>
              <w:left w:val="nil"/>
              <w:bottom w:val="nil"/>
              <w:right w:val="nil"/>
            </w:tcBorders>
          </w:tcPr>
          <w:p w14:paraId="612A4105" w14:textId="00645F6D" w:rsidR="00716C94" w:rsidRPr="008229F6" w:rsidRDefault="00020C1D" w:rsidP="00716C94">
            <w:pPr>
              <w:pStyle w:val="1"/>
              <w:spacing w:line="480" w:lineRule="auto"/>
              <w:jc w:val="center"/>
              <w:outlineLvl w:val="0"/>
              <w:rPr>
                <w:rFonts w:ascii="Times New Roman" w:hAnsi="Times New Roman" w:cs="Times New Roman"/>
                <w:color w:val="auto"/>
                <w:sz w:val="28"/>
                <w:szCs w:val="28"/>
              </w:rPr>
            </w:pPr>
            <w:bookmarkStart w:id="0" w:name="_Toc119853668"/>
            <w:r>
              <w:rPr>
                <w:rFonts w:ascii="Times New Roman" w:hAnsi="Times New Roman" w:cs="Times New Roman"/>
                <w:color w:val="auto"/>
                <w:sz w:val="28"/>
                <w:szCs w:val="28"/>
              </w:rPr>
              <w:t xml:space="preserve"> </w:t>
            </w:r>
          </w:p>
        </w:tc>
        <w:tc>
          <w:tcPr>
            <w:tcW w:w="3112" w:type="dxa"/>
            <w:tcBorders>
              <w:top w:val="nil"/>
              <w:left w:val="nil"/>
              <w:bottom w:val="nil"/>
              <w:right w:val="nil"/>
            </w:tcBorders>
          </w:tcPr>
          <w:p w14:paraId="76BA5CD5" w14:textId="77777777" w:rsidR="00A46F0D" w:rsidRDefault="00716C94" w:rsidP="00F55709">
            <w:pPr>
              <w:pStyle w:val="1"/>
              <w:spacing w:before="0"/>
              <w:jc w:val="center"/>
              <w:outlineLvl w:val="0"/>
              <w:rPr>
                <w:rFonts w:ascii="Times New Roman" w:hAnsi="Times New Roman" w:cs="Times New Roman"/>
                <w:color w:val="auto"/>
                <w:sz w:val="28"/>
                <w:szCs w:val="28"/>
              </w:rPr>
            </w:pPr>
            <w:r w:rsidRPr="008229F6">
              <w:rPr>
                <w:rFonts w:ascii="Times New Roman" w:hAnsi="Times New Roman" w:cs="Times New Roman"/>
                <w:color w:val="auto"/>
                <w:sz w:val="28"/>
                <w:szCs w:val="28"/>
              </w:rPr>
              <w:t>Приложение                                                   к решению Думы                                города Невинномысска</w:t>
            </w:r>
          </w:p>
          <w:p w14:paraId="2D0D3B74" w14:textId="5193BA40" w:rsidR="00716C94" w:rsidRPr="008229F6" w:rsidRDefault="00A46F0D" w:rsidP="00F55709">
            <w:pPr>
              <w:pStyle w:val="1"/>
              <w:spacing w:before="0"/>
              <w:jc w:val="center"/>
              <w:outlineLvl w:val="0"/>
              <w:rPr>
                <w:rFonts w:ascii="Times New Roman" w:hAnsi="Times New Roman" w:cs="Times New Roman"/>
                <w:color w:val="auto"/>
                <w:sz w:val="28"/>
                <w:szCs w:val="28"/>
              </w:rPr>
            </w:pPr>
            <w:r>
              <w:rPr>
                <w:rFonts w:ascii="Times New Roman" w:hAnsi="Times New Roman" w:cs="Times New Roman"/>
                <w:color w:val="auto"/>
                <w:sz w:val="28"/>
                <w:szCs w:val="28"/>
              </w:rPr>
              <w:t>от 28.06.202</w:t>
            </w:r>
            <w:bookmarkStart w:id="1" w:name="_GoBack"/>
            <w:bookmarkEnd w:id="1"/>
            <w:r>
              <w:rPr>
                <w:rFonts w:ascii="Times New Roman" w:hAnsi="Times New Roman" w:cs="Times New Roman"/>
                <w:color w:val="auto"/>
                <w:sz w:val="28"/>
                <w:szCs w:val="28"/>
              </w:rPr>
              <w:t>3 № 234-31</w:t>
            </w:r>
            <w:r w:rsidR="00716C94" w:rsidRPr="008229F6">
              <w:rPr>
                <w:rFonts w:ascii="Times New Roman" w:hAnsi="Times New Roman" w:cs="Times New Roman"/>
                <w:color w:val="auto"/>
                <w:sz w:val="28"/>
                <w:szCs w:val="28"/>
              </w:rPr>
              <w:t xml:space="preserve">                                </w:t>
            </w:r>
          </w:p>
        </w:tc>
      </w:tr>
      <w:tr w:rsidR="001844B6" w:rsidRPr="008229F6" w14:paraId="266F93A3" w14:textId="77777777" w:rsidTr="00F55709">
        <w:tc>
          <w:tcPr>
            <w:tcW w:w="9344" w:type="dxa"/>
            <w:gridSpan w:val="2"/>
            <w:tcBorders>
              <w:top w:val="nil"/>
              <w:left w:val="nil"/>
              <w:bottom w:val="nil"/>
              <w:right w:val="nil"/>
            </w:tcBorders>
          </w:tcPr>
          <w:p w14:paraId="1780F7C9" w14:textId="77777777" w:rsidR="001844B6" w:rsidRPr="008229F6" w:rsidRDefault="001844B6" w:rsidP="001844B6">
            <w:pPr>
              <w:jc w:val="center"/>
              <w:rPr>
                <w:rFonts w:ascii="Times New Roman" w:hAnsi="Times New Roman" w:cs="Times New Roman"/>
                <w:sz w:val="28"/>
                <w:szCs w:val="28"/>
              </w:rPr>
            </w:pPr>
            <w:r w:rsidRPr="008229F6">
              <w:rPr>
                <w:rFonts w:ascii="Times New Roman" w:hAnsi="Times New Roman" w:cs="Times New Roman"/>
                <w:sz w:val="28"/>
                <w:szCs w:val="28"/>
              </w:rPr>
              <w:t>ПРОГРАММА</w:t>
            </w:r>
          </w:p>
          <w:p w14:paraId="49AE99EF" w14:textId="77777777" w:rsidR="001844B6" w:rsidRPr="008229F6" w:rsidRDefault="001844B6" w:rsidP="001844B6">
            <w:pPr>
              <w:jc w:val="center"/>
              <w:rPr>
                <w:rFonts w:ascii="Times New Roman" w:hAnsi="Times New Roman" w:cs="Times New Roman"/>
                <w:sz w:val="28"/>
                <w:szCs w:val="28"/>
              </w:rPr>
            </w:pPr>
            <w:r w:rsidRPr="008229F6">
              <w:rPr>
                <w:rFonts w:ascii="Times New Roman" w:hAnsi="Times New Roman" w:cs="Times New Roman"/>
                <w:sz w:val="28"/>
                <w:szCs w:val="28"/>
              </w:rPr>
              <w:t>КОМПЛЕКСНОГО РАЗВИТИЯ</w:t>
            </w:r>
          </w:p>
          <w:p w14:paraId="4A543D57" w14:textId="77777777" w:rsidR="001844B6" w:rsidRPr="008229F6" w:rsidRDefault="001844B6" w:rsidP="001844B6">
            <w:pPr>
              <w:jc w:val="center"/>
            </w:pPr>
            <w:r w:rsidRPr="008229F6">
              <w:rPr>
                <w:rFonts w:ascii="Times New Roman" w:hAnsi="Times New Roman" w:cs="Times New Roman"/>
                <w:sz w:val="28"/>
                <w:szCs w:val="28"/>
              </w:rPr>
              <w:t>СИСТЕМ КОММУНАЛЬНОЙ ИНФРАСТРУКТУРЫ</w:t>
            </w:r>
          </w:p>
          <w:p w14:paraId="1CC21271" w14:textId="77777777" w:rsidR="001844B6" w:rsidRPr="008229F6" w:rsidRDefault="001844B6" w:rsidP="001844B6">
            <w:pPr>
              <w:jc w:val="center"/>
              <w:rPr>
                <w:rFonts w:ascii="Times New Roman" w:hAnsi="Times New Roman" w:cs="Times New Roman"/>
                <w:sz w:val="28"/>
                <w:szCs w:val="28"/>
              </w:rPr>
            </w:pPr>
            <w:r w:rsidRPr="008229F6">
              <w:rPr>
                <w:rFonts w:ascii="Times New Roman" w:hAnsi="Times New Roman" w:cs="Times New Roman"/>
                <w:sz w:val="28"/>
                <w:szCs w:val="28"/>
              </w:rPr>
              <w:t>ГОРОДА НЕВИННОМЫССКА</w:t>
            </w:r>
          </w:p>
          <w:p w14:paraId="5C4A38BD" w14:textId="586DF361" w:rsidR="001844B6" w:rsidRPr="008229F6" w:rsidRDefault="001844B6" w:rsidP="00510F31">
            <w:pPr>
              <w:jc w:val="center"/>
            </w:pPr>
            <w:r w:rsidRPr="008229F6">
              <w:rPr>
                <w:rFonts w:ascii="Times New Roman" w:hAnsi="Times New Roman" w:cs="Times New Roman"/>
                <w:sz w:val="28"/>
                <w:szCs w:val="28"/>
              </w:rPr>
              <w:t>на период 202</w:t>
            </w:r>
            <w:r w:rsidR="00510F31">
              <w:rPr>
                <w:rFonts w:ascii="Times New Roman" w:hAnsi="Times New Roman" w:cs="Times New Roman"/>
                <w:sz w:val="28"/>
                <w:szCs w:val="28"/>
              </w:rPr>
              <w:t>3</w:t>
            </w:r>
            <w:r w:rsidR="006739FB" w:rsidRPr="008229F6">
              <w:rPr>
                <w:rFonts w:ascii="Times New Roman" w:hAnsi="Times New Roman" w:cs="Times New Roman"/>
                <w:sz w:val="28"/>
                <w:szCs w:val="28"/>
              </w:rPr>
              <w:t xml:space="preserve"> </w:t>
            </w:r>
            <w:r w:rsidRPr="008229F6">
              <w:rPr>
                <w:rFonts w:ascii="Times New Roman" w:hAnsi="Times New Roman" w:cs="Times New Roman"/>
                <w:sz w:val="28"/>
                <w:szCs w:val="28"/>
              </w:rPr>
              <w:t>-</w:t>
            </w:r>
            <w:r w:rsidR="006739FB" w:rsidRPr="008229F6">
              <w:rPr>
                <w:rFonts w:ascii="Times New Roman" w:hAnsi="Times New Roman" w:cs="Times New Roman"/>
                <w:sz w:val="28"/>
                <w:szCs w:val="28"/>
              </w:rPr>
              <w:t xml:space="preserve"> </w:t>
            </w:r>
            <w:r w:rsidRPr="008229F6">
              <w:rPr>
                <w:rFonts w:ascii="Times New Roman" w:hAnsi="Times New Roman" w:cs="Times New Roman"/>
                <w:sz w:val="28"/>
                <w:szCs w:val="28"/>
              </w:rPr>
              <w:t>2037 гг.</w:t>
            </w:r>
          </w:p>
        </w:tc>
      </w:tr>
    </w:tbl>
    <w:p w14:paraId="217F9A0D" w14:textId="77777777" w:rsidR="001844B6" w:rsidRPr="008229F6" w:rsidRDefault="001844B6" w:rsidP="001844B6"/>
    <w:tbl>
      <w:tblPr>
        <w:tblStyle w:val="a9"/>
        <w:tblW w:w="9493" w:type="dxa"/>
        <w:tblLook w:val="04A0" w:firstRow="1" w:lastRow="0" w:firstColumn="1" w:lastColumn="0" w:noHBand="0" w:noVBand="1"/>
      </w:tblPr>
      <w:tblGrid>
        <w:gridCol w:w="2972"/>
        <w:gridCol w:w="6521"/>
      </w:tblGrid>
      <w:tr w:rsidR="008229F6" w:rsidRPr="008229F6" w14:paraId="05961B10" w14:textId="77777777" w:rsidTr="006739FB">
        <w:tc>
          <w:tcPr>
            <w:tcW w:w="9493" w:type="dxa"/>
            <w:gridSpan w:val="2"/>
          </w:tcPr>
          <w:p w14:paraId="3745A34A" w14:textId="77777777" w:rsidR="001844B6" w:rsidRPr="008229F6" w:rsidRDefault="001844B6" w:rsidP="001844B6">
            <w:pPr>
              <w:jc w:val="center"/>
              <w:rPr>
                <w:sz w:val="18"/>
                <w:szCs w:val="18"/>
              </w:rPr>
            </w:pPr>
            <w:r w:rsidRPr="008229F6">
              <w:rPr>
                <w:rFonts w:ascii="Times New Roman" w:hAnsi="Times New Roman" w:cs="Times New Roman"/>
                <w:sz w:val="18"/>
                <w:szCs w:val="18"/>
              </w:rPr>
              <w:t>ПАСПОРТ ПРОГРАММЫ</w:t>
            </w:r>
          </w:p>
        </w:tc>
      </w:tr>
      <w:bookmarkEnd w:id="0"/>
      <w:tr w:rsidR="008229F6" w:rsidRPr="008229F6" w14:paraId="7D3E97F1" w14:textId="77777777" w:rsidTr="002770D0">
        <w:tc>
          <w:tcPr>
            <w:tcW w:w="2972" w:type="dxa"/>
          </w:tcPr>
          <w:p w14:paraId="6A98EBBC" w14:textId="77777777" w:rsidR="002D6C68" w:rsidRPr="008229F6" w:rsidRDefault="002D6C68" w:rsidP="00CD21DB">
            <w:pPr>
              <w:tabs>
                <w:tab w:val="left" w:pos="2534"/>
              </w:tabs>
              <w:autoSpaceDN w:val="0"/>
              <w:adjustRightInd w:val="0"/>
              <w:rPr>
                <w:b/>
                <w:sz w:val="18"/>
                <w:szCs w:val="18"/>
              </w:rPr>
            </w:pPr>
            <w:r w:rsidRPr="008229F6">
              <w:rPr>
                <w:sz w:val="18"/>
                <w:szCs w:val="18"/>
              </w:rPr>
              <w:t xml:space="preserve">Наименование </w:t>
            </w:r>
            <w:r w:rsidR="00DA7362" w:rsidRPr="008229F6">
              <w:rPr>
                <w:sz w:val="18"/>
                <w:szCs w:val="18"/>
              </w:rPr>
              <w:t>П</w:t>
            </w:r>
            <w:r w:rsidRPr="008229F6">
              <w:rPr>
                <w:sz w:val="18"/>
                <w:szCs w:val="18"/>
              </w:rPr>
              <w:t>рограммы</w:t>
            </w:r>
            <w:r w:rsidR="00DA7362" w:rsidRPr="008229F6">
              <w:rPr>
                <w:sz w:val="18"/>
                <w:szCs w:val="18"/>
              </w:rPr>
              <w:t>:</w:t>
            </w:r>
          </w:p>
        </w:tc>
        <w:tc>
          <w:tcPr>
            <w:tcW w:w="6521" w:type="dxa"/>
          </w:tcPr>
          <w:p w14:paraId="07986A9C" w14:textId="526556CA" w:rsidR="002D6C68" w:rsidRPr="008229F6" w:rsidRDefault="002D6C68" w:rsidP="00510F31">
            <w:pPr>
              <w:tabs>
                <w:tab w:val="left" w:pos="2534"/>
              </w:tabs>
              <w:autoSpaceDN w:val="0"/>
              <w:adjustRightInd w:val="0"/>
              <w:jc w:val="both"/>
              <w:rPr>
                <w:b/>
                <w:sz w:val="18"/>
                <w:szCs w:val="18"/>
              </w:rPr>
            </w:pPr>
            <w:r w:rsidRPr="008229F6">
              <w:rPr>
                <w:sz w:val="18"/>
                <w:szCs w:val="18"/>
              </w:rPr>
              <w:t>Программа комплексного развития систем коммунальной инфраструктуры города Невинномысска</w:t>
            </w:r>
            <w:r w:rsidRPr="008229F6">
              <w:rPr>
                <w:rFonts w:eastAsia="Calibri"/>
                <w:b/>
                <w:sz w:val="18"/>
                <w:szCs w:val="18"/>
              </w:rPr>
              <w:t xml:space="preserve"> </w:t>
            </w:r>
            <w:r w:rsidRPr="008229F6">
              <w:rPr>
                <w:sz w:val="18"/>
                <w:szCs w:val="18"/>
              </w:rPr>
              <w:t>на период</w:t>
            </w:r>
            <w:r w:rsidR="006739FB" w:rsidRPr="008229F6">
              <w:rPr>
                <w:sz w:val="18"/>
                <w:szCs w:val="18"/>
              </w:rPr>
              <w:t xml:space="preserve">  </w:t>
            </w:r>
            <w:r w:rsidRPr="008229F6">
              <w:rPr>
                <w:sz w:val="18"/>
                <w:szCs w:val="18"/>
              </w:rPr>
              <w:t>202</w:t>
            </w:r>
            <w:r w:rsidR="00510F31">
              <w:rPr>
                <w:sz w:val="18"/>
                <w:szCs w:val="18"/>
              </w:rPr>
              <w:t>3</w:t>
            </w:r>
            <w:r w:rsidR="006739FB" w:rsidRPr="008229F6">
              <w:rPr>
                <w:sz w:val="18"/>
                <w:szCs w:val="18"/>
              </w:rPr>
              <w:t xml:space="preserve"> </w:t>
            </w:r>
            <w:r w:rsidRPr="008229F6">
              <w:rPr>
                <w:sz w:val="18"/>
                <w:szCs w:val="18"/>
              </w:rPr>
              <w:t>-</w:t>
            </w:r>
            <w:r w:rsidR="006739FB" w:rsidRPr="008229F6">
              <w:rPr>
                <w:sz w:val="18"/>
                <w:szCs w:val="18"/>
              </w:rPr>
              <w:t xml:space="preserve"> </w:t>
            </w:r>
            <w:r w:rsidRPr="008229F6">
              <w:rPr>
                <w:sz w:val="18"/>
                <w:szCs w:val="18"/>
              </w:rPr>
              <w:t>2037 гг.</w:t>
            </w:r>
          </w:p>
        </w:tc>
      </w:tr>
      <w:tr w:rsidR="008229F6" w:rsidRPr="008229F6" w14:paraId="72373281" w14:textId="77777777" w:rsidTr="002770D0">
        <w:tc>
          <w:tcPr>
            <w:tcW w:w="2972" w:type="dxa"/>
          </w:tcPr>
          <w:p w14:paraId="6557FE5F" w14:textId="77777777" w:rsidR="002D6C68" w:rsidRPr="008229F6" w:rsidRDefault="002D6C68" w:rsidP="00CD21DB">
            <w:pPr>
              <w:tabs>
                <w:tab w:val="left" w:pos="2534"/>
              </w:tabs>
              <w:autoSpaceDN w:val="0"/>
              <w:adjustRightInd w:val="0"/>
              <w:rPr>
                <w:sz w:val="18"/>
                <w:szCs w:val="18"/>
              </w:rPr>
            </w:pPr>
            <w:r w:rsidRPr="008229F6">
              <w:rPr>
                <w:sz w:val="18"/>
                <w:szCs w:val="18"/>
              </w:rPr>
              <w:t>Ответственный исполнитель</w:t>
            </w:r>
          </w:p>
          <w:p w14:paraId="7BC66C3B" w14:textId="77777777" w:rsidR="00DA7362" w:rsidRPr="008229F6" w:rsidRDefault="00DA7362" w:rsidP="00CD21DB">
            <w:pPr>
              <w:tabs>
                <w:tab w:val="left" w:pos="2534"/>
              </w:tabs>
              <w:autoSpaceDN w:val="0"/>
              <w:adjustRightInd w:val="0"/>
              <w:rPr>
                <w:b/>
                <w:sz w:val="18"/>
                <w:szCs w:val="18"/>
              </w:rPr>
            </w:pPr>
            <w:r w:rsidRPr="008229F6">
              <w:rPr>
                <w:sz w:val="18"/>
                <w:szCs w:val="18"/>
              </w:rPr>
              <w:t>Программы:</w:t>
            </w:r>
          </w:p>
        </w:tc>
        <w:tc>
          <w:tcPr>
            <w:tcW w:w="6521" w:type="dxa"/>
          </w:tcPr>
          <w:p w14:paraId="06331EF4" w14:textId="77777777" w:rsidR="002D6C68" w:rsidRPr="008229F6" w:rsidRDefault="0013547C" w:rsidP="00CD21DB">
            <w:pPr>
              <w:tabs>
                <w:tab w:val="left" w:pos="2534"/>
              </w:tabs>
              <w:autoSpaceDN w:val="0"/>
              <w:adjustRightInd w:val="0"/>
              <w:jc w:val="both"/>
              <w:rPr>
                <w:sz w:val="18"/>
                <w:szCs w:val="18"/>
              </w:rPr>
            </w:pPr>
            <w:r w:rsidRPr="008229F6">
              <w:rPr>
                <w:sz w:val="18"/>
                <w:szCs w:val="18"/>
              </w:rPr>
              <w:t>Управление жилищно-коммунального хозяйства администрации города Невинномысска</w:t>
            </w:r>
          </w:p>
        </w:tc>
      </w:tr>
      <w:tr w:rsidR="008229F6" w:rsidRPr="008229F6" w14:paraId="3A4B54A3" w14:textId="77777777" w:rsidTr="002770D0">
        <w:tc>
          <w:tcPr>
            <w:tcW w:w="2972" w:type="dxa"/>
          </w:tcPr>
          <w:p w14:paraId="4A998416" w14:textId="77777777" w:rsidR="002D6C68" w:rsidRPr="008229F6" w:rsidRDefault="002D6C68" w:rsidP="00CD21DB">
            <w:pPr>
              <w:tabs>
                <w:tab w:val="left" w:pos="2534"/>
              </w:tabs>
              <w:autoSpaceDN w:val="0"/>
              <w:adjustRightInd w:val="0"/>
              <w:rPr>
                <w:b/>
                <w:sz w:val="18"/>
                <w:szCs w:val="18"/>
              </w:rPr>
            </w:pPr>
            <w:r w:rsidRPr="008229F6">
              <w:rPr>
                <w:sz w:val="18"/>
                <w:szCs w:val="18"/>
              </w:rPr>
              <w:t>Соисполнители</w:t>
            </w:r>
            <w:r w:rsidR="00DA7362" w:rsidRPr="008229F6">
              <w:rPr>
                <w:sz w:val="18"/>
                <w:szCs w:val="18"/>
              </w:rPr>
              <w:t xml:space="preserve"> Программы:</w:t>
            </w:r>
          </w:p>
        </w:tc>
        <w:tc>
          <w:tcPr>
            <w:tcW w:w="6521" w:type="dxa"/>
          </w:tcPr>
          <w:p w14:paraId="7E6D1854" w14:textId="77777777" w:rsidR="002D6C68" w:rsidRPr="008229F6" w:rsidRDefault="002D6C68" w:rsidP="00CD21DB">
            <w:pPr>
              <w:tabs>
                <w:tab w:val="left" w:pos="2534"/>
              </w:tabs>
              <w:autoSpaceDN w:val="0"/>
              <w:adjustRightInd w:val="0"/>
              <w:jc w:val="both"/>
              <w:rPr>
                <w:sz w:val="18"/>
                <w:szCs w:val="18"/>
              </w:rPr>
            </w:pPr>
            <w:r w:rsidRPr="008229F6">
              <w:rPr>
                <w:sz w:val="18"/>
                <w:szCs w:val="18"/>
              </w:rPr>
              <w:t>Организации (предприятия) коммунального комплекса (по согласованию)</w:t>
            </w:r>
          </w:p>
        </w:tc>
      </w:tr>
      <w:tr w:rsidR="008229F6" w:rsidRPr="008229F6" w14:paraId="31E71925" w14:textId="77777777" w:rsidTr="002770D0">
        <w:tc>
          <w:tcPr>
            <w:tcW w:w="2972" w:type="dxa"/>
          </w:tcPr>
          <w:p w14:paraId="76FAD072" w14:textId="77777777" w:rsidR="002D6C68" w:rsidRPr="008229F6" w:rsidRDefault="002D6C68" w:rsidP="00CD21DB">
            <w:pPr>
              <w:tabs>
                <w:tab w:val="left" w:pos="2534"/>
              </w:tabs>
              <w:autoSpaceDN w:val="0"/>
              <w:adjustRightInd w:val="0"/>
              <w:rPr>
                <w:b/>
                <w:sz w:val="18"/>
                <w:szCs w:val="18"/>
              </w:rPr>
            </w:pPr>
            <w:r w:rsidRPr="008229F6">
              <w:rPr>
                <w:sz w:val="18"/>
                <w:szCs w:val="18"/>
              </w:rPr>
              <w:t>Цели</w:t>
            </w:r>
            <w:r w:rsidR="00DA7362" w:rsidRPr="008229F6">
              <w:rPr>
                <w:sz w:val="18"/>
                <w:szCs w:val="18"/>
              </w:rPr>
              <w:t xml:space="preserve"> Программы:</w:t>
            </w:r>
          </w:p>
        </w:tc>
        <w:tc>
          <w:tcPr>
            <w:tcW w:w="6521" w:type="dxa"/>
          </w:tcPr>
          <w:p w14:paraId="0F1BA073" w14:textId="77777777" w:rsidR="002D6C68" w:rsidRPr="008229F6" w:rsidRDefault="002D6C68" w:rsidP="00CD21DB">
            <w:pPr>
              <w:jc w:val="both"/>
              <w:rPr>
                <w:sz w:val="18"/>
                <w:szCs w:val="18"/>
                <w:lang w:eastAsia="en-US"/>
              </w:rPr>
            </w:pPr>
            <w:r w:rsidRPr="008229F6">
              <w:rPr>
                <w:sz w:val="18"/>
                <w:szCs w:val="18"/>
                <w:lang w:eastAsia="en-US"/>
              </w:rPr>
              <w:t>Обеспечение перспективного спроса на коммунальные ресурсы в соответствии с нормативными требованиями к качеству и надежности, и сохранение (или повышение) уровня доступности коммунальных услуг для потребителей</w:t>
            </w:r>
          </w:p>
        </w:tc>
      </w:tr>
      <w:tr w:rsidR="008229F6" w:rsidRPr="008229F6" w14:paraId="5499F04A" w14:textId="77777777" w:rsidTr="002770D0">
        <w:tc>
          <w:tcPr>
            <w:tcW w:w="2972" w:type="dxa"/>
          </w:tcPr>
          <w:p w14:paraId="09BC7138" w14:textId="77777777" w:rsidR="002D6C68" w:rsidRPr="008229F6" w:rsidRDefault="002D6C68" w:rsidP="00CD21DB">
            <w:pPr>
              <w:tabs>
                <w:tab w:val="left" w:pos="2534"/>
              </w:tabs>
              <w:autoSpaceDN w:val="0"/>
              <w:adjustRightInd w:val="0"/>
              <w:rPr>
                <w:b/>
                <w:sz w:val="18"/>
                <w:szCs w:val="18"/>
              </w:rPr>
            </w:pPr>
            <w:r w:rsidRPr="008229F6">
              <w:rPr>
                <w:sz w:val="18"/>
                <w:szCs w:val="18"/>
              </w:rPr>
              <w:t>Задачи</w:t>
            </w:r>
            <w:r w:rsidR="00DA7362" w:rsidRPr="008229F6">
              <w:rPr>
                <w:sz w:val="18"/>
                <w:szCs w:val="18"/>
              </w:rPr>
              <w:t xml:space="preserve"> Программы:</w:t>
            </w:r>
          </w:p>
        </w:tc>
        <w:tc>
          <w:tcPr>
            <w:tcW w:w="6521" w:type="dxa"/>
          </w:tcPr>
          <w:p w14:paraId="1D501D7B" w14:textId="77777777" w:rsidR="002D6C68" w:rsidRPr="008229F6" w:rsidRDefault="002D6C68" w:rsidP="00CD21DB">
            <w:pPr>
              <w:jc w:val="both"/>
              <w:rPr>
                <w:rFonts w:ascii="Times New Roman" w:hAnsi="Times New Roman" w:cs="Times New Roman"/>
                <w:sz w:val="18"/>
                <w:szCs w:val="18"/>
              </w:rPr>
            </w:pPr>
            <w:r w:rsidRPr="008229F6">
              <w:rPr>
                <w:rFonts w:ascii="Times New Roman" w:hAnsi="Times New Roman" w:cs="Times New Roman"/>
                <w:sz w:val="18"/>
                <w:szCs w:val="18"/>
              </w:rPr>
              <w:t>Задачами Программы являются:</w:t>
            </w:r>
          </w:p>
          <w:p w14:paraId="2587AAA3"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диагностика инженерных систем</w:t>
            </w:r>
            <w:r w:rsidR="001A78C1" w:rsidRPr="008229F6">
              <w:rPr>
                <w:rFonts w:ascii="Times New Roman" w:hAnsi="Times New Roman" w:cs="Times New Roman"/>
                <w:sz w:val="18"/>
                <w:szCs w:val="18"/>
              </w:rPr>
              <w:t xml:space="preserve"> </w:t>
            </w:r>
            <w:r w:rsidRPr="008229F6">
              <w:rPr>
                <w:rFonts w:ascii="Times New Roman" w:hAnsi="Times New Roman" w:cs="Times New Roman"/>
                <w:sz w:val="18"/>
                <w:szCs w:val="18"/>
              </w:rPr>
              <w:t>коммунальной инфраструктуры и</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 xml:space="preserve"> определение перспектив их развития;</w:t>
            </w:r>
          </w:p>
          <w:p w14:paraId="60A9F678"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определение перспектив развития муниципального образования;</w:t>
            </w:r>
          </w:p>
          <w:p w14:paraId="73614FD4"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формирование годовых топливно-</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 xml:space="preserve">энергетических балансов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муниципальных образований;</w:t>
            </w:r>
          </w:p>
          <w:p w14:paraId="774069FA"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 xml:space="preserve">определение базовых и перспективных показателей развития систем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 xml:space="preserve">коммунальной инфраструктуры; </w:t>
            </w:r>
          </w:p>
          <w:p w14:paraId="7D2EA6A9"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 xml:space="preserve">определение перспективных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показателей спроса на коммунальные ресурсы;</w:t>
            </w:r>
          </w:p>
          <w:p w14:paraId="01BC9191"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 xml:space="preserve">привлечение и подбор инвестиций в проекты по развитию систем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коммунальной инфраструктуры;</w:t>
            </w:r>
          </w:p>
          <w:p w14:paraId="3A291801"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п</w:t>
            </w:r>
            <w:r w:rsidR="001A78C1" w:rsidRPr="008229F6">
              <w:rPr>
                <w:rFonts w:ascii="Times New Roman" w:hAnsi="Times New Roman" w:cs="Times New Roman"/>
                <w:sz w:val="18"/>
                <w:szCs w:val="18"/>
              </w:rPr>
              <w:t>рогноз расходов потребителей на</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коммунальные ресурсы;</w:t>
            </w:r>
          </w:p>
          <w:p w14:paraId="558ABE46"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 xml:space="preserve">обеспечение потребителей надёжными и качественными коммунальными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услугами;</w:t>
            </w:r>
          </w:p>
          <w:p w14:paraId="46B26117"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обеспечение технической и тарифной доступности коммунальных ресурсов для потребителей;</w:t>
            </w:r>
          </w:p>
          <w:p w14:paraId="44438B25" w14:textId="77777777" w:rsidR="002D6C68" w:rsidRPr="008229F6" w:rsidRDefault="002D6C68" w:rsidP="00E607A0">
            <w:pPr>
              <w:pStyle w:val="a3"/>
              <w:numPr>
                <w:ilvl w:val="0"/>
                <w:numId w:val="1"/>
              </w:numPr>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повышение эффективности функционирования систем коммунальной инфраструктуры;</w:t>
            </w:r>
          </w:p>
          <w:p w14:paraId="6E3DD179" w14:textId="77777777" w:rsidR="002D6C68" w:rsidRPr="008229F6" w:rsidRDefault="002D6C68" w:rsidP="001A78C1">
            <w:pPr>
              <w:pStyle w:val="a3"/>
              <w:numPr>
                <w:ilvl w:val="0"/>
                <w:numId w:val="1"/>
              </w:numPr>
              <w:tabs>
                <w:tab w:val="left" w:pos="2534"/>
              </w:tabs>
              <w:autoSpaceDN w:val="0"/>
              <w:adjustRightInd w:val="0"/>
              <w:spacing w:after="0" w:line="240" w:lineRule="auto"/>
              <w:ind w:left="0" w:hanging="357"/>
              <w:jc w:val="both"/>
              <w:rPr>
                <w:b/>
                <w:sz w:val="18"/>
                <w:szCs w:val="18"/>
              </w:rPr>
            </w:pPr>
            <w:r w:rsidRPr="008229F6">
              <w:rPr>
                <w:rFonts w:ascii="Times New Roman" w:hAnsi="Times New Roman" w:cs="Times New Roman"/>
                <w:sz w:val="18"/>
                <w:szCs w:val="18"/>
              </w:rPr>
              <w:t xml:space="preserve">внедрение энергоэффективных технологий и возобновляемых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 xml:space="preserve">источников энергии в процессы производства, транспортировки и </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распределения коммунальных ресурсов.</w:t>
            </w:r>
          </w:p>
        </w:tc>
      </w:tr>
      <w:tr w:rsidR="008229F6" w:rsidRPr="008229F6" w14:paraId="6347E5C0" w14:textId="77777777" w:rsidTr="002770D0">
        <w:tc>
          <w:tcPr>
            <w:tcW w:w="2972" w:type="dxa"/>
          </w:tcPr>
          <w:p w14:paraId="30A41EED" w14:textId="77777777" w:rsidR="002D6C68" w:rsidRPr="008229F6" w:rsidRDefault="002D6C68" w:rsidP="00CD21DB">
            <w:pPr>
              <w:tabs>
                <w:tab w:val="left" w:pos="2534"/>
              </w:tabs>
              <w:autoSpaceDN w:val="0"/>
              <w:adjustRightInd w:val="0"/>
              <w:rPr>
                <w:b/>
                <w:sz w:val="18"/>
                <w:szCs w:val="18"/>
              </w:rPr>
            </w:pPr>
            <w:r w:rsidRPr="008229F6">
              <w:rPr>
                <w:sz w:val="18"/>
                <w:szCs w:val="18"/>
              </w:rPr>
              <w:t>Целевые показатели</w:t>
            </w:r>
          </w:p>
        </w:tc>
        <w:tc>
          <w:tcPr>
            <w:tcW w:w="6521" w:type="dxa"/>
          </w:tcPr>
          <w:p w14:paraId="23432DFC" w14:textId="77777777" w:rsidR="002D6C68" w:rsidRPr="008229F6" w:rsidRDefault="00F13379" w:rsidP="00237733">
            <w:pPr>
              <w:jc w:val="both"/>
              <w:rPr>
                <w:b/>
                <w:sz w:val="18"/>
                <w:szCs w:val="18"/>
              </w:rPr>
            </w:pPr>
            <w:r w:rsidRPr="008229F6">
              <w:rPr>
                <w:sz w:val="18"/>
                <w:szCs w:val="18"/>
                <w:lang w:eastAsia="en-US"/>
              </w:rPr>
              <w:t xml:space="preserve">Полный прогнозируемый перечень целевых показателей по каждой системе коммунальной инфраструктуры представлен </w:t>
            </w:r>
            <w:r w:rsidR="00237733" w:rsidRPr="008229F6">
              <w:rPr>
                <w:sz w:val="18"/>
                <w:szCs w:val="18"/>
                <w:lang w:eastAsia="en-US"/>
              </w:rPr>
              <w:t xml:space="preserve">в </w:t>
            </w:r>
            <w:r w:rsidRPr="008229F6">
              <w:rPr>
                <w:sz w:val="18"/>
                <w:szCs w:val="18"/>
                <w:lang w:eastAsia="en-US"/>
              </w:rPr>
              <w:t>Разделе 4 Програм</w:t>
            </w:r>
            <w:r w:rsidR="00237733" w:rsidRPr="008229F6">
              <w:rPr>
                <w:sz w:val="18"/>
                <w:szCs w:val="18"/>
                <w:lang w:eastAsia="en-US"/>
              </w:rPr>
              <w:t>мы</w:t>
            </w:r>
          </w:p>
        </w:tc>
      </w:tr>
      <w:tr w:rsidR="008229F6" w:rsidRPr="008229F6" w14:paraId="289B869B" w14:textId="77777777" w:rsidTr="002770D0">
        <w:tc>
          <w:tcPr>
            <w:tcW w:w="2972" w:type="dxa"/>
          </w:tcPr>
          <w:p w14:paraId="5845E259" w14:textId="77777777" w:rsidR="002D6C68" w:rsidRPr="008229F6" w:rsidRDefault="002D6C68" w:rsidP="00CD21DB">
            <w:pPr>
              <w:tabs>
                <w:tab w:val="left" w:pos="2534"/>
              </w:tabs>
              <w:autoSpaceDN w:val="0"/>
              <w:adjustRightInd w:val="0"/>
              <w:rPr>
                <w:b/>
                <w:sz w:val="18"/>
                <w:szCs w:val="18"/>
              </w:rPr>
            </w:pPr>
            <w:r w:rsidRPr="008229F6">
              <w:rPr>
                <w:sz w:val="18"/>
                <w:szCs w:val="18"/>
              </w:rPr>
              <w:t>Срок и этапы реализации</w:t>
            </w:r>
            <w:r w:rsidR="00DA7362" w:rsidRPr="008229F6">
              <w:rPr>
                <w:sz w:val="18"/>
                <w:szCs w:val="18"/>
              </w:rPr>
              <w:t xml:space="preserve"> Программы:</w:t>
            </w:r>
          </w:p>
        </w:tc>
        <w:tc>
          <w:tcPr>
            <w:tcW w:w="6521" w:type="dxa"/>
          </w:tcPr>
          <w:p w14:paraId="0C0943E1" w14:textId="2F46490A" w:rsidR="00F13379" w:rsidRPr="008229F6" w:rsidRDefault="00F13379" w:rsidP="00CD21DB">
            <w:pPr>
              <w:tabs>
                <w:tab w:val="left" w:pos="2534"/>
              </w:tabs>
              <w:autoSpaceDN w:val="0"/>
              <w:adjustRightInd w:val="0"/>
              <w:jc w:val="both"/>
              <w:rPr>
                <w:sz w:val="18"/>
                <w:szCs w:val="18"/>
              </w:rPr>
            </w:pPr>
            <w:r w:rsidRPr="008229F6">
              <w:rPr>
                <w:sz w:val="18"/>
                <w:szCs w:val="18"/>
              </w:rPr>
              <w:t>1 этап: 202</w:t>
            </w:r>
            <w:r w:rsidR="00510F31">
              <w:rPr>
                <w:sz w:val="18"/>
                <w:szCs w:val="18"/>
              </w:rPr>
              <w:t>3</w:t>
            </w:r>
            <w:r w:rsidRPr="008229F6">
              <w:rPr>
                <w:sz w:val="18"/>
                <w:szCs w:val="18"/>
              </w:rPr>
              <w:t>–2026 годы</w:t>
            </w:r>
          </w:p>
          <w:p w14:paraId="5A7DD685" w14:textId="77777777" w:rsidR="002D6C68" w:rsidRPr="008229F6" w:rsidRDefault="00F13379" w:rsidP="00CD21DB">
            <w:pPr>
              <w:tabs>
                <w:tab w:val="left" w:pos="2534"/>
              </w:tabs>
              <w:autoSpaceDN w:val="0"/>
              <w:adjustRightInd w:val="0"/>
              <w:jc w:val="both"/>
              <w:rPr>
                <w:sz w:val="18"/>
                <w:szCs w:val="18"/>
              </w:rPr>
            </w:pPr>
            <w:r w:rsidRPr="008229F6">
              <w:rPr>
                <w:sz w:val="18"/>
                <w:szCs w:val="18"/>
              </w:rPr>
              <w:t>2 этап: 2027–2037 годы</w:t>
            </w:r>
          </w:p>
        </w:tc>
      </w:tr>
      <w:tr w:rsidR="008229F6" w:rsidRPr="008229F6" w14:paraId="7563BBCB" w14:textId="77777777" w:rsidTr="002770D0">
        <w:tc>
          <w:tcPr>
            <w:tcW w:w="2972" w:type="dxa"/>
          </w:tcPr>
          <w:p w14:paraId="7187BD6D" w14:textId="77777777" w:rsidR="002D6C68" w:rsidRPr="008229F6" w:rsidRDefault="002D6C68" w:rsidP="00CD21DB">
            <w:pPr>
              <w:tabs>
                <w:tab w:val="left" w:pos="2534"/>
              </w:tabs>
              <w:autoSpaceDN w:val="0"/>
              <w:adjustRightInd w:val="0"/>
              <w:rPr>
                <w:b/>
                <w:sz w:val="18"/>
                <w:szCs w:val="18"/>
              </w:rPr>
            </w:pPr>
            <w:r w:rsidRPr="008229F6">
              <w:rPr>
                <w:sz w:val="18"/>
                <w:szCs w:val="18"/>
              </w:rPr>
              <w:t>Объемы требуемых капитальных вложений</w:t>
            </w:r>
          </w:p>
        </w:tc>
        <w:tc>
          <w:tcPr>
            <w:tcW w:w="6521" w:type="dxa"/>
          </w:tcPr>
          <w:p w14:paraId="7F7AE59F" w14:textId="14F0C785" w:rsidR="002D6C68" w:rsidRPr="008229F6" w:rsidRDefault="00F13379" w:rsidP="00CD21DB">
            <w:pPr>
              <w:tabs>
                <w:tab w:val="left" w:pos="2534"/>
              </w:tabs>
              <w:autoSpaceDN w:val="0"/>
              <w:adjustRightInd w:val="0"/>
              <w:jc w:val="both"/>
              <w:rPr>
                <w:sz w:val="18"/>
                <w:szCs w:val="18"/>
              </w:rPr>
            </w:pPr>
            <w:r w:rsidRPr="008229F6">
              <w:rPr>
                <w:sz w:val="18"/>
                <w:szCs w:val="18"/>
              </w:rPr>
              <w:t xml:space="preserve">Объем финансирования Программы составляет капитальных вложений </w:t>
            </w:r>
            <w:r w:rsidR="00631BB3">
              <w:rPr>
                <w:sz w:val="18"/>
                <w:szCs w:val="18"/>
              </w:rPr>
              <w:t>804,38</w:t>
            </w:r>
            <w:r w:rsidRPr="008229F6">
              <w:rPr>
                <w:sz w:val="18"/>
                <w:szCs w:val="18"/>
              </w:rPr>
              <w:t xml:space="preserve"> млн. руб., в том числе по видам коммунальных услуг:</w:t>
            </w:r>
          </w:p>
          <w:p w14:paraId="28C7FBAD" w14:textId="717A01BF" w:rsidR="00F13379" w:rsidRPr="008229F6" w:rsidRDefault="00F13379" w:rsidP="00CD21DB">
            <w:pPr>
              <w:tabs>
                <w:tab w:val="left" w:pos="2534"/>
              </w:tabs>
              <w:autoSpaceDN w:val="0"/>
              <w:adjustRightInd w:val="0"/>
              <w:jc w:val="both"/>
              <w:rPr>
                <w:sz w:val="18"/>
                <w:szCs w:val="18"/>
              </w:rPr>
            </w:pPr>
            <w:r w:rsidRPr="008229F6">
              <w:rPr>
                <w:sz w:val="18"/>
                <w:szCs w:val="18"/>
              </w:rPr>
              <w:t xml:space="preserve">- теплоснабжение </w:t>
            </w:r>
            <w:r w:rsidR="00631BB3">
              <w:rPr>
                <w:sz w:val="18"/>
                <w:szCs w:val="18"/>
              </w:rPr>
              <w:t>455,36</w:t>
            </w:r>
            <w:r w:rsidRPr="008229F6">
              <w:rPr>
                <w:sz w:val="18"/>
                <w:szCs w:val="18"/>
              </w:rPr>
              <w:t xml:space="preserve"> млн. руб.;</w:t>
            </w:r>
          </w:p>
          <w:p w14:paraId="1B0ED984" w14:textId="7D9B67F1" w:rsidR="00F13379" w:rsidRPr="008229F6" w:rsidRDefault="00F13379" w:rsidP="00CD21DB">
            <w:pPr>
              <w:tabs>
                <w:tab w:val="left" w:pos="2534"/>
              </w:tabs>
              <w:autoSpaceDN w:val="0"/>
              <w:adjustRightInd w:val="0"/>
              <w:jc w:val="both"/>
              <w:rPr>
                <w:sz w:val="18"/>
                <w:szCs w:val="18"/>
              </w:rPr>
            </w:pPr>
            <w:r w:rsidRPr="008229F6">
              <w:rPr>
                <w:sz w:val="18"/>
                <w:szCs w:val="18"/>
              </w:rPr>
              <w:t xml:space="preserve">- водоснабжение </w:t>
            </w:r>
            <w:r w:rsidR="00631BB3">
              <w:rPr>
                <w:sz w:val="18"/>
                <w:szCs w:val="18"/>
              </w:rPr>
              <w:t>95,15</w:t>
            </w:r>
            <w:r w:rsidRPr="008229F6">
              <w:rPr>
                <w:sz w:val="18"/>
                <w:szCs w:val="18"/>
              </w:rPr>
              <w:t xml:space="preserve"> млн. руб.;</w:t>
            </w:r>
          </w:p>
          <w:p w14:paraId="23BB633D" w14:textId="0CF95399" w:rsidR="00F13379" w:rsidRPr="008229F6" w:rsidRDefault="00F13379" w:rsidP="00CD21DB">
            <w:pPr>
              <w:tabs>
                <w:tab w:val="left" w:pos="2534"/>
              </w:tabs>
              <w:autoSpaceDN w:val="0"/>
              <w:adjustRightInd w:val="0"/>
              <w:jc w:val="both"/>
              <w:rPr>
                <w:sz w:val="18"/>
                <w:szCs w:val="18"/>
              </w:rPr>
            </w:pPr>
            <w:r w:rsidRPr="008229F6">
              <w:rPr>
                <w:sz w:val="18"/>
                <w:szCs w:val="18"/>
              </w:rPr>
              <w:t xml:space="preserve">- водоотведение </w:t>
            </w:r>
            <w:r w:rsidR="00631BB3">
              <w:rPr>
                <w:sz w:val="18"/>
                <w:szCs w:val="18"/>
              </w:rPr>
              <w:t>55,64</w:t>
            </w:r>
            <w:r w:rsidRPr="008229F6">
              <w:rPr>
                <w:sz w:val="18"/>
                <w:szCs w:val="18"/>
              </w:rPr>
              <w:t xml:space="preserve"> млн. руб.;</w:t>
            </w:r>
          </w:p>
          <w:p w14:paraId="66DADD2C" w14:textId="4DCA44BB" w:rsidR="00F13379" w:rsidRPr="008229F6" w:rsidRDefault="00F13379" w:rsidP="00631BB3">
            <w:pPr>
              <w:tabs>
                <w:tab w:val="left" w:pos="2534"/>
              </w:tabs>
              <w:autoSpaceDN w:val="0"/>
              <w:adjustRightInd w:val="0"/>
              <w:jc w:val="both"/>
              <w:rPr>
                <w:sz w:val="18"/>
                <w:szCs w:val="18"/>
              </w:rPr>
            </w:pPr>
            <w:r w:rsidRPr="008229F6">
              <w:rPr>
                <w:sz w:val="18"/>
                <w:szCs w:val="18"/>
              </w:rPr>
              <w:t xml:space="preserve">- электроснабжение </w:t>
            </w:r>
            <w:r w:rsidR="00631BB3">
              <w:rPr>
                <w:sz w:val="18"/>
                <w:szCs w:val="18"/>
              </w:rPr>
              <w:t>198,23</w:t>
            </w:r>
            <w:r w:rsidRPr="008229F6">
              <w:rPr>
                <w:sz w:val="18"/>
                <w:szCs w:val="18"/>
              </w:rPr>
              <w:t xml:space="preserve"> млн. руб.</w:t>
            </w:r>
          </w:p>
        </w:tc>
      </w:tr>
      <w:tr w:rsidR="008229F6" w:rsidRPr="008229F6" w14:paraId="24A9503B" w14:textId="77777777" w:rsidTr="002770D0">
        <w:tc>
          <w:tcPr>
            <w:tcW w:w="2972" w:type="dxa"/>
          </w:tcPr>
          <w:p w14:paraId="0E2860A5" w14:textId="77777777" w:rsidR="002D6C68" w:rsidRPr="008229F6" w:rsidRDefault="002D6C68" w:rsidP="00CD21DB">
            <w:pPr>
              <w:tabs>
                <w:tab w:val="left" w:pos="2534"/>
              </w:tabs>
              <w:autoSpaceDN w:val="0"/>
              <w:adjustRightInd w:val="0"/>
              <w:rPr>
                <w:b/>
                <w:sz w:val="18"/>
                <w:szCs w:val="18"/>
              </w:rPr>
            </w:pPr>
            <w:r w:rsidRPr="008229F6">
              <w:rPr>
                <w:sz w:val="18"/>
                <w:szCs w:val="18"/>
              </w:rPr>
              <w:t>Ожидаемые результаты</w:t>
            </w:r>
            <w:r w:rsidR="00DA7362" w:rsidRPr="008229F6">
              <w:rPr>
                <w:sz w:val="18"/>
                <w:szCs w:val="18"/>
              </w:rPr>
              <w:t xml:space="preserve"> Программы:</w:t>
            </w:r>
          </w:p>
        </w:tc>
        <w:tc>
          <w:tcPr>
            <w:tcW w:w="6521" w:type="dxa"/>
          </w:tcPr>
          <w:p w14:paraId="3E106432" w14:textId="77777777" w:rsidR="00F13379" w:rsidRPr="008229F6" w:rsidRDefault="00F13379" w:rsidP="00CD21DB">
            <w:pPr>
              <w:tabs>
                <w:tab w:val="left" w:pos="2534"/>
              </w:tabs>
              <w:autoSpaceDN w:val="0"/>
              <w:adjustRightInd w:val="0"/>
              <w:jc w:val="both"/>
              <w:rPr>
                <w:sz w:val="18"/>
                <w:szCs w:val="18"/>
              </w:rPr>
            </w:pPr>
            <w:r w:rsidRPr="008229F6">
              <w:rPr>
                <w:sz w:val="18"/>
                <w:szCs w:val="18"/>
              </w:rPr>
              <w:t>Ожидаемыми результатами реализации Программы является достижение установленных целевых показателей, предста</w:t>
            </w:r>
            <w:r w:rsidR="00237733" w:rsidRPr="008229F6">
              <w:rPr>
                <w:sz w:val="18"/>
                <w:szCs w:val="18"/>
              </w:rPr>
              <w:t>вленных в Разделе 4 Программы</w:t>
            </w:r>
            <w:r w:rsidRPr="008229F6">
              <w:rPr>
                <w:sz w:val="18"/>
                <w:szCs w:val="18"/>
              </w:rPr>
              <w:t>. Кроме того, в результате реализации Программы должны быть обеспечены:</w:t>
            </w:r>
          </w:p>
          <w:p w14:paraId="15E0AC3B" w14:textId="77777777" w:rsidR="00F13379" w:rsidRPr="008229F6" w:rsidRDefault="00F13379" w:rsidP="00E607A0">
            <w:pPr>
              <w:pStyle w:val="a3"/>
              <w:numPr>
                <w:ilvl w:val="0"/>
                <w:numId w:val="2"/>
              </w:numPr>
              <w:tabs>
                <w:tab w:val="left" w:pos="2534"/>
              </w:tabs>
              <w:autoSpaceDN w:val="0"/>
              <w:adjustRightInd w:val="0"/>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комфортность и безопасность условий проживания;</w:t>
            </w:r>
          </w:p>
          <w:p w14:paraId="673C13A5" w14:textId="77777777" w:rsidR="002D6C68" w:rsidRPr="008229F6" w:rsidRDefault="00F13379" w:rsidP="00E607A0">
            <w:pPr>
              <w:pStyle w:val="a3"/>
              <w:numPr>
                <w:ilvl w:val="0"/>
                <w:numId w:val="2"/>
              </w:numPr>
              <w:tabs>
                <w:tab w:val="left" w:pos="2534"/>
              </w:tabs>
              <w:autoSpaceDN w:val="0"/>
              <w:adjustRightInd w:val="0"/>
              <w:spacing w:after="0" w:line="240" w:lineRule="auto"/>
              <w:ind w:left="0" w:hanging="357"/>
              <w:jc w:val="both"/>
              <w:rPr>
                <w:rFonts w:ascii="Times New Roman" w:hAnsi="Times New Roman" w:cs="Times New Roman"/>
                <w:sz w:val="18"/>
                <w:szCs w:val="18"/>
              </w:rPr>
            </w:pPr>
            <w:r w:rsidRPr="008229F6">
              <w:rPr>
                <w:rFonts w:ascii="Times New Roman" w:hAnsi="Times New Roman" w:cs="Times New Roman"/>
                <w:sz w:val="18"/>
                <w:szCs w:val="18"/>
              </w:rPr>
              <w:t>надежность работы инженерных систем жизнеобеспечения;</w:t>
            </w:r>
          </w:p>
          <w:p w14:paraId="06CA9456" w14:textId="77777777" w:rsidR="00F13379" w:rsidRPr="008229F6" w:rsidRDefault="00F13379" w:rsidP="001A78C1">
            <w:pPr>
              <w:pStyle w:val="a3"/>
              <w:numPr>
                <w:ilvl w:val="0"/>
                <w:numId w:val="2"/>
              </w:numPr>
              <w:tabs>
                <w:tab w:val="left" w:pos="2534"/>
              </w:tabs>
              <w:autoSpaceDN w:val="0"/>
              <w:adjustRightInd w:val="0"/>
              <w:spacing w:after="0" w:line="240" w:lineRule="auto"/>
              <w:ind w:left="0" w:hanging="357"/>
              <w:jc w:val="both"/>
              <w:rPr>
                <w:sz w:val="18"/>
                <w:szCs w:val="18"/>
              </w:rPr>
            </w:pPr>
            <w:r w:rsidRPr="008229F6">
              <w:rPr>
                <w:rFonts w:ascii="Times New Roman" w:hAnsi="Times New Roman" w:cs="Times New Roman"/>
                <w:sz w:val="18"/>
                <w:szCs w:val="18"/>
              </w:rPr>
              <w:t>совершенствование договорных отношений и тарифного регулирования</w:t>
            </w:r>
            <w:r w:rsidR="001A78C1" w:rsidRPr="008229F6">
              <w:rPr>
                <w:rFonts w:ascii="Times New Roman" w:hAnsi="Times New Roman" w:cs="Times New Roman"/>
                <w:sz w:val="18"/>
                <w:szCs w:val="18"/>
              </w:rPr>
              <w:t xml:space="preserve"> деятельности ресурсоснабжающих</w:t>
            </w:r>
            <w:r w:rsidR="00CD21DB" w:rsidRPr="008229F6">
              <w:rPr>
                <w:rFonts w:ascii="Times New Roman" w:hAnsi="Times New Roman" w:cs="Times New Roman"/>
                <w:sz w:val="18"/>
                <w:szCs w:val="18"/>
              </w:rPr>
              <w:t xml:space="preserve"> </w:t>
            </w:r>
            <w:r w:rsidRPr="008229F6">
              <w:rPr>
                <w:rFonts w:ascii="Times New Roman" w:hAnsi="Times New Roman" w:cs="Times New Roman"/>
                <w:sz w:val="18"/>
                <w:szCs w:val="18"/>
              </w:rPr>
              <w:t>организаций.</w:t>
            </w:r>
          </w:p>
        </w:tc>
      </w:tr>
    </w:tbl>
    <w:p w14:paraId="0E77A8A0" w14:textId="77777777" w:rsidR="002770D0" w:rsidRPr="008229F6" w:rsidRDefault="002770D0" w:rsidP="005D2AAA">
      <w:pPr>
        <w:shd w:val="clear" w:color="auto" w:fill="FFFFFF"/>
        <w:tabs>
          <w:tab w:val="left" w:pos="2534"/>
        </w:tabs>
        <w:autoSpaceDN w:val="0"/>
        <w:adjustRightInd w:val="0"/>
        <w:spacing w:line="240" w:lineRule="exact"/>
        <w:ind w:firstLine="7"/>
        <w:rPr>
          <w:b/>
          <w:sz w:val="28"/>
          <w:szCs w:val="28"/>
        </w:rPr>
        <w:sectPr w:rsidR="002770D0" w:rsidRPr="008229F6" w:rsidSect="006419E4">
          <w:headerReference w:type="default" r:id="rId8"/>
          <w:pgSz w:w="11906" w:h="16838"/>
          <w:pgMar w:top="1135" w:right="567" w:bottom="993" w:left="1985" w:header="709" w:footer="709" w:gutter="0"/>
          <w:cols w:space="708"/>
          <w:titlePg/>
          <w:docGrid w:linePitch="360"/>
        </w:sectPr>
      </w:pPr>
    </w:p>
    <w:p w14:paraId="1F8CB6A7" w14:textId="77777777" w:rsidR="003B42FC" w:rsidRPr="008229F6" w:rsidRDefault="003B42FC" w:rsidP="00A26BD3">
      <w:pPr>
        <w:pStyle w:val="1"/>
        <w:numPr>
          <w:ilvl w:val="0"/>
          <w:numId w:val="3"/>
        </w:numPr>
        <w:spacing w:before="0"/>
        <w:ind w:left="0" w:firstLine="709"/>
        <w:jc w:val="center"/>
        <w:rPr>
          <w:rFonts w:ascii="Times New Roman" w:hAnsi="Times New Roman" w:cs="Times New Roman"/>
          <w:color w:val="auto"/>
          <w:sz w:val="28"/>
          <w:szCs w:val="28"/>
        </w:rPr>
      </w:pPr>
      <w:r w:rsidRPr="008229F6">
        <w:rPr>
          <w:rFonts w:ascii="Times New Roman" w:hAnsi="Times New Roman" w:cs="Times New Roman"/>
          <w:color w:val="auto"/>
          <w:sz w:val="28"/>
          <w:szCs w:val="28"/>
        </w:rPr>
        <w:lastRenderedPageBreak/>
        <w:t>Характеристика существующего состояния систем коммунальной инфраструктуры</w:t>
      </w:r>
    </w:p>
    <w:p w14:paraId="7447E4CE" w14:textId="77777777" w:rsidR="00FB5665" w:rsidRPr="008229F6" w:rsidRDefault="00FB5665" w:rsidP="00FB5665"/>
    <w:tbl>
      <w:tblPr>
        <w:tblStyle w:val="a9"/>
        <w:tblW w:w="15163" w:type="dxa"/>
        <w:tblLook w:val="04A0" w:firstRow="1" w:lastRow="0" w:firstColumn="1" w:lastColumn="0" w:noHBand="0" w:noVBand="1"/>
      </w:tblPr>
      <w:tblGrid>
        <w:gridCol w:w="711"/>
        <w:gridCol w:w="2409"/>
        <w:gridCol w:w="12043"/>
      </w:tblGrid>
      <w:tr w:rsidR="004D793C" w:rsidRPr="008229F6" w14:paraId="54873F4E" w14:textId="77777777" w:rsidTr="002770D0">
        <w:tc>
          <w:tcPr>
            <w:tcW w:w="711" w:type="dxa"/>
          </w:tcPr>
          <w:p w14:paraId="05219F43" w14:textId="77777777" w:rsidR="00FB5665" w:rsidRPr="008229F6" w:rsidRDefault="00FB5665" w:rsidP="005D2AAA">
            <w:pPr>
              <w:tabs>
                <w:tab w:val="left" w:pos="2534"/>
              </w:tabs>
              <w:autoSpaceDN w:val="0"/>
              <w:adjustRightInd w:val="0"/>
              <w:spacing w:line="240" w:lineRule="exact"/>
              <w:rPr>
                <w:sz w:val="18"/>
                <w:szCs w:val="18"/>
              </w:rPr>
            </w:pPr>
            <w:r w:rsidRPr="008229F6">
              <w:rPr>
                <w:sz w:val="18"/>
                <w:szCs w:val="18"/>
              </w:rPr>
              <w:t>№ п/п</w:t>
            </w:r>
          </w:p>
        </w:tc>
        <w:tc>
          <w:tcPr>
            <w:tcW w:w="2409" w:type="dxa"/>
          </w:tcPr>
          <w:p w14:paraId="75E77A85" w14:textId="77777777" w:rsidR="00FB5665" w:rsidRPr="008229F6" w:rsidRDefault="00272C87" w:rsidP="00272C87">
            <w:pPr>
              <w:tabs>
                <w:tab w:val="left" w:pos="2534"/>
              </w:tabs>
              <w:autoSpaceDN w:val="0"/>
              <w:adjustRightInd w:val="0"/>
              <w:spacing w:line="240" w:lineRule="exact"/>
              <w:jc w:val="center"/>
              <w:rPr>
                <w:sz w:val="18"/>
                <w:szCs w:val="18"/>
              </w:rPr>
            </w:pPr>
            <w:r w:rsidRPr="008229F6">
              <w:rPr>
                <w:sz w:val="18"/>
                <w:szCs w:val="18"/>
              </w:rPr>
              <w:t>Характеристика</w:t>
            </w:r>
          </w:p>
        </w:tc>
        <w:tc>
          <w:tcPr>
            <w:tcW w:w="12043" w:type="dxa"/>
          </w:tcPr>
          <w:p w14:paraId="4C542E76" w14:textId="77777777" w:rsidR="00FB5665" w:rsidRPr="008229F6" w:rsidRDefault="00272C87" w:rsidP="00272C87">
            <w:pPr>
              <w:tabs>
                <w:tab w:val="left" w:pos="2534"/>
              </w:tabs>
              <w:autoSpaceDN w:val="0"/>
              <w:adjustRightInd w:val="0"/>
              <w:spacing w:line="240" w:lineRule="exact"/>
              <w:jc w:val="center"/>
              <w:rPr>
                <w:sz w:val="18"/>
                <w:szCs w:val="18"/>
              </w:rPr>
            </w:pPr>
            <w:r w:rsidRPr="008229F6">
              <w:rPr>
                <w:sz w:val="18"/>
                <w:szCs w:val="18"/>
              </w:rPr>
              <w:t>Показатели характеристики</w:t>
            </w:r>
          </w:p>
        </w:tc>
      </w:tr>
    </w:tbl>
    <w:p w14:paraId="63947664" w14:textId="77777777" w:rsidR="006739FB" w:rsidRPr="008229F6" w:rsidRDefault="006739FB">
      <w:pPr>
        <w:rPr>
          <w:sz w:val="2"/>
        </w:rPr>
      </w:pPr>
    </w:p>
    <w:tbl>
      <w:tblPr>
        <w:tblStyle w:val="a9"/>
        <w:tblW w:w="15163" w:type="dxa"/>
        <w:tblLook w:val="04A0" w:firstRow="1" w:lastRow="0" w:firstColumn="1" w:lastColumn="0" w:noHBand="0" w:noVBand="1"/>
      </w:tblPr>
      <w:tblGrid>
        <w:gridCol w:w="711"/>
        <w:gridCol w:w="2409"/>
        <w:gridCol w:w="12043"/>
      </w:tblGrid>
      <w:tr w:rsidR="008229F6" w:rsidRPr="008229F6" w14:paraId="47D605E6" w14:textId="77777777" w:rsidTr="002770D0">
        <w:trPr>
          <w:tblHeader/>
        </w:trPr>
        <w:tc>
          <w:tcPr>
            <w:tcW w:w="711" w:type="dxa"/>
          </w:tcPr>
          <w:p w14:paraId="518EB91D" w14:textId="77777777" w:rsidR="00FB5665" w:rsidRPr="008229F6" w:rsidRDefault="00FB5665" w:rsidP="007F3904">
            <w:pPr>
              <w:tabs>
                <w:tab w:val="left" w:pos="2534"/>
              </w:tabs>
              <w:autoSpaceDN w:val="0"/>
              <w:adjustRightInd w:val="0"/>
              <w:jc w:val="center"/>
              <w:rPr>
                <w:sz w:val="18"/>
                <w:szCs w:val="18"/>
              </w:rPr>
            </w:pPr>
            <w:r w:rsidRPr="008229F6">
              <w:rPr>
                <w:sz w:val="18"/>
                <w:szCs w:val="18"/>
              </w:rPr>
              <w:t>1</w:t>
            </w:r>
          </w:p>
        </w:tc>
        <w:tc>
          <w:tcPr>
            <w:tcW w:w="2409" w:type="dxa"/>
          </w:tcPr>
          <w:p w14:paraId="6B605EC1" w14:textId="77777777" w:rsidR="00FB5665" w:rsidRPr="008229F6" w:rsidRDefault="00FB5665" w:rsidP="007F3904">
            <w:pPr>
              <w:tabs>
                <w:tab w:val="left" w:pos="2534"/>
              </w:tabs>
              <w:autoSpaceDN w:val="0"/>
              <w:adjustRightInd w:val="0"/>
              <w:jc w:val="center"/>
              <w:rPr>
                <w:sz w:val="18"/>
                <w:szCs w:val="18"/>
              </w:rPr>
            </w:pPr>
            <w:r w:rsidRPr="008229F6">
              <w:rPr>
                <w:sz w:val="18"/>
                <w:szCs w:val="18"/>
              </w:rPr>
              <w:t>2</w:t>
            </w:r>
          </w:p>
        </w:tc>
        <w:tc>
          <w:tcPr>
            <w:tcW w:w="12043" w:type="dxa"/>
          </w:tcPr>
          <w:p w14:paraId="6B200E6B" w14:textId="77777777" w:rsidR="00FB5665" w:rsidRPr="008229F6" w:rsidRDefault="00FB5665" w:rsidP="007F3904">
            <w:pPr>
              <w:tabs>
                <w:tab w:val="left" w:pos="2534"/>
              </w:tabs>
              <w:autoSpaceDN w:val="0"/>
              <w:adjustRightInd w:val="0"/>
              <w:jc w:val="center"/>
              <w:rPr>
                <w:sz w:val="18"/>
                <w:szCs w:val="18"/>
              </w:rPr>
            </w:pPr>
            <w:r w:rsidRPr="008229F6">
              <w:rPr>
                <w:sz w:val="18"/>
                <w:szCs w:val="18"/>
              </w:rPr>
              <w:t>3</w:t>
            </w:r>
          </w:p>
        </w:tc>
      </w:tr>
      <w:tr w:rsidR="008229F6" w:rsidRPr="008229F6" w14:paraId="23A8DE67" w14:textId="77777777" w:rsidTr="002770D0">
        <w:tc>
          <w:tcPr>
            <w:tcW w:w="15163" w:type="dxa"/>
            <w:gridSpan w:val="3"/>
          </w:tcPr>
          <w:p w14:paraId="78AD1919" w14:textId="77777777" w:rsidR="00FB5665" w:rsidRPr="008229F6" w:rsidRDefault="00FB5665" w:rsidP="007F3904">
            <w:pPr>
              <w:tabs>
                <w:tab w:val="left" w:pos="2534"/>
              </w:tabs>
              <w:autoSpaceDN w:val="0"/>
              <w:adjustRightInd w:val="0"/>
              <w:jc w:val="center"/>
              <w:rPr>
                <w:sz w:val="18"/>
                <w:szCs w:val="18"/>
              </w:rPr>
            </w:pPr>
            <w:r w:rsidRPr="008229F6">
              <w:rPr>
                <w:sz w:val="18"/>
                <w:szCs w:val="18"/>
              </w:rPr>
              <w:t>1.1.Краткий анализ существующего состояния системы теплоснабжения</w:t>
            </w:r>
          </w:p>
        </w:tc>
      </w:tr>
      <w:tr w:rsidR="008229F6" w:rsidRPr="008229F6" w14:paraId="0CBD6A31" w14:textId="77777777" w:rsidTr="002770D0">
        <w:tc>
          <w:tcPr>
            <w:tcW w:w="711" w:type="dxa"/>
          </w:tcPr>
          <w:p w14:paraId="2068D4E2" w14:textId="77777777" w:rsidR="00FB5665" w:rsidRPr="008229F6" w:rsidRDefault="00FB5665" w:rsidP="007F3904">
            <w:pPr>
              <w:tabs>
                <w:tab w:val="left" w:pos="2534"/>
              </w:tabs>
              <w:autoSpaceDN w:val="0"/>
              <w:adjustRightInd w:val="0"/>
              <w:rPr>
                <w:sz w:val="18"/>
                <w:szCs w:val="18"/>
              </w:rPr>
            </w:pPr>
            <w:r w:rsidRPr="008229F6">
              <w:rPr>
                <w:sz w:val="18"/>
                <w:szCs w:val="18"/>
              </w:rPr>
              <w:t>1.1.1.</w:t>
            </w:r>
          </w:p>
        </w:tc>
        <w:tc>
          <w:tcPr>
            <w:tcW w:w="2409" w:type="dxa"/>
          </w:tcPr>
          <w:p w14:paraId="70BBB62B" w14:textId="77777777" w:rsidR="00FB5665" w:rsidRPr="008229F6" w:rsidRDefault="00FB5665" w:rsidP="007F3904">
            <w:pPr>
              <w:tabs>
                <w:tab w:val="left" w:pos="2534"/>
              </w:tabs>
              <w:autoSpaceDN w:val="0"/>
              <w:adjustRightInd w:val="0"/>
              <w:jc w:val="center"/>
              <w:rPr>
                <w:sz w:val="18"/>
                <w:szCs w:val="18"/>
              </w:rPr>
            </w:pPr>
            <w:r w:rsidRPr="008229F6">
              <w:rPr>
                <w:sz w:val="18"/>
                <w:szCs w:val="18"/>
              </w:rPr>
              <w:t>Институциональная структура</w:t>
            </w:r>
          </w:p>
        </w:tc>
        <w:tc>
          <w:tcPr>
            <w:tcW w:w="12043" w:type="dxa"/>
          </w:tcPr>
          <w:p w14:paraId="6C48882E" w14:textId="7268A94E" w:rsidR="00FB5665" w:rsidRPr="008229F6" w:rsidRDefault="00FB5665" w:rsidP="007F3904">
            <w:pPr>
              <w:suppressAutoHyphens w:val="0"/>
              <w:autoSpaceDN w:val="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Теплоснабжение объектов жилищно-коммунального хозяйства социально-культурной сферы, бытового обслуживания, а также частично предприятий и объектов малого предпринимательства города осуществляется от 2</w:t>
            </w:r>
            <w:r w:rsidR="000B59BD">
              <w:rPr>
                <w:rFonts w:ascii="Times New Roman" w:eastAsia="Times New Roman" w:hAnsi="Times New Roman" w:cs="Times New Roman"/>
                <w:sz w:val="18"/>
                <w:szCs w:val="18"/>
                <w:lang w:bidi="ar-SA"/>
              </w:rPr>
              <w:t>2</w:t>
            </w:r>
            <w:r w:rsidRPr="008229F6">
              <w:rPr>
                <w:rFonts w:ascii="Times New Roman" w:eastAsia="Times New Roman" w:hAnsi="Times New Roman" w:cs="Times New Roman"/>
                <w:sz w:val="18"/>
                <w:szCs w:val="18"/>
                <w:lang w:bidi="ar-SA"/>
              </w:rPr>
              <w:t xml:space="preserve"> источников:</w:t>
            </w:r>
          </w:p>
          <w:p w14:paraId="359D3097"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«Филиал «Невинномысская ГРЭС» ПАО «ЭЛ5-Энерго»</w:t>
            </w:r>
            <w:r w:rsidR="006B1109" w:rsidRPr="008229F6">
              <w:rPr>
                <w:rFonts w:ascii="Times New Roman" w:eastAsia="Times New Roman" w:hAnsi="Times New Roman" w:cs="Times New Roman"/>
                <w:sz w:val="18"/>
                <w:szCs w:val="18"/>
              </w:rPr>
              <w:t>;</w:t>
            </w:r>
          </w:p>
          <w:p w14:paraId="6A5DEFA3"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ПАО «Ставропольэнергосбыт»;</w:t>
            </w:r>
          </w:p>
          <w:p w14:paraId="30BF37CD"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ООО «Теплоснаб-НШК»;</w:t>
            </w:r>
          </w:p>
          <w:p w14:paraId="32CC896B"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ОАО «Квант-Энергия»;</w:t>
            </w:r>
          </w:p>
          <w:p w14:paraId="6BC08E75"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Котельные ГУП СК «Крайтеплоэнерго»:</w:t>
            </w:r>
          </w:p>
          <w:p w14:paraId="55260E5F"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27-01 г. Невинномысск, ул. Трудовая, 84;</w:t>
            </w:r>
          </w:p>
          <w:p w14:paraId="300233B2"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27-02 г. Невинномысск, ул. Апанасенко, 1А;</w:t>
            </w:r>
          </w:p>
          <w:p w14:paraId="5F85FDB1"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27-04 г. Невинномысск, ул. Первомайская, 66А;</w:t>
            </w:r>
          </w:p>
          <w:p w14:paraId="32625AD3"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27-06 г. Невинномысск, пер. Больничный, 2;</w:t>
            </w:r>
          </w:p>
          <w:p w14:paraId="02431D3C"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27-07 г. Невинномысск, ул. Школьная, 52;</w:t>
            </w:r>
          </w:p>
          <w:p w14:paraId="63C52C56"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27-09 г. Невинномысск, ул. Луначарского, 47;</w:t>
            </w:r>
          </w:p>
          <w:p w14:paraId="1E42B929"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27-10 г. Невинномысск, ул. Революционная, 9;</w:t>
            </w:r>
          </w:p>
          <w:p w14:paraId="00C6232E"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27-11 г. Невинномысск, ул. Луначарского, 149;</w:t>
            </w:r>
          </w:p>
          <w:p w14:paraId="4C40418D"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27-12 г. Невинномысск, ул. Кооперативная, 98;</w:t>
            </w:r>
          </w:p>
          <w:p w14:paraId="581F8DA6"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27-14 г. Невинномысск, ул. Чкалова, 67;</w:t>
            </w:r>
          </w:p>
          <w:p w14:paraId="4D89ECED"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27-15 г. Невинномысск, ул. Лазо, 1;</w:t>
            </w:r>
          </w:p>
          <w:p w14:paraId="3F530ED9"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27-17 г. Невинномысск, ул. Докучаева, 1Е;</w:t>
            </w:r>
          </w:p>
          <w:p w14:paraId="706D70FF"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27-19 г. Невинномысск, ул. Свердлова, 16;</w:t>
            </w:r>
          </w:p>
          <w:p w14:paraId="3194E27F"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27-20 г. Невинномысск, ул. Урожайная, 24;</w:t>
            </w:r>
          </w:p>
          <w:p w14:paraId="37C1DF5B" w14:textId="77777777" w:rsidR="00FB5665" w:rsidRPr="008229F6"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27-21 г. Невинномысск, ул. Матросова, 1;</w:t>
            </w:r>
          </w:p>
          <w:p w14:paraId="23A268E6" w14:textId="7D5E2982" w:rsidR="00FB5665" w:rsidRDefault="00FB5665" w:rsidP="007F3904">
            <w:pPr>
              <w:autoSpaceDN w:val="0"/>
              <w:ind w:firstLine="709"/>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27-22 г. Не</w:t>
            </w:r>
            <w:r w:rsidR="00C13C27">
              <w:rPr>
                <w:rFonts w:ascii="Times New Roman" w:eastAsia="Times New Roman" w:hAnsi="Times New Roman" w:cs="Times New Roman"/>
                <w:sz w:val="18"/>
                <w:szCs w:val="18"/>
              </w:rPr>
              <w:t>винномысск, ул. Тимирязева, 16Д;</w:t>
            </w:r>
          </w:p>
          <w:p w14:paraId="765F6116" w14:textId="77777777" w:rsidR="00C13C27" w:rsidRPr="00C13C27" w:rsidRDefault="00C13C27" w:rsidP="00C13C27">
            <w:pPr>
              <w:autoSpaceDN w:val="0"/>
              <w:ind w:firstLine="709"/>
              <w:jc w:val="both"/>
              <w:rPr>
                <w:rFonts w:ascii="Times New Roman" w:eastAsia="Times New Roman" w:hAnsi="Times New Roman" w:cs="Times New Roman"/>
                <w:sz w:val="18"/>
                <w:szCs w:val="18"/>
              </w:rPr>
            </w:pPr>
            <w:r w:rsidRPr="00C13C27">
              <w:rPr>
                <w:rFonts w:ascii="Times New Roman" w:eastAsia="Times New Roman" w:hAnsi="Times New Roman" w:cs="Times New Roman"/>
                <w:sz w:val="18"/>
                <w:szCs w:val="18"/>
              </w:rPr>
              <w:t>Котельная № 27-23 г. Невинномысск, ул. Социалистическая, 116;</w:t>
            </w:r>
          </w:p>
          <w:p w14:paraId="441C8752" w14:textId="177923B7" w:rsidR="00C13C27" w:rsidRPr="00C13C27" w:rsidRDefault="00C13C27" w:rsidP="00C13C27">
            <w:pPr>
              <w:autoSpaceDN w:val="0"/>
              <w:ind w:firstLine="709"/>
              <w:jc w:val="both"/>
              <w:rPr>
                <w:rFonts w:ascii="Times New Roman" w:eastAsia="Times New Roman" w:hAnsi="Times New Roman" w:cs="Times New Roman"/>
                <w:sz w:val="18"/>
                <w:szCs w:val="18"/>
              </w:rPr>
            </w:pPr>
            <w:r w:rsidRPr="00C13C27">
              <w:rPr>
                <w:rFonts w:ascii="Times New Roman" w:eastAsia="Times New Roman" w:hAnsi="Times New Roman" w:cs="Times New Roman"/>
                <w:sz w:val="18"/>
                <w:szCs w:val="18"/>
              </w:rPr>
              <w:t>Котельная № 27-24 г. Невинномысск, ул. Матросова, 1</w:t>
            </w:r>
            <w:r w:rsidR="0094566C">
              <w:rPr>
                <w:rFonts w:ascii="Times New Roman" w:eastAsia="Times New Roman" w:hAnsi="Times New Roman" w:cs="Times New Roman"/>
                <w:sz w:val="18"/>
                <w:szCs w:val="18"/>
              </w:rPr>
              <w:t>(</w:t>
            </w:r>
            <w:r w:rsidRPr="00C13C27">
              <w:rPr>
                <w:rFonts w:ascii="Times New Roman" w:eastAsia="Times New Roman" w:hAnsi="Times New Roman" w:cs="Times New Roman"/>
                <w:sz w:val="18"/>
                <w:szCs w:val="18"/>
              </w:rPr>
              <w:t xml:space="preserve"> </w:t>
            </w:r>
            <w:r w:rsidR="0094566C">
              <w:rPr>
                <w:rFonts w:ascii="Times New Roman" w:eastAsia="Times New Roman" w:hAnsi="Times New Roman" w:cs="Times New Roman"/>
                <w:sz w:val="18"/>
                <w:szCs w:val="18"/>
              </w:rPr>
              <w:t>Государственная пожарно-спасательная часть</w:t>
            </w:r>
            <w:r w:rsidRPr="00C13C27">
              <w:rPr>
                <w:rFonts w:ascii="Times New Roman" w:eastAsia="Times New Roman" w:hAnsi="Times New Roman" w:cs="Times New Roman"/>
                <w:sz w:val="18"/>
                <w:szCs w:val="18"/>
              </w:rPr>
              <w:t>).</w:t>
            </w:r>
          </w:p>
          <w:p w14:paraId="289EF3EE" w14:textId="2401B204" w:rsidR="00FB5665" w:rsidRPr="008229F6" w:rsidRDefault="00FB5665" w:rsidP="007F3904">
            <w:pPr>
              <w:suppressLineNumbers/>
              <w:tabs>
                <w:tab w:val="left" w:leader="dot" w:pos="540"/>
              </w:tabs>
              <w:autoSpaceDE/>
              <w:jc w:val="both"/>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 xml:space="preserve">По существующей структуре в г. Невинномысске теплоснабжение в каждой зоне деятельности </w:t>
            </w:r>
            <w:r w:rsidR="00510F31">
              <w:rPr>
                <w:rFonts w:ascii="Times New Roman" w:hAnsi="Times New Roman" w:cs="Times New Roman"/>
                <w:sz w:val="18"/>
                <w:szCs w:val="18"/>
              </w:rPr>
              <w:t>единой теплоснабжающей организации</w:t>
            </w:r>
            <w:r w:rsidRPr="008229F6">
              <w:rPr>
                <w:rFonts w:ascii="Times New Roman" w:hAnsi="Times New Roman" w:cs="Times New Roman"/>
                <w:sz w:val="18"/>
                <w:szCs w:val="18"/>
              </w:rPr>
              <w:t xml:space="preserve"> осуществляется одной теплоснабжающей организацией.</w:t>
            </w:r>
          </w:p>
          <w:p w14:paraId="7500CA06"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городе Невинномысске сложилась следующая структура договорных отношений:</w:t>
            </w:r>
          </w:p>
          <w:p w14:paraId="3A533CD8"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 С товариществами собственников жилья, жилищно-строительными кооперативами, как с исполнителями коммунальных услуг, заключается                     договор на поставку тепловой энергии в горячей воде, горячей воды с учетом норм, установленных в «Правилах,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w:t>
            </w:r>
            <w:r w:rsidR="00237733" w:rsidRPr="008229F6">
              <w:rPr>
                <w:rFonts w:ascii="Times New Roman" w:eastAsia="Calibri" w:hAnsi="Times New Roman" w:cs="Times New Roman"/>
                <w:sz w:val="18"/>
                <w:szCs w:val="18"/>
                <w:lang w:eastAsia="en-US" w:bidi="ar-SA"/>
              </w:rPr>
              <w:t>х</w:t>
            </w:r>
            <w:r w:rsidRPr="008229F6">
              <w:rPr>
                <w:rFonts w:ascii="Times New Roman" w:eastAsia="Calibri" w:hAnsi="Times New Roman" w:cs="Times New Roman"/>
                <w:sz w:val="18"/>
                <w:szCs w:val="18"/>
                <w:lang w:eastAsia="en-US" w:bidi="ar-SA"/>
              </w:rPr>
              <w:t xml:space="preserve">  Постановлением Правительства РФ от 14.02.2012 г. № 124.</w:t>
            </w:r>
          </w:p>
          <w:p w14:paraId="2651FD44"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 С управляющими компаниями заключается договор снабжения тепловой энергией с целью оказания потребителям надлежащих услуг по            отоплению и горячему водоснабжению. При этом указанный договор относится к смешанному виду и включает в себя элементы договора                          агентирования. В соответствии с данными договорами Управляющая компания передает теплоснабжающей организации право начисления, печати и выставления платежных документов, взыскания задолженности  непосредственно с   потребителей – физических лиц.</w:t>
            </w:r>
          </w:p>
          <w:p w14:paraId="326DE887"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lastRenderedPageBreak/>
              <w:t>Указанный вид договора заключается с учетом правил, предусмотренных в «Правилах, обязательных при заключении управляющей организацией или товариществом собственников жилья либо жилищным кооперативом или иным спец</w:t>
            </w:r>
            <w:r w:rsidR="001A78C1" w:rsidRPr="008229F6">
              <w:rPr>
                <w:rFonts w:ascii="Times New Roman" w:eastAsia="Calibri" w:hAnsi="Times New Roman" w:cs="Times New Roman"/>
                <w:sz w:val="18"/>
                <w:szCs w:val="18"/>
                <w:lang w:eastAsia="en-US" w:bidi="ar-SA"/>
              </w:rPr>
              <w:t>иализированным потребительским</w:t>
            </w:r>
            <w:r w:rsidRPr="008229F6">
              <w:rPr>
                <w:rFonts w:ascii="Times New Roman" w:eastAsia="Calibri" w:hAnsi="Times New Roman" w:cs="Times New Roman"/>
                <w:sz w:val="18"/>
                <w:szCs w:val="18"/>
                <w:lang w:eastAsia="en-US" w:bidi="ar-SA"/>
              </w:rPr>
              <w:t xml:space="preserve"> кооперативом договоров с ресурсоснабжающими организациями», утвержденны</w:t>
            </w:r>
            <w:r w:rsidR="00237733" w:rsidRPr="008229F6">
              <w:rPr>
                <w:rFonts w:ascii="Times New Roman" w:eastAsia="Calibri" w:hAnsi="Times New Roman" w:cs="Times New Roman"/>
                <w:sz w:val="18"/>
                <w:szCs w:val="18"/>
                <w:lang w:eastAsia="en-US" w:bidi="ar-SA"/>
              </w:rPr>
              <w:t>х</w:t>
            </w:r>
            <w:r w:rsidRPr="008229F6">
              <w:rPr>
                <w:rFonts w:ascii="Times New Roman" w:eastAsia="Calibri" w:hAnsi="Times New Roman" w:cs="Times New Roman"/>
                <w:sz w:val="18"/>
                <w:szCs w:val="18"/>
                <w:lang w:eastAsia="en-US" w:bidi="ar-SA"/>
              </w:rPr>
              <w:t xml:space="preserve"> Постановлением Правительства РФ от 14.02.2012 г. № 124.</w:t>
            </w:r>
          </w:p>
          <w:p w14:paraId="3D7E602E"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 При выборе в жилом многоквартирном доме непосредственной формы управления начисление и выставление платежных документов                        осуществляется напрямую потребител</w:t>
            </w:r>
            <w:r w:rsidR="001A78C1" w:rsidRPr="008229F6">
              <w:rPr>
                <w:rFonts w:ascii="Times New Roman" w:eastAsia="Calibri" w:hAnsi="Times New Roman" w:cs="Times New Roman"/>
                <w:sz w:val="18"/>
                <w:szCs w:val="18"/>
                <w:lang w:eastAsia="en-US" w:bidi="ar-SA"/>
              </w:rPr>
              <w:t xml:space="preserve">ям, в соответствии с открытыми </w:t>
            </w:r>
            <w:r w:rsidRPr="008229F6">
              <w:rPr>
                <w:rFonts w:ascii="Times New Roman" w:eastAsia="Calibri" w:hAnsi="Times New Roman" w:cs="Times New Roman"/>
                <w:sz w:val="18"/>
                <w:szCs w:val="18"/>
                <w:lang w:eastAsia="en-US" w:bidi="ar-SA"/>
              </w:rPr>
              <w:t>лицевыми счетами.</w:t>
            </w:r>
          </w:p>
          <w:p w14:paraId="343C9616"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 С потребителями, занимающими встроенные помещения в жилом многоквартирном доме или часть нежилых помещений в административном здании, заключаются договоры купли-продажи тепловой энергии или субабонентские договоры.</w:t>
            </w:r>
          </w:p>
          <w:p w14:paraId="13568783"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 xml:space="preserve">5. С бюджетными учреждениями заключаются муниципальные или государственные контракты энергоснабжения или гражданско-правовые               договоры в соответствии требованиями Федерального закона </w:t>
            </w:r>
            <w:r w:rsidR="00237733" w:rsidRPr="008229F6">
              <w:rPr>
                <w:rFonts w:ascii="Times New Roman" w:eastAsia="Calibri" w:hAnsi="Times New Roman" w:cs="Times New Roman"/>
                <w:sz w:val="18"/>
                <w:szCs w:val="18"/>
                <w:lang w:eastAsia="en-US" w:bidi="ar-SA"/>
              </w:rPr>
              <w:t>«О контрактной системе в сфере закупок товаров, работ, услуг для обеспечения государственных и муниципальных нужд» от 05.04.2013 № 44-ФЗ</w:t>
            </w:r>
            <w:r w:rsidRPr="008229F6">
              <w:rPr>
                <w:rFonts w:ascii="Times New Roman" w:eastAsia="Calibri" w:hAnsi="Times New Roman" w:cs="Times New Roman"/>
                <w:sz w:val="18"/>
                <w:szCs w:val="18"/>
                <w:lang w:eastAsia="en-US" w:bidi="ar-SA"/>
              </w:rPr>
              <w:t>.</w:t>
            </w:r>
          </w:p>
          <w:p w14:paraId="799964EF" w14:textId="77777777" w:rsidR="00FB5665" w:rsidRPr="008229F6" w:rsidRDefault="00FB5665" w:rsidP="007F3904">
            <w:pPr>
              <w:widowControl/>
              <w:suppressAutoHyphens w:val="0"/>
              <w:autoSpaceDE/>
              <w:contextualSpacing/>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 С юридическим лицами, занимающими на праве собственности или ином законном праве административные здания, имеющие непосред</w:t>
            </w:r>
            <w:r w:rsidR="00237733" w:rsidRPr="008229F6">
              <w:rPr>
                <w:rFonts w:ascii="Times New Roman" w:eastAsia="Calibri" w:hAnsi="Times New Roman" w:cs="Times New Roman"/>
                <w:sz w:val="18"/>
                <w:szCs w:val="18"/>
                <w:lang w:eastAsia="en-US" w:bidi="ar-SA"/>
              </w:rPr>
              <w:t>ственное присоединение к сетям э</w:t>
            </w:r>
            <w:r w:rsidRPr="008229F6">
              <w:rPr>
                <w:rFonts w:ascii="Times New Roman" w:eastAsia="Calibri" w:hAnsi="Times New Roman" w:cs="Times New Roman"/>
                <w:sz w:val="18"/>
                <w:szCs w:val="18"/>
                <w:lang w:eastAsia="en-US" w:bidi="ar-SA"/>
              </w:rPr>
              <w:t>нергоснабжающей организации, заключаются договоры на поставку тепловой энергии в горячей воде в соответствии с Федеральным законом от 27 июля 2010 года «О теплоснабжении» № 190-ФЗ, Правилами организации теплоснабжения в Российской Федерации, утвержденными постановлением Правительства Российской Федерации от 08.08.2012 г. № 808.</w:t>
            </w:r>
          </w:p>
          <w:p w14:paraId="0CC21572" w14:textId="77777777" w:rsidR="00FB5665" w:rsidRPr="008229F6" w:rsidRDefault="00FB5665" w:rsidP="00F71236">
            <w:pPr>
              <w:shd w:val="clear" w:color="auto" w:fill="FFFFFF"/>
              <w:tabs>
                <w:tab w:val="left" w:pos="2534"/>
              </w:tabs>
              <w:autoSpaceDN w:val="0"/>
              <w:adjustRightInd w:val="0"/>
              <w:jc w:val="both"/>
              <w:rPr>
                <w:b/>
                <w:sz w:val="18"/>
                <w:szCs w:val="18"/>
              </w:rPr>
            </w:pPr>
            <w:r w:rsidRPr="008229F6">
              <w:rPr>
                <w:rFonts w:ascii="Times New Roman" w:eastAsia="Calibri" w:hAnsi="Times New Roman" w:cs="Times New Roman"/>
                <w:sz w:val="18"/>
                <w:szCs w:val="18"/>
                <w:lang w:eastAsia="en-US" w:bidi="ar-SA"/>
              </w:rPr>
              <w:t>7. С сетевыми компания</w:t>
            </w:r>
            <w:r w:rsidR="00237733" w:rsidRPr="008229F6">
              <w:rPr>
                <w:rFonts w:ascii="Times New Roman" w:eastAsia="Calibri" w:hAnsi="Times New Roman" w:cs="Times New Roman"/>
                <w:sz w:val="18"/>
                <w:szCs w:val="18"/>
                <w:lang w:eastAsia="en-US" w:bidi="ar-SA"/>
              </w:rPr>
              <w:t>ми могут быть заключены договоры</w:t>
            </w:r>
            <w:r w:rsidRPr="008229F6">
              <w:rPr>
                <w:rFonts w:ascii="Times New Roman" w:eastAsia="Calibri" w:hAnsi="Times New Roman" w:cs="Times New Roman"/>
                <w:sz w:val="18"/>
                <w:szCs w:val="18"/>
                <w:lang w:eastAsia="en-US" w:bidi="ar-SA"/>
              </w:rPr>
              <w:t xml:space="preserve"> на транспортировку теплоносителя от границы балансовой принадлежности теплоснабжающей организации до многоквартирных жилых домов.</w:t>
            </w:r>
            <w:r w:rsidR="00F71236" w:rsidRPr="008229F6">
              <w:rPr>
                <w:rFonts w:ascii="Times New Roman" w:eastAsia="Calibri" w:hAnsi="Times New Roman" w:cs="Times New Roman"/>
                <w:sz w:val="18"/>
                <w:szCs w:val="18"/>
                <w:lang w:eastAsia="en-US" w:bidi="ar-SA"/>
              </w:rPr>
              <w:t xml:space="preserve"> </w:t>
            </w:r>
          </w:p>
        </w:tc>
      </w:tr>
      <w:tr w:rsidR="008229F6" w:rsidRPr="008229F6" w14:paraId="103A5402" w14:textId="77777777" w:rsidTr="002770D0">
        <w:trPr>
          <w:trHeight w:val="518"/>
        </w:trPr>
        <w:tc>
          <w:tcPr>
            <w:tcW w:w="711" w:type="dxa"/>
          </w:tcPr>
          <w:p w14:paraId="599FA0FB" w14:textId="77777777" w:rsidR="00806702" w:rsidRPr="008229F6" w:rsidRDefault="00806702" w:rsidP="007F3904">
            <w:pPr>
              <w:tabs>
                <w:tab w:val="left" w:pos="2534"/>
              </w:tabs>
              <w:autoSpaceDN w:val="0"/>
              <w:adjustRightInd w:val="0"/>
              <w:rPr>
                <w:sz w:val="18"/>
                <w:szCs w:val="18"/>
              </w:rPr>
            </w:pPr>
            <w:r w:rsidRPr="008229F6">
              <w:rPr>
                <w:sz w:val="18"/>
                <w:szCs w:val="18"/>
              </w:rPr>
              <w:lastRenderedPageBreak/>
              <w:t>1.1.2.</w:t>
            </w:r>
          </w:p>
        </w:tc>
        <w:tc>
          <w:tcPr>
            <w:tcW w:w="2409" w:type="dxa"/>
          </w:tcPr>
          <w:p w14:paraId="5BEFAC73" w14:textId="77777777" w:rsidR="00806702" w:rsidRPr="008229F6" w:rsidRDefault="00806702" w:rsidP="007F3904">
            <w:pPr>
              <w:pStyle w:val="3"/>
              <w:spacing w:before="0"/>
              <w:outlineLvl w:val="2"/>
              <w:rPr>
                <w:rFonts w:ascii="Times New Roman" w:hAnsi="Times New Roman" w:cs="Times New Roman"/>
                <w:color w:val="auto"/>
                <w:sz w:val="18"/>
                <w:szCs w:val="18"/>
              </w:rPr>
            </w:pPr>
            <w:r w:rsidRPr="008229F6">
              <w:rPr>
                <w:rFonts w:ascii="Times New Roman" w:hAnsi="Times New Roman" w:cs="Times New Roman"/>
                <w:color w:val="auto"/>
                <w:sz w:val="18"/>
                <w:szCs w:val="18"/>
              </w:rPr>
              <w:t>Характеристика системы</w:t>
            </w:r>
          </w:p>
        </w:tc>
        <w:tc>
          <w:tcPr>
            <w:tcW w:w="12043" w:type="dxa"/>
          </w:tcPr>
          <w:p w14:paraId="14B7ADDE" w14:textId="5E0558F0" w:rsidR="00806702" w:rsidRPr="008229F6" w:rsidRDefault="00806702" w:rsidP="007F3904">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Обобщённые характеристики систем теплоснабжения приведены в</w:t>
            </w:r>
            <w:r w:rsidR="0013547C" w:rsidRPr="008229F6">
              <w:rPr>
                <w:rFonts w:ascii="Times New Roman" w:hAnsi="Times New Roman" w:cs="Times New Roman"/>
                <w:sz w:val="18"/>
                <w:szCs w:val="18"/>
              </w:rPr>
              <w:t xml:space="preserve"> Таблице 1 Приложения</w:t>
            </w:r>
            <w:r w:rsidRPr="008229F6">
              <w:rPr>
                <w:rFonts w:ascii="Times New Roman" w:hAnsi="Times New Roman" w:cs="Times New Roman"/>
                <w:sz w:val="18"/>
                <w:szCs w:val="18"/>
              </w:rPr>
              <w:t xml:space="preserve"> 1. Технические параметры источников тепловой энергии и тепловых сетей подробно приведены в пп. 3.1.2 </w:t>
            </w:r>
            <w:r w:rsidR="00422E87" w:rsidRPr="008229F6">
              <w:rPr>
                <w:rFonts w:ascii="Times New Roman" w:hAnsi="Times New Roman" w:cs="Times New Roman"/>
                <w:sz w:val="18"/>
                <w:szCs w:val="18"/>
              </w:rPr>
              <w:t>Приложения 6</w:t>
            </w:r>
            <w:r w:rsidRPr="008229F6">
              <w:rPr>
                <w:rFonts w:ascii="Times New Roman" w:hAnsi="Times New Roman" w:cs="Times New Roman"/>
                <w:sz w:val="18"/>
                <w:szCs w:val="18"/>
              </w:rPr>
              <w:t>.</w:t>
            </w:r>
          </w:p>
          <w:p w14:paraId="6595DB50" w14:textId="77777777" w:rsidR="00806702" w:rsidRPr="008229F6" w:rsidRDefault="00806702" w:rsidP="007F3904">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Электрогенерирующее оборудование Невинномысской ГРЭС имеет относительно невысокие показатели выработки ресурса (турбины ст. № 1, 3, 4 общей мощностью 160 МВт имеют общую наработку не более 90 тыс. часов). Наибольший показатель выработки зафиксирован на турбине ст. № 2 (более 400 тыс. часов). Котельное оборудование станции имеет существенные показатели наработки (более 200 тыс. часов), котлы ст. № 1, 2 имеют показатель выработки более 300 тыс. часов.</w:t>
            </w:r>
          </w:p>
          <w:p w14:paraId="410B78B5" w14:textId="77777777" w:rsidR="00806702" w:rsidRPr="008229F6" w:rsidRDefault="00806702" w:rsidP="007F3904">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На котельных города доля тепловой мощности котлов, установленных после 2002 года и имеющих срок эксплуатации менее 20 лет на котельных с УТМ более 10 Гкал/ч, составляет менее 25 %. Значительная доля котельного оборудования (по величине установленной мощности) имеет срок эксплуатации, превышающий 20 лет. Сведения о выполненных капитальных ремонтах котельного оборудования отсутствуют.</w:t>
            </w:r>
          </w:p>
          <w:p w14:paraId="7022A020" w14:textId="77777777" w:rsidR="00806702" w:rsidRPr="008229F6" w:rsidRDefault="00806702" w:rsidP="007F3904">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Все источники города работают на газообразном топливе, КПД котельных (по данным, представленным в действующей Схеме теплоснабжения) составляет 85–92 %, показатели удельных расходов топлива находятся в пределах 154–183,45 кг у.т./Гкал.</w:t>
            </w:r>
          </w:p>
          <w:p w14:paraId="7B65ECCC" w14:textId="77777777" w:rsidR="00806702" w:rsidRPr="008229F6" w:rsidRDefault="00806702" w:rsidP="007F3904">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Суммарная протяженность тепловых сетей города в двухтрубном исчислении составляет 89,455 км. Тепловые сети 2-х и 4-х трубные, также имеются участки сетей в 3-х трубном исполнении; тепловые сети выполнены в основном подземной канальной и надземной прокладкой, другие виды прокладки (подвальная, бесканальная, в проходных каналах и т.п.) занимают незначительный объем (по материальной характеристике). Тепловая изоляция выполнена в основном из минераловатных изделий. Точные сведения о сроках эксплуатации тепловых сетей отсутствуют.</w:t>
            </w:r>
          </w:p>
        </w:tc>
      </w:tr>
      <w:tr w:rsidR="008229F6" w:rsidRPr="008229F6" w14:paraId="427CAE42" w14:textId="77777777" w:rsidTr="007F3904">
        <w:tc>
          <w:tcPr>
            <w:tcW w:w="711" w:type="dxa"/>
          </w:tcPr>
          <w:p w14:paraId="28B59AFB" w14:textId="77777777" w:rsidR="00FB5665" w:rsidRPr="008229F6" w:rsidRDefault="000B102E" w:rsidP="007F3904">
            <w:pPr>
              <w:tabs>
                <w:tab w:val="left" w:pos="2534"/>
              </w:tabs>
              <w:autoSpaceDN w:val="0"/>
              <w:adjustRightInd w:val="0"/>
              <w:rPr>
                <w:sz w:val="18"/>
                <w:szCs w:val="18"/>
              </w:rPr>
            </w:pPr>
            <w:r w:rsidRPr="008229F6">
              <w:rPr>
                <w:sz w:val="18"/>
                <w:szCs w:val="18"/>
              </w:rPr>
              <w:t>1.1.</w:t>
            </w:r>
            <w:r w:rsidR="00806702" w:rsidRPr="008229F6">
              <w:rPr>
                <w:sz w:val="18"/>
                <w:szCs w:val="18"/>
              </w:rPr>
              <w:t>3</w:t>
            </w:r>
            <w:r w:rsidRPr="008229F6">
              <w:rPr>
                <w:sz w:val="18"/>
                <w:szCs w:val="18"/>
              </w:rPr>
              <w:t>.</w:t>
            </w:r>
          </w:p>
        </w:tc>
        <w:tc>
          <w:tcPr>
            <w:tcW w:w="2409" w:type="dxa"/>
          </w:tcPr>
          <w:p w14:paraId="5A07693F" w14:textId="77777777" w:rsidR="00FB5665" w:rsidRPr="008229F6" w:rsidRDefault="000B102E" w:rsidP="007F3904">
            <w:pPr>
              <w:pStyle w:val="3"/>
              <w:spacing w:before="0"/>
              <w:outlineLvl w:val="2"/>
              <w:rPr>
                <w:color w:val="auto"/>
                <w:sz w:val="18"/>
                <w:szCs w:val="18"/>
              </w:rPr>
            </w:pPr>
            <w:r w:rsidRPr="008229F6">
              <w:rPr>
                <w:rFonts w:ascii="Times New Roman" w:hAnsi="Times New Roman" w:cs="Times New Roman"/>
                <w:color w:val="auto"/>
                <w:sz w:val="18"/>
                <w:szCs w:val="18"/>
              </w:rPr>
              <w:t xml:space="preserve">Балансы мощности коммунального ресурса           </w:t>
            </w:r>
          </w:p>
        </w:tc>
        <w:tc>
          <w:tcPr>
            <w:tcW w:w="12043" w:type="dxa"/>
          </w:tcPr>
          <w:p w14:paraId="695D7C76" w14:textId="4C011B18" w:rsidR="00FB5665" w:rsidRPr="008229F6" w:rsidRDefault="000B102E" w:rsidP="00375FAA">
            <w:pPr>
              <w:tabs>
                <w:tab w:val="left" w:pos="2534"/>
              </w:tabs>
              <w:autoSpaceDN w:val="0"/>
              <w:adjustRightInd w:val="0"/>
              <w:jc w:val="both"/>
              <w:rPr>
                <w:b/>
                <w:sz w:val="18"/>
                <w:szCs w:val="18"/>
              </w:rPr>
            </w:pPr>
            <w:r w:rsidRPr="008229F6">
              <w:rPr>
                <w:rFonts w:ascii="Times New Roman" w:hAnsi="Times New Roman" w:cs="Times New Roman"/>
                <w:sz w:val="18"/>
                <w:szCs w:val="18"/>
              </w:rPr>
              <w:t>Баланс тепловой мощности и тепловой нагрузки в системах теплоснабжения города представлен в</w:t>
            </w:r>
            <w:r w:rsidR="00375FAA" w:rsidRPr="008229F6">
              <w:rPr>
                <w:rFonts w:ascii="Times New Roman" w:hAnsi="Times New Roman" w:cs="Times New Roman"/>
                <w:sz w:val="18"/>
                <w:szCs w:val="18"/>
              </w:rPr>
              <w:t xml:space="preserve"> Таблице 2-4</w:t>
            </w:r>
            <w:r w:rsidRPr="008229F6">
              <w:rPr>
                <w:rFonts w:ascii="Times New Roman" w:hAnsi="Times New Roman" w:cs="Times New Roman"/>
                <w:sz w:val="18"/>
                <w:szCs w:val="18"/>
              </w:rPr>
              <w:t xml:space="preserve"> </w:t>
            </w:r>
            <w:r w:rsidRPr="008229F6">
              <w:rPr>
                <w:rFonts w:ascii="Times New Roman" w:hAnsi="Times New Roman" w:cs="Times New Roman"/>
                <w:bCs/>
                <w:sz w:val="18"/>
                <w:szCs w:val="18"/>
                <w:highlight w:val="yellow"/>
              </w:rPr>
              <w:fldChar w:fldCharType="begin"/>
            </w:r>
            <w:r w:rsidRPr="008229F6">
              <w:rPr>
                <w:rFonts w:ascii="Times New Roman" w:hAnsi="Times New Roman" w:cs="Times New Roman"/>
                <w:bCs/>
                <w:sz w:val="18"/>
                <w:szCs w:val="18"/>
              </w:rPr>
              <w:instrText xml:space="preserve"> REF _Ref119853758 \h </w:instrText>
            </w:r>
            <w:r w:rsidRPr="008229F6">
              <w:rPr>
                <w:rFonts w:ascii="Times New Roman" w:hAnsi="Times New Roman" w:cs="Times New Roman"/>
                <w:bCs/>
                <w:sz w:val="18"/>
                <w:szCs w:val="18"/>
                <w:highlight w:val="yellow"/>
              </w:rPr>
              <w:instrText xml:space="preserve"> \* MERGEFORMAT </w:instrText>
            </w:r>
            <w:r w:rsidRPr="008229F6">
              <w:rPr>
                <w:rFonts w:ascii="Times New Roman" w:hAnsi="Times New Roman" w:cs="Times New Roman"/>
                <w:bCs/>
                <w:sz w:val="18"/>
                <w:szCs w:val="18"/>
                <w:highlight w:val="yellow"/>
              </w:rPr>
            </w:r>
            <w:r w:rsidRPr="008229F6">
              <w:rPr>
                <w:rFonts w:ascii="Times New Roman" w:hAnsi="Times New Roman" w:cs="Times New Roman"/>
                <w:bCs/>
                <w:sz w:val="18"/>
                <w:szCs w:val="18"/>
                <w:highlight w:val="yellow"/>
              </w:rPr>
              <w:fldChar w:fldCharType="separate"/>
            </w:r>
            <w:r w:rsidR="00066FDF" w:rsidRPr="00066FDF">
              <w:rPr>
                <w:rFonts w:ascii="Times New Roman" w:eastAsiaTheme="minorHAnsi" w:hAnsi="Times New Roman" w:cs="Times New Roman"/>
                <w:sz w:val="18"/>
                <w:szCs w:val="18"/>
                <w:lang w:eastAsia="en-US" w:bidi="ar-SA"/>
              </w:rPr>
              <w:t>Приложение  1</w:t>
            </w:r>
            <w:r w:rsidRPr="008229F6">
              <w:rPr>
                <w:rFonts w:ascii="Times New Roman" w:hAnsi="Times New Roman" w:cs="Times New Roman"/>
                <w:bCs/>
                <w:sz w:val="18"/>
                <w:szCs w:val="18"/>
                <w:highlight w:val="yellow"/>
              </w:rPr>
              <w:fldChar w:fldCharType="end"/>
            </w:r>
            <w:r w:rsidR="00806702" w:rsidRPr="008229F6">
              <w:rPr>
                <w:rFonts w:ascii="Times New Roman" w:hAnsi="Times New Roman" w:cs="Times New Roman"/>
                <w:bCs/>
                <w:sz w:val="18"/>
                <w:szCs w:val="18"/>
              </w:rPr>
              <w:t>.</w:t>
            </w:r>
          </w:p>
        </w:tc>
      </w:tr>
      <w:tr w:rsidR="008229F6" w:rsidRPr="008229F6" w14:paraId="453D6A4B" w14:textId="77777777" w:rsidTr="007F3904">
        <w:tc>
          <w:tcPr>
            <w:tcW w:w="711" w:type="dxa"/>
          </w:tcPr>
          <w:p w14:paraId="4435E953" w14:textId="77777777" w:rsidR="000B102E" w:rsidRPr="008229F6" w:rsidRDefault="000B102E" w:rsidP="007F3904">
            <w:pPr>
              <w:tabs>
                <w:tab w:val="left" w:pos="2534"/>
              </w:tabs>
              <w:autoSpaceDN w:val="0"/>
              <w:adjustRightInd w:val="0"/>
              <w:rPr>
                <w:sz w:val="18"/>
                <w:szCs w:val="18"/>
              </w:rPr>
            </w:pPr>
            <w:r w:rsidRPr="008229F6">
              <w:rPr>
                <w:sz w:val="18"/>
                <w:szCs w:val="18"/>
              </w:rPr>
              <w:t>1.1.</w:t>
            </w:r>
            <w:r w:rsidR="00806702" w:rsidRPr="008229F6">
              <w:rPr>
                <w:sz w:val="18"/>
                <w:szCs w:val="18"/>
              </w:rPr>
              <w:t>4</w:t>
            </w:r>
            <w:r w:rsidRPr="008229F6">
              <w:rPr>
                <w:sz w:val="18"/>
                <w:szCs w:val="18"/>
              </w:rPr>
              <w:t>.</w:t>
            </w:r>
          </w:p>
        </w:tc>
        <w:tc>
          <w:tcPr>
            <w:tcW w:w="2409" w:type="dxa"/>
          </w:tcPr>
          <w:p w14:paraId="6344FCB4" w14:textId="77777777" w:rsidR="000B102E" w:rsidRPr="008229F6" w:rsidRDefault="000B102E" w:rsidP="007F3904">
            <w:pPr>
              <w:tabs>
                <w:tab w:val="left" w:pos="2534"/>
              </w:tabs>
              <w:autoSpaceDN w:val="0"/>
              <w:adjustRightInd w:val="0"/>
              <w:rPr>
                <w:rFonts w:ascii="Times New Roman" w:hAnsi="Times New Roman" w:cs="Times New Roman"/>
                <w:sz w:val="18"/>
                <w:szCs w:val="18"/>
              </w:rPr>
            </w:pPr>
            <w:r w:rsidRPr="008229F6">
              <w:rPr>
                <w:rFonts w:ascii="Times New Roman" w:hAnsi="Times New Roman" w:cs="Times New Roman"/>
                <w:sz w:val="18"/>
                <w:szCs w:val="18"/>
              </w:rPr>
              <w:t>Зоны действия источников коммунальных ресурсов</w:t>
            </w:r>
          </w:p>
        </w:tc>
        <w:tc>
          <w:tcPr>
            <w:tcW w:w="12043" w:type="dxa"/>
          </w:tcPr>
          <w:p w14:paraId="689F6047" w14:textId="77777777" w:rsidR="000B102E" w:rsidRPr="008229F6" w:rsidRDefault="000B102E" w:rsidP="00375FAA">
            <w:pPr>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 xml:space="preserve">Описание зоны действия источника теплоснабжения с указанием адресной привязки и перечнем подключаемых объектов приведено в                                        </w:t>
            </w:r>
            <w:r w:rsidR="008B6FB3" w:rsidRPr="008229F6">
              <w:rPr>
                <w:rFonts w:ascii="Times New Roman" w:hAnsi="Times New Roman" w:cs="Times New Roman"/>
                <w:sz w:val="18"/>
                <w:szCs w:val="18"/>
              </w:rPr>
              <w:t xml:space="preserve">Таблице 5 </w:t>
            </w:r>
            <w:r w:rsidR="00375FAA" w:rsidRPr="008229F6">
              <w:rPr>
                <w:rFonts w:ascii="Times New Roman" w:hAnsi="Times New Roman" w:cs="Times New Roman"/>
                <w:sz w:val="18"/>
                <w:szCs w:val="18"/>
              </w:rPr>
              <w:t xml:space="preserve">Приложения </w:t>
            </w:r>
            <w:r w:rsidRPr="008229F6">
              <w:rPr>
                <w:rFonts w:ascii="Times New Roman" w:hAnsi="Times New Roman" w:cs="Times New Roman"/>
                <w:sz w:val="18"/>
                <w:szCs w:val="18"/>
              </w:rPr>
              <w:t>1</w:t>
            </w:r>
            <w:r w:rsidR="00806702" w:rsidRPr="008229F6">
              <w:rPr>
                <w:rFonts w:ascii="Times New Roman" w:hAnsi="Times New Roman" w:cs="Times New Roman"/>
                <w:sz w:val="18"/>
                <w:szCs w:val="18"/>
              </w:rPr>
              <w:t>.</w:t>
            </w:r>
          </w:p>
        </w:tc>
      </w:tr>
      <w:tr w:rsidR="008229F6" w:rsidRPr="008229F6" w14:paraId="6D881B50" w14:textId="77777777" w:rsidTr="002770D0">
        <w:trPr>
          <w:trHeight w:val="518"/>
        </w:trPr>
        <w:tc>
          <w:tcPr>
            <w:tcW w:w="711" w:type="dxa"/>
          </w:tcPr>
          <w:p w14:paraId="6023ABAA" w14:textId="77777777" w:rsidR="000B102E" w:rsidRPr="008229F6" w:rsidRDefault="000B102E" w:rsidP="007F3904">
            <w:pPr>
              <w:tabs>
                <w:tab w:val="left" w:pos="2534"/>
              </w:tabs>
              <w:autoSpaceDN w:val="0"/>
              <w:adjustRightInd w:val="0"/>
              <w:rPr>
                <w:sz w:val="18"/>
                <w:szCs w:val="18"/>
              </w:rPr>
            </w:pPr>
            <w:r w:rsidRPr="008229F6">
              <w:rPr>
                <w:sz w:val="18"/>
                <w:szCs w:val="18"/>
              </w:rPr>
              <w:t>1.1.</w:t>
            </w:r>
            <w:r w:rsidR="00806702" w:rsidRPr="008229F6">
              <w:rPr>
                <w:sz w:val="18"/>
                <w:szCs w:val="18"/>
              </w:rPr>
              <w:t>5</w:t>
            </w:r>
            <w:r w:rsidRPr="008229F6">
              <w:rPr>
                <w:sz w:val="18"/>
                <w:szCs w:val="18"/>
              </w:rPr>
              <w:t>.</w:t>
            </w:r>
          </w:p>
        </w:tc>
        <w:tc>
          <w:tcPr>
            <w:tcW w:w="2409" w:type="dxa"/>
          </w:tcPr>
          <w:p w14:paraId="537D9297" w14:textId="77777777" w:rsidR="000B102E" w:rsidRPr="008229F6" w:rsidRDefault="000B102E" w:rsidP="007F3904">
            <w:pPr>
              <w:tabs>
                <w:tab w:val="left" w:pos="2534"/>
              </w:tabs>
              <w:autoSpaceDN w:val="0"/>
              <w:adjustRightInd w:val="0"/>
              <w:rPr>
                <w:rFonts w:ascii="Times New Roman" w:hAnsi="Times New Roman" w:cs="Times New Roman"/>
                <w:sz w:val="18"/>
                <w:szCs w:val="18"/>
              </w:rPr>
            </w:pPr>
            <w:r w:rsidRPr="008229F6">
              <w:rPr>
                <w:rFonts w:ascii="Times New Roman" w:hAnsi="Times New Roman" w:cs="Times New Roman"/>
                <w:sz w:val="18"/>
                <w:szCs w:val="18"/>
              </w:rPr>
              <w:t>Резервы и дефициты по зонам действия источников коммунальных ресурсов</w:t>
            </w:r>
          </w:p>
        </w:tc>
        <w:tc>
          <w:tcPr>
            <w:tcW w:w="12043" w:type="dxa"/>
          </w:tcPr>
          <w:p w14:paraId="136D9209" w14:textId="77777777" w:rsidR="000B102E" w:rsidRPr="008229F6" w:rsidRDefault="000B102E" w:rsidP="007F3904">
            <w:pPr>
              <w:tabs>
                <w:tab w:val="left" w:pos="2534"/>
              </w:tabs>
              <w:autoSpaceDN w:val="0"/>
              <w:adjustRightInd w:val="0"/>
              <w:jc w:val="both"/>
              <w:rPr>
                <w:rFonts w:ascii="Times New Roman" w:hAnsi="Times New Roman" w:cs="Times New Roman"/>
                <w:sz w:val="18"/>
                <w:szCs w:val="18"/>
              </w:rPr>
            </w:pPr>
            <w:r w:rsidRPr="008229F6">
              <w:rPr>
                <w:rFonts w:ascii="Times New Roman" w:eastAsia="Times New Roman" w:hAnsi="Times New Roman" w:cs="Times New Roman"/>
                <w:sz w:val="18"/>
                <w:szCs w:val="18"/>
                <w:lang w:eastAsia="x-none" w:bidi="ar-SA"/>
              </w:rPr>
              <w:t>Баланс тепловой мощности и тепловой нагрузки показывает наличие существенного резерва тепловой мощности на крупных источниках города. Дефицит тепловой мощности зафиксирован только на одной котельной города – котельной № 27-22, величина дефицита составляет менее 3 % от величины располагаемой тепловой мощности источника и не оказывает существенного влияния на качество теплоснабжения города.</w:t>
            </w:r>
          </w:p>
        </w:tc>
      </w:tr>
      <w:tr w:rsidR="008229F6" w:rsidRPr="008229F6" w14:paraId="745F175D" w14:textId="77777777" w:rsidTr="002770D0">
        <w:trPr>
          <w:trHeight w:val="518"/>
        </w:trPr>
        <w:tc>
          <w:tcPr>
            <w:tcW w:w="711" w:type="dxa"/>
          </w:tcPr>
          <w:p w14:paraId="198CC72C" w14:textId="77777777" w:rsidR="00806702" w:rsidRPr="008229F6" w:rsidRDefault="00806702" w:rsidP="007F3904">
            <w:pPr>
              <w:tabs>
                <w:tab w:val="left" w:pos="2534"/>
              </w:tabs>
              <w:autoSpaceDN w:val="0"/>
              <w:adjustRightInd w:val="0"/>
              <w:rPr>
                <w:sz w:val="18"/>
                <w:szCs w:val="18"/>
              </w:rPr>
            </w:pPr>
            <w:r w:rsidRPr="008229F6">
              <w:rPr>
                <w:sz w:val="18"/>
                <w:szCs w:val="18"/>
              </w:rPr>
              <w:t>1.1.6.</w:t>
            </w:r>
          </w:p>
        </w:tc>
        <w:tc>
          <w:tcPr>
            <w:tcW w:w="2409" w:type="dxa"/>
          </w:tcPr>
          <w:p w14:paraId="48C1A73E" w14:textId="77777777" w:rsidR="00806702" w:rsidRPr="008229F6" w:rsidRDefault="00806702" w:rsidP="007F3904">
            <w:pPr>
              <w:tabs>
                <w:tab w:val="left" w:pos="2534"/>
              </w:tabs>
              <w:autoSpaceDN w:val="0"/>
              <w:adjustRightInd w:val="0"/>
              <w:rPr>
                <w:rFonts w:ascii="Times New Roman" w:hAnsi="Times New Roman" w:cs="Times New Roman"/>
                <w:sz w:val="18"/>
                <w:szCs w:val="18"/>
              </w:rPr>
            </w:pPr>
            <w:r w:rsidRPr="008229F6">
              <w:rPr>
                <w:rFonts w:ascii="Times New Roman" w:eastAsia="Times New Roman" w:hAnsi="Times New Roman" w:cs="Times New Roman"/>
                <w:sz w:val="18"/>
                <w:szCs w:val="18"/>
                <w:lang w:eastAsia="x-none" w:bidi="ar-SA"/>
              </w:rPr>
              <w:t>Надежность работы коммунальной системы</w:t>
            </w:r>
          </w:p>
        </w:tc>
        <w:tc>
          <w:tcPr>
            <w:tcW w:w="12043" w:type="dxa"/>
          </w:tcPr>
          <w:p w14:paraId="4839E192"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Показатели надежности и качества,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14:paraId="6F8F7507"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По категории отключений потребителей, инциденты на тепловых сетях классифицируются на:</w:t>
            </w:r>
          </w:p>
          <w:p w14:paraId="6D898952"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отказы (инциденты, которые не считаются авариями);</w:t>
            </w:r>
          </w:p>
          <w:p w14:paraId="506611B0"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аварии.</w:t>
            </w:r>
          </w:p>
          <w:p w14:paraId="76C1735D"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lastRenderedPageBreak/>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76739C3C" w14:textId="77777777" w:rsidR="00806702" w:rsidRPr="008229F6" w:rsidRDefault="00806702" w:rsidP="007F3904">
            <w:pPr>
              <w:tabs>
                <w:tab w:val="left" w:pos="2534"/>
              </w:tabs>
              <w:autoSpaceDN w:val="0"/>
              <w:adjustRightInd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требованиям законодательства.</w:t>
            </w:r>
          </w:p>
          <w:p w14:paraId="4C3DA7E7" w14:textId="14B0087D" w:rsidR="00806702" w:rsidRPr="00A67713" w:rsidRDefault="009B55C5" w:rsidP="00A67713">
            <w:pPr>
              <w:tabs>
                <w:tab w:val="left" w:pos="2534"/>
              </w:tabs>
              <w:autoSpaceDN w:val="0"/>
              <w:adjustRightInd w:val="0"/>
              <w:jc w:val="both"/>
              <w:rPr>
                <w:rFonts w:ascii="Times New Roman" w:eastAsia="Times New Roman" w:hAnsi="Times New Roman" w:cs="Times New Roman"/>
                <w:sz w:val="18"/>
                <w:szCs w:val="18"/>
                <w:lang w:eastAsia="x-none" w:bidi="ar-SA"/>
              </w:rPr>
            </w:pPr>
            <w:r>
              <w:rPr>
                <w:rFonts w:ascii="Times New Roman" w:eastAsia="Times New Roman" w:hAnsi="Times New Roman" w:cs="Times New Roman"/>
                <w:sz w:val="18"/>
                <w:szCs w:val="18"/>
                <w:lang w:eastAsia="x-none" w:bidi="ar-SA"/>
              </w:rPr>
              <w:t xml:space="preserve">Однако за период 2021 года </w:t>
            </w:r>
            <w:r w:rsidR="00A67713">
              <w:rPr>
                <w:rFonts w:ascii="Times New Roman" w:eastAsia="Times New Roman" w:hAnsi="Times New Roman" w:cs="Times New Roman"/>
                <w:sz w:val="18"/>
                <w:szCs w:val="18"/>
                <w:lang w:eastAsia="x-none" w:bidi="ar-SA"/>
              </w:rPr>
              <w:t>на сетях теплоснабжения, расположенных по ул. Гагарина, 4 (</w:t>
            </w:r>
            <w:r w:rsidR="00A67713">
              <w:rPr>
                <w:rFonts w:ascii="Times New Roman" w:eastAsia="Times New Roman" w:hAnsi="Times New Roman" w:cs="Times New Roman"/>
                <w:sz w:val="18"/>
                <w:szCs w:val="18"/>
                <w:lang w:val="en-US" w:eastAsia="x-none" w:bidi="ar-SA"/>
              </w:rPr>
              <w:t>I</w:t>
            </w:r>
            <w:r w:rsidR="00A67713">
              <w:rPr>
                <w:rFonts w:ascii="Times New Roman" w:eastAsia="Times New Roman" w:hAnsi="Times New Roman" w:cs="Times New Roman"/>
                <w:sz w:val="18"/>
                <w:szCs w:val="18"/>
                <w:lang w:eastAsia="x-none" w:bidi="ar-SA"/>
              </w:rPr>
              <w:t xml:space="preserve"> магистраль)  02.10.2021 произошла аварийная ситуация, которая привела к прекращению теплоснабжения потребителей в отопительный период на срок более 24 часов. Дата ликвидации аварийной ситуации 07.10.2021. </w:t>
            </w:r>
          </w:p>
        </w:tc>
      </w:tr>
      <w:tr w:rsidR="008229F6" w:rsidRPr="008229F6" w14:paraId="3F4B90A5" w14:textId="77777777" w:rsidTr="007F3904">
        <w:tc>
          <w:tcPr>
            <w:tcW w:w="711" w:type="dxa"/>
          </w:tcPr>
          <w:p w14:paraId="7F1051CD" w14:textId="77777777" w:rsidR="00806702" w:rsidRPr="008229F6" w:rsidRDefault="00806702" w:rsidP="007F3904">
            <w:pPr>
              <w:tabs>
                <w:tab w:val="left" w:pos="2534"/>
              </w:tabs>
              <w:autoSpaceDN w:val="0"/>
              <w:adjustRightInd w:val="0"/>
              <w:rPr>
                <w:sz w:val="18"/>
                <w:szCs w:val="18"/>
              </w:rPr>
            </w:pPr>
            <w:r w:rsidRPr="008229F6">
              <w:rPr>
                <w:sz w:val="18"/>
                <w:szCs w:val="18"/>
              </w:rPr>
              <w:lastRenderedPageBreak/>
              <w:t>1.1.7.</w:t>
            </w:r>
          </w:p>
        </w:tc>
        <w:tc>
          <w:tcPr>
            <w:tcW w:w="2409" w:type="dxa"/>
          </w:tcPr>
          <w:p w14:paraId="301F31F7" w14:textId="77777777" w:rsidR="00806702" w:rsidRPr="008229F6" w:rsidRDefault="00806702"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hAnsi="Times New Roman" w:cs="Times New Roman"/>
                <w:sz w:val="18"/>
                <w:szCs w:val="18"/>
              </w:rPr>
              <w:t>Качество поставляемого коммунального ресурса</w:t>
            </w:r>
          </w:p>
        </w:tc>
        <w:tc>
          <w:tcPr>
            <w:tcW w:w="12043" w:type="dxa"/>
          </w:tcPr>
          <w:p w14:paraId="37CC9A63" w14:textId="77777777" w:rsidR="00806702" w:rsidRPr="008229F6" w:rsidRDefault="00806702" w:rsidP="007F3904">
            <w:pPr>
              <w:suppressLineNumbers/>
              <w:tabs>
                <w:tab w:val="left" w:leader="dot" w:pos="540"/>
              </w:tabs>
              <w:autoSpaceDE/>
              <w:autoSpaceDN w:val="0"/>
              <w:jc w:val="both"/>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Исходя из качества предоставляемых потребителям услуг теплоснабжения и отсутствия замечаний надзорных органов можно сделать вывод, что качество коммунального ресурса, поставляемого системой централизованного теплоснабжения  г. Невинномысска, можно признать удовлетворительным.</w:t>
            </w:r>
          </w:p>
        </w:tc>
      </w:tr>
      <w:tr w:rsidR="008229F6" w:rsidRPr="008229F6" w14:paraId="4ED1089C" w14:textId="77777777" w:rsidTr="002770D0">
        <w:trPr>
          <w:trHeight w:val="518"/>
        </w:trPr>
        <w:tc>
          <w:tcPr>
            <w:tcW w:w="711" w:type="dxa"/>
          </w:tcPr>
          <w:p w14:paraId="50F8EB1F" w14:textId="77777777" w:rsidR="00806702" w:rsidRPr="008229F6" w:rsidRDefault="004D793C" w:rsidP="007F3904">
            <w:pPr>
              <w:tabs>
                <w:tab w:val="left" w:pos="2534"/>
              </w:tabs>
              <w:autoSpaceDN w:val="0"/>
              <w:adjustRightInd w:val="0"/>
              <w:rPr>
                <w:sz w:val="18"/>
                <w:szCs w:val="18"/>
              </w:rPr>
            </w:pPr>
            <w:r w:rsidRPr="008229F6">
              <w:rPr>
                <w:sz w:val="18"/>
                <w:szCs w:val="18"/>
              </w:rPr>
              <w:t>1.1.8</w:t>
            </w:r>
            <w:r w:rsidR="00806702" w:rsidRPr="008229F6">
              <w:rPr>
                <w:sz w:val="18"/>
                <w:szCs w:val="18"/>
              </w:rPr>
              <w:t>.</w:t>
            </w:r>
          </w:p>
        </w:tc>
        <w:tc>
          <w:tcPr>
            <w:tcW w:w="2409" w:type="dxa"/>
          </w:tcPr>
          <w:p w14:paraId="7860F4A7" w14:textId="77777777" w:rsidR="00806702" w:rsidRPr="008229F6" w:rsidRDefault="00806702" w:rsidP="007F3904">
            <w:pPr>
              <w:tabs>
                <w:tab w:val="left" w:pos="2534"/>
              </w:tabs>
              <w:autoSpaceDN w:val="0"/>
              <w:adjustRightInd w:val="0"/>
              <w:rPr>
                <w:rFonts w:ascii="Times New Roman" w:hAnsi="Times New Roman" w:cs="Times New Roman"/>
                <w:sz w:val="18"/>
                <w:szCs w:val="18"/>
              </w:rPr>
            </w:pPr>
            <w:r w:rsidRPr="008229F6">
              <w:rPr>
                <w:rFonts w:ascii="Times New Roman" w:hAnsi="Times New Roman" w:cs="Times New Roman"/>
                <w:sz w:val="18"/>
                <w:szCs w:val="18"/>
              </w:rPr>
              <w:t>Воздействие на окружающую среду</w:t>
            </w:r>
          </w:p>
        </w:tc>
        <w:tc>
          <w:tcPr>
            <w:tcW w:w="12043" w:type="dxa"/>
          </w:tcPr>
          <w:p w14:paraId="3A969631" w14:textId="77777777" w:rsidR="00806702" w:rsidRPr="008229F6" w:rsidRDefault="00806702" w:rsidP="007F3904">
            <w:pPr>
              <w:widowControl/>
              <w:suppressAutoHyphens w:val="0"/>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 xml:space="preserve">Реализация проектов строительства, реконструкции и технического перевооружения систем теплоснабжения городского округа не повлечет                 значительного увеличение нагрузки на компоненты окружающей среды.   </w:t>
            </w:r>
          </w:p>
          <w:p w14:paraId="3E0CA274" w14:textId="77777777" w:rsidR="00806702" w:rsidRPr="008229F6" w:rsidRDefault="00806702" w:rsidP="007F3904">
            <w:pPr>
              <w:widowControl/>
              <w:suppressAutoHyphens w:val="0"/>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Однако,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05C10F04"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загрязнение атмосферного воздуха и акустическое воздействие в результате работы строительной техники и механизмов;</w:t>
            </w:r>
          </w:p>
          <w:p w14:paraId="5A69BBE2"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образование определенных видов и объемов отходов строительства, демонтажа, сноса, жизнедеятельности строительного городка;</w:t>
            </w:r>
          </w:p>
          <w:p w14:paraId="2559A61E"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образование различного вида стоков (поверхностных, хозяйственно-бытовых, производственных) с территории проведения работ.</w:t>
            </w:r>
          </w:p>
          <w:p w14:paraId="7B469EA4" w14:textId="77777777" w:rsidR="00806702" w:rsidRPr="008229F6" w:rsidRDefault="00806702" w:rsidP="007F3904">
            <w:pPr>
              <w:widowControl/>
              <w:suppressAutoHyphens w:val="0"/>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5F41004C" w14:textId="77777777" w:rsidR="00806702" w:rsidRPr="008229F6" w:rsidRDefault="00806702" w:rsidP="007F3904">
            <w:pPr>
              <w:widowControl/>
              <w:suppressAutoHyphens w:val="0"/>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К необратимым последствиям реализации строительных проектов следует отнести:</w:t>
            </w:r>
          </w:p>
          <w:p w14:paraId="5BB5543A"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изменение рельефа местности в ходе планировочных работ;</w:t>
            </w:r>
          </w:p>
          <w:p w14:paraId="566D0F22"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изменение гидрогеологических характеристик местности;</w:t>
            </w:r>
          </w:p>
          <w:p w14:paraId="30EA71EE"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изъятие озелененной территории под размещение хозяйственного объекта;</w:t>
            </w:r>
          </w:p>
          <w:p w14:paraId="2D21847D"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нарушение сложившихся путей миграции диких животных в ходе размещения линейного объекта;</w:t>
            </w:r>
          </w:p>
          <w:p w14:paraId="79E47EC2"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развитие опасных природных процессов в результате нарушения равновесия природных экосистем.</w:t>
            </w:r>
          </w:p>
          <w:p w14:paraId="4DDFC007" w14:textId="77777777" w:rsidR="00806702" w:rsidRPr="008229F6" w:rsidRDefault="00806702" w:rsidP="007F3904">
            <w:pPr>
              <w:widowControl/>
              <w:suppressAutoHyphens w:val="0"/>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1BD6A795"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14:paraId="14E7CD35"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1BB82813" w14:textId="77777777" w:rsidR="00806702" w:rsidRPr="008229F6" w:rsidRDefault="00806702" w:rsidP="007F3904">
            <w:pPr>
              <w:widowControl/>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02E60EC3" w14:textId="77777777" w:rsidR="00806702" w:rsidRPr="008229F6" w:rsidRDefault="00806702" w:rsidP="007F3904">
            <w:pPr>
              <w:widowControl/>
              <w:suppressAutoHyphens w:val="0"/>
              <w:autoSpaceDE/>
              <w:autoSpaceDN w:val="0"/>
              <w:jc w:val="both"/>
              <w:rPr>
                <w:rFonts w:ascii="Times New Roman" w:eastAsia="Times New Roman" w:hAnsi="Times New Roman" w:cs="Times New Roman"/>
                <w:sz w:val="18"/>
                <w:szCs w:val="18"/>
                <w:lang w:eastAsia="x-none" w:bidi="ar-SA"/>
              </w:rPr>
            </w:pPr>
            <w:r w:rsidRPr="008229F6">
              <w:rPr>
                <w:rFonts w:ascii="Times New Roman" w:hAnsi="Times New Roman" w:cs="Times New Roman"/>
                <w:sz w:val="18"/>
                <w:szCs w:val="18"/>
              </w:rPr>
              <w:t>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tc>
      </w:tr>
      <w:tr w:rsidR="008229F6" w:rsidRPr="008229F6" w14:paraId="06BD7143" w14:textId="77777777" w:rsidTr="007F3904">
        <w:trPr>
          <w:trHeight w:val="2148"/>
        </w:trPr>
        <w:tc>
          <w:tcPr>
            <w:tcW w:w="711" w:type="dxa"/>
          </w:tcPr>
          <w:p w14:paraId="4444243D" w14:textId="77777777" w:rsidR="004D793C" w:rsidRPr="008229F6" w:rsidRDefault="004D793C" w:rsidP="007F3904">
            <w:pPr>
              <w:tabs>
                <w:tab w:val="left" w:pos="2534"/>
              </w:tabs>
              <w:autoSpaceDN w:val="0"/>
              <w:adjustRightInd w:val="0"/>
              <w:rPr>
                <w:sz w:val="18"/>
                <w:szCs w:val="18"/>
              </w:rPr>
            </w:pPr>
            <w:r w:rsidRPr="008229F6">
              <w:rPr>
                <w:sz w:val="18"/>
                <w:szCs w:val="18"/>
              </w:rPr>
              <w:lastRenderedPageBreak/>
              <w:t>1.1.9.</w:t>
            </w:r>
          </w:p>
        </w:tc>
        <w:tc>
          <w:tcPr>
            <w:tcW w:w="2409" w:type="dxa"/>
          </w:tcPr>
          <w:p w14:paraId="052F014B" w14:textId="77777777" w:rsidR="004D793C" w:rsidRPr="008229F6" w:rsidRDefault="004D793C" w:rsidP="007F3904">
            <w:pPr>
              <w:pStyle w:val="3"/>
              <w:spacing w:before="0"/>
              <w:jc w:val="both"/>
              <w:outlineLvl w:val="2"/>
              <w:rPr>
                <w:rFonts w:ascii="Times New Roman" w:hAnsi="Times New Roman" w:cs="Times New Roman"/>
                <w:color w:val="auto"/>
                <w:sz w:val="18"/>
                <w:szCs w:val="18"/>
              </w:rPr>
            </w:pPr>
            <w:r w:rsidRPr="008229F6">
              <w:rPr>
                <w:rFonts w:ascii="Times New Roman" w:hAnsi="Times New Roman" w:cs="Times New Roman"/>
                <w:color w:val="auto"/>
                <w:sz w:val="18"/>
                <w:szCs w:val="18"/>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p>
        </w:tc>
        <w:tc>
          <w:tcPr>
            <w:tcW w:w="12043" w:type="dxa"/>
          </w:tcPr>
          <w:p w14:paraId="77515882" w14:textId="4CCA9543" w:rsidR="004D793C" w:rsidRPr="008229F6" w:rsidRDefault="004D793C" w:rsidP="00510F31">
            <w:pPr>
              <w:jc w:val="both"/>
              <w:rPr>
                <w:rFonts w:ascii="Times New Roman" w:hAnsi="Times New Roman" w:cs="Times New Roman"/>
                <w:sz w:val="18"/>
                <w:szCs w:val="18"/>
              </w:rPr>
            </w:pPr>
            <w:r w:rsidRPr="008229F6">
              <w:rPr>
                <w:rFonts w:ascii="Times New Roman" w:eastAsiaTheme="minorHAnsi" w:hAnsi="Times New Roman" w:cs="Times New Roman"/>
                <w:sz w:val="18"/>
                <w:szCs w:val="18"/>
                <w:lang w:eastAsia="en-US" w:bidi="ar-SA"/>
              </w:rPr>
              <w:t>Тариф на тепловую энергию устанавливается региональной тарифной комиссией Ставропольского края в соответствии с Федеральным законом</w:t>
            </w:r>
            <w:r w:rsidR="00510F31">
              <w:rPr>
                <w:rFonts w:ascii="Times New Roman" w:eastAsiaTheme="minorHAnsi" w:hAnsi="Times New Roman" w:cs="Times New Roman"/>
                <w:sz w:val="18"/>
                <w:szCs w:val="18"/>
                <w:lang w:eastAsia="en-US" w:bidi="ar-SA"/>
              </w:rPr>
              <w:t xml:space="preserve"> от 27.07.2010 № 190-ФЗ</w:t>
            </w:r>
            <w:r w:rsidRPr="008229F6">
              <w:rPr>
                <w:rFonts w:ascii="Times New Roman" w:eastAsiaTheme="minorHAnsi" w:hAnsi="Times New Roman" w:cs="Times New Roman"/>
                <w:sz w:val="18"/>
                <w:szCs w:val="18"/>
                <w:lang w:eastAsia="en-US" w:bidi="ar-SA"/>
              </w:rPr>
              <w:t xml:space="preserve"> «О теплоснабжении», постановлением Правительства Российской Федерации от 22.10.2012 г. № 1075 «О ценообразовании в сфере теплоснабжения»,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г. № 495-п. Установленные тарифы в сфере теплоснабжения приведены в пп. 3.1.5 </w:t>
            </w:r>
            <w:r w:rsidR="00510F31">
              <w:rPr>
                <w:rFonts w:ascii="Times New Roman" w:eastAsiaTheme="minorHAnsi" w:hAnsi="Times New Roman" w:cs="Times New Roman"/>
                <w:sz w:val="18"/>
                <w:szCs w:val="18"/>
                <w:lang w:eastAsia="en-US" w:bidi="ar-SA"/>
              </w:rPr>
              <w:t xml:space="preserve"> Таблицы 8 </w:t>
            </w:r>
            <w:r w:rsidR="00422E87" w:rsidRPr="008229F6">
              <w:rPr>
                <w:rFonts w:ascii="Times New Roman" w:eastAsiaTheme="minorHAnsi" w:hAnsi="Times New Roman" w:cs="Times New Roman"/>
                <w:sz w:val="18"/>
                <w:szCs w:val="18"/>
                <w:lang w:eastAsia="en-US" w:bidi="ar-SA"/>
              </w:rPr>
              <w:t>Приложения 6</w:t>
            </w:r>
            <w:r w:rsidRPr="008229F6">
              <w:rPr>
                <w:rFonts w:ascii="Times New Roman" w:eastAsiaTheme="minorHAnsi" w:hAnsi="Times New Roman" w:cs="Times New Roman"/>
                <w:sz w:val="18"/>
                <w:szCs w:val="18"/>
                <w:lang w:eastAsia="en-US" w:bidi="ar-SA"/>
              </w:rPr>
              <w:t>.</w:t>
            </w:r>
          </w:p>
        </w:tc>
      </w:tr>
      <w:tr w:rsidR="008229F6" w:rsidRPr="008229F6" w14:paraId="00C87370" w14:textId="77777777" w:rsidTr="002770D0">
        <w:trPr>
          <w:trHeight w:val="518"/>
        </w:trPr>
        <w:tc>
          <w:tcPr>
            <w:tcW w:w="711" w:type="dxa"/>
          </w:tcPr>
          <w:p w14:paraId="2CAEB889" w14:textId="77777777" w:rsidR="004D793C" w:rsidRPr="008229F6" w:rsidRDefault="004D793C" w:rsidP="007F3904">
            <w:pPr>
              <w:tabs>
                <w:tab w:val="left" w:pos="2534"/>
              </w:tabs>
              <w:autoSpaceDN w:val="0"/>
              <w:adjustRightInd w:val="0"/>
              <w:rPr>
                <w:sz w:val="18"/>
                <w:szCs w:val="18"/>
              </w:rPr>
            </w:pPr>
            <w:r w:rsidRPr="008229F6">
              <w:rPr>
                <w:sz w:val="18"/>
                <w:szCs w:val="18"/>
              </w:rPr>
              <w:t>1.1.10.</w:t>
            </w:r>
          </w:p>
        </w:tc>
        <w:tc>
          <w:tcPr>
            <w:tcW w:w="2409" w:type="dxa"/>
          </w:tcPr>
          <w:p w14:paraId="45EA2527" w14:textId="77777777" w:rsidR="004D793C" w:rsidRPr="008229F6" w:rsidRDefault="004D793C"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Технические и другие проблемы в коммунальных системах</w:t>
            </w:r>
          </w:p>
        </w:tc>
        <w:tc>
          <w:tcPr>
            <w:tcW w:w="12043" w:type="dxa"/>
          </w:tcPr>
          <w:p w14:paraId="42A02AA6"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Из комплекса существующих проблем организации качественного теплоснабжения на территории города, можно выделить следующее:</w:t>
            </w:r>
          </w:p>
          <w:p w14:paraId="15910836" w14:textId="77777777" w:rsidR="004D793C" w:rsidRPr="008229F6" w:rsidRDefault="004D793C" w:rsidP="007F3904">
            <w:pPr>
              <w:widowControl/>
              <w:suppressAutoHyphens w:val="0"/>
              <w:autoSpaceDE/>
              <w:autoSpaceDN w:val="0"/>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частичная гидравлическая разрегулированность системы;</w:t>
            </w:r>
          </w:p>
          <w:p w14:paraId="77F4B44A" w14:textId="77777777" w:rsidR="004D793C" w:rsidRPr="008229F6" w:rsidRDefault="004D793C" w:rsidP="007F3904">
            <w:pPr>
              <w:widowControl/>
              <w:suppressAutoHyphens w:val="0"/>
              <w:autoSpaceDE/>
              <w:autoSpaceDN w:val="0"/>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отсутствие приборов учета у значительной части потребителей;</w:t>
            </w:r>
          </w:p>
          <w:p w14:paraId="01B56F53" w14:textId="77777777" w:rsidR="004D793C" w:rsidRPr="008229F6" w:rsidRDefault="004D793C" w:rsidP="007F3904">
            <w:pPr>
              <w:widowControl/>
              <w:suppressAutoHyphens w:val="0"/>
              <w:autoSpaceDE/>
              <w:autoSpaceDN w:val="0"/>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отсутствие средств автоматизации и диспетчеризации объектов на тепловых сетях и у потребителей;</w:t>
            </w:r>
          </w:p>
          <w:p w14:paraId="287C811F" w14:textId="77777777" w:rsidR="004D793C" w:rsidRPr="008229F6" w:rsidRDefault="004D793C" w:rsidP="007F3904">
            <w:pPr>
              <w:widowControl/>
              <w:suppressAutoHyphens w:val="0"/>
              <w:autoSpaceDE/>
              <w:autoSpaceDN w:val="0"/>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высокая степень износа тепловых сетей (более 75 %).</w:t>
            </w:r>
          </w:p>
          <w:p w14:paraId="4B723E0E" w14:textId="759EEC9B"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Большая часть оборудования, установленного на источниках тепловой энергии ГУП СК «Крайтеплоэнерго» в границах </w:t>
            </w:r>
            <w:r w:rsidRPr="008229F6">
              <w:rPr>
                <w:rFonts w:ascii="Times New Roman" w:eastAsia="Times New Roman" w:hAnsi="Times New Roman" w:cs="Times New Roman"/>
                <w:sz w:val="18"/>
                <w:szCs w:val="18"/>
                <w:lang w:eastAsia="x-none" w:bidi="ar-SA"/>
              </w:rPr>
              <w:t>г</w:t>
            </w:r>
            <w:r w:rsidR="007E7A78" w:rsidRPr="008229F6">
              <w:rPr>
                <w:rFonts w:ascii="Times New Roman" w:eastAsia="Times New Roman" w:hAnsi="Times New Roman" w:cs="Times New Roman"/>
                <w:sz w:val="18"/>
                <w:szCs w:val="18"/>
                <w:lang w:eastAsia="x-none" w:bidi="ar-SA"/>
              </w:rPr>
              <w:t>орода</w:t>
            </w:r>
            <w:r w:rsidRPr="008229F6">
              <w:rPr>
                <w:rFonts w:ascii="Times New Roman" w:eastAsia="Times New Roman" w:hAnsi="Times New Roman" w:cs="Times New Roman"/>
                <w:sz w:val="18"/>
                <w:szCs w:val="18"/>
                <w:lang w:eastAsia="x-none" w:bidi="ar-SA"/>
              </w:rPr>
              <w:t xml:space="preserve"> Невинномысск</w:t>
            </w:r>
            <w:r w:rsidR="007E7A78" w:rsidRPr="008229F6">
              <w:rPr>
                <w:rFonts w:ascii="Times New Roman" w:eastAsia="Times New Roman" w:hAnsi="Times New Roman" w:cs="Times New Roman"/>
                <w:sz w:val="18"/>
                <w:szCs w:val="18"/>
                <w:lang w:eastAsia="x-none" w:bidi="ar-SA"/>
              </w:rPr>
              <w:t>а</w:t>
            </w:r>
            <w:r w:rsidRPr="008229F6">
              <w:rPr>
                <w:rFonts w:ascii="Times New Roman" w:eastAsia="Times New Roman" w:hAnsi="Times New Roman" w:cs="Times New Roman"/>
                <w:sz w:val="18"/>
                <w:szCs w:val="18"/>
                <w:lang w:val="x-none" w:eastAsia="x-none" w:bidi="ar-SA"/>
              </w:rPr>
              <w:t>, моральн</w:t>
            </w:r>
            <w:r w:rsidR="0042771A">
              <w:rPr>
                <w:rFonts w:ascii="Times New Roman" w:eastAsia="Times New Roman" w:hAnsi="Times New Roman" w:cs="Times New Roman"/>
                <w:sz w:val="18"/>
                <w:szCs w:val="18"/>
                <w:lang w:eastAsia="x-none" w:bidi="ar-SA"/>
              </w:rPr>
              <w:t>о устарело и имеет</w:t>
            </w:r>
            <w:r w:rsidRPr="008229F6">
              <w:rPr>
                <w:rFonts w:ascii="Times New Roman" w:eastAsia="Times New Roman" w:hAnsi="Times New Roman" w:cs="Times New Roman"/>
                <w:sz w:val="18"/>
                <w:szCs w:val="18"/>
                <w:lang w:val="x-none" w:eastAsia="x-none" w:bidi="ar-SA"/>
              </w:rPr>
              <w:t xml:space="preserve"> физический износ, что приводит к существенному увеличению затрат на ремонтно-восстановительные работы как увязанному показателю.</w:t>
            </w:r>
          </w:p>
          <w:p w14:paraId="78C38DFA" w14:textId="77777777" w:rsidR="004D793C" w:rsidRPr="008229F6" w:rsidRDefault="004D793C" w:rsidP="007F3904">
            <w:pPr>
              <w:suppressLineNumbers/>
              <w:tabs>
                <w:tab w:val="left" w:leader="dot" w:pos="540"/>
              </w:tabs>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Часть участков тепловых сетей отработала нормативный срок эксплуатации, при дальнейшей эксплуатации увеличивается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Повышение качества теплоснабжения может быть достигнуто путем реконструкции тепловых сетей.</w:t>
            </w:r>
          </w:p>
          <w:p w14:paraId="012AA96F" w14:textId="77777777" w:rsidR="004D793C" w:rsidRPr="008229F6" w:rsidRDefault="004D793C" w:rsidP="007F3904">
            <w:pPr>
              <w:suppressLineNumbers/>
              <w:tabs>
                <w:tab w:val="left" w:leader="dot" w:pos="540"/>
              </w:tabs>
              <w:autoSpaceDE/>
              <w:autoSpaceDN w:val="0"/>
              <w:jc w:val="both"/>
              <w:rPr>
                <w:rFonts w:ascii="Times New Roman" w:hAnsi="Times New Roman" w:cs="Times New Roman"/>
                <w:sz w:val="18"/>
                <w:szCs w:val="18"/>
              </w:rPr>
            </w:pPr>
            <w:r w:rsidRPr="008229F6">
              <w:rPr>
                <w:rFonts w:ascii="Times New Roman" w:hAnsi="Times New Roman" w:cs="Times New Roman"/>
                <w:sz w:val="18"/>
                <w:szCs w:val="18"/>
              </w:rPr>
              <w:t>Гидравлические режимы тепловых сетей.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 Для централизованной системы теплоснабжения города Невинномысска характерны системные недостатки при эксплуатации тепловых сетей, это:</w:t>
            </w:r>
          </w:p>
          <w:p w14:paraId="5CB2B34E" w14:textId="77777777" w:rsidR="004D793C" w:rsidRPr="008229F6" w:rsidRDefault="004D793C" w:rsidP="007F3904">
            <w:pPr>
              <w:widowControl/>
              <w:suppressLineNumbers/>
              <w:tabs>
                <w:tab w:val="left" w:leader="dot" w:pos="540"/>
              </w:tabs>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отсутствие резервирования тепловых сетей;</w:t>
            </w:r>
          </w:p>
          <w:p w14:paraId="4E95A914" w14:textId="77777777" w:rsidR="004D793C" w:rsidRPr="008229F6" w:rsidRDefault="004D793C" w:rsidP="007F3904">
            <w:pPr>
              <w:widowControl/>
              <w:suppressLineNumbers/>
              <w:tabs>
                <w:tab w:val="left" w:leader="dot" w:pos="540"/>
              </w:tabs>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жесткая гидравлическая связь между всеми элементами системы, что может привести к повышению давления в некоторых элементах выше допустимого;</w:t>
            </w:r>
          </w:p>
          <w:p w14:paraId="5E843F3A" w14:textId="77777777" w:rsidR="004D793C" w:rsidRPr="008229F6" w:rsidRDefault="004D793C" w:rsidP="007F3904">
            <w:pPr>
              <w:widowControl/>
              <w:suppressLineNumbers/>
              <w:tabs>
                <w:tab w:val="left" w:leader="dot" w:pos="540"/>
              </w:tabs>
              <w:suppressAutoHyphens w:val="0"/>
              <w:autoSpaceDE/>
              <w:autoSpaceDN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низкая гидравлическая устойчивость теплосетей.</w:t>
            </w:r>
          </w:p>
          <w:p w14:paraId="127A818B" w14:textId="77777777" w:rsidR="004D793C" w:rsidRPr="008229F6" w:rsidRDefault="004D793C" w:rsidP="007E7A78">
            <w:pPr>
              <w:pStyle w:val="a3"/>
              <w:autoSpaceDE w:val="0"/>
              <w:autoSpaceDN w:val="0"/>
              <w:adjustRightInd w:val="0"/>
              <w:spacing w:after="0" w:line="240" w:lineRule="auto"/>
              <w:ind w:left="0"/>
              <w:contextualSpacing/>
              <w:jc w:val="both"/>
              <w:rPr>
                <w:rFonts w:ascii="Times New Roman" w:eastAsiaTheme="minorHAnsi" w:hAnsi="Times New Roman" w:cs="Times New Roman"/>
                <w:sz w:val="18"/>
                <w:szCs w:val="18"/>
              </w:rPr>
            </w:pPr>
            <w:r w:rsidRPr="008229F6">
              <w:rPr>
                <w:rFonts w:ascii="Times New Roman" w:eastAsia="Times New Roman CYR" w:hAnsi="Times New Roman" w:cs="Times New Roman"/>
                <w:sz w:val="18"/>
                <w:szCs w:val="18"/>
                <w:lang w:eastAsia="ru-RU" w:bidi="ru-RU"/>
              </w:rPr>
              <w:t>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что приводит к завышению (относительно расчетного) расхода сетевой воды и сверхнормативных тепловых потерь (вследствие превышения нормируемой температуры в трубопроводах, используемой для определения нормативной величины потерь в системах центрального теплоснабжения).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потребитель допускающий режимные нарушения.</w:t>
            </w:r>
          </w:p>
        </w:tc>
      </w:tr>
      <w:tr w:rsidR="008229F6" w:rsidRPr="008229F6" w14:paraId="3B947E47" w14:textId="77777777" w:rsidTr="007F3904">
        <w:trPr>
          <w:trHeight w:val="306"/>
        </w:trPr>
        <w:tc>
          <w:tcPr>
            <w:tcW w:w="15163" w:type="dxa"/>
            <w:gridSpan w:val="3"/>
          </w:tcPr>
          <w:p w14:paraId="25013D2C" w14:textId="77777777" w:rsidR="004D793C" w:rsidRPr="008229F6" w:rsidRDefault="004D793C" w:rsidP="007F3904">
            <w:pPr>
              <w:pStyle w:val="2"/>
              <w:spacing w:before="0"/>
              <w:ind w:firstLine="709"/>
              <w:jc w:val="center"/>
              <w:outlineLvl w:val="1"/>
              <w:rPr>
                <w:rFonts w:ascii="Times New Roman" w:eastAsia="Times New Roman" w:hAnsi="Times New Roman" w:cs="Times New Roman"/>
                <w:color w:val="auto"/>
                <w:sz w:val="18"/>
                <w:szCs w:val="18"/>
                <w:lang w:eastAsia="x-none" w:bidi="ar-SA"/>
              </w:rPr>
            </w:pPr>
            <w:bookmarkStart w:id="2" w:name="_Toc119853681"/>
            <w:r w:rsidRPr="008229F6">
              <w:rPr>
                <w:rFonts w:ascii="Times New Roman" w:hAnsi="Times New Roman" w:cs="Times New Roman"/>
                <w:color w:val="auto"/>
                <w:sz w:val="18"/>
                <w:szCs w:val="18"/>
              </w:rPr>
              <w:t xml:space="preserve">1.2. </w:t>
            </w:r>
            <w:r w:rsidRPr="008229F6">
              <w:rPr>
                <w:rFonts w:ascii="Times New Roman" w:hAnsi="Times New Roman" w:cs="Times New Roman"/>
                <w:color w:val="auto"/>
                <w:sz w:val="18"/>
                <w:szCs w:val="18"/>
                <w:lang w:eastAsia="en-US"/>
              </w:rPr>
              <w:t>Краткий анализ существующего состояния системы водоснабжения</w:t>
            </w:r>
            <w:bookmarkEnd w:id="2"/>
          </w:p>
        </w:tc>
      </w:tr>
      <w:tr w:rsidR="008229F6" w:rsidRPr="008229F6" w14:paraId="29A7072C" w14:textId="77777777" w:rsidTr="002770D0">
        <w:trPr>
          <w:trHeight w:val="518"/>
        </w:trPr>
        <w:tc>
          <w:tcPr>
            <w:tcW w:w="711" w:type="dxa"/>
          </w:tcPr>
          <w:p w14:paraId="4ABD3F19" w14:textId="77777777" w:rsidR="004D793C" w:rsidRPr="008229F6" w:rsidRDefault="004D793C" w:rsidP="007F3904">
            <w:pPr>
              <w:tabs>
                <w:tab w:val="left" w:pos="2534"/>
              </w:tabs>
              <w:autoSpaceDN w:val="0"/>
              <w:adjustRightInd w:val="0"/>
              <w:rPr>
                <w:sz w:val="18"/>
                <w:szCs w:val="18"/>
              </w:rPr>
            </w:pPr>
            <w:r w:rsidRPr="008229F6">
              <w:rPr>
                <w:sz w:val="18"/>
                <w:szCs w:val="18"/>
              </w:rPr>
              <w:t>1.2.1.</w:t>
            </w:r>
          </w:p>
        </w:tc>
        <w:tc>
          <w:tcPr>
            <w:tcW w:w="2409" w:type="dxa"/>
          </w:tcPr>
          <w:p w14:paraId="592A8762" w14:textId="77777777" w:rsidR="004D793C" w:rsidRPr="008229F6" w:rsidRDefault="004D793C"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val="x-none" w:eastAsia="x-none" w:bidi="ar-SA"/>
              </w:rPr>
              <w:t>Институциональная структура</w:t>
            </w:r>
          </w:p>
        </w:tc>
        <w:tc>
          <w:tcPr>
            <w:tcW w:w="12043" w:type="dxa"/>
          </w:tcPr>
          <w:p w14:paraId="4F98AA9E"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Согласно данным Региональной тарифной комиссии Ставропольского края регулируемую деятельность в сфере водоснабжения на территории             </w:t>
            </w:r>
            <w:r w:rsidRPr="008229F6">
              <w:rPr>
                <w:rFonts w:ascii="Times New Roman" w:eastAsia="Times New Roman" w:hAnsi="Times New Roman" w:cs="Times New Roman"/>
                <w:sz w:val="18"/>
                <w:szCs w:val="18"/>
                <w:lang w:eastAsia="x-none" w:bidi="ar-SA"/>
              </w:rPr>
              <w:t xml:space="preserve">                   </w:t>
            </w:r>
            <w:r w:rsidRPr="008229F6">
              <w:rPr>
                <w:rFonts w:ascii="Times New Roman" w:eastAsia="Times New Roman" w:hAnsi="Times New Roman" w:cs="Times New Roman"/>
                <w:sz w:val="18"/>
                <w:szCs w:val="18"/>
                <w:lang w:val="x-none" w:eastAsia="x-none" w:bidi="ar-SA"/>
              </w:rPr>
              <w:t xml:space="preserve">          г. Невинномысска осуществляют:</w:t>
            </w:r>
          </w:p>
          <w:p w14:paraId="2ED65E7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АО «Водоканал» г. Невинномысск;</w:t>
            </w:r>
          </w:p>
          <w:p w14:paraId="70F1F63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АО «Невинномысский Азот»;</w:t>
            </w:r>
          </w:p>
          <w:p w14:paraId="0D8025D4" w14:textId="77777777" w:rsidR="004D793C" w:rsidRPr="008229F6" w:rsidRDefault="004D793C" w:rsidP="007F3904">
            <w:pPr>
              <w:autoSpaceDN w:val="0"/>
              <w:jc w:val="both"/>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«Филиал «Невинномысская ГРЭС» ПАО «ЭЛ5-Энерго»;</w:t>
            </w:r>
          </w:p>
          <w:p w14:paraId="0837FB2E"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ГУП СК «Корпорация развития Ставропольского края».</w:t>
            </w:r>
          </w:p>
          <w:p w14:paraId="66ABB9EC"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пределах городской территории имеются три водоносных горизонта:</w:t>
            </w:r>
          </w:p>
          <w:p w14:paraId="6508850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1 – водоносный горизонт, приуроченный к галечникам 1-й надпочвенной террасы, в микрорайоне Низки;</w:t>
            </w:r>
          </w:p>
          <w:p w14:paraId="12E32AE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2 – водоносный горизонт, приуроч</w:t>
            </w:r>
            <w:r w:rsidR="006739FB" w:rsidRPr="008229F6">
              <w:rPr>
                <w:rFonts w:ascii="Times New Roman" w:eastAsia="Times New Roman" w:hAnsi="Times New Roman" w:cs="Times New Roman"/>
                <w:sz w:val="18"/>
                <w:szCs w:val="18"/>
                <w:lang w:val="x-none" w:eastAsia="x-none" w:bidi="ar-SA"/>
              </w:rPr>
              <w:t xml:space="preserve">енный к делювиальным суглинкам </w:t>
            </w:r>
            <w:r w:rsidRPr="008229F6">
              <w:rPr>
                <w:rFonts w:ascii="Times New Roman" w:eastAsia="Times New Roman" w:hAnsi="Times New Roman" w:cs="Times New Roman"/>
                <w:sz w:val="18"/>
                <w:szCs w:val="18"/>
                <w:lang w:val="x-none" w:eastAsia="x-none" w:bidi="ar-SA"/>
              </w:rPr>
              <w:t>4-й надпочвенной террасы;</w:t>
            </w:r>
          </w:p>
          <w:p w14:paraId="2FF22BA6"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3 – водоносный горизонт, приуроченный к галечникам 4-й надпочвенной террасы.</w:t>
            </w:r>
          </w:p>
          <w:p w14:paraId="7881549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Первый водоносный горизонт питается водами р. Кубань и нисходящим потоком минеральных вод из вышележащего водоносного горизонта 4-й надпочвенной террасы. Водоносные горизонты, приуроченные к делювиальным суглинкам и галечникам 4-й надпочвенной террасы, состоят из верховодки, питающиеся за счет фильтрации атмосферных осадков.</w:t>
            </w:r>
          </w:p>
          <w:p w14:paraId="14965A01"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Воды 1-го и 2-го горизонтов имеют весьма значительную сульфатную агрессивность. Количество с</w:t>
            </w:r>
            <w:r w:rsidR="001A78C1" w:rsidRPr="008229F6">
              <w:rPr>
                <w:rFonts w:ascii="Times New Roman" w:eastAsia="Times New Roman" w:hAnsi="Times New Roman" w:cs="Times New Roman"/>
                <w:sz w:val="18"/>
                <w:szCs w:val="18"/>
                <w:lang w:val="x-none" w:eastAsia="x-none" w:bidi="ar-SA"/>
              </w:rPr>
              <w:t xml:space="preserve">ульфатов колеблется в пределах </w:t>
            </w:r>
            <w:r w:rsidRPr="008229F6">
              <w:rPr>
                <w:rFonts w:ascii="Times New Roman" w:eastAsia="Times New Roman" w:hAnsi="Times New Roman" w:cs="Times New Roman"/>
                <w:sz w:val="18"/>
                <w:szCs w:val="18"/>
                <w:lang w:val="x-none" w:eastAsia="x-none" w:bidi="ar-SA"/>
              </w:rPr>
              <w:t>1185 – 3953,7 мг/дм3.</w:t>
            </w:r>
          </w:p>
          <w:p w14:paraId="6707A0A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 территории города находятся четыре поверхностных источника централизованного водоснабжения.</w:t>
            </w:r>
          </w:p>
          <w:p w14:paraId="2AABA4D4"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системе централизованного водоснабжения города Невинномысска, эксплуатируемой АО «Водоканал» г. Невинномысск, для промышленных предприятий применяется оборотная система водоснабжения, которая служит для предотвращения иррационального использования природных вод и их загрязнения, т.е. после надлежащей обработки (охлаждения или осветления) снова подается потребителям. Для охлаждения воды в оборотной системе применяются градирни, бассейны брызгальные, охладительные пруды. При этом из источника подается вода только для восполнения ее потерь при охлаждении и безвозвратных ее расходов в производстве.</w:t>
            </w:r>
          </w:p>
          <w:p w14:paraId="15DF114A"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настоящее время территория города Невинномысска полностью охвачена централизованным хозяйственно-питьевым водоснабжением.</w:t>
            </w:r>
          </w:p>
        </w:tc>
      </w:tr>
      <w:tr w:rsidR="008229F6" w:rsidRPr="008229F6" w14:paraId="3D17EEA9" w14:textId="77777777" w:rsidTr="002770D0">
        <w:trPr>
          <w:trHeight w:val="518"/>
        </w:trPr>
        <w:tc>
          <w:tcPr>
            <w:tcW w:w="711" w:type="dxa"/>
          </w:tcPr>
          <w:p w14:paraId="07CADACF" w14:textId="77777777" w:rsidR="004D793C" w:rsidRPr="008229F6" w:rsidRDefault="004D793C" w:rsidP="007F3904">
            <w:pPr>
              <w:tabs>
                <w:tab w:val="left" w:pos="2534"/>
              </w:tabs>
              <w:autoSpaceDN w:val="0"/>
              <w:adjustRightInd w:val="0"/>
              <w:rPr>
                <w:sz w:val="18"/>
                <w:szCs w:val="18"/>
              </w:rPr>
            </w:pPr>
            <w:r w:rsidRPr="008229F6">
              <w:rPr>
                <w:sz w:val="18"/>
                <w:szCs w:val="18"/>
              </w:rPr>
              <w:lastRenderedPageBreak/>
              <w:t>1.2.2.</w:t>
            </w:r>
          </w:p>
        </w:tc>
        <w:tc>
          <w:tcPr>
            <w:tcW w:w="2409" w:type="dxa"/>
          </w:tcPr>
          <w:p w14:paraId="0C38F70B" w14:textId="77777777" w:rsidR="004D793C" w:rsidRPr="008229F6" w:rsidRDefault="004D793C"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hAnsi="Times New Roman" w:cs="Times New Roman"/>
                <w:sz w:val="18"/>
                <w:szCs w:val="18"/>
              </w:rPr>
              <w:t>Характеристика системы</w:t>
            </w:r>
          </w:p>
        </w:tc>
        <w:tc>
          <w:tcPr>
            <w:tcW w:w="12043" w:type="dxa"/>
          </w:tcPr>
          <w:p w14:paraId="006A0B2F"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Водозабор № 1 (р. Кубань) построен в 1958 году. Производительность </w:t>
            </w:r>
            <w:r w:rsidR="007E7A78" w:rsidRPr="008229F6">
              <w:rPr>
                <w:rFonts w:ascii="Times New Roman" w:eastAsia="Times New Roman" w:hAnsi="Times New Roman" w:cs="Times New Roman"/>
                <w:sz w:val="18"/>
                <w:szCs w:val="18"/>
                <w:lang w:eastAsia="x-none" w:bidi="ar-SA"/>
              </w:rPr>
              <w:t>-</w:t>
            </w:r>
            <w:r w:rsidRPr="008229F6">
              <w:rPr>
                <w:rFonts w:ascii="Times New Roman" w:eastAsia="Times New Roman" w:hAnsi="Times New Roman" w:cs="Times New Roman"/>
                <w:sz w:val="18"/>
                <w:szCs w:val="18"/>
                <w:lang w:val="x-none" w:eastAsia="x-none" w:bidi="ar-SA"/>
              </w:rPr>
              <w:t xml:space="preserve"> 30 000 м3/сутки. Расположен на 705 км р. Кубань от устья. В этом месте река имеет наиболее узкое русло 40–80 м, прижатое к левому берегу, возвышающемуся над руслом на высоту 4 м. Правая пойменная терраса шириной 1200 м прорезана несколькими узкими протоками. Пойма затапливается только в период высоких паводков. Над поймой возвышается на высоту 16–20 м надпойменная вюрмская терраса. Поверхность этой террасы слабо наклонена к реке и пересечена сетью оврагов. В левом крутом обрыве реки обнажаются древнечетвертичные аллювиальные, галечниковые отложения и подстилающие их майкопские коренные третичные глины.</w:t>
            </w:r>
          </w:p>
          <w:p w14:paraId="7F3BC7A9"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Геолого-литологический разрез площадки водозабора следующий:</w:t>
            </w:r>
          </w:p>
          <w:p w14:paraId="3367AA7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1 – насыпной грунт, представленный валунами, галькой, гравием и глинистым материалом, мощностью 1,2 м;</w:t>
            </w:r>
          </w:p>
          <w:p w14:paraId="2B025F48"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2 – древнеаллювиальные валунно-галечниковые отложения с песчано-глинистым заполнением, мощностью 1,6 м;</w:t>
            </w:r>
          </w:p>
          <w:p w14:paraId="150E29C5"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3 – майкопская глина третичного возраста, темно-серая, сланцевая, однородная, слабовлажная в коренном залегании (очень плотная).</w:t>
            </w:r>
          </w:p>
          <w:p w14:paraId="5B653186"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Водозабор № 1 – береговой. Приемные камеры оборудованы рыбозащитными сетками (размер ячеек 2x2). Насосная станция 1-го подъема оборудована насосами: насос 1Д1250-636-УХЛЧ производительностью  1050 м3/ч, два насоса 350Д-90 производительностью 980 м3/ч, один вакуумный насос КВН-8 производительностью 633 м3/мин и два дренажных насоса К20/30-У2 производительностью 20м3/ч и 4К-18 производительностью 80 м3/ч.</w:t>
            </w:r>
          </w:p>
          <w:p w14:paraId="5429BC0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санитарной охраны:</w:t>
            </w:r>
          </w:p>
          <w:p w14:paraId="601FCE15"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1 пояс – 100 м вверх по течению водозабора и 60 м ниже по течению при ширине прибрежной полосы в 40 м.</w:t>
            </w:r>
          </w:p>
          <w:p w14:paraId="3F31DE89"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2 пояс – вверх по течению от створа водозабора и вниз на расстояние  800 м от створа водозабора.</w:t>
            </w:r>
          </w:p>
          <w:p w14:paraId="7732FE9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Водозабор № 2 (ГЭС-4) построен в 1978 году. Производительность </w:t>
            </w:r>
            <w:r w:rsidR="006B07CC" w:rsidRPr="008229F6">
              <w:rPr>
                <w:rFonts w:ascii="Times New Roman" w:eastAsia="Times New Roman" w:hAnsi="Times New Roman" w:cs="Times New Roman"/>
                <w:sz w:val="18"/>
                <w:szCs w:val="18"/>
                <w:lang w:eastAsia="x-none" w:bidi="ar-SA"/>
              </w:rPr>
              <w:t xml:space="preserve">-  </w:t>
            </w:r>
            <w:r w:rsidRPr="008229F6">
              <w:rPr>
                <w:rFonts w:ascii="Times New Roman" w:eastAsia="Times New Roman" w:hAnsi="Times New Roman" w:cs="Times New Roman"/>
                <w:sz w:val="18"/>
                <w:szCs w:val="18"/>
                <w:lang w:val="x-none" w:eastAsia="x-none" w:bidi="ar-SA"/>
              </w:rPr>
              <w:t>65 м3/сутки. Основным источником хозяйственно-питьевого водоснабжения является выравнивающее водохранилище каскада Кубанских ГЭС (ГЭС-4). Колебания горизонтов воды в водохранилище происходит, в основном, в зависимости от величины притока и сброса воды в пределах 2 м. Максимальное прогревание воды происходит в июле и августе, суточная температура воды может достигать 25-27 °С.</w:t>
            </w:r>
          </w:p>
          <w:p w14:paraId="7A5ECCDC"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Основные ледовые образования – забеги и ледостав. Продолжительность периодов с ледовыми явлениями может достигать 3 - 4 месяцев. Почти ежегодно наблюдается шуга, разрушение ледяного покрова часто сопровождается ледоходом. Максимальная толщина льда 70 -75 см.</w:t>
            </w:r>
          </w:p>
          <w:p w14:paraId="21E60FA1"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Гидрогеологические условия благоприятные, грунтовая вода до глубины 15 м не встречена.</w:t>
            </w:r>
          </w:p>
          <w:p w14:paraId="11F2692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Водозабор сифонного типа, глубинный, всасывающие трубопроводы диаметром 1000 мм расположены на расстоянии 150 м от берегов.</w:t>
            </w:r>
          </w:p>
          <w:p w14:paraId="1BB8086F"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Водозабор оборудован рыбозащитными средствами. Механические вращающиеся рыбозащитные сетки Т-2000, размером ячеек от 2×2 мм до 3,5×3,5 мм, установлены во всасывающих камерах. По мере загрязнения сетки промываются в водохранилище на территории санитарного пояса охраны водозабора.</w:t>
            </w:r>
          </w:p>
          <w:p w14:paraId="7E283DF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Насосная станция оборудована двумя насосами 20-НДС производительностью 2270 м3/ч, и двумя насосами Д 3200-75 производительностью 3200 м3/ч. </w:t>
            </w:r>
          </w:p>
          <w:p w14:paraId="68DD72E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санитарной охраны:</w:t>
            </w:r>
          </w:p>
          <w:p w14:paraId="128D3F9E"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1 – 1 пояс ЗСО по акватории во всех направлениях – 100 м;</w:t>
            </w:r>
          </w:p>
          <w:p w14:paraId="4FCE390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2 – забор – бетонные плиты площадью 1 км, обнесенные по верху колючей проволокой;</w:t>
            </w:r>
          </w:p>
          <w:p w14:paraId="356DECC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3 – 2 пояс ЗСО по акватории во всех направлениях на расстоянии 3 км от водозабора.</w:t>
            </w:r>
          </w:p>
          <w:p w14:paraId="55223D9A"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Водозаборные сооружения водозабора № 3 (БСК) заглубленного типа, построены в 1997 году. Производительность </w:t>
            </w:r>
            <w:r w:rsidR="00781E14" w:rsidRPr="008229F6">
              <w:rPr>
                <w:rFonts w:ascii="Times New Roman" w:eastAsia="Times New Roman" w:hAnsi="Times New Roman" w:cs="Times New Roman"/>
                <w:sz w:val="18"/>
                <w:szCs w:val="18"/>
                <w:lang w:eastAsia="x-none" w:bidi="ar-SA"/>
              </w:rPr>
              <w:t>-</w:t>
            </w:r>
            <w:r w:rsidRPr="008229F6">
              <w:rPr>
                <w:rFonts w:ascii="Times New Roman" w:eastAsia="Times New Roman" w:hAnsi="Times New Roman" w:cs="Times New Roman"/>
                <w:sz w:val="18"/>
                <w:szCs w:val="18"/>
                <w:lang w:val="x-none" w:eastAsia="x-none" w:bidi="ar-SA"/>
              </w:rPr>
              <w:t xml:space="preserve"> 55 м3/сутки. Водозаборные сооружения на ПК-248, 14 км Барсучковой ветки БСК, на его левом берегу в непосредственной близости от аккумулирующего водохранилища (бассейна суточного регулирования).</w:t>
            </w:r>
          </w:p>
          <w:p w14:paraId="1DA22194"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Производительность водозабора:</w:t>
            </w:r>
          </w:p>
          <w:p w14:paraId="6FEEDC11"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расчетный срок – 105 тыс.м3/сут.;</w:t>
            </w:r>
          </w:p>
          <w:p w14:paraId="397D65F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 перспективу – 170 тыс.м3/сут.;</w:t>
            </w:r>
          </w:p>
          <w:p w14:paraId="1ABCD2C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фактическая производительность – 50 тыс.м3/сут.</w:t>
            </w:r>
          </w:p>
          <w:p w14:paraId="58EFCCC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Водозабор из канала осуществляется самотеком через водоприемные окна 2×2 м (4 шт.), в железобетонной двухсекционной водоприемной камере. Водоприемные окна оборудованы жалюзийными решетками, в которых стержни, с шагом 20 мм под углом 135° к движению воды, выполняют роль рыбозащитного устройства. Водоприемная камера соединена с камерой задвижек, в которой устанавливаются задвижки диаметром 1000 мм с электроприводом.</w:t>
            </w:r>
          </w:p>
          <w:p w14:paraId="0290B58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Зона 1 пояса санитарной охраны водозаборных сооружений, учитывая их значительную удаленность от города (приблизительно 9 км), ограждается железобетонной оградой высотой 2 м. На площадке осуществляется круглосуточная охрана и охранное освещение.</w:t>
            </w:r>
          </w:p>
          <w:p w14:paraId="048FF853"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Граница 1 пояса устанавливается:</w:t>
            </w:r>
          </w:p>
          <w:p w14:paraId="22362F32"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вверх по течению канала – 200 м;</w:t>
            </w:r>
          </w:p>
          <w:p w14:paraId="13BD4DA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вниз по течению канала – 100 м;</w:t>
            </w:r>
          </w:p>
          <w:p w14:paraId="6057ADC1"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 прилегающему к водозабору берегу от уреза воды до ограждения – 100 м;</w:t>
            </w:r>
          </w:p>
          <w:p w14:paraId="1EB1B745"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направлении противоположного берега – вся акватория канала и противоположный берег шириной 41 м от уреза воды.</w:t>
            </w:r>
          </w:p>
          <w:p w14:paraId="22D08E5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Граница 2 пояса устанавливается:</w:t>
            </w:r>
          </w:p>
          <w:p w14:paraId="35F0480A"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вверх по течению БСК – на протяжении 16 км до границы зоны санитарной охраны Невинномысско-Курсавского хозяйственно питьевого водозабора;</w:t>
            </w:r>
          </w:p>
          <w:p w14:paraId="5E086B37"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вверх по течению БСК – 16 км (13 км в пределах Кочубеевского района и 3 км Андроповского района);</w:t>
            </w:r>
          </w:p>
          <w:p w14:paraId="0406170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вниз по течению БСК – 250 м;</w:t>
            </w:r>
          </w:p>
          <w:p w14:paraId="78AEB059"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боковые границы: по правому берегу – до водора</w:t>
            </w:r>
            <w:r w:rsidR="001A78C1" w:rsidRPr="008229F6">
              <w:rPr>
                <w:rFonts w:ascii="Times New Roman" w:eastAsia="Times New Roman" w:hAnsi="Times New Roman" w:cs="Times New Roman"/>
                <w:sz w:val="18"/>
                <w:szCs w:val="18"/>
                <w:lang w:val="x-none" w:eastAsia="x-none" w:bidi="ar-SA"/>
              </w:rPr>
              <w:t xml:space="preserve">здела, по левому – </w:t>
            </w:r>
            <w:r w:rsidRPr="008229F6">
              <w:rPr>
                <w:rFonts w:ascii="Times New Roman" w:eastAsia="Times New Roman" w:hAnsi="Times New Roman" w:cs="Times New Roman"/>
                <w:sz w:val="18"/>
                <w:szCs w:val="18"/>
                <w:lang w:val="x-none" w:eastAsia="x-none" w:bidi="ar-SA"/>
              </w:rPr>
              <w:t>300 м от канала.</w:t>
            </w:r>
          </w:p>
          <w:p w14:paraId="60B03EB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пределах 1 пояса ЗСО осуществляются следующие мероприятия:</w:t>
            </w:r>
          </w:p>
          <w:p w14:paraId="6463D4F7"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систематический контроль качества воды в водоисточнике;</w:t>
            </w:r>
          </w:p>
          <w:p w14:paraId="64EDEEAE"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содержание участка водозабора в надлежащем порядке;</w:t>
            </w:r>
          </w:p>
          <w:p w14:paraId="16EA7915"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принятие мер, исключающих попадание и накапливание различного рода загрязнений.</w:t>
            </w:r>
          </w:p>
          <w:p w14:paraId="3C33D56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Водозаборные очистные сооружения водозабора № 4 (р. Большой Зеленчук) введены в эксплуатацию в 19</w:t>
            </w:r>
            <w:r w:rsidR="00781E14" w:rsidRPr="008229F6">
              <w:rPr>
                <w:rFonts w:ascii="Times New Roman" w:eastAsia="Times New Roman" w:hAnsi="Times New Roman" w:cs="Times New Roman"/>
                <w:sz w:val="18"/>
                <w:szCs w:val="18"/>
                <w:lang w:val="x-none" w:eastAsia="x-none" w:bidi="ar-SA"/>
              </w:rPr>
              <w:t>78 году. Проектная мощность -</w:t>
            </w:r>
            <w:r w:rsidRPr="008229F6">
              <w:rPr>
                <w:rFonts w:ascii="Times New Roman" w:eastAsia="Times New Roman" w:hAnsi="Times New Roman" w:cs="Times New Roman"/>
                <w:sz w:val="18"/>
                <w:szCs w:val="18"/>
                <w:lang w:val="x-none" w:eastAsia="x-none" w:bidi="ar-SA"/>
              </w:rPr>
              <w:t xml:space="preserve"> 32 000 м3/сутки. Источником водоснабжения Закубанской части города является река Большой Зеленчук. Свое начало река берет от ледника главного Кавказского хребта, Наурского и Марухского перевалов и родника Большой Псыш, расположенного на высоте 3000 м. Самыми большими притоками является р. Кяфар.</w:t>
            </w:r>
          </w:p>
          <w:p w14:paraId="2B8D86F0"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Бассейн р. Большой Зеленчук представлен в виде ленты шириной 10-20 км, вытянутой по длине 139 км. Между р. Уруп, р. Малый Зеленчук, и только в верховьях бассейн расширяется до 50 км веером мелких притоков.</w:t>
            </w:r>
          </w:p>
          <w:p w14:paraId="6F7E6E77"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 Большой Зеленчук впадает в р. Кубань общей длиной 150 км. Верховья бассейна покрыты лесом и кустарниками, средняя часть и устье реки окружены сельскохозяйственными угодьями. Пойма реки покрыта лесами, садами, значительная часть занята под огороды и выгоны.</w:t>
            </w:r>
          </w:p>
          <w:p w14:paraId="6060BDC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Вода в р. Большой Зеленчук поступает в основном с ледников, а также за счет атмосферных осадков и грунтовых вод.</w:t>
            </w:r>
          </w:p>
          <w:p w14:paraId="7A5E0A9B"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Половодье начинается в апреле-мае и максимальных величин достигает в июне-июле. Максимальные типы паводка достигают в период интенсивных ливней и таяния ледников при повышенных температурах воздуха. Продолжительность паводка составляет от нескольких часов до 1-3 дней. Паводки несут большое количество взвешенных частиц.</w:t>
            </w:r>
          </w:p>
          <w:p w14:paraId="04C9D1CD"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Водопроводные очистные сооружения с водозабором находятся на левом берегу р. Большой Зеленчук в черте города Невинномысска.</w:t>
            </w:r>
          </w:p>
          <w:p w14:paraId="4D8251C1"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Водоприемники и насосная станция 1-го подъема располагается на пройменной трассе, возвышающейся над рекой на 28-30 метров и примыкающей к крутому обрывистому склону.</w:t>
            </w:r>
          </w:p>
          <w:p w14:paraId="1B87405E"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Для забора воды из р. Большой Зеленчук предусмотрен водоприемник берегового типа, железобетонный, шести камерный, прямоугольного сечения. Выполнены водоприемные камеры на Майкопской глине с врезкой в нее зубьев, расположенных по периметру основания водоприемника. Входные отверстия водоприемника работают таким образом, что забор воды осуществляется с разных горизонтов.</w:t>
            </w:r>
          </w:p>
          <w:p w14:paraId="2EBD152A" w14:textId="77777777" w:rsidR="004D793C" w:rsidRPr="008229F6" w:rsidRDefault="004D793C"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Минимальный уровень воды в месте водоприемных устройств составляет 1,3 м, максимальный уровень – 2,9 м.</w:t>
            </w:r>
          </w:p>
          <w:p w14:paraId="26E1BCE2" w14:textId="67C3773F" w:rsidR="004D793C" w:rsidRPr="008229F6" w:rsidRDefault="004D793C" w:rsidP="009B55C5">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Степень износа водопроводных сетей по состоянию на 202</w:t>
            </w:r>
            <w:r w:rsidR="009B55C5">
              <w:rPr>
                <w:rFonts w:ascii="Times New Roman" w:eastAsia="Times New Roman" w:hAnsi="Times New Roman" w:cs="Times New Roman"/>
                <w:sz w:val="18"/>
                <w:szCs w:val="18"/>
                <w:lang w:eastAsia="x-none" w:bidi="ar-SA"/>
              </w:rPr>
              <w:t>2</w:t>
            </w:r>
            <w:r w:rsidRPr="008229F6">
              <w:rPr>
                <w:rFonts w:ascii="Times New Roman" w:eastAsia="Times New Roman" w:hAnsi="Times New Roman" w:cs="Times New Roman"/>
                <w:sz w:val="18"/>
                <w:szCs w:val="18"/>
                <w:lang w:val="x-none" w:eastAsia="x-none" w:bidi="ar-SA"/>
              </w:rPr>
              <w:t xml:space="preserve"> год составляет 6</w:t>
            </w:r>
            <w:r w:rsidR="009B55C5">
              <w:rPr>
                <w:rFonts w:ascii="Times New Roman" w:eastAsia="Times New Roman" w:hAnsi="Times New Roman" w:cs="Times New Roman"/>
                <w:sz w:val="18"/>
                <w:szCs w:val="18"/>
                <w:lang w:eastAsia="x-none" w:bidi="ar-SA"/>
              </w:rPr>
              <w:t>7,54</w:t>
            </w:r>
            <w:r w:rsidRPr="008229F6">
              <w:rPr>
                <w:rFonts w:ascii="Times New Roman" w:eastAsia="Times New Roman" w:hAnsi="Times New Roman" w:cs="Times New Roman"/>
                <w:sz w:val="18"/>
                <w:szCs w:val="18"/>
                <w:lang w:val="x-none" w:eastAsia="x-none" w:bidi="ar-SA"/>
              </w:rPr>
              <w:t xml:space="preserve"> %.</w:t>
            </w:r>
          </w:p>
        </w:tc>
      </w:tr>
      <w:tr w:rsidR="008229F6" w:rsidRPr="008229F6" w14:paraId="5EB690A8" w14:textId="77777777" w:rsidTr="002770D0">
        <w:trPr>
          <w:trHeight w:val="518"/>
        </w:trPr>
        <w:tc>
          <w:tcPr>
            <w:tcW w:w="711" w:type="dxa"/>
          </w:tcPr>
          <w:p w14:paraId="5A2BAAF3" w14:textId="77777777" w:rsidR="00781E14" w:rsidRPr="008229F6" w:rsidRDefault="00781E14" w:rsidP="007F3904">
            <w:pPr>
              <w:tabs>
                <w:tab w:val="left" w:pos="2534"/>
              </w:tabs>
              <w:autoSpaceDN w:val="0"/>
              <w:adjustRightInd w:val="0"/>
              <w:rPr>
                <w:sz w:val="18"/>
                <w:szCs w:val="18"/>
              </w:rPr>
            </w:pPr>
            <w:r w:rsidRPr="008229F6">
              <w:rPr>
                <w:sz w:val="18"/>
                <w:szCs w:val="18"/>
              </w:rPr>
              <w:lastRenderedPageBreak/>
              <w:t>1.2.3.</w:t>
            </w:r>
          </w:p>
        </w:tc>
        <w:tc>
          <w:tcPr>
            <w:tcW w:w="2409" w:type="dxa"/>
          </w:tcPr>
          <w:p w14:paraId="584A1926" w14:textId="77777777" w:rsidR="00781E14" w:rsidRPr="008229F6" w:rsidRDefault="00781E14"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val="x-none" w:eastAsia="x-none" w:bidi="ar-SA"/>
              </w:rPr>
              <w:t>Балансы мощности коммунального ресурса</w:t>
            </w:r>
          </w:p>
        </w:tc>
        <w:tc>
          <w:tcPr>
            <w:tcW w:w="12043" w:type="dxa"/>
          </w:tcPr>
          <w:p w14:paraId="2DB39DB9" w14:textId="1415A8F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Объемы производства, потерь при передаче, потребления на собственные нужды и отпуска по группам потребителей представлены в пп. </w:t>
            </w:r>
            <w:r w:rsidR="00DD7EB6" w:rsidRPr="008229F6">
              <w:rPr>
                <w:rFonts w:ascii="Times New Roman" w:eastAsia="Times New Roman" w:hAnsi="Times New Roman" w:cs="Times New Roman"/>
                <w:sz w:val="18"/>
                <w:szCs w:val="18"/>
                <w:lang w:eastAsia="x-none" w:bidi="ar-SA"/>
              </w:rPr>
              <w:t>3.2.2</w:t>
            </w:r>
            <w:r w:rsidRPr="008229F6">
              <w:rPr>
                <w:rFonts w:ascii="Times New Roman" w:eastAsia="Times New Roman" w:hAnsi="Times New Roman" w:cs="Times New Roman"/>
                <w:sz w:val="18"/>
                <w:szCs w:val="18"/>
                <w:lang w:val="x-none" w:eastAsia="x-none" w:bidi="ar-SA"/>
              </w:rPr>
              <w:t xml:space="preserve"> </w:t>
            </w:r>
            <w:r w:rsidR="00707D70">
              <w:rPr>
                <w:rFonts w:ascii="Times New Roman" w:eastAsia="Times New Roman" w:hAnsi="Times New Roman" w:cs="Times New Roman"/>
                <w:sz w:val="18"/>
                <w:szCs w:val="18"/>
                <w:lang w:eastAsia="x-none" w:bidi="ar-SA"/>
              </w:rPr>
              <w:t xml:space="preserve">             </w:t>
            </w:r>
            <w:r w:rsidR="00422E87" w:rsidRPr="008229F6">
              <w:rPr>
                <w:rFonts w:ascii="Times New Roman" w:eastAsia="Times New Roman" w:hAnsi="Times New Roman" w:cs="Times New Roman"/>
                <w:sz w:val="18"/>
                <w:szCs w:val="18"/>
                <w:lang w:eastAsia="x-none" w:bidi="ar-SA"/>
              </w:rPr>
              <w:t>Приложени</w:t>
            </w:r>
            <w:r w:rsidR="00DD7EB6" w:rsidRPr="008229F6">
              <w:rPr>
                <w:rFonts w:ascii="Times New Roman" w:eastAsia="Times New Roman" w:hAnsi="Times New Roman" w:cs="Times New Roman"/>
                <w:sz w:val="18"/>
                <w:szCs w:val="18"/>
                <w:lang w:eastAsia="x-none" w:bidi="ar-SA"/>
              </w:rPr>
              <w:t>я</w:t>
            </w:r>
            <w:r w:rsidR="00422E87" w:rsidRPr="008229F6">
              <w:rPr>
                <w:rFonts w:ascii="Times New Roman" w:eastAsia="Times New Roman" w:hAnsi="Times New Roman" w:cs="Times New Roman"/>
                <w:sz w:val="18"/>
                <w:szCs w:val="18"/>
                <w:lang w:eastAsia="x-none" w:bidi="ar-SA"/>
              </w:rPr>
              <w:t xml:space="preserve"> 6</w:t>
            </w:r>
            <w:r w:rsidRPr="008229F6">
              <w:rPr>
                <w:rFonts w:ascii="Times New Roman" w:eastAsia="Times New Roman" w:hAnsi="Times New Roman" w:cs="Times New Roman"/>
                <w:sz w:val="18"/>
                <w:szCs w:val="18"/>
                <w:lang w:val="x-none" w:eastAsia="x-none" w:bidi="ar-SA"/>
              </w:rPr>
              <w:t>.</w:t>
            </w:r>
          </w:p>
        </w:tc>
      </w:tr>
      <w:tr w:rsidR="008229F6" w:rsidRPr="008229F6" w14:paraId="46738256" w14:textId="77777777" w:rsidTr="002770D0">
        <w:trPr>
          <w:trHeight w:val="518"/>
        </w:trPr>
        <w:tc>
          <w:tcPr>
            <w:tcW w:w="711" w:type="dxa"/>
          </w:tcPr>
          <w:p w14:paraId="1CD85DB1" w14:textId="77777777" w:rsidR="00781E14" w:rsidRPr="008229F6" w:rsidRDefault="00781E14" w:rsidP="007F3904">
            <w:pPr>
              <w:tabs>
                <w:tab w:val="left" w:pos="2534"/>
              </w:tabs>
              <w:autoSpaceDN w:val="0"/>
              <w:adjustRightInd w:val="0"/>
              <w:rPr>
                <w:sz w:val="18"/>
                <w:szCs w:val="18"/>
              </w:rPr>
            </w:pPr>
            <w:r w:rsidRPr="008229F6">
              <w:rPr>
                <w:rFonts w:ascii="Times New Roman" w:eastAsia="Times New Roman" w:hAnsi="Times New Roman" w:cs="Times New Roman"/>
                <w:sz w:val="18"/>
                <w:szCs w:val="18"/>
                <w:lang w:val="x-none" w:eastAsia="x-none" w:bidi="ar-SA"/>
              </w:rPr>
              <w:t>1.2.4.</w:t>
            </w:r>
          </w:p>
        </w:tc>
        <w:tc>
          <w:tcPr>
            <w:tcW w:w="2409" w:type="dxa"/>
          </w:tcPr>
          <w:p w14:paraId="338F0EEA"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действия источников коммунальных ресурсов</w:t>
            </w:r>
          </w:p>
          <w:p w14:paraId="123C0904" w14:textId="77777777" w:rsidR="00781E14" w:rsidRPr="008229F6" w:rsidRDefault="00781E14" w:rsidP="007F3904">
            <w:pPr>
              <w:tabs>
                <w:tab w:val="left" w:pos="2534"/>
              </w:tabs>
              <w:autoSpaceDN w:val="0"/>
              <w:adjustRightInd w:val="0"/>
              <w:rPr>
                <w:rFonts w:ascii="Times New Roman" w:eastAsia="Times New Roman" w:hAnsi="Times New Roman" w:cs="Times New Roman"/>
                <w:sz w:val="18"/>
                <w:szCs w:val="18"/>
                <w:lang w:val="x-none" w:eastAsia="x-none" w:bidi="ar-SA"/>
              </w:rPr>
            </w:pPr>
          </w:p>
        </w:tc>
        <w:tc>
          <w:tcPr>
            <w:tcW w:w="12043" w:type="dxa"/>
          </w:tcPr>
          <w:p w14:paraId="2432A869"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Город Невинномысск полностью охвачен централизованным водоснабжением. Город обеспечивается питьевой водой двумя независимыми друг от друга водопроводными очистными сооружениями. Первый источник – очистные сооружения АО «Водоканал» г. Невинномысск, снабжают питьевой водой всю правобережную часть города (водозаборные сооружения на р. Кубань, БСК). Второй источник – водозаборные и очистные сооружения Закубанской части города на р. Большой Зеленчук. </w:t>
            </w:r>
          </w:p>
        </w:tc>
      </w:tr>
      <w:tr w:rsidR="008229F6" w:rsidRPr="008229F6" w14:paraId="78F23E45" w14:textId="77777777" w:rsidTr="002770D0">
        <w:trPr>
          <w:trHeight w:val="518"/>
        </w:trPr>
        <w:tc>
          <w:tcPr>
            <w:tcW w:w="711" w:type="dxa"/>
          </w:tcPr>
          <w:p w14:paraId="585BEDF0" w14:textId="77777777" w:rsidR="00781E14" w:rsidRPr="008229F6" w:rsidRDefault="00781E14" w:rsidP="007F3904">
            <w:pPr>
              <w:tabs>
                <w:tab w:val="left" w:pos="2534"/>
              </w:tabs>
              <w:autoSpaceDN w:val="0"/>
              <w:adjustRightInd w:val="0"/>
              <w:rPr>
                <w:sz w:val="18"/>
                <w:szCs w:val="18"/>
              </w:rPr>
            </w:pPr>
            <w:r w:rsidRPr="008229F6">
              <w:rPr>
                <w:sz w:val="18"/>
                <w:szCs w:val="18"/>
              </w:rPr>
              <w:t>1.2.5.</w:t>
            </w:r>
          </w:p>
        </w:tc>
        <w:tc>
          <w:tcPr>
            <w:tcW w:w="2409" w:type="dxa"/>
          </w:tcPr>
          <w:p w14:paraId="59C40214"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Резервы и дефициты по зонам действия источников коммунальных ресурсов</w:t>
            </w:r>
          </w:p>
        </w:tc>
        <w:tc>
          <w:tcPr>
            <w:tcW w:w="12043" w:type="dxa"/>
          </w:tcPr>
          <w:p w14:paraId="4F9096B3"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 состоянию на текущий период система водоснабжения обладает запасом мощности водозаборных и очистных сооружений в размере более 30 % от имеющейся производственной мощности источников.</w:t>
            </w:r>
          </w:p>
        </w:tc>
      </w:tr>
      <w:tr w:rsidR="008229F6" w:rsidRPr="008229F6" w14:paraId="1EA1C062" w14:textId="77777777" w:rsidTr="007F3904">
        <w:trPr>
          <w:trHeight w:val="306"/>
        </w:trPr>
        <w:tc>
          <w:tcPr>
            <w:tcW w:w="711" w:type="dxa"/>
          </w:tcPr>
          <w:p w14:paraId="004BD6D4" w14:textId="77777777" w:rsidR="00781E14" w:rsidRPr="008229F6" w:rsidRDefault="00781E14" w:rsidP="007F3904">
            <w:pPr>
              <w:tabs>
                <w:tab w:val="left" w:pos="2534"/>
              </w:tabs>
              <w:autoSpaceDN w:val="0"/>
              <w:adjustRightInd w:val="0"/>
              <w:rPr>
                <w:sz w:val="18"/>
                <w:szCs w:val="18"/>
              </w:rPr>
            </w:pPr>
            <w:r w:rsidRPr="008229F6">
              <w:rPr>
                <w:sz w:val="18"/>
                <w:szCs w:val="18"/>
              </w:rPr>
              <w:t>1.2.6.</w:t>
            </w:r>
          </w:p>
        </w:tc>
        <w:tc>
          <w:tcPr>
            <w:tcW w:w="2409" w:type="dxa"/>
          </w:tcPr>
          <w:p w14:paraId="787D3CEF" w14:textId="77777777" w:rsidR="00781E14" w:rsidRPr="008229F6" w:rsidRDefault="00781E14"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Надежность работы коммунальной системы</w:t>
            </w:r>
          </w:p>
        </w:tc>
        <w:tc>
          <w:tcPr>
            <w:tcW w:w="12043" w:type="dxa"/>
          </w:tcPr>
          <w:p w14:paraId="77978652"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Надежность системы водоснабжения характеризуется:</w:t>
            </w:r>
          </w:p>
          <w:p w14:paraId="0B08FCCA"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безотказностью – сохранением непрерывного состояния работоспособности в определенных условиях обеспечения потребителей питьевой водой;</w:t>
            </w:r>
          </w:p>
          <w:p w14:paraId="72D694BE"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ремонтопригодностью – приспособленностью системы водоснабжения к предупреждению, обнаружению и устранению неисправностей и отказов;</w:t>
            </w:r>
          </w:p>
          <w:p w14:paraId="2D15222E"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долговечностью – продолжительностью сохранения состояния работоспособности с возможными перерывами на ремонт.</w:t>
            </w:r>
          </w:p>
          <w:p w14:paraId="1ECCFA95"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Физический износ – наиболее частая причина повреждений трубопроводов сети водоснабжения на территории городского округа. Это связано, в первую очередь, с высоким процентом износа сетей водоснабжения.</w:t>
            </w:r>
          </w:p>
          <w:p w14:paraId="38B5DEA0"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Основной проблемой централизованных систем водоснабжения в городском округе является неудовлетворительное состояние сетей водоснабжения. Для обеспечения надежной работы коммунальных инженерных сетей водоснабжения необходимо планомерно заменять (реконструировать) изношенные водопроводные сети.</w:t>
            </w:r>
          </w:p>
          <w:p w14:paraId="342A7851"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Результаты многолетнего контроля и исследований показали, что из-за коррозии и отложений в трубопроводах качество воды ежегодно ухудшается в связи со старением трубопроводных сетей. Растет процент утечек, особенно в сетях со стальными трубопроводами при том, что их срок службы достаточно низкий и составляет 15 лет (для сравнения: срок службы чугунных трубопроводов 35 - 40 лет, полиэтиленовых – более 50 лет), снижается пропускная способность трубопроводов и качество питьевой воды.</w:t>
            </w:r>
          </w:p>
          <w:p w14:paraId="5C568D3F"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Существует отставание в реконструкции, техническом перевооружении и строительстве новых водопроводно-канализационных объектов. Выполнение подготовительных мероприятий по обеспечению требуемого уровня надежности работы водозаборных сооружений, обновление устаревших основных фондов и проведение замены оборудования обеспечит надежность системы водоснабжения.</w:t>
            </w:r>
          </w:p>
          <w:p w14:paraId="7F759136" w14:textId="75F6FB48"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Обеспечение надежной работы </w:t>
            </w:r>
            <w:r w:rsidR="007A10CA">
              <w:rPr>
                <w:rFonts w:ascii="Times New Roman" w:eastAsia="Times New Roman" w:hAnsi="Times New Roman" w:cs="Times New Roman"/>
                <w:sz w:val="18"/>
                <w:szCs w:val="18"/>
                <w:lang w:eastAsia="x-none" w:bidi="ar-SA"/>
              </w:rPr>
              <w:t>водозаборного устройства</w:t>
            </w:r>
            <w:r w:rsidRPr="008229F6">
              <w:rPr>
                <w:rFonts w:ascii="Times New Roman" w:eastAsia="Times New Roman" w:hAnsi="Times New Roman" w:cs="Times New Roman"/>
                <w:sz w:val="18"/>
                <w:szCs w:val="18"/>
                <w:lang w:val="x-none" w:eastAsia="x-none" w:bidi="ar-SA"/>
              </w:rPr>
              <w:t xml:space="preserve"> в значительной степени зависит от бесперебойного электроснабжения питающих вводов распределительных устройств со стороны электроснабжающих организаций.</w:t>
            </w:r>
          </w:p>
          <w:p w14:paraId="5C50B0F6" w14:textId="5EBC2EBF" w:rsidR="00781E14" w:rsidRPr="008229F6" w:rsidRDefault="00781E14" w:rsidP="007A10CA">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При перерывах в электроснабжении со стороны питающих центров для обеспечения автономного электроснабжения на </w:t>
            </w:r>
            <w:r w:rsidR="007A10CA">
              <w:rPr>
                <w:rFonts w:ascii="Times New Roman" w:eastAsia="Times New Roman" w:hAnsi="Times New Roman" w:cs="Times New Roman"/>
                <w:sz w:val="18"/>
                <w:szCs w:val="18"/>
                <w:lang w:eastAsia="x-none" w:bidi="ar-SA"/>
              </w:rPr>
              <w:t>водозаборном устройстве</w:t>
            </w:r>
            <w:r w:rsidRPr="008229F6">
              <w:rPr>
                <w:rFonts w:ascii="Times New Roman" w:eastAsia="Times New Roman" w:hAnsi="Times New Roman" w:cs="Times New Roman"/>
                <w:sz w:val="18"/>
                <w:szCs w:val="18"/>
                <w:lang w:val="x-none" w:eastAsia="x-none" w:bidi="ar-SA"/>
              </w:rPr>
              <w:t xml:space="preserve"> необходимо предусматривать стационарные дизельные электростанции.</w:t>
            </w:r>
          </w:p>
        </w:tc>
      </w:tr>
      <w:tr w:rsidR="008229F6" w:rsidRPr="008229F6" w14:paraId="12D7D14C" w14:textId="77777777" w:rsidTr="002770D0">
        <w:trPr>
          <w:trHeight w:val="518"/>
        </w:trPr>
        <w:tc>
          <w:tcPr>
            <w:tcW w:w="711" w:type="dxa"/>
          </w:tcPr>
          <w:p w14:paraId="3E5E4279" w14:textId="77777777" w:rsidR="00781E14" w:rsidRPr="008229F6" w:rsidRDefault="00781E14" w:rsidP="007F3904">
            <w:pPr>
              <w:tabs>
                <w:tab w:val="left" w:pos="2534"/>
              </w:tabs>
              <w:autoSpaceDN w:val="0"/>
              <w:adjustRightInd w:val="0"/>
              <w:rPr>
                <w:sz w:val="18"/>
                <w:szCs w:val="18"/>
              </w:rPr>
            </w:pPr>
            <w:r w:rsidRPr="008229F6">
              <w:rPr>
                <w:sz w:val="18"/>
                <w:szCs w:val="18"/>
              </w:rPr>
              <w:t>1.2.7.</w:t>
            </w:r>
          </w:p>
        </w:tc>
        <w:tc>
          <w:tcPr>
            <w:tcW w:w="2409" w:type="dxa"/>
          </w:tcPr>
          <w:p w14:paraId="4128F1C0" w14:textId="77777777" w:rsidR="00781E14" w:rsidRPr="008229F6" w:rsidRDefault="00781E14"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Качество поставляемого коммунального ресурса</w:t>
            </w:r>
          </w:p>
        </w:tc>
        <w:tc>
          <w:tcPr>
            <w:tcW w:w="12043" w:type="dxa"/>
          </w:tcPr>
          <w:p w14:paraId="5ACF2BC3" w14:textId="767508E9"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 объектах системы водоснабжения городского округа организован контроль качества питьевой воды в соответствии с рабочей программой производственного контроля качества питьевой воды по Невинномысскому водоводу на 2022 - 2027 гг.</w:t>
            </w:r>
            <w:r w:rsidR="00A67713">
              <w:rPr>
                <w:rFonts w:ascii="Times New Roman" w:eastAsia="Times New Roman" w:hAnsi="Times New Roman" w:cs="Times New Roman"/>
                <w:sz w:val="18"/>
                <w:szCs w:val="18"/>
                <w:lang w:eastAsia="x-none" w:bidi="ar-SA"/>
              </w:rPr>
              <w:t xml:space="preserve"> </w:t>
            </w:r>
            <w:r w:rsidR="00A67713" w:rsidRPr="00A67713">
              <w:rPr>
                <w:rFonts w:ascii="Times New Roman" w:hAnsi="Times New Roman" w:cs="Times New Roman"/>
                <w:sz w:val="18"/>
                <w:szCs w:val="18"/>
              </w:rPr>
              <w:t>согласованной с территориальным отделом Управления Федеральной службы по надзору в сфере защиты прав потребителей и благополучия человека по Ставропольскому краю в городе Невинномысске</w:t>
            </w:r>
            <w:r w:rsidR="00A67713" w:rsidRPr="00A67713">
              <w:rPr>
                <w:rFonts w:ascii="Times New Roman" w:hAnsi="Times New Roman" w:cs="Times New Roman"/>
                <w:sz w:val="16"/>
                <w:szCs w:val="16"/>
              </w:rPr>
              <w:t>.</w:t>
            </w:r>
            <w:r w:rsidRPr="008229F6">
              <w:rPr>
                <w:rFonts w:ascii="Times New Roman" w:eastAsia="Times New Roman" w:hAnsi="Times New Roman" w:cs="Times New Roman"/>
                <w:sz w:val="18"/>
                <w:szCs w:val="18"/>
                <w:lang w:val="x-none" w:eastAsia="x-none" w:bidi="ar-SA"/>
              </w:rPr>
              <w:t xml:space="preserve"> Для очистки исходной воды от коллоидных и взвешенных частиц применяется метод коагуляции. В качестве коагулирующего реагента используется водорастворимый полиэлектролит катионного типа марки ВПК-402, представляющий собой высокомолекулярное соединение линейно-циклической структуры, который получают путем полимеризации мономера диметилдиаллиламмонийхлорида.</w:t>
            </w:r>
          </w:p>
          <w:p w14:paraId="58CECFF3"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ВПК-402 представляет собой однородную жидкость без посторонних включений бесцветную или желтоватого цвета. Массовая доля основного вещества не менее 25 %. Вязкость не менее 2 мм /с. Водородный показатель   5-8 ед. рН.</w:t>
            </w:r>
          </w:p>
          <w:p w14:paraId="110C7DA3"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Эмпирическая формула элементарной ячейки ВПК-402: C8H16NCl. По степени воздействия на организм относится к 3 классу опасности.</w:t>
            </w:r>
          </w:p>
          <w:p w14:paraId="273CA052"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Полиэлектролит ВПК-402 неограниченно растворим в воде, низших спиртах, растворах кислот и щелочей, негорюч, невзрывоопасен, малотоксичен, не имеет неприятного запаха.</w:t>
            </w:r>
          </w:p>
          <w:p w14:paraId="5BDF35EA"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Полиэлектролит ВПК-402 применяется для очистки питьевой воды в системах хозяйственно-питьевого водоснабжения как самостоятельно, так и в совокупности с коагулянтом.</w:t>
            </w:r>
          </w:p>
          <w:p w14:paraId="1D2440D4"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Для полного обеззараживания воды предусмотрено первичное хлорирование и вторичное хлорирование с аммонизацией.</w:t>
            </w:r>
          </w:p>
        </w:tc>
      </w:tr>
      <w:tr w:rsidR="008229F6" w:rsidRPr="008229F6" w14:paraId="545F6739" w14:textId="77777777" w:rsidTr="002770D0">
        <w:trPr>
          <w:trHeight w:val="518"/>
        </w:trPr>
        <w:tc>
          <w:tcPr>
            <w:tcW w:w="711" w:type="dxa"/>
          </w:tcPr>
          <w:p w14:paraId="7C8500A3" w14:textId="77777777" w:rsidR="00781E14" w:rsidRPr="008229F6" w:rsidRDefault="00781E14" w:rsidP="007F3904">
            <w:pPr>
              <w:tabs>
                <w:tab w:val="left" w:pos="2534"/>
              </w:tabs>
              <w:autoSpaceDN w:val="0"/>
              <w:adjustRightInd w:val="0"/>
              <w:rPr>
                <w:sz w:val="18"/>
                <w:szCs w:val="18"/>
              </w:rPr>
            </w:pPr>
            <w:r w:rsidRPr="008229F6">
              <w:rPr>
                <w:sz w:val="18"/>
                <w:szCs w:val="18"/>
              </w:rPr>
              <w:lastRenderedPageBreak/>
              <w:t>1.2.8.</w:t>
            </w:r>
          </w:p>
        </w:tc>
        <w:tc>
          <w:tcPr>
            <w:tcW w:w="2409" w:type="dxa"/>
          </w:tcPr>
          <w:p w14:paraId="1576579E" w14:textId="77777777" w:rsidR="00781E14" w:rsidRPr="008229F6" w:rsidRDefault="00781E14"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Воздействие на окружающую среду</w:t>
            </w:r>
          </w:p>
        </w:tc>
        <w:tc>
          <w:tcPr>
            <w:tcW w:w="12043" w:type="dxa"/>
          </w:tcPr>
          <w:p w14:paraId="780BF92C"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Реализация проектов строительства, реконструкции и технического перевооружения систем водоснабжения городского округа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7E6316B3"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загрязнение атмосферного воздуха и акустическое воздействие в результате работы строительной техники и механизмов;</w:t>
            </w:r>
          </w:p>
          <w:p w14:paraId="3A6ACBD6"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образование определенных видов и объемов отходов строительства, демонтажа, сноса, жизнедеятельности строительного городка;</w:t>
            </w:r>
          </w:p>
          <w:p w14:paraId="2E1A9F7E"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образование различного вида стоков (поверхностных, хозяйственно-бытовых, производственных) с территории проведения работ.</w:t>
            </w:r>
          </w:p>
          <w:p w14:paraId="4E657AF1"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Данные виды воздействия носят кратковременный характер, прекращаются после завершения строительных работ и не оказывают существенного влияния на окружающую среду.</w:t>
            </w:r>
          </w:p>
          <w:p w14:paraId="262A450C"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К необратимым последствиям реализации строительных проектов следует отнести:</w:t>
            </w:r>
          </w:p>
          <w:p w14:paraId="3EA79A80"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изменение рельефа местности в ходе планировочных работ; </w:t>
            </w:r>
          </w:p>
          <w:p w14:paraId="3EDF02BB"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изменение гидрогеологических характеристик местности;</w:t>
            </w:r>
          </w:p>
          <w:p w14:paraId="0C789ECC"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изъятие озелененной территории под размещение хозяйственного объекта;</w:t>
            </w:r>
          </w:p>
          <w:p w14:paraId="0A70A9F1"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нарушение сложившихся путей миграции диких животных в ходе размещения линейного объекта;</w:t>
            </w:r>
          </w:p>
          <w:p w14:paraId="1F342E03"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развитие опасных природных процессов в результате нарушения равновесия природных экосистем.</w:t>
            </w:r>
          </w:p>
          <w:p w14:paraId="2FD5EA0E"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3C80E112"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Для периодической дезинфекции резервуаров чистой воды и водопроводных сетей предусматривается дозирование в воду раствора гипохлорита натрия. Использование гипохлорита натрия в качестве дезинфицирующего агента взамен хлора является перспективным и обладает рядом существенных преимуществ:</w:t>
            </w:r>
          </w:p>
          <w:p w14:paraId="37473C0B"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реагент может быть синтезирован электрохимическим методом непосредственно на месте использования из легкодоступной поваренной соли;</w:t>
            </w:r>
          </w:p>
          <w:p w14:paraId="42D736EE"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необходимые показатели качества питьевой воды и воды для гидротехнических сооружений могут быть достигнуты за счет меньшего количества активного хлора;</w:t>
            </w:r>
          </w:p>
          <w:p w14:paraId="5563267F"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концентрация канцерогенных хлорорганических примесей в воде после обработки существенно меньше;</w:t>
            </w:r>
          </w:p>
          <w:p w14:paraId="57C8AE67"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замена хлора на гипохлорит натрия способствует улучшению экологической обстановки и гигиенической безопасности;</w:t>
            </w:r>
          </w:p>
          <w:p w14:paraId="48D77E35" w14:textId="77777777"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гипохлорит обладает более широким спектром биоцидного действия на различные типы микроорганизмов при меньшей токсичности.</w:t>
            </w:r>
          </w:p>
          <w:p w14:paraId="0E119A76" w14:textId="71E49F31" w:rsidR="00781E14" w:rsidRPr="008229F6" w:rsidRDefault="00781E14"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Необходимость хранения запаса реагента для обеззараживания непосредственно на водоочистных сооружениях отсутствует, реагент можно завозить на </w:t>
            </w:r>
            <w:r w:rsidR="007A10CA" w:rsidRPr="008229F6">
              <w:rPr>
                <w:rFonts w:ascii="Times New Roman" w:eastAsia="Times New Roman" w:hAnsi="Times New Roman" w:cs="Times New Roman"/>
                <w:sz w:val="18"/>
                <w:szCs w:val="18"/>
                <w:lang w:val="x-none" w:eastAsia="x-none" w:bidi="ar-SA"/>
              </w:rPr>
              <w:t>водоочистных сооружениях</w:t>
            </w:r>
            <w:r w:rsidRPr="008229F6">
              <w:rPr>
                <w:rFonts w:ascii="Times New Roman" w:eastAsia="Times New Roman" w:hAnsi="Times New Roman" w:cs="Times New Roman"/>
                <w:sz w:val="18"/>
                <w:szCs w:val="18"/>
                <w:lang w:val="x-none" w:eastAsia="x-none" w:bidi="ar-SA"/>
              </w:rPr>
              <w:t xml:space="preserve"> «по мере необходимости».</w:t>
            </w:r>
          </w:p>
        </w:tc>
      </w:tr>
      <w:tr w:rsidR="008229F6" w:rsidRPr="008229F6" w14:paraId="5A6E7366" w14:textId="77777777" w:rsidTr="002770D0">
        <w:trPr>
          <w:trHeight w:val="518"/>
        </w:trPr>
        <w:tc>
          <w:tcPr>
            <w:tcW w:w="711" w:type="dxa"/>
          </w:tcPr>
          <w:p w14:paraId="6B07E50C" w14:textId="77777777" w:rsidR="00781E14" w:rsidRPr="008229F6" w:rsidRDefault="006739FB" w:rsidP="007F3904">
            <w:pPr>
              <w:tabs>
                <w:tab w:val="left" w:pos="2534"/>
              </w:tabs>
              <w:autoSpaceDN w:val="0"/>
              <w:adjustRightInd w:val="0"/>
              <w:rPr>
                <w:sz w:val="18"/>
                <w:szCs w:val="18"/>
              </w:rPr>
            </w:pPr>
            <w:r w:rsidRPr="008229F6">
              <w:rPr>
                <w:sz w:val="18"/>
                <w:szCs w:val="18"/>
              </w:rPr>
              <w:t>1.2.9.</w:t>
            </w:r>
          </w:p>
        </w:tc>
        <w:tc>
          <w:tcPr>
            <w:tcW w:w="2409" w:type="dxa"/>
          </w:tcPr>
          <w:p w14:paraId="28EAFA6B" w14:textId="77777777" w:rsidR="00781E14" w:rsidRPr="008229F6" w:rsidRDefault="006739FB"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Тарифы, плата за подключение (присоединение) и резервирование тепловой мощности, структура себестоимости производства, транспортировки и распределения коммунального ресурса</w:t>
            </w:r>
          </w:p>
        </w:tc>
        <w:tc>
          <w:tcPr>
            <w:tcW w:w="12043" w:type="dxa"/>
          </w:tcPr>
          <w:p w14:paraId="5995947D" w14:textId="7FED3204" w:rsidR="00781E14"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Тариф на холодную воду на территории г. Невинномысска устанавливается Региональной тарифной комиссией Ставропольского края в соответствии с Федеральным законом</w:t>
            </w:r>
            <w:r w:rsidR="007A10CA">
              <w:rPr>
                <w:rFonts w:ascii="Times New Roman" w:eastAsia="Times New Roman" w:hAnsi="Times New Roman" w:cs="Times New Roman"/>
                <w:sz w:val="18"/>
                <w:szCs w:val="18"/>
                <w:lang w:eastAsia="x-none" w:bidi="ar-SA"/>
              </w:rPr>
              <w:t xml:space="preserve"> от 07.12.2011 № 416-ФЗ</w:t>
            </w:r>
            <w:r w:rsidRPr="008229F6">
              <w:rPr>
                <w:rFonts w:ascii="Times New Roman" w:eastAsia="Times New Roman" w:hAnsi="Times New Roman" w:cs="Times New Roman"/>
                <w:sz w:val="18"/>
                <w:szCs w:val="18"/>
                <w:lang w:val="x-none" w:eastAsia="x-none" w:bidi="ar-SA"/>
              </w:rPr>
              <w:t xml:space="preserve"> «О водоснабжении и водоотведении», постановлением Правительства РФ от 13.05.2013 г. № 406 «О государственном регулировании тарифов в сфере водоснабжения и водоотведения»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г. № 495-п. Тарифы на холодную воду приведены в пп. 3.2.5</w:t>
            </w:r>
            <w:r w:rsidR="009B55C5">
              <w:rPr>
                <w:rFonts w:ascii="Times New Roman" w:eastAsia="Times New Roman" w:hAnsi="Times New Roman" w:cs="Times New Roman"/>
                <w:sz w:val="18"/>
                <w:szCs w:val="18"/>
                <w:lang w:eastAsia="x-none" w:bidi="ar-SA"/>
              </w:rPr>
              <w:t xml:space="preserve">  Таблицы 12</w:t>
            </w:r>
            <w:r w:rsidRPr="008229F6">
              <w:rPr>
                <w:rFonts w:ascii="Times New Roman" w:eastAsia="Times New Roman" w:hAnsi="Times New Roman" w:cs="Times New Roman"/>
                <w:sz w:val="18"/>
                <w:szCs w:val="18"/>
                <w:lang w:val="x-none" w:eastAsia="x-none" w:bidi="ar-SA"/>
              </w:rPr>
              <w:t xml:space="preserve"> </w:t>
            </w:r>
            <w:r w:rsidR="001E39B4" w:rsidRPr="008229F6">
              <w:rPr>
                <w:rFonts w:ascii="Times New Roman" w:eastAsia="Times New Roman" w:hAnsi="Times New Roman" w:cs="Times New Roman"/>
                <w:sz w:val="18"/>
                <w:szCs w:val="18"/>
                <w:lang w:eastAsia="x-none" w:bidi="ar-SA"/>
              </w:rPr>
              <w:t>Приложения 6</w:t>
            </w:r>
            <w:r w:rsidRPr="008229F6">
              <w:rPr>
                <w:rFonts w:ascii="Times New Roman" w:eastAsia="Times New Roman" w:hAnsi="Times New Roman" w:cs="Times New Roman"/>
                <w:sz w:val="18"/>
                <w:szCs w:val="18"/>
                <w:lang w:val="x-none" w:eastAsia="x-none" w:bidi="ar-SA"/>
              </w:rPr>
              <w:t>.</w:t>
            </w:r>
          </w:p>
        </w:tc>
      </w:tr>
      <w:tr w:rsidR="008229F6" w:rsidRPr="008229F6" w14:paraId="65179A97" w14:textId="77777777" w:rsidTr="002770D0">
        <w:trPr>
          <w:trHeight w:val="518"/>
        </w:trPr>
        <w:tc>
          <w:tcPr>
            <w:tcW w:w="711" w:type="dxa"/>
          </w:tcPr>
          <w:p w14:paraId="5A4DF0C9" w14:textId="77777777" w:rsidR="006739FB" w:rsidRPr="008229F6" w:rsidRDefault="006739FB" w:rsidP="007F3904">
            <w:pPr>
              <w:tabs>
                <w:tab w:val="left" w:pos="2534"/>
              </w:tabs>
              <w:autoSpaceDN w:val="0"/>
              <w:adjustRightInd w:val="0"/>
              <w:rPr>
                <w:sz w:val="18"/>
                <w:szCs w:val="18"/>
              </w:rPr>
            </w:pPr>
            <w:r w:rsidRPr="008229F6">
              <w:rPr>
                <w:sz w:val="18"/>
                <w:szCs w:val="18"/>
              </w:rPr>
              <w:lastRenderedPageBreak/>
              <w:t>1.2.10.</w:t>
            </w:r>
          </w:p>
        </w:tc>
        <w:tc>
          <w:tcPr>
            <w:tcW w:w="2409" w:type="dxa"/>
          </w:tcPr>
          <w:p w14:paraId="7B1B3BF6"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Технические и другие проблемы в коммунальных системах</w:t>
            </w:r>
          </w:p>
          <w:p w14:paraId="5ED8509D" w14:textId="77777777" w:rsidR="006739FB" w:rsidRPr="008229F6" w:rsidRDefault="006739FB" w:rsidP="007F3904">
            <w:pPr>
              <w:tabs>
                <w:tab w:val="left" w:pos="2534"/>
              </w:tabs>
              <w:autoSpaceDN w:val="0"/>
              <w:adjustRightInd w:val="0"/>
              <w:rPr>
                <w:rFonts w:ascii="Times New Roman" w:eastAsia="Times New Roman" w:hAnsi="Times New Roman" w:cs="Times New Roman"/>
                <w:sz w:val="18"/>
                <w:szCs w:val="18"/>
                <w:lang w:val="x-none" w:eastAsia="x-none" w:bidi="ar-SA"/>
              </w:rPr>
            </w:pPr>
          </w:p>
        </w:tc>
        <w:tc>
          <w:tcPr>
            <w:tcW w:w="12043" w:type="dxa"/>
          </w:tcPr>
          <w:p w14:paraId="2B9987CE"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Полная проектная производительность насосной станции II подъема составляет 72 тыс. м3/час. Однако фактический среднесуточный объем воды, пропущенный через данную насосную станцию с учетом апробирования потребителей и суммарного количества нормативных и неучтенных потерь при существующем техническом состоянии эксплуатируемых водопроводных сетей, меньше. </w:t>
            </w:r>
          </w:p>
          <w:p w14:paraId="3BFBAB79"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Отсутствие автоматизации технологического процесса в полном объеме не позволяет максимально повысить оперативность и качество управления технологическими процессами, обеспечить их функционирование без постоянного присутствия дежурного персонала, сократить затраты времени на обнаружение и локализацию неисправностей и аварий в системе, провести оптимизацию трудовых ресурсов и улучшить условия труда обслуживающего персонала. </w:t>
            </w:r>
          </w:p>
          <w:p w14:paraId="40EE1F4B"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 процессе водоподготовки и транспортирования воды используется оборудование с высоким энергопотреблением. В связи с этим достаточно большой удельный вес расходов приходится на оплату электрической энергии, что продолжает актуализировать задачу по реализации мероприятий по энергосбережению и повышению энергетической эффективности. </w:t>
            </w:r>
          </w:p>
          <w:p w14:paraId="0A334E06"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Внутриплощадочные сети насосных станций имеют уже значительный износ и нуждаются в незамедлительной реконструкции. Кроме того, необходима постоянная модернизация запорно-регулирующей арматуры.</w:t>
            </w:r>
          </w:p>
          <w:p w14:paraId="6D45047C"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Очень остро стоит вопрос в части сетевого водопроводного хозяйства. Здесь в первую очередь сказывается истечение срока эксплуатации трубопроводов из стали, а также истечение срока эксплуатации запорно-регулирующей арматуры. Износ магистральных водопроводов, дворовых и уличных сетей, водопроводных вводов (средний износ водопроводных сетей составляет – 64 %). Все в комплексе приводит к аварийности на сетях – образованию утечек, потере объемов воды, отключению абонентов на время устранения аварий. Поэтому необходима своевременная реконструкция и модернизация сетей и запорно-регулирующей арматуры. </w:t>
            </w:r>
          </w:p>
          <w:p w14:paraId="0BC9EDC1"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Большой процент коррозии на наружной поверхности и зашлакованность на внутренних поверхностях трубы, на вводах абонентов (водомерные узлы) ведут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Большинство водомерных узлов с участками водопроводов подлежат замене. </w:t>
            </w:r>
          </w:p>
          <w:p w14:paraId="5CB2BD62"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На протяжении последних двух лет наблюдается тенденция к рациональному и экономному потреблению холодной воды и, следовательно, снижению объемов реализации такой категории как «Население» (особенно за счет установки практически всеми потребителями данной категории индивидуальных приборов учета холодной воды и соответственно количества объемов водоотведения). </w:t>
            </w:r>
          </w:p>
          <w:p w14:paraId="50184240"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Персоналом АО «Водоканал» г. Невинномысск ежемесячно проводится анализ структуры, определяется величина потерь воды в системе водоснабжения, оцениваются объемы полезного водопотребления, и устанавливается плановая величина объективно неустранимых потерь воды. </w:t>
            </w:r>
          </w:p>
          <w:p w14:paraId="4DB26F6F"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Однако наибольшую сложность при выявлении аварийности представляет определение размера скрытых утечек воды из водопроводной сети. Их объемы однозначно зависят от состояния водопроводной сети, возраста, материала труб, грунтовых и климатических условий и ряда других местных условий. </w:t>
            </w:r>
          </w:p>
          <w:p w14:paraId="5169DB87" w14:textId="77777777" w:rsidR="006739FB" w:rsidRPr="008229F6" w:rsidRDefault="006739FB" w:rsidP="007F3904">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Кроме того, на потери и утечки оказывает значительное влияние нестабильное давление, превышающее нормативные величины, необходимые для обеспечения абонентов качественной услугой. Внедрение и проведение вышеуказанных мероприятий позволит снизить потери воды, сократить объемы водопотребления, ликвидировать дефицит воды питьевого качества во всех районах города Невинномысска, снизить нагрузку на водопроводные станции, повысить качество их работы, расширить зону обслуживания при жилищном строительстве. Выполнение данных мероприятий повлияет и на расчет требуемых мощностей в системе водозаборов и водоподготовки (с учетом достаточно большого удельного веса закрытой системы горячего водоснабжения в городе). Внедрение и выполнение одного или нескольких вышеуказанных мероприятий в комплексе невозможно без актуализации расчетов мощностей на водозаборах в городской черте, а также в системе водоподготовки воды в хозяйственно-питьевых целях.</w:t>
            </w:r>
          </w:p>
        </w:tc>
      </w:tr>
      <w:tr w:rsidR="008229F6" w:rsidRPr="008229F6" w14:paraId="6EE4C8E0" w14:textId="77777777" w:rsidTr="001A78C1">
        <w:trPr>
          <w:trHeight w:val="197"/>
        </w:trPr>
        <w:tc>
          <w:tcPr>
            <w:tcW w:w="15163" w:type="dxa"/>
            <w:gridSpan w:val="3"/>
          </w:tcPr>
          <w:p w14:paraId="559276CF" w14:textId="77777777" w:rsidR="001A78C1" w:rsidRPr="008229F6" w:rsidRDefault="001A78C1" w:rsidP="001A78C1">
            <w:pPr>
              <w:suppressLineNumbers/>
              <w:tabs>
                <w:tab w:val="left" w:leader="dot" w:pos="540"/>
              </w:tabs>
              <w:autoSpaceDE/>
              <w:autoSpaceDN w:val="0"/>
              <w:jc w:val="center"/>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val="x-none" w:eastAsia="x-none" w:bidi="ar-SA"/>
              </w:rPr>
              <w:t xml:space="preserve">1.3. Краткий анализ существующего состояния системы </w:t>
            </w:r>
            <w:r w:rsidRPr="008229F6">
              <w:rPr>
                <w:rFonts w:ascii="Times New Roman" w:eastAsia="Times New Roman" w:hAnsi="Times New Roman" w:cs="Times New Roman"/>
                <w:sz w:val="18"/>
                <w:szCs w:val="18"/>
                <w:lang w:eastAsia="x-none" w:bidi="ar-SA"/>
              </w:rPr>
              <w:t>водоотведения</w:t>
            </w:r>
          </w:p>
        </w:tc>
      </w:tr>
      <w:tr w:rsidR="008229F6" w:rsidRPr="008229F6" w14:paraId="114350BB" w14:textId="77777777" w:rsidTr="002770D0">
        <w:trPr>
          <w:trHeight w:val="518"/>
        </w:trPr>
        <w:tc>
          <w:tcPr>
            <w:tcW w:w="711" w:type="dxa"/>
          </w:tcPr>
          <w:p w14:paraId="59FB25DF" w14:textId="77777777" w:rsidR="001A78C1" w:rsidRPr="008229F6" w:rsidRDefault="001A78C1" w:rsidP="007F3904">
            <w:pPr>
              <w:tabs>
                <w:tab w:val="left" w:pos="2534"/>
              </w:tabs>
              <w:autoSpaceDN w:val="0"/>
              <w:adjustRightInd w:val="0"/>
              <w:rPr>
                <w:sz w:val="18"/>
                <w:szCs w:val="18"/>
              </w:rPr>
            </w:pPr>
            <w:r w:rsidRPr="008229F6">
              <w:rPr>
                <w:sz w:val="18"/>
                <w:szCs w:val="18"/>
              </w:rPr>
              <w:t>1.3.1.</w:t>
            </w:r>
          </w:p>
        </w:tc>
        <w:tc>
          <w:tcPr>
            <w:tcW w:w="2409" w:type="dxa"/>
          </w:tcPr>
          <w:p w14:paraId="12E8B674" w14:textId="77777777" w:rsidR="001A78C1" w:rsidRPr="008229F6" w:rsidRDefault="001A78C1" w:rsidP="001A78C1">
            <w:pPr>
              <w:pStyle w:val="3"/>
              <w:spacing w:before="120" w:after="120"/>
              <w:jc w:val="both"/>
              <w:outlineLvl w:val="2"/>
              <w:rPr>
                <w:rFonts w:ascii="Times New Roman" w:hAnsi="Times New Roman" w:cs="Times New Roman"/>
                <w:color w:val="auto"/>
                <w:sz w:val="18"/>
                <w:szCs w:val="18"/>
              </w:rPr>
            </w:pPr>
            <w:bookmarkStart w:id="3" w:name="_Toc119853692"/>
            <w:r w:rsidRPr="008229F6">
              <w:rPr>
                <w:rFonts w:ascii="Times New Roman" w:hAnsi="Times New Roman" w:cs="Times New Roman"/>
                <w:color w:val="auto"/>
                <w:sz w:val="18"/>
                <w:szCs w:val="18"/>
              </w:rPr>
              <w:t>Институциональная структура</w:t>
            </w:r>
            <w:bookmarkEnd w:id="3"/>
          </w:p>
          <w:p w14:paraId="04AC3CD6" w14:textId="77777777" w:rsidR="001A78C1" w:rsidRPr="008229F6" w:rsidRDefault="001A78C1" w:rsidP="007F3904">
            <w:pPr>
              <w:tabs>
                <w:tab w:val="left" w:pos="2534"/>
              </w:tabs>
              <w:autoSpaceDN w:val="0"/>
              <w:adjustRightInd w:val="0"/>
              <w:rPr>
                <w:rFonts w:ascii="Times New Roman" w:eastAsia="Times New Roman" w:hAnsi="Times New Roman" w:cs="Times New Roman"/>
                <w:sz w:val="18"/>
                <w:szCs w:val="18"/>
                <w:lang w:eastAsia="x-none" w:bidi="ar-SA"/>
              </w:rPr>
            </w:pPr>
          </w:p>
        </w:tc>
        <w:tc>
          <w:tcPr>
            <w:tcW w:w="12043" w:type="dxa"/>
          </w:tcPr>
          <w:p w14:paraId="5EA69629"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Согласно данным региональной тарифной комиссии Ставропольского края регулируемую деятельность в сфере водоотведения на территории       </w:t>
            </w:r>
            <w:r w:rsidR="007F315B" w:rsidRPr="008229F6">
              <w:rPr>
                <w:rFonts w:ascii="Times New Roman" w:eastAsia="Times New Roman" w:hAnsi="Times New Roman" w:cs="Times New Roman"/>
                <w:sz w:val="18"/>
                <w:szCs w:val="18"/>
                <w:lang w:eastAsia="x-none" w:bidi="ar-SA"/>
              </w:rPr>
              <w:t xml:space="preserve">             </w:t>
            </w:r>
            <w:r w:rsidRPr="008229F6">
              <w:rPr>
                <w:rFonts w:ascii="Times New Roman" w:eastAsia="Times New Roman" w:hAnsi="Times New Roman" w:cs="Times New Roman"/>
                <w:sz w:val="18"/>
                <w:szCs w:val="18"/>
                <w:lang w:val="x-none" w:eastAsia="x-none" w:bidi="ar-SA"/>
              </w:rPr>
              <w:t xml:space="preserve">                 г. Невинномысска осуществляют:</w:t>
            </w:r>
          </w:p>
          <w:p w14:paraId="37DB9A7B"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АО «Водоканал» г. Невинномысск;</w:t>
            </w:r>
          </w:p>
          <w:p w14:paraId="7EC2369F"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АО «Невинномысский Азот»;</w:t>
            </w:r>
          </w:p>
          <w:p w14:paraId="7BB67F13"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ГУП СК «Корпорация развития Ставропольского края».</w:t>
            </w:r>
          </w:p>
          <w:p w14:paraId="2335EBEC"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Система водоотведения города Невинномысска включает в себя:</w:t>
            </w:r>
          </w:p>
          <w:p w14:paraId="66A8857D"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оборудование и сооружения, предназначенные для приема и транспортировки сточных вод (внутренние водоотводящие устройства, наружная водоотводящая сеть, насосные станции и водоводы (напорные, самотечные));</w:t>
            </w:r>
          </w:p>
          <w:p w14:paraId="6A15F48F"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очистные станции (КОС), выпуски сточных вод в водоем.</w:t>
            </w:r>
          </w:p>
          <w:p w14:paraId="6753FE38"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границах территории города Невинномысска действует полная, раздельная система водоотведения, т.е. дождевые стоки отводятся открытой сетью (уличными лотками, кюветами и канавами). В связи с необходимостью перекачки сточных вод из отдельных районов в системе устроены насосные станции и напорные коллекторы сточных вод.</w:t>
            </w:r>
          </w:p>
          <w:p w14:paraId="1C4C963E"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Сброс ливневых вод в водоем (р. Кубань) осуществляется на основании разрешения о предоставлении водного объекта в пользование, которыми установлены нормативы допустимого сброса (НДС) загрязняющих веществ.</w:t>
            </w:r>
          </w:p>
          <w:p w14:paraId="412C9194"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Основной организацией, осуществляющей прием и транспортировку сточных вод в городе Невинномысске, является АО «Водоканал»     </w:t>
            </w:r>
            <w:r w:rsidR="007F315B" w:rsidRPr="008229F6">
              <w:rPr>
                <w:rFonts w:ascii="Times New Roman" w:eastAsia="Times New Roman" w:hAnsi="Times New Roman" w:cs="Times New Roman"/>
                <w:sz w:val="18"/>
                <w:szCs w:val="18"/>
                <w:lang w:eastAsia="x-none" w:bidi="ar-SA"/>
              </w:rPr>
              <w:t xml:space="preserve">                </w:t>
            </w:r>
            <w:r w:rsidRPr="008229F6">
              <w:rPr>
                <w:rFonts w:ascii="Times New Roman" w:eastAsia="Times New Roman" w:hAnsi="Times New Roman" w:cs="Times New Roman"/>
                <w:sz w:val="18"/>
                <w:szCs w:val="18"/>
                <w:lang w:val="x-none" w:eastAsia="x-none" w:bidi="ar-SA"/>
              </w:rPr>
              <w:t xml:space="preserve">                                г. Невинномысск. Организация выполняет прием и транспортировку стоков от населения, а также от объектов социальной сферы, пищевых, малых и средних промышленных предприятий.</w:t>
            </w:r>
          </w:p>
          <w:p w14:paraId="65D9B86D"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Очистку сточных вод с использованием физических, химических и биологических методов, таких как разжижение, фильтрование, седиментация и другими способами осуществляет АО «Невинномысский Азот». Проектная мощность узла очистки промливневых сточных вод составляет                                         145 тыс. м3/сутки. Фактическая мощность очистных сооружений составляет 105 тыс. м3/сутки. </w:t>
            </w:r>
          </w:p>
          <w:p w14:paraId="6C850962"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Сброс сточных вод в водоем (р. Барсучки) осуществляется на основании разрешения о предоставлении водного объекта в пользование, которыми установлены нормативы допустимого сброса (НДС) загрязняющих веществ. </w:t>
            </w:r>
          </w:p>
          <w:p w14:paraId="46C5E1FF"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АО «Невинномысский Азот» осуществляет сброс в р. Барсучки по четырем выпускам в пределах установленных объемов. </w:t>
            </w:r>
          </w:p>
          <w:p w14:paraId="307BD4F8"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соответствии с пунктами 5, 6 статьи 7 Федерального закона от 07.12.2011 № 416-ФЗ «О водоснабжении и водоотведении»,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эксплуатация таких объектов осуществляется гарантирующей организацией либо организацией, которая осуществляет водоотведение и (или) канализационные сети, которой непосредственно присоединены к указанным объектам.</w:t>
            </w:r>
          </w:p>
          <w:p w14:paraId="19A60610" w14:textId="77777777" w:rsidR="001A78C1" w:rsidRPr="008229F6" w:rsidRDefault="001A78C1" w:rsidP="001A78C1">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городе Невинномысске отношения по отводу, транспортировки сточных воды на очистные сооружения и очистки сточных вод между организацией, занятой в сфере водоотведения, и потребителями регулируются публичными договорами водоотведения</w:t>
            </w:r>
          </w:p>
        </w:tc>
      </w:tr>
      <w:tr w:rsidR="008229F6" w:rsidRPr="008229F6" w14:paraId="5BA6AB36" w14:textId="77777777" w:rsidTr="007F315B">
        <w:trPr>
          <w:trHeight w:val="192"/>
        </w:trPr>
        <w:tc>
          <w:tcPr>
            <w:tcW w:w="711" w:type="dxa"/>
          </w:tcPr>
          <w:p w14:paraId="5E7CE342" w14:textId="77777777" w:rsidR="001A78C1" w:rsidRPr="008229F6" w:rsidRDefault="007F315B" w:rsidP="007F3904">
            <w:pPr>
              <w:tabs>
                <w:tab w:val="left" w:pos="2534"/>
              </w:tabs>
              <w:autoSpaceDN w:val="0"/>
              <w:adjustRightInd w:val="0"/>
              <w:rPr>
                <w:sz w:val="18"/>
                <w:szCs w:val="18"/>
              </w:rPr>
            </w:pPr>
            <w:r w:rsidRPr="008229F6">
              <w:rPr>
                <w:sz w:val="18"/>
                <w:szCs w:val="18"/>
              </w:rPr>
              <w:lastRenderedPageBreak/>
              <w:t>1.3.2.</w:t>
            </w:r>
          </w:p>
        </w:tc>
        <w:tc>
          <w:tcPr>
            <w:tcW w:w="2409" w:type="dxa"/>
          </w:tcPr>
          <w:p w14:paraId="78274632" w14:textId="77777777" w:rsidR="001A78C1" w:rsidRPr="008229F6" w:rsidRDefault="007F315B"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Характеристика системы</w:t>
            </w:r>
          </w:p>
        </w:tc>
        <w:tc>
          <w:tcPr>
            <w:tcW w:w="12043" w:type="dxa"/>
          </w:tcPr>
          <w:p w14:paraId="15BCE999"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Система сбора, очистки и отведения сточных вод в городе Невинномысске включает в себя систему самотечных и напорных канализационных трубопроводов с размещенными на них канализационными насосными станциями и комплекса очистных сооружений канализации, который находится в границе города Невинномысска. Очистные сооружения предназначены для полной биологической очистки бытовых и производственных сточных вод со всей территории города Невинномысска с последующим обеззараживанием и сбросом в р. Барсучки. </w:t>
            </w:r>
          </w:p>
          <w:p w14:paraId="0B5A48C2"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Технология очистки промышленных и бытовых сточных вод состоит из следующих стадий: </w:t>
            </w:r>
          </w:p>
          <w:p w14:paraId="21A5FA78"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подготовка сточных вод перед биологической очисткой – механическая и физико-химическая очистка; </w:t>
            </w:r>
          </w:p>
          <w:p w14:paraId="778685B6"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биологическая оч</w:t>
            </w:r>
            <w:r w:rsidR="007E7A78" w:rsidRPr="008229F6">
              <w:rPr>
                <w:rFonts w:ascii="Times New Roman" w:eastAsia="Times New Roman" w:hAnsi="Times New Roman" w:cs="Times New Roman"/>
                <w:sz w:val="18"/>
                <w:szCs w:val="18"/>
                <w:lang w:val="x-none" w:eastAsia="x-none" w:bidi="ar-SA"/>
              </w:rPr>
              <w:t xml:space="preserve">истка промышленных сточных вод </w:t>
            </w:r>
            <w:r w:rsidRPr="008229F6">
              <w:rPr>
                <w:rFonts w:ascii="Times New Roman" w:eastAsia="Times New Roman" w:hAnsi="Times New Roman" w:cs="Times New Roman"/>
                <w:sz w:val="18"/>
                <w:szCs w:val="18"/>
                <w:lang w:val="x-none" w:eastAsia="x-none" w:bidi="ar-SA"/>
              </w:rPr>
              <w:t xml:space="preserve">АО «Невинномысский Азот» в аэротенках-денитрификаторах; </w:t>
            </w:r>
          </w:p>
          <w:p w14:paraId="7EC49930"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совместная биологическая очистка денитрифицированных и бытовых сточных вод в аэротенках-смесителях;</w:t>
            </w:r>
          </w:p>
          <w:p w14:paraId="5735D33A"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обеззараживание биологически очищенных сточных вод; </w:t>
            </w:r>
          </w:p>
          <w:p w14:paraId="46F53D99"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доочистка биологически очищенных сточных вод на озонаторной станции и биологических прудах; </w:t>
            </w:r>
          </w:p>
          <w:p w14:paraId="4948F524"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обработка осадка. </w:t>
            </w:r>
          </w:p>
          <w:p w14:paraId="0EF148C3"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Технология очистки промливневых сточных вод состоит из стадий: </w:t>
            </w:r>
          </w:p>
          <w:p w14:paraId="59811CC8"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забор стоков из промливневого канала и подача на контрольные емкости; </w:t>
            </w:r>
          </w:p>
          <w:p w14:paraId="493A0A7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усреднение, отстаивание и биологическая очистка в прудах-усреднителях.</w:t>
            </w:r>
          </w:p>
          <w:p w14:paraId="52B10B1E"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Территория города разделена на несколько бассейнов канализования, диктуемых рельефом местности, наличием местных насосных станций. </w:t>
            </w:r>
          </w:p>
          <w:p w14:paraId="6D045018"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Ливневая канализация города Невинномысска имеет общую протяженность около 25 км., и шесть водовыпусков в реку Кубань. </w:t>
            </w:r>
          </w:p>
          <w:p w14:paraId="59818C86"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Выпуск № 1 ливневый коллектор принимает стоки микрорайона 7, территория от ул. Тельмана до ул. Приборостроительной, промливневые сточные воды от ОАО «Квант» всего с площади 499,2 тыс. м2. </w:t>
            </w:r>
          </w:p>
          <w:p w14:paraId="59F8C86B"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Выпуск № 2 ливневый коллектор принимает стоки от ул. Калинина до ул. Революционная, всего с площади 16 га. </w:t>
            </w:r>
          </w:p>
          <w:p w14:paraId="382DA59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Выпуск № 3 ливневый коллектор принимает стоки микрорайона 3, территория от ул. Калинина до ул. Кочубея, от ул. Кочубея до ул. Южная, от </w:t>
            </w:r>
            <w:r w:rsidRPr="008229F6">
              <w:rPr>
                <w:rFonts w:ascii="Times New Roman" w:eastAsia="Times New Roman" w:hAnsi="Times New Roman" w:cs="Times New Roman"/>
                <w:sz w:val="18"/>
                <w:szCs w:val="18"/>
                <w:lang w:eastAsia="x-none" w:bidi="ar-SA"/>
              </w:rPr>
              <w:t xml:space="preserve">                              </w:t>
            </w:r>
            <w:r w:rsidRPr="008229F6">
              <w:rPr>
                <w:rFonts w:ascii="Times New Roman" w:eastAsia="Times New Roman" w:hAnsi="Times New Roman" w:cs="Times New Roman"/>
                <w:sz w:val="18"/>
                <w:szCs w:val="18"/>
                <w:lang w:val="x-none" w:eastAsia="x-none" w:bidi="ar-SA"/>
              </w:rPr>
              <w:t>ул. Водопроводная до ул. Калинина, часть ул. Гагарина, всего с площади 2697,5 тыс м2.</w:t>
            </w:r>
          </w:p>
          <w:p w14:paraId="4A372B5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Выпуск № 4 ливневый коллектор принимает стоки с территории ул. Гагарина на пересечении с ул. Павлова до ул. Белово, всего с площади 17 тыс. м2. </w:t>
            </w:r>
          </w:p>
          <w:p w14:paraId="41875285"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 xml:space="preserve">Выпуск № 5 ливневый коллектор принимает стоки с территории от ул. Павлова до пер. Клубного, ул. Чайковского, АК 1316, от  ул. 3 Интернационала до автодороги Ростов – Баку, микрарайоны 100 и 100-А всего с площади 3722,1 тыс. м2. </w:t>
            </w:r>
          </w:p>
          <w:p w14:paraId="7F7599F2"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Выпуск № 6 ливневый коллектор принимает стоки с территории пер. Клубный до ул. 30 лет Победы, ул. Громовой и ул. Менделеева. всего с площади 345 тыс. м2.</w:t>
            </w:r>
          </w:p>
          <w:p w14:paraId="5D9FCCC0"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Отвод бытовых стоков от населения, хозяйственно-бытовых и очищенных производственных вод от предприятий и организаций осуществляется совместно. </w:t>
            </w:r>
          </w:p>
          <w:p w14:paraId="567EDB0F" w14:textId="10EAA90E" w:rsidR="001A78C1" w:rsidRPr="008229F6" w:rsidRDefault="007F315B" w:rsidP="00A67713">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Поверхностные воды транспортируются через локальные сети ливневой канализации и без очистки сбрасываются в реку Кубань. В </w:t>
            </w:r>
            <w:r w:rsidR="00A67713">
              <w:rPr>
                <w:rFonts w:ascii="Times New Roman" w:eastAsia="Times New Roman" w:hAnsi="Times New Roman" w:cs="Times New Roman"/>
                <w:sz w:val="18"/>
                <w:szCs w:val="18"/>
                <w:lang w:eastAsia="x-none" w:bidi="ar-SA"/>
              </w:rPr>
              <w:t>районе</w:t>
            </w:r>
            <w:r w:rsidRPr="008229F6">
              <w:rPr>
                <w:rFonts w:ascii="Times New Roman" w:eastAsia="Times New Roman" w:hAnsi="Times New Roman" w:cs="Times New Roman"/>
                <w:sz w:val="18"/>
                <w:szCs w:val="18"/>
                <w:lang w:val="x-none" w:eastAsia="x-none" w:bidi="ar-SA"/>
              </w:rPr>
              <w:t xml:space="preserve"> не подключенные к системе централизованной водоотведения жидкие отходы перевозятся ассенизаторскими машинами в сливную станцию при ГНКС, откуда перекачивают в канализационную сеть и далее поступают на городские очистные сооружения.</w:t>
            </w:r>
          </w:p>
        </w:tc>
      </w:tr>
      <w:tr w:rsidR="008229F6" w:rsidRPr="008229F6" w14:paraId="21DA4881" w14:textId="77777777" w:rsidTr="007F315B">
        <w:trPr>
          <w:trHeight w:val="408"/>
        </w:trPr>
        <w:tc>
          <w:tcPr>
            <w:tcW w:w="711" w:type="dxa"/>
          </w:tcPr>
          <w:p w14:paraId="24030B83" w14:textId="77777777" w:rsidR="007F315B" w:rsidRPr="008229F6" w:rsidRDefault="007F315B" w:rsidP="007F3904">
            <w:pPr>
              <w:tabs>
                <w:tab w:val="left" w:pos="2534"/>
              </w:tabs>
              <w:autoSpaceDN w:val="0"/>
              <w:adjustRightInd w:val="0"/>
              <w:rPr>
                <w:sz w:val="18"/>
                <w:szCs w:val="18"/>
              </w:rPr>
            </w:pPr>
            <w:r w:rsidRPr="008229F6">
              <w:rPr>
                <w:sz w:val="18"/>
                <w:szCs w:val="18"/>
              </w:rPr>
              <w:lastRenderedPageBreak/>
              <w:t>1.3.3.</w:t>
            </w:r>
          </w:p>
        </w:tc>
        <w:tc>
          <w:tcPr>
            <w:tcW w:w="2409" w:type="dxa"/>
          </w:tcPr>
          <w:p w14:paraId="23DD72B7"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val="x-none" w:eastAsia="x-none" w:bidi="ar-SA"/>
              </w:rPr>
              <w:t>Балансы мощности коммунального ресурса</w:t>
            </w:r>
          </w:p>
        </w:tc>
        <w:tc>
          <w:tcPr>
            <w:tcW w:w="12043" w:type="dxa"/>
          </w:tcPr>
          <w:p w14:paraId="01868CF5" w14:textId="6E299416"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Объемы стоков по группам потребителей представлены в пп. </w:t>
            </w:r>
            <w:r w:rsidR="00EC4FC9" w:rsidRPr="008229F6">
              <w:rPr>
                <w:rFonts w:ascii="Times New Roman" w:eastAsia="Times New Roman" w:hAnsi="Times New Roman" w:cs="Times New Roman"/>
                <w:sz w:val="18"/>
                <w:szCs w:val="18"/>
                <w:lang w:eastAsia="x-none" w:bidi="ar-SA"/>
              </w:rPr>
              <w:t>3.3</w:t>
            </w:r>
            <w:r w:rsidRPr="008229F6">
              <w:rPr>
                <w:rFonts w:ascii="Times New Roman" w:eastAsia="Times New Roman" w:hAnsi="Times New Roman" w:cs="Times New Roman"/>
                <w:sz w:val="18"/>
                <w:szCs w:val="18"/>
                <w:lang w:val="x-none" w:eastAsia="x-none" w:bidi="ar-SA"/>
              </w:rPr>
              <w:t>.1</w:t>
            </w:r>
            <w:r w:rsidR="00707D70">
              <w:rPr>
                <w:rFonts w:ascii="Times New Roman" w:eastAsia="Times New Roman" w:hAnsi="Times New Roman" w:cs="Times New Roman"/>
                <w:sz w:val="18"/>
                <w:szCs w:val="18"/>
                <w:lang w:eastAsia="x-none" w:bidi="ar-SA"/>
              </w:rPr>
              <w:t>.</w:t>
            </w:r>
            <w:r w:rsidRPr="008229F6">
              <w:rPr>
                <w:rFonts w:ascii="Times New Roman" w:eastAsia="Times New Roman" w:hAnsi="Times New Roman" w:cs="Times New Roman"/>
                <w:sz w:val="18"/>
                <w:szCs w:val="18"/>
                <w:lang w:val="x-none" w:eastAsia="x-none" w:bidi="ar-SA"/>
              </w:rPr>
              <w:t xml:space="preserve"> </w:t>
            </w:r>
            <w:r w:rsidR="001E39B4" w:rsidRPr="008229F6">
              <w:rPr>
                <w:rFonts w:ascii="Times New Roman" w:eastAsia="Times New Roman" w:hAnsi="Times New Roman" w:cs="Times New Roman"/>
                <w:sz w:val="18"/>
                <w:szCs w:val="18"/>
                <w:lang w:eastAsia="x-none" w:bidi="ar-SA"/>
              </w:rPr>
              <w:t>Приложения 6</w:t>
            </w:r>
            <w:r w:rsidRPr="008229F6">
              <w:rPr>
                <w:rFonts w:ascii="Times New Roman" w:eastAsia="Times New Roman" w:hAnsi="Times New Roman" w:cs="Times New Roman"/>
                <w:sz w:val="18"/>
                <w:szCs w:val="18"/>
                <w:lang w:val="x-none" w:eastAsia="x-none" w:bidi="ar-SA"/>
              </w:rPr>
              <w:t>.</w:t>
            </w:r>
          </w:p>
        </w:tc>
      </w:tr>
      <w:tr w:rsidR="008229F6" w:rsidRPr="008229F6" w14:paraId="48B37987" w14:textId="77777777" w:rsidTr="002770D0">
        <w:trPr>
          <w:trHeight w:val="518"/>
        </w:trPr>
        <w:tc>
          <w:tcPr>
            <w:tcW w:w="711" w:type="dxa"/>
          </w:tcPr>
          <w:p w14:paraId="4E1C4ADD" w14:textId="77777777" w:rsidR="007F315B" w:rsidRPr="008229F6" w:rsidRDefault="007F315B" w:rsidP="007F3904">
            <w:pPr>
              <w:tabs>
                <w:tab w:val="left" w:pos="2534"/>
              </w:tabs>
              <w:autoSpaceDN w:val="0"/>
              <w:adjustRightInd w:val="0"/>
              <w:rPr>
                <w:sz w:val="18"/>
                <w:szCs w:val="18"/>
              </w:rPr>
            </w:pPr>
            <w:r w:rsidRPr="008229F6">
              <w:rPr>
                <w:sz w:val="18"/>
                <w:szCs w:val="18"/>
              </w:rPr>
              <w:t>1.3.4.</w:t>
            </w:r>
          </w:p>
        </w:tc>
        <w:tc>
          <w:tcPr>
            <w:tcW w:w="2409" w:type="dxa"/>
          </w:tcPr>
          <w:p w14:paraId="2E70E900"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val="x-none" w:eastAsia="x-none" w:bidi="ar-SA"/>
              </w:rPr>
              <w:t>Зоны действия источников коммунальных ресурсов</w:t>
            </w:r>
          </w:p>
        </w:tc>
        <w:tc>
          <w:tcPr>
            <w:tcW w:w="12043" w:type="dxa"/>
          </w:tcPr>
          <w:p w14:paraId="3CA76597"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7CF11B5B"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границах территории города Невинномысска определены три технологические зоны централизованного хозяйственно-бытового водоотведения. Предприятия АО «Невинномысский Азот» и  ГУП СК «Корпорация развития Ставропольского края» осуществляют эксплуатацию систем водоотведения в зонах ответственности данных предприятий. АО «Водоканал» г. Невинномысск осуществляет сбор и транспортировку стоков на территории города, охваченной централизованным водоотведением.</w:t>
            </w:r>
          </w:p>
        </w:tc>
      </w:tr>
      <w:tr w:rsidR="008229F6" w:rsidRPr="008229F6" w14:paraId="629F2730" w14:textId="77777777" w:rsidTr="002770D0">
        <w:trPr>
          <w:trHeight w:val="518"/>
        </w:trPr>
        <w:tc>
          <w:tcPr>
            <w:tcW w:w="711" w:type="dxa"/>
          </w:tcPr>
          <w:p w14:paraId="284A1978" w14:textId="77777777" w:rsidR="007F315B" w:rsidRPr="008229F6" w:rsidRDefault="007F315B" w:rsidP="007F3904">
            <w:pPr>
              <w:tabs>
                <w:tab w:val="left" w:pos="2534"/>
              </w:tabs>
              <w:autoSpaceDN w:val="0"/>
              <w:adjustRightInd w:val="0"/>
              <w:rPr>
                <w:sz w:val="18"/>
                <w:szCs w:val="18"/>
              </w:rPr>
            </w:pPr>
            <w:r w:rsidRPr="008229F6">
              <w:rPr>
                <w:sz w:val="18"/>
                <w:szCs w:val="18"/>
              </w:rPr>
              <w:t>1.3.5.</w:t>
            </w:r>
          </w:p>
        </w:tc>
        <w:tc>
          <w:tcPr>
            <w:tcW w:w="2409" w:type="dxa"/>
          </w:tcPr>
          <w:p w14:paraId="3DBFD9E0"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Резервы и дефициты по зонам действия источников коммунальных ресурсов</w:t>
            </w:r>
          </w:p>
        </w:tc>
        <w:tc>
          <w:tcPr>
            <w:tcW w:w="12043" w:type="dxa"/>
          </w:tcPr>
          <w:p w14:paraId="04163295"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настоящее время мощностей очистных сооружений достаточно, чтобы производить очистку сточных вод, поступающих с территории города Невинномысска.</w:t>
            </w:r>
          </w:p>
        </w:tc>
      </w:tr>
      <w:tr w:rsidR="008229F6" w:rsidRPr="008229F6" w14:paraId="61DDE9E7" w14:textId="77777777" w:rsidTr="002770D0">
        <w:trPr>
          <w:trHeight w:val="518"/>
        </w:trPr>
        <w:tc>
          <w:tcPr>
            <w:tcW w:w="711" w:type="dxa"/>
          </w:tcPr>
          <w:p w14:paraId="0EAF4AF6" w14:textId="77777777" w:rsidR="007F315B" w:rsidRPr="008229F6" w:rsidRDefault="007F315B" w:rsidP="007F3904">
            <w:pPr>
              <w:tabs>
                <w:tab w:val="left" w:pos="2534"/>
              </w:tabs>
              <w:autoSpaceDN w:val="0"/>
              <w:adjustRightInd w:val="0"/>
              <w:rPr>
                <w:sz w:val="18"/>
                <w:szCs w:val="18"/>
              </w:rPr>
            </w:pPr>
            <w:r w:rsidRPr="008229F6">
              <w:rPr>
                <w:sz w:val="18"/>
                <w:szCs w:val="18"/>
              </w:rPr>
              <w:t>1.3.6.</w:t>
            </w:r>
          </w:p>
        </w:tc>
        <w:tc>
          <w:tcPr>
            <w:tcW w:w="2409" w:type="dxa"/>
          </w:tcPr>
          <w:p w14:paraId="75DB6FC5"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Надежность работы коммунальной системы</w:t>
            </w:r>
          </w:p>
        </w:tc>
        <w:tc>
          <w:tcPr>
            <w:tcW w:w="12043" w:type="dxa"/>
          </w:tcPr>
          <w:p w14:paraId="7E5BBF71"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Под надежностью систем понимается их свойство выполнять функции водоотведения, сохраняя во времени установленные технологические показатели в пределах, соответствующих заданным режимам и условиям эксплуатации, технического обслуживания и хранения.</w:t>
            </w:r>
          </w:p>
          <w:p w14:paraId="20CC3B07"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 системе, состоящей из трубопроводов и коллекторов, осуществляется сбор и транспортировка сточных вод с территории населенного пункта (город Невинномысск). Трубопроводные сети являются не только наиболее функционально значимым элементом системы водоотведения, но и наиболее уязвимым с точки зрения надежности. Критическим является срок эксплуатации канализационной сети с точки зрения материалов существующих трубопроводов.</w:t>
            </w:r>
          </w:p>
          <w:p w14:paraId="56014173"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Сведения о степени очистки сточных вод в городе Невинномысске не представлены.</w:t>
            </w:r>
          </w:p>
          <w:p w14:paraId="0938C4AE"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Безопасность и надежность централизованных систем водоотведения, и ее управляемость на территории Невинномысска оценивается как надежная.</w:t>
            </w:r>
          </w:p>
        </w:tc>
      </w:tr>
      <w:tr w:rsidR="008229F6" w:rsidRPr="008229F6" w14:paraId="0482407D" w14:textId="77777777" w:rsidTr="002770D0">
        <w:trPr>
          <w:trHeight w:val="518"/>
        </w:trPr>
        <w:tc>
          <w:tcPr>
            <w:tcW w:w="711" w:type="dxa"/>
          </w:tcPr>
          <w:p w14:paraId="19632095" w14:textId="77777777" w:rsidR="007F315B" w:rsidRPr="008229F6" w:rsidRDefault="007F315B" w:rsidP="007F3904">
            <w:pPr>
              <w:tabs>
                <w:tab w:val="left" w:pos="2534"/>
              </w:tabs>
              <w:autoSpaceDN w:val="0"/>
              <w:adjustRightInd w:val="0"/>
              <w:rPr>
                <w:sz w:val="18"/>
                <w:szCs w:val="18"/>
              </w:rPr>
            </w:pPr>
            <w:r w:rsidRPr="008229F6">
              <w:rPr>
                <w:sz w:val="18"/>
                <w:szCs w:val="18"/>
              </w:rPr>
              <w:t>1.3.7.</w:t>
            </w:r>
          </w:p>
        </w:tc>
        <w:tc>
          <w:tcPr>
            <w:tcW w:w="2409" w:type="dxa"/>
          </w:tcPr>
          <w:p w14:paraId="0AE5A98E"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Качество поставляемого коммунального ресурса</w:t>
            </w:r>
          </w:p>
        </w:tc>
        <w:tc>
          <w:tcPr>
            <w:tcW w:w="12043" w:type="dxa"/>
          </w:tcPr>
          <w:p w14:paraId="27A6739F"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Действующие очистные сооружения предназначены для полной биологической очистки бытовых и производственных сточных вод со всей территории города Невинномысска с последующим обеззараживанием и сбросом в р. Барсучки. </w:t>
            </w:r>
          </w:p>
          <w:p w14:paraId="37AE55BB"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Технология очистки промышленных и бытовых сточных вод состоит из следующих стадий: </w:t>
            </w:r>
          </w:p>
          <w:p w14:paraId="361BBEE6"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подготовка сточных вод перед биологической очисткой – механическая и физико-химическая очистка;</w:t>
            </w:r>
          </w:p>
          <w:p w14:paraId="617760D5"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биологическая очистка промышленных сточных вод АО «Невинномысский Азот» в аэротенках-денитрификаторах;</w:t>
            </w:r>
          </w:p>
          <w:p w14:paraId="3BCABF12"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совместная биологическая очистка денитрифицированных и бытовых сточных вод в аэротенках-смесителях; </w:t>
            </w:r>
          </w:p>
          <w:p w14:paraId="6C10DA65"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обеззараживание биологически очищенных сточных вод;</w:t>
            </w:r>
          </w:p>
          <w:p w14:paraId="5D97521F"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доочистка биологически очищенных сточных вод на озонаторной станции и биологических прудах; </w:t>
            </w:r>
          </w:p>
          <w:p w14:paraId="11364BCD"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обработка осадка. </w:t>
            </w:r>
          </w:p>
          <w:p w14:paraId="6B06B776"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Технология очистки промливневых сточных вод состоит из стадий: забор стоков из промливневого канала и подача на контрольные емкости.</w:t>
            </w:r>
          </w:p>
          <w:p w14:paraId="7BB90859"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Технологическая схема очистки сточных вод ОСК, работающих в существующем штатном режиме, соответствует проектным характеристикам и обеспечивает требования по условиям сброса очищенных сточных вод в водный объект на уровне современных ПДК.</w:t>
            </w:r>
          </w:p>
        </w:tc>
      </w:tr>
      <w:tr w:rsidR="008229F6" w:rsidRPr="008229F6" w14:paraId="06D5D2AB" w14:textId="77777777" w:rsidTr="002770D0">
        <w:trPr>
          <w:trHeight w:val="518"/>
        </w:trPr>
        <w:tc>
          <w:tcPr>
            <w:tcW w:w="711" w:type="dxa"/>
          </w:tcPr>
          <w:p w14:paraId="13F09C28" w14:textId="77777777" w:rsidR="007F315B" w:rsidRPr="008229F6" w:rsidRDefault="007F315B" w:rsidP="007F3904">
            <w:pPr>
              <w:tabs>
                <w:tab w:val="left" w:pos="2534"/>
              </w:tabs>
              <w:autoSpaceDN w:val="0"/>
              <w:adjustRightInd w:val="0"/>
              <w:rPr>
                <w:sz w:val="18"/>
                <w:szCs w:val="18"/>
              </w:rPr>
            </w:pPr>
            <w:r w:rsidRPr="008229F6">
              <w:rPr>
                <w:sz w:val="18"/>
                <w:szCs w:val="18"/>
              </w:rPr>
              <w:t>1.3.8.</w:t>
            </w:r>
          </w:p>
        </w:tc>
        <w:tc>
          <w:tcPr>
            <w:tcW w:w="2409" w:type="dxa"/>
          </w:tcPr>
          <w:p w14:paraId="10A36C79"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Воздействие на окружающую среду</w:t>
            </w:r>
          </w:p>
        </w:tc>
        <w:tc>
          <w:tcPr>
            <w:tcW w:w="12043" w:type="dxa"/>
          </w:tcPr>
          <w:p w14:paraId="68850B70"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 xml:space="preserve">В соответствии с Федеральным законом Российской Федерации от 10.01.2002 г.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w:t>
            </w:r>
            <w:r w:rsidRPr="008229F6">
              <w:rPr>
                <w:rFonts w:ascii="Times New Roman" w:eastAsia="Times New Roman" w:hAnsi="Times New Roman" w:cs="Times New Roman"/>
                <w:sz w:val="18"/>
                <w:szCs w:val="18"/>
                <w:lang w:val="x-none" w:eastAsia="x-none" w:bidi="ar-SA"/>
              </w:rPr>
              <w:lastRenderedPageBreak/>
              <w:t>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14:paraId="5314AB57"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 соответствии с п.7.4. СанПиН 2.1.5.980-00 при сбросе сточных вод в черте населенных мест пункт производственного контроля за сосредоточенным сбросом должен быть расположен непосредственно у места сброса.</w:t>
            </w:r>
          </w:p>
          <w:p w14:paraId="5AFE18C6"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АО «Невинномысский Азот» осуществляет прием сточных вод, их биологическую очистку и обеззараживание. Далее сточные воды по выпуску сбрасываются в водный объект.</w:t>
            </w:r>
          </w:p>
          <w:p w14:paraId="61093A8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Сточные воды – источник загрязнения водных экосистем микроорганизмами и серьезный фактор риска распространения инфекционных заболеваний.</w:t>
            </w:r>
          </w:p>
          <w:p w14:paraId="3A17E5CD"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Микроорганизмы, которые не оказывают неблагоприятного влияния на организм человека и не вызывают заболеваний, называются непатогенными или сапрофитами. Но имеется группа микроорганизмов, которые вызывают различные заболевания. Они называются патогенными. Существуют также микроорганизмы, которые вызывают заболевания при определенных условиях (снижении сопротивляемости организма). Они называются условно патогенными.</w:t>
            </w:r>
          </w:p>
          <w:p w14:paraId="41D7B440"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По санитарным правилам все сточные воды перед их сбросом в поверхностные водные объекты должны подвергаться предварительному обеззараживанию. К основным методам, получившим наибольшее распространение для обеззараживания сточных вод, относятся: озонирование, хлорирование, ультрафиолетовое облучение (УФО) а также сочетание этих методов.</w:t>
            </w:r>
          </w:p>
          <w:p w14:paraId="0B2ADFBB"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Устойчивость микроорганизмов, гигиеническая надежность бактерицидного и противовирусного эффекта при любом способе обеззараживания воды определяется различиями в механизмах процессов воздействия дезинфектанта. В настоящее время на очистных сооружениях г. Невинномысска применяется метод обеззараживания сточных вод хлором.</w:t>
            </w:r>
          </w:p>
        </w:tc>
      </w:tr>
      <w:tr w:rsidR="008229F6" w:rsidRPr="008229F6" w14:paraId="7DDB3C02" w14:textId="77777777" w:rsidTr="007E7A78">
        <w:trPr>
          <w:trHeight w:val="1667"/>
        </w:trPr>
        <w:tc>
          <w:tcPr>
            <w:tcW w:w="711" w:type="dxa"/>
          </w:tcPr>
          <w:p w14:paraId="53FF9368" w14:textId="77777777" w:rsidR="007F315B" w:rsidRPr="008229F6" w:rsidRDefault="007F315B" w:rsidP="007F3904">
            <w:pPr>
              <w:tabs>
                <w:tab w:val="left" w:pos="2534"/>
              </w:tabs>
              <w:autoSpaceDN w:val="0"/>
              <w:adjustRightInd w:val="0"/>
              <w:rPr>
                <w:sz w:val="18"/>
                <w:szCs w:val="18"/>
              </w:rPr>
            </w:pPr>
            <w:r w:rsidRPr="008229F6">
              <w:rPr>
                <w:rFonts w:ascii="Times New Roman" w:eastAsia="Times New Roman" w:hAnsi="Times New Roman" w:cs="Times New Roman"/>
                <w:sz w:val="18"/>
                <w:szCs w:val="18"/>
                <w:lang w:val="x-none" w:eastAsia="x-none" w:bidi="ar-SA"/>
              </w:rPr>
              <w:lastRenderedPageBreak/>
              <w:t>1.3.9.</w:t>
            </w:r>
          </w:p>
        </w:tc>
        <w:tc>
          <w:tcPr>
            <w:tcW w:w="2409" w:type="dxa"/>
          </w:tcPr>
          <w:p w14:paraId="0EC6D9D8" w14:textId="77777777" w:rsidR="007F315B" w:rsidRPr="008229F6" w:rsidRDefault="007F315B" w:rsidP="007E7A78">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Тарифы, плата за подключение (присоединение), структура себестоимости производства, транспортировки и распределения коммунального ресурса</w:t>
            </w:r>
          </w:p>
        </w:tc>
        <w:tc>
          <w:tcPr>
            <w:tcW w:w="12043" w:type="dxa"/>
          </w:tcPr>
          <w:p w14:paraId="7D9FFDDE" w14:textId="2E732083" w:rsidR="007F315B" w:rsidRPr="008229F6" w:rsidRDefault="007F315B" w:rsidP="00631BB3">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Тариф на холодную воду на территории г. Невинномысска устанавливается Региональной тарифной комиссией Ставропольского края в соответствии с Федеральным законом «О водоснабжении и водоотведении», постановлением Правительства РФ от 13.05.2013 г. № 406 «О государственном регулировании тарифов в сфере водоснабжения и водоотведения»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г. № 495-п. Тарифы на водоотведение приведены в пп. 3.3.5</w:t>
            </w:r>
            <w:r w:rsidR="00707D70">
              <w:rPr>
                <w:rFonts w:ascii="Times New Roman" w:eastAsia="Times New Roman" w:hAnsi="Times New Roman" w:cs="Times New Roman"/>
                <w:sz w:val="18"/>
                <w:szCs w:val="18"/>
                <w:lang w:eastAsia="x-none" w:bidi="ar-SA"/>
              </w:rPr>
              <w:t>.</w:t>
            </w:r>
            <w:r w:rsidR="00631BB3">
              <w:rPr>
                <w:rFonts w:ascii="Times New Roman" w:eastAsia="Times New Roman" w:hAnsi="Times New Roman" w:cs="Times New Roman"/>
                <w:sz w:val="18"/>
                <w:szCs w:val="18"/>
                <w:lang w:eastAsia="x-none" w:bidi="ar-SA"/>
              </w:rPr>
              <w:t xml:space="preserve">        Таблицы 17 </w:t>
            </w:r>
            <w:r w:rsidR="001E39B4" w:rsidRPr="008229F6">
              <w:rPr>
                <w:rFonts w:ascii="Times New Roman" w:eastAsia="Times New Roman" w:hAnsi="Times New Roman" w:cs="Times New Roman"/>
                <w:sz w:val="18"/>
                <w:szCs w:val="18"/>
                <w:lang w:eastAsia="x-none" w:bidi="ar-SA"/>
              </w:rPr>
              <w:t>Приложения 6</w:t>
            </w:r>
            <w:r w:rsidRPr="008229F6">
              <w:rPr>
                <w:rFonts w:ascii="Times New Roman" w:eastAsia="Times New Roman" w:hAnsi="Times New Roman" w:cs="Times New Roman"/>
                <w:sz w:val="18"/>
                <w:szCs w:val="18"/>
                <w:lang w:val="x-none" w:eastAsia="x-none" w:bidi="ar-SA"/>
              </w:rPr>
              <w:t>.</w:t>
            </w:r>
          </w:p>
        </w:tc>
      </w:tr>
      <w:tr w:rsidR="008229F6" w:rsidRPr="008229F6" w14:paraId="76311A6E" w14:textId="77777777" w:rsidTr="002770D0">
        <w:trPr>
          <w:trHeight w:val="518"/>
        </w:trPr>
        <w:tc>
          <w:tcPr>
            <w:tcW w:w="711" w:type="dxa"/>
          </w:tcPr>
          <w:p w14:paraId="5E9A1D6C" w14:textId="77777777" w:rsidR="007F315B" w:rsidRPr="008229F6" w:rsidRDefault="007F315B" w:rsidP="007F3904">
            <w:pPr>
              <w:tabs>
                <w:tab w:val="left" w:pos="2534"/>
              </w:tabs>
              <w:autoSpaceDN w:val="0"/>
              <w:adjustRightInd w:val="0"/>
              <w:rPr>
                <w:sz w:val="18"/>
                <w:szCs w:val="18"/>
              </w:rPr>
            </w:pPr>
            <w:r w:rsidRPr="008229F6">
              <w:rPr>
                <w:sz w:val="18"/>
                <w:szCs w:val="18"/>
              </w:rPr>
              <w:t>1.3.10.</w:t>
            </w:r>
          </w:p>
        </w:tc>
        <w:tc>
          <w:tcPr>
            <w:tcW w:w="2409" w:type="dxa"/>
          </w:tcPr>
          <w:p w14:paraId="5967AC72"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eastAsia="x-none" w:bidi="ar-SA"/>
              </w:rPr>
            </w:pPr>
            <w:r w:rsidRPr="008229F6">
              <w:rPr>
                <w:rFonts w:ascii="Times New Roman" w:eastAsia="Times New Roman" w:hAnsi="Times New Roman" w:cs="Times New Roman"/>
                <w:sz w:val="18"/>
                <w:szCs w:val="18"/>
                <w:lang w:eastAsia="x-none" w:bidi="ar-SA"/>
              </w:rPr>
              <w:t>Технические и другие проблемы в коммунальных системах</w:t>
            </w:r>
          </w:p>
        </w:tc>
        <w:tc>
          <w:tcPr>
            <w:tcW w:w="12043" w:type="dxa"/>
          </w:tcPr>
          <w:p w14:paraId="794F870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Основные проблемы в сфере водоотведения:</w:t>
            </w:r>
          </w:p>
          <w:p w14:paraId="7AFCDE4D"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высокий износ канализационных сетей, а также истечение срока эксплуатации запорно-регулирующей арматуры на напорных канализационных трубопроводах, что может привести к повреждению инженерных коммуникаций и значительному сбросу неочищенных сточных вод в водные объекты;</w:t>
            </w:r>
          </w:p>
          <w:p w14:paraId="51E9356B"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инфильтрация грунтовых вод в колодцах и коллекторах, приемных камерах канализационных насосных станций;</w:t>
            </w:r>
          </w:p>
          <w:p w14:paraId="7AB3370A"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пропуск ливневых стоков и дренажных вод от зданий, теплотрасс и др. в систему хозяйственно-бытовой канализации из-за отсутствия системы дренажно-ливневой канализации;</w:t>
            </w:r>
          </w:p>
          <w:p w14:paraId="48536D6C"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отсутствует управление системой водоотведения, нет возможности регулировать поток в коллекторах и управлять притоком сточных вод на очистные сооружения, отсутствует возможность регулирования сточных вод в период дождей;</w:t>
            </w:r>
          </w:p>
          <w:p w14:paraId="4399AC90"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отсутствует система измерения и учета объемов сточных вод, а также загрязнений в сточных водах, невозможно построить химический баланс системы водоотведения – баланс загрязнений в количественном выражении по химическим соединениям, учитывающий загрязнения, поступающие в систему канализации, эффективность вывода загрязняющих веществ и оптимизацию нагрузки по загрязнениям на водные объекты при сбросе очищенных сточных вод после очистки;</w:t>
            </w:r>
          </w:p>
          <w:p w14:paraId="797DF277" w14:textId="77777777" w:rsidR="007F315B" w:rsidRPr="008229F6"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недостаточная надежность системы электроснабжение канализационных станций и очистных сооружений.</w:t>
            </w:r>
          </w:p>
          <w:p w14:paraId="48C6E094" w14:textId="77777777" w:rsidR="007F315B" w:rsidRDefault="007F315B"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Для решения проблемы целесообразно на первом этапе провести комплексное инструментальное обследование всей системы водоотведения и сооружений, входящих в ее состав, независимо от технологических зон и зон эксплуатационной ответственности.</w:t>
            </w:r>
          </w:p>
          <w:p w14:paraId="44241AE9" w14:textId="77777777" w:rsidR="00631BB3" w:rsidRDefault="00631BB3"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p>
          <w:p w14:paraId="6FCBBD7B" w14:textId="2AE59223" w:rsidR="00631BB3" w:rsidRPr="008229F6" w:rsidRDefault="00631BB3" w:rsidP="007F315B">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p>
        </w:tc>
      </w:tr>
      <w:tr w:rsidR="008229F6" w:rsidRPr="008229F6" w14:paraId="47BCD555" w14:textId="77777777" w:rsidTr="007F315B">
        <w:trPr>
          <w:trHeight w:val="139"/>
        </w:trPr>
        <w:tc>
          <w:tcPr>
            <w:tcW w:w="15163" w:type="dxa"/>
            <w:gridSpan w:val="3"/>
          </w:tcPr>
          <w:p w14:paraId="54CFECD0" w14:textId="77777777" w:rsidR="007F315B" w:rsidRPr="008229F6" w:rsidRDefault="007F315B" w:rsidP="007F315B">
            <w:pPr>
              <w:suppressLineNumbers/>
              <w:tabs>
                <w:tab w:val="left" w:leader="dot" w:pos="540"/>
              </w:tabs>
              <w:autoSpaceDE/>
              <w:autoSpaceDN w:val="0"/>
              <w:jc w:val="center"/>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lastRenderedPageBreak/>
              <w:t>1.4. Краткий анализ существующего состояния системы электроснабжения</w:t>
            </w:r>
          </w:p>
        </w:tc>
      </w:tr>
      <w:tr w:rsidR="008229F6" w:rsidRPr="008229F6" w14:paraId="5253A91A" w14:textId="77777777" w:rsidTr="002770D0">
        <w:trPr>
          <w:trHeight w:val="518"/>
        </w:trPr>
        <w:tc>
          <w:tcPr>
            <w:tcW w:w="711" w:type="dxa"/>
          </w:tcPr>
          <w:p w14:paraId="3250FBB1" w14:textId="77777777" w:rsidR="007F315B" w:rsidRPr="008229F6" w:rsidRDefault="003934F3" w:rsidP="003934F3">
            <w:pPr>
              <w:rPr>
                <w:sz w:val="18"/>
                <w:szCs w:val="18"/>
              </w:rPr>
            </w:pPr>
            <w:r w:rsidRPr="008229F6">
              <w:rPr>
                <w:sz w:val="18"/>
                <w:szCs w:val="18"/>
              </w:rPr>
              <w:t>1.4.1.</w:t>
            </w:r>
            <w:r w:rsidRPr="008229F6">
              <w:rPr>
                <w:sz w:val="18"/>
                <w:szCs w:val="18"/>
              </w:rPr>
              <w:tab/>
            </w:r>
          </w:p>
        </w:tc>
        <w:tc>
          <w:tcPr>
            <w:tcW w:w="2409" w:type="dxa"/>
          </w:tcPr>
          <w:p w14:paraId="67D478A9" w14:textId="77777777" w:rsidR="003934F3" w:rsidRPr="008229F6" w:rsidRDefault="003934F3" w:rsidP="003934F3">
            <w:pPr>
              <w:rPr>
                <w:sz w:val="18"/>
                <w:szCs w:val="18"/>
              </w:rPr>
            </w:pPr>
            <w:r w:rsidRPr="008229F6">
              <w:rPr>
                <w:sz w:val="18"/>
                <w:szCs w:val="18"/>
              </w:rPr>
              <w:t>Институциональная структура</w:t>
            </w:r>
          </w:p>
          <w:p w14:paraId="5D25D08C"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p>
        </w:tc>
        <w:tc>
          <w:tcPr>
            <w:tcW w:w="12043" w:type="dxa"/>
          </w:tcPr>
          <w:p w14:paraId="0EBE6CF2" w14:textId="77777777" w:rsidR="003934F3" w:rsidRPr="008229F6" w:rsidRDefault="003934F3" w:rsidP="007E7A78">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Ставропольская энергосистема входит в Объединенную энергетическую систему Юга. Объединенная энергетическая система Юга располагается на территории Южного и Северо-Кавказского Федеральных округов и 15 субъектов Российской Федерации: республик Адыгеи, Дагестана, Ингушетии, Кабардино-Балкарии, Калмыкии, Карачаево-Черкесии, Крыма, Северной Осетии-Алании и Чеченской республики; Краснодарского и Ставропольского краев; Астраханской, Ростовской, Волгоградской областей и города Севастополя.</w:t>
            </w:r>
          </w:p>
          <w:p w14:paraId="3A662A79" w14:textId="77777777" w:rsidR="003934F3" w:rsidRPr="008229F6" w:rsidRDefault="003934F3" w:rsidP="007E7A78">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Режимом работы энергообъединения управляет филиал АО «СО ЕЭС» ОДУ Юга. Оперативно-диспетчерское управление энергосистемами субъектов Российской Федерации, входящими в состав объединения, осуществляют семь филиалов АО «СО ЕЭС» региональных диспетчерских управлений: Астраханское, Волгоградское, Дагестанское, Кубанское, Ростовское, Северокавказское и Черноморское. Функции по оперативно-диспетчерскому управлению режимом Волгоградской и Астраханской энергосистем, ранее осуществлявшиеся ОДУ Центра, в ходе мероприятий по повышению надежности ЕЭС России и оптимизации операционных зон диспетчерских центров, в 2005 году были переданы  ОДУ Юга. В 2016 году в городе Симферополе было образовано Черноморское РДУ.</w:t>
            </w:r>
          </w:p>
          <w:p w14:paraId="7C784463" w14:textId="77777777" w:rsidR="003934F3" w:rsidRPr="008229F6" w:rsidRDefault="003934F3" w:rsidP="003934F3">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Функции оперативно-диспетчерского управления объектами электроэнергетики на территории г. Невинномысска выполняет филиал  АО «СО ЕЭС» «Региональное диспетчерское управление энергосистем республик Северного Кавказа и Ставропольского края» (Северокавказское РДУ).</w:t>
            </w:r>
          </w:p>
          <w:p w14:paraId="2CE48167" w14:textId="77777777" w:rsidR="003934F3" w:rsidRPr="008229F6" w:rsidRDefault="003934F3" w:rsidP="003934F3">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Крупнейшим источников электроснабжения, расположенным на территории г. Невинномысска является Невинномысская ГРЭС, крупнейшим потребителем электроэнергии – АО «Невинномысский Азот». Установленная мощность станции составляет 1551,4 МВт, среднегодовая выработка                                   – 7001 млн. кВт*ч. Основное топливо на станции – природный газ, в качестве резервного используется мазут.</w:t>
            </w:r>
          </w:p>
          <w:p w14:paraId="55451493" w14:textId="77777777" w:rsidR="003934F3" w:rsidRPr="008229F6" w:rsidRDefault="003934F3" w:rsidP="003934F3">
            <w:pPr>
              <w:autoSpaceDN w:val="0"/>
              <w:adjustRightInd w:val="0"/>
              <w:jc w:val="both"/>
              <w:rPr>
                <w:sz w:val="18"/>
                <w:szCs w:val="18"/>
                <w:lang w:eastAsia="en-US"/>
              </w:rPr>
            </w:pPr>
            <w:r w:rsidRPr="008229F6">
              <w:rPr>
                <w:sz w:val="18"/>
                <w:szCs w:val="18"/>
                <w:lang w:eastAsia="en-US"/>
              </w:rPr>
              <w:t>Согласно данным Региональной тарифной комиссии Ставропольского края регулируемую деятельность в сфере электроснабжения на территории                   г. Невинномысска осуществляют:</w:t>
            </w:r>
          </w:p>
          <w:p w14:paraId="5633222B" w14:textId="77777777" w:rsidR="003934F3" w:rsidRPr="008229F6" w:rsidRDefault="003934F3" w:rsidP="003934F3">
            <w:pPr>
              <w:widowControl/>
              <w:suppressAutoHyphens w:val="0"/>
              <w:autoSpaceDE/>
              <w:autoSpaceDN w:val="0"/>
              <w:adjustRightInd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«Невинномысская электросетевая компания»;</w:t>
            </w:r>
          </w:p>
          <w:p w14:paraId="02B2B280" w14:textId="77777777" w:rsidR="003934F3" w:rsidRPr="008229F6" w:rsidRDefault="003934F3" w:rsidP="003934F3">
            <w:pPr>
              <w:widowControl/>
              <w:suppressAutoHyphens w:val="0"/>
              <w:autoSpaceDE/>
              <w:autoSpaceDN w:val="0"/>
              <w:adjustRightInd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«Невинномысский Азот»;</w:t>
            </w:r>
          </w:p>
          <w:p w14:paraId="1C769B0A" w14:textId="77777777" w:rsidR="003934F3" w:rsidRPr="008229F6" w:rsidRDefault="003934F3" w:rsidP="003934F3">
            <w:pPr>
              <w:widowControl/>
              <w:suppressAutoHyphens w:val="0"/>
              <w:autoSpaceDE/>
              <w:autoSpaceDN w:val="0"/>
              <w:adjustRightInd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ПАО «Ставропольэнергосбыт»;</w:t>
            </w:r>
          </w:p>
          <w:p w14:paraId="0D268D81" w14:textId="77777777" w:rsidR="003934F3" w:rsidRPr="008229F6" w:rsidRDefault="003934F3" w:rsidP="003934F3">
            <w:pPr>
              <w:widowControl/>
              <w:suppressAutoHyphens w:val="0"/>
              <w:autoSpaceDE/>
              <w:autoSpaceDN w:val="0"/>
              <w:adjustRightInd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ГУП СК «Корпорация развития Ставропольского края»;</w:t>
            </w:r>
          </w:p>
          <w:p w14:paraId="1B0F4131" w14:textId="77777777" w:rsidR="003934F3" w:rsidRPr="008229F6" w:rsidRDefault="003934F3" w:rsidP="003934F3">
            <w:pPr>
              <w:widowControl/>
              <w:suppressAutoHyphens w:val="0"/>
              <w:autoSpaceDE/>
              <w:autoSpaceDN w:val="0"/>
              <w:adjustRightInd w:val="0"/>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«Горэлектросеть», г. Невинномысск.</w:t>
            </w:r>
          </w:p>
          <w:p w14:paraId="3344B889" w14:textId="77777777" w:rsidR="003934F3" w:rsidRPr="008229F6" w:rsidRDefault="003934F3" w:rsidP="003934F3">
            <w:pPr>
              <w:jc w:val="both"/>
              <w:rPr>
                <w:sz w:val="18"/>
                <w:szCs w:val="18"/>
              </w:rPr>
            </w:pPr>
            <w:r w:rsidRPr="008229F6">
              <w:rPr>
                <w:sz w:val="18"/>
                <w:szCs w:val="18"/>
              </w:rPr>
              <w:t>Договорные отношения осуществляются по следующей схеме:</w:t>
            </w:r>
          </w:p>
          <w:p w14:paraId="6E684166" w14:textId="77777777" w:rsidR="003934F3" w:rsidRPr="008229F6" w:rsidRDefault="003934F3" w:rsidP="003934F3">
            <w:pPr>
              <w:jc w:val="both"/>
              <w:rPr>
                <w:sz w:val="18"/>
                <w:szCs w:val="18"/>
              </w:rPr>
            </w:pPr>
            <w:r w:rsidRPr="008229F6">
              <w:rPr>
                <w:sz w:val="18"/>
                <w:szCs w:val="18"/>
              </w:rPr>
              <w:t>1 – АО «Горэлектросеть» г. Невнномысск покупает электроэнергию на оптовом рынке;</w:t>
            </w:r>
          </w:p>
          <w:p w14:paraId="30A1D9E5" w14:textId="77777777" w:rsidR="003934F3" w:rsidRPr="008229F6" w:rsidRDefault="003934F3" w:rsidP="003934F3">
            <w:pPr>
              <w:jc w:val="both"/>
              <w:rPr>
                <w:sz w:val="18"/>
                <w:szCs w:val="18"/>
              </w:rPr>
            </w:pPr>
            <w:r w:rsidRPr="008229F6">
              <w:rPr>
                <w:sz w:val="18"/>
                <w:szCs w:val="18"/>
              </w:rPr>
              <w:t>2 – АО «НЭСК» получает от смежных сетевых организаций электроэнергию, приобретаемую АО «Горэлектросеть» г. Невинномысск на оптовом рынке и передает по сетям потребителю;</w:t>
            </w:r>
          </w:p>
          <w:p w14:paraId="4C30F923" w14:textId="77777777" w:rsidR="003934F3" w:rsidRPr="008229F6" w:rsidRDefault="003934F3" w:rsidP="003934F3">
            <w:pPr>
              <w:jc w:val="both"/>
              <w:rPr>
                <w:sz w:val="18"/>
                <w:szCs w:val="18"/>
              </w:rPr>
            </w:pPr>
            <w:r w:rsidRPr="008229F6">
              <w:rPr>
                <w:sz w:val="18"/>
                <w:szCs w:val="18"/>
              </w:rPr>
              <w:t>3 – АО «НЭСК» оказывает услуги АО «Горэлектросеть» г. Невинномысск по передаче электроэнергии конечным потребителям;</w:t>
            </w:r>
          </w:p>
          <w:p w14:paraId="0DD2907B" w14:textId="77777777" w:rsidR="003934F3" w:rsidRPr="008229F6" w:rsidRDefault="003934F3" w:rsidP="003934F3">
            <w:pPr>
              <w:jc w:val="both"/>
              <w:rPr>
                <w:sz w:val="18"/>
                <w:szCs w:val="18"/>
              </w:rPr>
            </w:pPr>
            <w:r w:rsidRPr="008229F6">
              <w:rPr>
                <w:sz w:val="18"/>
                <w:szCs w:val="18"/>
              </w:rPr>
              <w:t>4 – АО «НЭСК» покупает потери, образующиеся в ее сетях, у АО «Горэлектросеть» г. Невинномысск;</w:t>
            </w:r>
          </w:p>
          <w:p w14:paraId="61FD6D36" w14:textId="77777777" w:rsidR="007F315B" w:rsidRPr="008229F6" w:rsidRDefault="003934F3" w:rsidP="003934F3">
            <w:pPr>
              <w:jc w:val="both"/>
              <w:rPr>
                <w:rFonts w:ascii="Times New Roman" w:eastAsia="Times New Roman" w:hAnsi="Times New Roman" w:cs="Times New Roman"/>
                <w:sz w:val="18"/>
                <w:szCs w:val="18"/>
                <w:lang w:eastAsia="x-none" w:bidi="ar-SA"/>
              </w:rPr>
            </w:pPr>
            <w:r w:rsidRPr="008229F6">
              <w:rPr>
                <w:sz w:val="18"/>
                <w:szCs w:val="18"/>
              </w:rPr>
              <w:t>5 – АО «Горэлектросеть» г. Невинномысск получает плату за электроэнергию от конечных потребителей.</w:t>
            </w:r>
          </w:p>
        </w:tc>
      </w:tr>
      <w:tr w:rsidR="008229F6" w:rsidRPr="008229F6" w14:paraId="46D7A7B5" w14:textId="77777777" w:rsidTr="002770D0">
        <w:trPr>
          <w:trHeight w:val="518"/>
        </w:trPr>
        <w:tc>
          <w:tcPr>
            <w:tcW w:w="711" w:type="dxa"/>
          </w:tcPr>
          <w:p w14:paraId="6E8B2747" w14:textId="77777777" w:rsidR="007F315B" w:rsidRPr="008229F6" w:rsidRDefault="003934F3" w:rsidP="007F3904">
            <w:pPr>
              <w:tabs>
                <w:tab w:val="left" w:pos="2534"/>
              </w:tabs>
              <w:autoSpaceDN w:val="0"/>
              <w:adjustRightInd w:val="0"/>
              <w:rPr>
                <w:sz w:val="18"/>
                <w:szCs w:val="18"/>
              </w:rPr>
            </w:pPr>
            <w:r w:rsidRPr="008229F6">
              <w:rPr>
                <w:sz w:val="18"/>
                <w:szCs w:val="18"/>
              </w:rPr>
              <w:t>1.4.2</w:t>
            </w:r>
            <w:r w:rsidR="00237733" w:rsidRPr="008229F6">
              <w:rPr>
                <w:sz w:val="18"/>
                <w:szCs w:val="18"/>
              </w:rPr>
              <w:t>.</w:t>
            </w:r>
          </w:p>
        </w:tc>
        <w:tc>
          <w:tcPr>
            <w:tcW w:w="2409" w:type="dxa"/>
          </w:tcPr>
          <w:p w14:paraId="6B6ED104" w14:textId="77777777" w:rsidR="003934F3" w:rsidRPr="008229F6" w:rsidRDefault="003934F3" w:rsidP="003934F3">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Характеристика системы</w:t>
            </w:r>
          </w:p>
          <w:p w14:paraId="15557AF8" w14:textId="77777777" w:rsidR="007F315B" w:rsidRPr="008229F6" w:rsidRDefault="007F315B" w:rsidP="007F3904">
            <w:pPr>
              <w:tabs>
                <w:tab w:val="left" w:pos="2534"/>
              </w:tabs>
              <w:autoSpaceDN w:val="0"/>
              <w:adjustRightInd w:val="0"/>
              <w:rPr>
                <w:rFonts w:ascii="Times New Roman" w:eastAsia="Times New Roman" w:hAnsi="Times New Roman" w:cs="Times New Roman"/>
                <w:sz w:val="18"/>
                <w:szCs w:val="18"/>
                <w:lang w:val="x-none" w:eastAsia="x-none" w:bidi="ar-SA"/>
              </w:rPr>
            </w:pPr>
          </w:p>
        </w:tc>
        <w:tc>
          <w:tcPr>
            <w:tcW w:w="12043" w:type="dxa"/>
          </w:tcPr>
          <w:p w14:paraId="0B5B40F5" w14:textId="6B0DDEC4" w:rsidR="007F315B" w:rsidRPr="008229F6" w:rsidRDefault="003934F3" w:rsidP="007E7A78">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Система электроснабжения города Невинномысска состоит из централизованной системы электроснабжения, представленной магистральными линиями электропередач и понижающими подстанциями 110/35/10 кВ. Подробные сведения об объектах и технических параметрах системы электроснабжения приведены в пп. 3.4.2</w:t>
            </w:r>
            <w:r w:rsidR="00707D70">
              <w:rPr>
                <w:rFonts w:ascii="Times New Roman" w:eastAsia="Times New Roman" w:hAnsi="Times New Roman" w:cs="Times New Roman"/>
                <w:sz w:val="18"/>
                <w:szCs w:val="18"/>
                <w:lang w:eastAsia="x-none" w:bidi="ar-SA"/>
              </w:rPr>
              <w:t>.</w:t>
            </w:r>
            <w:r w:rsidRPr="008229F6">
              <w:rPr>
                <w:rFonts w:ascii="Times New Roman" w:eastAsia="Times New Roman" w:hAnsi="Times New Roman" w:cs="Times New Roman"/>
                <w:sz w:val="18"/>
                <w:szCs w:val="18"/>
                <w:lang w:val="x-none" w:eastAsia="x-none" w:bidi="ar-SA"/>
              </w:rPr>
              <w:t xml:space="preserve"> </w:t>
            </w:r>
            <w:r w:rsidR="001E39B4" w:rsidRPr="008229F6">
              <w:rPr>
                <w:rFonts w:ascii="Times New Roman" w:eastAsia="Times New Roman" w:hAnsi="Times New Roman" w:cs="Times New Roman"/>
                <w:sz w:val="18"/>
                <w:szCs w:val="18"/>
                <w:lang w:eastAsia="x-none" w:bidi="ar-SA"/>
              </w:rPr>
              <w:t>Приложения 6</w:t>
            </w:r>
            <w:r w:rsidRPr="008229F6">
              <w:rPr>
                <w:rFonts w:ascii="Times New Roman" w:eastAsia="Times New Roman" w:hAnsi="Times New Roman" w:cs="Times New Roman"/>
                <w:sz w:val="18"/>
                <w:szCs w:val="18"/>
                <w:lang w:val="x-none" w:eastAsia="x-none" w:bidi="ar-SA"/>
              </w:rPr>
              <w:t>.</w:t>
            </w:r>
          </w:p>
        </w:tc>
      </w:tr>
      <w:tr w:rsidR="008229F6" w:rsidRPr="008229F6" w14:paraId="5B9ED976" w14:textId="77777777" w:rsidTr="002770D0">
        <w:trPr>
          <w:trHeight w:val="518"/>
        </w:trPr>
        <w:tc>
          <w:tcPr>
            <w:tcW w:w="711" w:type="dxa"/>
          </w:tcPr>
          <w:p w14:paraId="5A49A724" w14:textId="77777777" w:rsidR="00237733" w:rsidRPr="008229F6" w:rsidRDefault="00237733" w:rsidP="00237733">
            <w:pPr>
              <w:tabs>
                <w:tab w:val="left" w:pos="2534"/>
              </w:tabs>
              <w:autoSpaceDN w:val="0"/>
              <w:adjustRightInd w:val="0"/>
              <w:rPr>
                <w:sz w:val="18"/>
                <w:szCs w:val="18"/>
              </w:rPr>
            </w:pPr>
            <w:r w:rsidRPr="008229F6">
              <w:rPr>
                <w:sz w:val="18"/>
                <w:szCs w:val="18"/>
              </w:rPr>
              <w:t>1.4.3.</w:t>
            </w:r>
          </w:p>
        </w:tc>
        <w:tc>
          <w:tcPr>
            <w:tcW w:w="2409" w:type="dxa"/>
          </w:tcPr>
          <w:p w14:paraId="569DE87E" w14:textId="77777777" w:rsidR="00237733" w:rsidRPr="008229F6" w:rsidRDefault="00237733" w:rsidP="00237733">
            <w:pPr>
              <w:shd w:val="clear" w:color="auto" w:fill="FFFFFF"/>
              <w:tabs>
                <w:tab w:val="left" w:pos="2534"/>
              </w:tabs>
              <w:autoSpaceDN w:val="0"/>
              <w:adjustRightInd w:val="0"/>
              <w:jc w:val="both"/>
              <w:rPr>
                <w:rFonts w:ascii="Times New Roman" w:hAnsi="Times New Roman" w:cs="Times New Roman"/>
                <w:sz w:val="18"/>
                <w:szCs w:val="18"/>
              </w:rPr>
            </w:pPr>
            <w:r w:rsidRPr="008229F6">
              <w:rPr>
                <w:rFonts w:ascii="Times New Roman" w:hAnsi="Times New Roman" w:cs="Times New Roman"/>
                <w:sz w:val="18"/>
                <w:szCs w:val="18"/>
              </w:rPr>
              <w:t>Балансы мощности коммунального ресурса</w:t>
            </w:r>
          </w:p>
        </w:tc>
        <w:tc>
          <w:tcPr>
            <w:tcW w:w="12043" w:type="dxa"/>
          </w:tcPr>
          <w:p w14:paraId="02ED1081" w14:textId="13DA825D" w:rsidR="00237733" w:rsidRPr="008229F6" w:rsidRDefault="00237733" w:rsidP="00237733">
            <w:pPr>
              <w:suppressLineNumbers/>
              <w:tabs>
                <w:tab w:val="left" w:leader="dot" w:pos="540"/>
              </w:tabs>
              <w:autoSpaceDE/>
              <w:autoSpaceDN w:val="0"/>
              <w:jc w:val="both"/>
              <w:rPr>
                <w:rFonts w:ascii="Times New Roman" w:eastAsia="Times New Roman" w:hAnsi="Times New Roman" w:cs="Times New Roman"/>
                <w:sz w:val="18"/>
                <w:szCs w:val="18"/>
                <w:lang w:val="x-none" w:eastAsia="x-none" w:bidi="ar-SA"/>
              </w:rPr>
            </w:pPr>
            <w:r w:rsidRPr="008229F6">
              <w:rPr>
                <w:rFonts w:ascii="Times New Roman" w:hAnsi="Times New Roman" w:cs="Times New Roman"/>
                <w:bCs/>
                <w:sz w:val="18"/>
                <w:szCs w:val="18"/>
              </w:rPr>
              <w:t xml:space="preserve">Показатели отпуска электроэнергии по группам потребителей представлены в пп. </w:t>
            </w:r>
            <w:r w:rsidR="00DD7EB6" w:rsidRPr="008229F6">
              <w:rPr>
                <w:rFonts w:ascii="Times New Roman" w:hAnsi="Times New Roman" w:cs="Times New Roman"/>
                <w:bCs/>
                <w:sz w:val="18"/>
                <w:szCs w:val="18"/>
              </w:rPr>
              <w:t>3.4.2</w:t>
            </w:r>
            <w:r w:rsidR="00707D70">
              <w:rPr>
                <w:rFonts w:ascii="Times New Roman" w:hAnsi="Times New Roman" w:cs="Times New Roman"/>
                <w:bCs/>
                <w:sz w:val="18"/>
                <w:szCs w:val="18"/>
              </w:rPr>
              <w:t xml:space="preserve">. </w:t>
            </w:r>
            <w:r w:rsidR="00DD7EB6" w:rsidRPr="008229F6">
              <w:rPr>
                <w:rFonts w:ascii="Times New Roman" w:hAnsi="Times New Roman" w:cs="Times New Roman"/>
                <w:bCs/>
                <w:sz w:val="18"/>
                <w:szCs w:val="18"/>
              </w:rPr>
              <w:t>Приложения 6</w:t>
            </w:r>
            <w:r w:rsidRPr="008229F6">
              <w:rPr>
                <w:rFonts w:ascii="Times New Roman" w:hAnsi="Times New Roman" w:cs="Times New Roman"/>
                <w:bCs/>
                <w:sz w:val="18"/>
                <w:szCs w:val="18"/>
              </w:rPr>
              <w:t>.</w:t>
            </w:r>
          </w:p>
        </w:tc>
      </w:tr>
      <w:tr w:rsidR="008229F6" w:rsidRPr="008229F6" w14:paraId="54A555A8" w14:textId="77777777" w:rsidTr="000A5B3E">
        <w:trPr>
          <w:trHeight w:val="4347"/>
        </w:trPr>
        <w:tc>
          <w:tcPr>
            <w:tcW w:w="711" w:type="dxa"/>
          </w:tcPr>
          <w:p w14:paraId="78097156" w14:textId="77777777" w:rsidR="000B59C6" w:rsidRPr="008229F6" w:rsidRDefault="000B59C6" w:rsidP="000B59C6">
            <w:pPr>
              <w:tabs>
                <w:tab w:val="left" w:pos="2534"/>
              </w:tabs>
              <w:autoSpaceDN w:val="0"/>
              <w:adjustRightInd w:val="0"/>
              <w:rPr>
                <w:sz w:val="18"/>
                <w:szCs w:val="18"/>
              </w:rPr>
            </w:pPr>
            <w:r w:rsidRPr="008229F6">
              <w:rPr>
                <w:sz w:val="18"/>
                <w:szCs w:val="18"/>
              </w:rPr>
              <w:lastRenderedPageBreak/>
              <w:t>1.4.4.</w:t>
            </w:r>
          </w:p>
        </w:tc>
        <w:tc>
          <w:tcPr>
            <w:tcW w:w="2409" w:type="dxa"/>
          </w:tcPr>
          <w:p w14:paraId="1D4DEF8C" w14:textId="77777777" w:rsidR="000B59C6" w:rsidRPr="008229F6" w:rsidRDefault="000B59C6" w:rsidP="000B59C6">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действия источников коммунальных ресурсов</w:t>
            </w:r>
          </w:p>
        </w:tc>
        <w:tc>
          <w:tcPr>
            <w:tcW w:w="12043" w:type="dxa"/>
          </w:tcPr>
          <w:p w14:paraId="51EB98B6" w14:textId="77777777" w:rsidR="000B59C6" w:rsidRPr="008229F6" w:rsidRDefault="000B59C6" w:rsidP="000B59C6">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ПАО «Ставропольэнергосбыт» по состоянию на текущий момент является самым крупным гарантирующим поставщиком Ставропольского края и крупнейшей энергосбытовой компанией в Северо-Кавказском федеральном округе. Имеет прямой выход на федеральный оптовый рынок электроэнергии страны, где много лет считается стабильным и добросовестным плательщиком. ПАО «Ставропольэнергосбыт» обслуживает 70 % территории Ставропольского края и один удовлетворяет 51 % потребности края в энергоресурсах. Количество потребителей – около 25 тысяч юридических лиц и более полумиллиона физических лиц. Основные категории потребителей: население края, крупные товаропроизводители, мелкий бизнес и организации социальной сферы, финансируемые из бюджетов разных уровней.</w:t>
            </w:r>
          </w:p>
          <w:p w14:paraId="564E6990"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ремонт, проверка приборов учета электрической энергии, испытание высоким напряжением защитных средств и др.;</w:t>
            </w:r>
          </w:p>
          <w:p w14:paraId="1934A549"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осуществление технологического присоединения энергопринимающих устройств юридических и физических лиц к электрическим сетям; </w:t>
            </w:r>
          </w:p>
          <w:p w14:paraId="13B5B18C"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другие виды деятельности, не запрещенные действующим законодательством Российской Федерации.</w:t>
            </w:r>
          </w:p>
          <w:p w14:paraId="3C68FB09"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Зона деятельности сетевой компании – границы балансовой принадлежности электрических сетей муниципального образования города Невинномысска и АО «НЭСК», расположенных на территории города Невинномысска, кроме:</w:t>
            </w:r>
          </w:p>
          <w:p w14:paraId="2273646F"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промзона - ул. Энергетиков, ул. Низяева, ул. Монтажная от строения 18 и далее, ул. Комбинатская до строения 4В;</w:t>
            </w:r>
          </w:p>
          <w:p w14:paraId="3FE0B9D6"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НШПО им. Лапина;</w:t>
            </w:r>
          </w:p>
          <w:p w14:paraId="2B461378"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микрорайон 102;</w:t>
            </w:r>
          </w:p>
          <w:p w14:paraId="3A65BC6F"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пос. Правокубанский;</w:t>
            </w:r>
          </w:p>
          <w:p w14:paraId="6BFABFFE"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район ж/д вокзала от пер. Станционный до ул. Кооперативная и от пер. Вокзальный до ул. Тимофеева;</w:t>
            </w:r>
          </w:p>
          <w:p w14:paraId="0DA47308"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район Мелькомбината, ул. Лазо.</w:t>
            </w:r>
          </w:p>
          <w:p w14:paraId="78DDA1D7"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Каналы сбыта услуг по передаче электрической энергии – энергосбытовые организации в зоне деятельности сетевой компании.</w:t>
            </w:r>
          </w:p>
          <w:p w14:paraId="6996AE30" w14:textId="77777777" w:rsidR="000B59C6" w:rsidRPr="008229F6" w:rsidRDefault="000B59C6" w:rsidP="000B59C6">
            <w:pPr>
              <w:shd w:val="clear" w:color="auto" w:fill="FFFFFF"/>
              <w:jc w:val="both"/>
              <w:rPr>
                <w:rFonts w:ascii="Times New Roman" w:hAnsi="Times New Roman" w:cs="Times New Roman"/>
                <w:sz w:val="18"/>
                <w:szCs w:val="18"/>
                <w:lang w:eastAsia="en-US"/>
              </w:rPr>
            </w:pPr>
            <w:r w:rsidRPr="008229F6">
              <w:rPr>
                <w:rFonts w:ascii="Times New Roman" w:eastAsia="Times New Roman" w:hAnsi="Times New Roman" w:cs="Times New Roman"/>
                <w:sz w:val="18"/>
                <w:szCs w:val="18"/>
                <w:lang w:bidi="ar-SA"/>
              </w:rPr>
              <w:t>ГУП СК «Корпорация развития Ставропольского края» – государственная компания, созданная в целях повышения экономического потенциала региона, поддержки реализации инвестиционных и инновационных проектов Ставропольского края, сотрудничества с российскими и иностранными инвесторами, развития международных отношений. Зона деятельности распространяется на РИП «Невинномысск».</w:t>
            </w:r>
          </w:p>
        </w:tc>
      </w:tr>
      <w:tr w:rsidR="008229F6" w:rsidRPr="008229F6" w14:paraId="37C6FF08" w14:textId="77777777" w:rsidTr="002770D0">
        <w:trPr>
          <w:trHeight w:val="518"/>
        </w:trPr>
        <w:tc>
          <w:tcPr>
            <w:tcW w:w="711" w:type="dxa"/>
          </w:tcPr>
          <w:p w14:paraId="65D3EF49" w14:textId="77777777" w:rsidR="000B59C6" w:rsidRPr="008229F6" w:rsidRDefault="000B59C6" w:rsidP="000B59C6">
            <w:pPr>
              <w:tabs>
                <w:tab w:val="left" w:pos="2534"/>
              </w:tabs>
              <w:autoSpaceDN w:val="0"/>
              <w:adjustRightInd w:val="0"/>
              <w:rPr>
                <w:sz w:val="18"/>
                <w:szCs w:val="18"/>
              </w:rPr>
            </w:pPr>
            <w:r w:rsidRPr="008229F6">
              <w:rPr>
                <w:sz w:val="18"/>
                <w:szCs w:val="18"/>
              </w:rPr>
              <w:t>1.4.5.</w:t>
            </w:r>
          </w:p>
        </w:tc>
        <w:tc>
          <w:tcPr>
            <w:tcW w:w="2409" w:type="dxa"/>
          </w:tcPr>
          <w:p w14:paraId="0E8FBAE2" w14:textId="77777777" w:rsidR="000B59C6" w:rsidRPr="008229F6" w:rsidRDefault="000B59C6" w:rsidP="000B59C6">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Резервы и дефициты по зонам действия источников коммунальных ресурсов</w:t>
            </w:r>
          </w:p>
        </w:tc>
        <w:tc>
          <w:tcPr>
            <w:tcW w:w="12043" w:type="dxa"/>
          </w:tcPr>
          <w:p w14:paraId="3B013124" w14:textId="77777777" w:rsidR="000B59C6" w:rsidRPr="008229F6" w:rsidRDefault="000B59C6" w:rsidP="000B59C6">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hAnsi="Times New Roman" w:cs="Times New Roman"/>
                <w:bCs/>
                <w:sz w:val="18"/>
                <w:szCs w:val="18"/>
              </w:rPr>
              <w:t>Дефициты мощности в системах электроснабжения г. Невинномысска не выявлены</w:t>
            </w:r>
          </w:p>
        </w:tc>
      </w:tr>
      <w:tr w:rsidR="008229F6" w:rsidRPr="008229F6" w14:paraId="03E97DEA" w14:textId="77777777" w:rsidTr="002770D0">
        <w:trPr>
          <w:trHeight w:val="518"/>
        </w:trPr>
        <w:tc>
          <w:tcPr>
            <w:tcW w:w="711" w:type="dxa"/>
          </w:tcPr>
          <w:p w14:paraId="68329E49" w14:textId="77777777" w:rsidR="000741AD" w:rsidRPr="008229F6" w:rsidRDefault="000741AD" w:rsidP="000741AD">
            <w:pPr>
              <w:tabs>
                <w:tab w:val="left" w:pos="2534"/>
              </w:tabs>
              <w:autoSpaceDN w:val="0"/>
              <w:adjustRightInd w:val="0"/>
              <w:rPr>
                <w:sz w:val="18"/>
                <w:szCs w:val="18"/>
              </w:rPr>
            </w:pPr>
            <w:r w:rsidRPr="008229F6">
              <w:rPr>
                <w:sz w:val="18"/>
                <w:szCs w:val="18"/>
              </w:rPr>
              <w:t>1.4.6.</w:t>
            </w:r>
          </w:p>
        </w:tc>
        <w:tc>
          <w:tcPr>
            <w:tcW w:w="2409" w:type="dxa"/>
          </w:tcPr>
          <w:p w14:paraId="78EF4230" w14:textId="77777777" w:rsidR="000741AD" w:rsidRPr="008229F6" w:rsidRDefault="000741AD" w:rsidP="000741A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Надежность работы коммунальной системы</w:t>
            </w:r>
          </w:p>
        </w:tc>
        <w:tc>
          <w:tcPr>
            <w:tcW w:w="12043" w:type="dxa"/>
          </w:tcPr>
          <w:p w14:paraId="0DCB2C51" w14:textId="77777777" w:rsidR="000741AD" w:rsidRPr="008229F6" w:rsidRDefault="000741AD" w:rsidP="000741AD">
            <w:pPr>
              <w:pStyle w:val="ac"/>
              <w:shd w:val="clear" w:color="auto" w:fill="FFFFFF"/>
              <w:spacing w:before="0" w:beforeAutospacing="0" w:after="0" w:afterAutospacing="0"/>
              <w:jc w:val="both"/>
              <w:rPr>
                <w:sz w:val="18"/>
                <w:szCs w:val="18"/>
              </w:rPr>
            </w:pPr>
            <w:r w:rsidRPr="008229F6">
              <w:rPr>
                <w:sz w:val="18"/>
                <w:szCs w:val="18"/>
              </w:rPr>
              <w:t>В рамках Программы анализировались показатели надежности систем электроснабжения в зонах ответственности АО «Невинномысский Азот» и АО «НЭСК».</w:t>
            </w:r>
          </w:p>
          <w:p w14:paraId="466FE316" w14:textId="77777777" w:rsidR="000741AD" w:rsidRPr="008229F6" w:rsidRDefault="000741AD" w:rsidP="000741AD">
            <w:pPr>
              <w:pStyle w:val="ac"/>
              <w:shd w:val="clear" w:color="auto" w:fill="FFFFFF"/>
              <w:spacing w:before="0" w:beforeAutospacing="0" w:after="0" w:afterAutospacing="0"/>
              <w:jc w:val="both"/>
              <w:rPr>
                <w:sz w:val="18"/>
                <w:szCs w:val="18"/>
              </w:rPr>
            </w:pPr>
            <w:r w:rsidRPr="008229F6">
              <w:rPr>
                <w:sz w:val="18"/>
                <w:szCs w:val="18"/>
              </w:rPr>
              <w:t>Техническое состояние электрических сетей и электрооборудования города оценивается как удовлетворительное. Ремонт электрических сетей и оборудования подстанций выполняется в соответствии с утвержденным графиком. Качество выполнения ремонтов хорошее. Случаев отклонения показателей работы отремонтированного оборудования от нормативных не зафиксировано.</w:t>
            </w:r>
          </w:p>
          <w:p w14:paraId="4D679DA8" w14:textId="77777777" w:rsidR="000741AD" w:rsidRPr="008229F6" w:rsidRDefault="000741AD" w:rsidP="000741AD">
            <w:pPr>
              <w:pStyle w:val="ac"/>
              <w:shd w:val="clear" w:color="auto" w:fill="FFFFFF"/>
              <w:spacing w:before="0" w:beforeAutospacing="0" w:after="0" w:afterAutospacing="0"/>
              <w:jc w:val="both"/>
              <w:rPr>
                <w:sz w:val="18"/>
                <w:szCs w:val="18"/>
              </w:rPr>
            </w:pPr>
            <w:r w:rsidRPr="008229F6">
              <w:rPr>
                <w:sz w:val="18"/>
                <w:szCs w:val="18"/>
              </w:rPr>
              <w:t>Аварийных отключений по границам территориальных зон деятельности АО «Невинномысский Азот», вызванных авариями или внеплановыми отключениями объектов электросетевого хозяйства, в отчетном 2021 году не было. Недоотпуска электроэнергии потребителям по причине технологических нарушений в электрических сетях АО «Невинномысский Азот» не зафиксировано.</w:t>
            </w:r>
          </w:p>
          <w:p w14:paraId="1B1807A1" w14:textId="77777777" w:rsidR="000741AD" w:rsidRPr="008229F6" w:rsidRDefault="000741AD" w:rsidP="000741AD">
            <w:pPr>
              <w:pStyle w:val="ac"/>
              <w:shd w:val="clear" w:color="auto" w:fill="FFFFFF"/>
              <w:spacing w:before="0" w:beforeAutospacing="0" w:after="0" w:afterAutospacing="0"/>
              <w:jc w:val="both"/>
              <w:rPr>
                <w:sz w:val="18"/>
                <w:szCs w:val="18"/>
              </w:rPr>
            </w:pPr>
            <w:r w:rsidRPr="008229F6">
              <w:rPr>
                <w:sz w:val="18"/>
                <w:szCs w:val="18"/>
              </w:rPr>
              <w:t>В зоне ответственности сетевой организации АО «НЭСК» в 2021 году по отношению к предыдущему периоду зафиксирован рост средней частоты прекращений передачи электроэнергии на фоне увеличения средней продолжительности прекращений. При этом зафиксировано заметное снижение продолжительности прекращений подачи электроэнергии, вызванных проведением ремонтных работ на объектах электросетевого хозяйства.</w:t>
            </w:r>
          </w:p>
        </w:tc>
      </w:tr>
      <w:tr w:rsidR="008229F6" w:rsidRPr="008229F6" w14:paraId="6592FE3B" w14:textId="77777777" w:rsidTr="002770D0">
        <w:trPr>
          <w:trHeight w:val="518"/>
        </w:trPr>
        <w:tc>
          <w:tcPr>
            <w:tcW w:w="711" w:type="dxa"/>
          </w:tcPr>
          <w:p w14:paraId="2F9025FE" w14:textId="77777777" w:rsidR="000741AD" w:rsidRPr="008229F6" w:rsidRDefault="000741AD" w:rsidP="000741AD">
            <w:pPr>
              <w:tabs>
                <w:tab w:val="left" w:pos="2534"/>
              </w:tabs>
              <w:autoSpaceDN w:val="0"/>
              <w:adjustRightInd w:val="0"/>
              <w:rPr>
                <w:sz w:val="18"/>
                <w:szCs w:val="18"/>
              </w:rPr>
            </w:pPr>
            <w:r w:rsidRPr="008229F6">
              <w:rPr>
                <w:sz w:val="18"/>
                <w:szCs w:val="18"/>
              </w:rPr>
              <w:t>1.4.7.</w:t>
            </w:r>
          </w:p>
        </w:tc>
        <w:tc>
          <w:tcPr>
            <w:tcW w:w="2409" w:type="dxa"/>
          </w:tcPr>
          <w:p w14:paraId="480E4CA7" w14:textId="77777777" w:rsidR="000741AD" w:rsidRPr="008229F6" w:rsidRDefault="000741AD" w:rsidP="000741A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Качество поставляемого коммунального ресурса</w:t>
            </w:r>
          </w:p>
        </w:tc>
        <w:tc>
          <w:tcPr>
            <w:tcW w:w="12043" w:type="dxa"/>
          </w:tcPr>
          <w:p w14:paraId="679F722A" w14:textId="77777777" w:rsidR="000741AD" w:rsidRPr="008229F6" w:rsidRDefault="000741AD" w:rsidP="000741AD">
            <w:pPr>
              <w:widowControl/>
              <w:suppressAutoHyphens w:val="0"/>
              <w:autoSpaceDE/>
              <w:jc w:val="both"/>
              <w:rPr>
                <w:sz w:val="18"/>
                <w:szCs w:val="18"/>
              </w:rPr>
            </w:pPr>
            <w:r w:rsidRPr="008229F6">
              <w:rPr>
                <w:sz w:val="18"/>
                <w:szCs w:val="18"/>
              </w:rPr>
              <w:t xml:space="preserve">Показатель уровня качества оказываемых услуг определяется для электросетевых организаций в отношении услуг по передаче электрической энергии и технологическому присоединению к объектам электросетевого хозяйства ТСО. </w:t>
            </w:r>
          </w:p>
          <w:p w14:paraId="6AEBAABE" w14:textId="77777777" w:rsidR="000741AD" w:rsidRPr="008229F6" w:rsidRDefault="000741AD" w:rsidP="000741AD">
            <w:pPr>
              <w:widowControl/>
              <w:suppressAutoHyphens w:val="0"/>
              <w:autoSpaceDE/>
              <w:jc w:val="both"/>
              <w:rPr>
                <w:sz w:val="18"/>
                <w:szCs w:val="18"/>
              </w:rPr>
            </w:pPr>
            <w:r w:rsidRPr="008229F6">
              <w:rPr>
                <w:sz w:val="18"/>
                <w:szCs w:val="18"/>
              </w:rPr>
              <w:t>Показатель уровня качества оказываемых услуг является интегрированным показателем и состоит из показателей – индикаторов качества. Индикаторы качества оказываемых потребителям услуг характеризуют степень направленности деятельности ТСО по оказанию услуг по передаче электрической энергии и технологическому присоединению ЭПУ потребителей (заявителей) к электрическим сетям на сокращение времени решения возникающих вопросов, оптимизацию затрат потребителей услуг и в целом на создание наиболее благоприятных условий их взаимодействия с ТСО. Показатели качества электроснабжения не представлены.</w:t>
            </w:r>
          </w:p>
          <w:p w14:paraId="6E023408" w14:textId="77777777" w:rsidR="000741AD" w:rsidRPr="008229F6" w:rsidRDefault="000741AD" w:rsidP="000741AD">
            <w:pPr>
              <w:widowControl/>
              <w:suppressAutoHyphens w:val="0"/>
              <w:autoSpaceDE/>
              <w:jc w:val="both"/>
              <w:rPr>
                <w:sz w:val="28"/>
                <w:szCs w:val="28"/>
              </w:rPr>
            </w:pPr>
            <w:r w:rsidRPr="008229F6">
              <w:rPr>
                <w:sz w:val="18"/>
                <w:szCs w:val="18"/>
              </w:rPr>
              <w:lastRenderedPageBreak/>
              <w:t>В зоне ответственности сетевой организации АО «НЭСК» в 2021 году по отношению к предыдущему периоду зафиксирован рост средней частоты прекращений передачи электроэнергии на фоне увеличения средней продолжительности прекращений. При этом зафиксировано заметное снижение продолжительности прекращений подачи электроэнергии, вызванных проведением ремонтных работ на объектах электросетевого хозяйства.</w:t>
            </w:r>
          </w:p>
        </w:tc>
      </w:tr>
      <w:tr w:rsidR="008229F6" w:rsidRPr="008229F6" w14:paraId="2D52F036" w14:textId="77777777" w:rsidTr="002770D0">
        <w:trPr>
          <w:trHeight w:val="518"/>
        </w:trPr>
        <w:tc>
          <w:tcPr>
            <w:tcW w:w="711" w:type="dxa"/>
          </w:tcPr>
          <w:p w14:paraId="533009DB" w14:textId="77777777" w:rsidR="000741AD" w:rsidRPr="008229F6" w:rsidRDefault="00FE6D03" w:rsidP="000741AD">
            <w:pPr>
              <w:tabs>
                <w:tab w:val="left" w:pos="2534"/>
              </w:tabs>
              <w:autoSpaceDN w:val="0"/>
              <w:adjustRightInd w:val="0"/>
              <w:rPr>
                <w:sz w:val="18"/>
                <w:szCs w:val="18"/>
              </w:rPr>
            </w:pPr>
            <w:r w:rsidRPr="008229F6">
              <w:rPr>
                <w:sz w:val="18"/>
                <w:szCs w:val="18"/>
              </w:rPr>
              <w:lastRenderedPageBreak/>
              <w:t>1.4.8.</w:t>
            </w:r>
          </w:p>
        </w:tc>
        <w:tc>
          <w:tcPr>
            <w:tcW w:w="2409" w:type="dxa"/>
          </w:tcPr>
          <w:p w14:paraId="74F6EA07" w14:textId="77777777" w:rsidR="000741AD" w:rsidRPr="008229F6" w:rsidRDefault="00FE6D03" w:rsidP="000741A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Воздействие на окружающую среду</w:t>
            </w:r>
          </w:p>
        </w:tc>
        <w:tc>
          <w:tcPr>
            <w:tcW w:w="12043" w:type="dxa"/>
          </w:tcPr>
          <w:p w14:paraId="3F7CF5B8"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Основной целью государственной энергетической политики в сфере обеспечения экологической безопасности энергетики является последовательное ограничение нагрузки топливно-энергетического комплекса на окружающую среду путем снижения выбросов (сбросов) загрязняющих веществ в окружающую среду и сокращения образования отходов производства и потребления.</w:t>
            </w:r>
          </w:p>
          <w:p w14:paraId="37EB7254"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Производственная деятельность электросетевых предприятий включает такие виды воздействия на окружающую среду, как размещение отходов производства, а также физическое воздействие.</w:t>
            </w:r>
          </w:p>
          <w:p w14:paraId="5E8DDC3A"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Предприятия в своей деятельности должны обеспечивать соответствие самым перспективным требованиям, направленным на снижение воздействия на окружающую среду, выполнять необходимый объем мероприятий, направленных на предотвращение экологических рисков. Экологическая направленность деятельности предприятий подтверждается за счет реализации следующих основных документов:</w:t>
            </w:r>
          </w:p>
          <w:p w14:paraId="03468380"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единая техническая политика. Реализует принципы и обязательства компании применять самые современные технические решения, исключающие воздействие вредных веществ, способов и механизмов на окружающую экосистему. Содержит перечень запрещенных к применению технологий и материалов (трихлордифенилы, фторопласт, синтетические полиолефиновые полимеры);</w:t>
            </w:r>
          </w:p>
          <w:p w14:paraId="432F8497"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программа энергосбережения и повышения энергоэффективности. Определяет цели и задачи снижения основного показателя при передаче электроэнергии - технологических потерь. Реализация данной программы позволяет снизить себестоимость передачи электроэнергии в части снижения объемов условного топлива, требующегося для поддержания технологического процесса передачи. В свою очередь это обеспечивает снижение выработки электроэнергии на станциях и выбросов СО2;</w:t>
            </w:r>
          </w:p>
          <w:p w14:paraId="10FE6C74" w14:textId="77777777" w:rsidR="00FE6D03"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программа инновационного развития. Применение современных технических решений SmartGrid, наряду с «гибкими» системами распределения электроэнергии от распределенной экологически чистой (солнце, ветер, вода) генерации позволяет обеспечить максимальную эффективность и КПД электропередачи, оптимизировать режимы ее работы, повысить надежность и исключить риски, связанные с технологическими нарушениями и авариями в работе электротехнического оборудования.</w:t>
            </w:r>
          </w:p>
          <w:p w14:paraId="0B934F39" w14:textId="77777777" w:rsidR="000741AD" w:rsidRPr="008229F6" w:rsidRDefault="00FE6D03" w:rsidP="00FE6D03">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Совокупная реализация всех программ и политик электросетевыми организациями способна обеспечить выполнение экологических задач, стоящих перед электросетевым комплексом. Цель реализации экологической политики электросетевого комплекса – сохранение благоприятной окружающей среды для нынешних и будущих поколений. Экологическая политика базируется на Конституции Российской Федерации, федеральных законах и иных нормативных правовых актах Российской Федерации, международных обязательствах Российской Федерации в области охраны окружающей среды.</w:t>
            </w:r>
          </w:p>
        </w:tc>
      </w:tr>
      <w:tr w:rsidR="008229F6" w:rsidRPr="008229F6" w14:paraId="4F4A2F59" w14:textId="77777777" w:rsidTr="002770D0">
        <w:trPr>
          <w:trHeight w:val="518"/>
        </w:trPr>
        <w:tc>
          <w:tcPr>
            <w:tcW w:w="711" w:type="dxa"/>
          </w:tcPr>
          <w:p w14:paraId="61D60B6D" w14:textId="77777777" w:rsidR="000741AD" w:rsidRPr="008229F6" w:rsidRDefault="00FE6D03" w:rsidP="000741AD">
            <w:pPr>
              <w:tabs>
                <w:tab w:val="left" w:pos="2534"/>
              </w:tabs>
              <w:autoSpaceDN w:val="0"/>
              <w:adjustRightInd w:val="0"/>
              <w:rPr>
                <w:sz w:val="18"/>
                <w:szCs w:val="18"/>
              </w:rPr>
            </w:pPr>
            <w:r w:rsidRPr="008229F6">
              <w:rPr>
                <w:sz w:val="18"/>
                <w:szCs w:val="18"/>
              </w:rPr>
              <w:t>1.4.9.</w:t>
            </w:r>
          </w:p>
        </w:tc>
        <w:tc>
          <w:tcPr>
            <w:tcW w:w="2409" w:type="dxa"/>
          </w:tcPr>
          <w:p w14:paraId="6B813D32" w14:textId="77777777" w:rsidR="000741AD" w:rsidRPr="008229F6" w:rsidRDefault="00FE6D03" w:rsidP="007E7A78">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Тарифы, плата за подключение (присоединение), структура себестоимости производства, транспортировки и распределения коммунального ресурса</w:t>
            </w:r>
          </w:p>
        </w:tc>
        <w:tc>
          <w:tcPr>
            <w:tcW w:w="12043" w:type="dxa"/>
          </w:tcPr>
          <w:p w14:paraId="581596E2" w14:textId="77777777" w:rsidR="000741AD" w:rsidRPr="008229F6" w:rsidRDefault="00FE6D03" w:rsidP="000741AD">
            <w:pPr>
              <w:pStyle w:val="ac"/>
              <w:shd w:val="clear" w:color="auto" w:fill="FFFFFF"/>
              <w:spacing w:before="0" w:beforeAutospacing="0" w:after="0" w:afterAutospacing="0"/>
              <w:jc w:val="both"/>
              <w:rPr>
                <w:sz w:val="18"/>
                <w:szCs w:val="18"/>
              </w:rPr>
            </w:pPr>
            <w:r w:rsidRPr="008229F6">
              <w:rPr>
                <w:sz w:val="18"/>
                <w:szCs w:val="18"/>
              </w:rPr>
              <w:t>Тариф на электроэнергию устанавливается региональной тарифной комиссией Ставропольского края в соответствии с Федеральным законом «Об электроэнергетике», постановлением Правительства Российской Федерации от 29 декабря 2011 г. № 1178 «О ценообразовании в области регулируемых цен (тарифов) в электроэнергетике», приказом Федеральной службы по тарифам от 16 сентября 2014 г. № 1442-э «Об утверждении Методических указаний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и на основании Положения о региональной тарифной комиссии Ставропольского края</w:t>
            </w:r>
          </w:p>
        </w:tc>
      </w:tr>
      <w:tr w:rsidR="008229F6" w:rsidRPr="008229F6" w14:paraId="364904DF" w14:textId="77777777" w:rsidTr="002770D0">
        <w:trPr>
          <w:trHeight w:val="518"/>
        </w:trPr>
        <w:tc>
          <w:tcPr>
            <w:tcW w:w="711" w:type="dxa"/>
          </w:tcPr>
          <w:p w14:paraId="6C073B9A" w14:textId="77777777" w:rsidR="000741AD" w:rsidRPr="008229F6" w:rsidRDefault="00FE6D03" w:rsidP="000741AD">
            <w:pPr>
              <w:tabs>
                <w:tab w:val="left" w:pos="2534"/>
              </w:tabs>
              <w:autoSpaceDN w:val="0"/>
              <w:adjustRightInd w:val="0"/>
              <w:rPr>
                <w:sz w:val="18"/>
                <w:szCs w:val="18"/>
              </w:rPr>
            </w:pPr>
            <w:r w:rsidRPr="008229F6">
              <w:rPr>
                <w:sz w:val="18"/>
                <w:szCs w:val="18"/>
              </w:rPr>
              <w:t>1.4.10.</w:t>
            </w:r>
          </w:p>
        </w:tc>
        <w:tc>
          <w:tcPr>
            <w:tcW w:w="2409" w:type="dxa"/>
          </w:tcPr>
          <w:p w14:paraId="6C866DB7" w14:textId="77777777" w:rsidR="000741AD" w:rsidRPr="008229F6" w:rsidRDefault="00FE6D03" w:rsidP="000741A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Технические и другие проблемы в коммунальных системах</w:t>
            </w:r>
          </w:p>
        </w:tc>
        <w:tc>
          <w:tcPr>
            <w:tcW w:w="12043" w:type="dxa"/>
          </w:tcPr>
          <w:p w14:paraId="7C2BFF89"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Основными проблемами в сфере электроснабжения являются:</w:t>
            </w:r>
          </w:p>
          <w:p w14:paraId="3EF726ED"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высокий уровень морального и физического износа основного оборудования энергетических источников и энергетических сетей, в том числе наличие значительной доли оборудования, выработавшего нормативный срок службы или характеризующегося значительной величиной потери ресурса;</w:t>
            </w:r>
          </w:p>
          <w:p w14:paraId="2A9D2B30"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низкая загрузка силовых трансформаторов на некоторых действующих подстанциях;</w:t>
            </w:r>
          </w:p>
          <w:p w14:paraId="6A8EA926"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недостаточная диспетчеризация и телемеханизация системы электроснабжения в отдельных районах города, не позволяющая выполнять на требуемом уровне задачи управления работой электроподстанций и распределительных сетей, своевременного реагирования при изменении нагрузок, переключения потребителей с единого диспетчерского пункта в автоматическом режиме.</w:t>
            </w:r>
          </w:p>
          <w:p w14:paraId="7DFC1967"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Основные пути решения:</w:t>
            </w:r>
          </w:p>
          <w:p w14:paraId="4B677542"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приведение показателей износа оборудования и сетей в процессе реконструкции систем энергоснабжения до нормативных значений;</w:t>
            </w:r>
          </w:p>
          <w:p w14:paraId="5B0A5418" w14:textId="77777777" w:rsidR="000741AD" w:rsidRPr="008229F6" w:rsidRDefault="00FE6D03" w:rsidP="00FE6D03">
            <w:pPr>
              <w:widowControl/>
              <w:shd w:val="clear" w:color="auto" w:fill="FFFFFF"/>
              <w:suppressAutoHyphens w:val="0"/>
              <w:autoSpaceDE/>
              <w:jc w:val="both"/>
              <w:rPr>
                <w:rFonts w:ascii="Times New Roman" w:eastAsia="Times New Roman" w:hAnsi="Times New Roman" w:cs="Times New Roman"/>
                <w:sz w:val="28"/>
                <w:szCs w:val="28"/>
                <w:lang w:bidi="ar-SA"/>
              </w:rPr>
            </w:pPr>
            <w:r w:rsidRPr="008229F6">
              <w:rPr>
                <w:rFonts w:ascii="Times New Roman" w:eastAsia="Times New Roman" w:hAnsi="Times New Roman" w:cs="Times New Roman"/>
                <w:sz w:val="18"/>
                <w:szCs w:val="18"/>
                <w:lang w:bidi="ar-SA"/>
              </w:rPr>
              <w:lastRenderedPageBreak/>
              <w:t>формирование инвестиционной программы модернизации системы энергоснабжения с учетом индикативных показателей энергетической безопасности.</w:t>
            </w:r>
          </w:p>
        </w:tc>
      </w:tr>
      <w:tr w:rsidR="008229F6" w:rsidRPr="008229F6" w14:paraId="595FB744" w14:textId="77777777" w:rsidTr="00FE6D03">
        <w:trPr>
          <w:trHeight w:val="130"/>
        </w:trPr>
        <w:tc>
          <w:tcPr>
            <w:tcW w:w="15163" w:type="dxa"/>
            <w:gridSpan w:val="3"/>
          </w:tcPr>
          <w:p w14:paraId="2A4CA4EC" w14:textId="77777777" w:rsidR="00FE6D03" w:rsidRPr="008229F6" w:rsidRDefault="00FE6D03" w:rsidP="00FE6D03">
            <w:pPr>
              <w:widowControl/>
              <w:shd w:val="clear" w:color="auto" w:fill="FFFFFF"/>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1.5.Краткий анализ существующего состояния системы газоснабжения</w:t>
            </w:r>
          </w:p>
        </w:tc>
      </w:tr>
      <w:tr w:rsidR="008229F6" w:rsidRPr="008229F6" w14:paraId="502C63BC" w14:textId="77777777" w:rsidTr="002770D0">
        <w:trPr>
          <w:trHeight w:val="518"/>
        </w:trPr>
        <w:tc>
          <w:tcPr>
            <w:tcW w:w="711" w:type="dxa"/>
          </w:tcPr>
          <w:p w14:paraId="48069B1F" w14:textId="77777777" w:rsidR="000741AD" w:rsidRPr="008229F6" w:rsidRDefault="00FE6D03" w:rsidP="000741AD">
            <w:pPr>
              <w:tabs>
                <w:tab w:val="left" w:pos="2534"/>
              </w:tabs>
              <w:autoSpaceDN w:val="0"/>
              <w:adjustRightInd w:val="0"/>
              <w:rPr>
                <w:sz w:val="18"/>
                <w:szCs w:val="18"/>
              </w:rPr>
            </w:pPr>
            <w:r w:rsidRPr="008229F6">
              <w:rPr>
                <w:sz w:val="18"/>
                <w:szCs w:val="18"/>
              </w:rPr>
              <w:t>1.5.1.</w:t>
            </w:r>
          </w:p>
        </w:tc>
        <w:tc>
          <w:tcPr>
            <w:tcW w:w="2409" w:type="dxa"/>
          </w:tcPr>
          <w:p w14:paraId="4079D1EC" w14:textId="77777777" w:rsidR="000741AD" w:rsidRPr="008229F6" w:rsidRDefault="00FE6D03" w:rsidP="000741A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Институциональная структура</w:t>
            </w:r>
          </w:p>
        </w:tc>
        <w:tc>
          <w:tcPr>
            <w:tcW w:w="12043" w:type="dxa"/>
          </w:tcPr>
          <w:p w14:paraId="1C772686"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Газораспределительная система города представляет собой комплекс сооружений, состоящий из следующих элементов:</w:t>
            </w:r>
          </w:p>
          <w:p w14:paraId="220DA9B7"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газопроводы высокого, среднего и низкого давления;</w:t>
            </w:r>
          </w:p>
          <w:p w14:paraId="01348C74"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пункты редуцирования природного газа (ГРП, ШРП)</w:t>
            </w:r>
          </w:p>
          <w:p w14:paraId="57FCEFBE"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системы защиты газопроводов от электрохимической коррозии (ЭХЗ);</w:t>
            </w:r>
          </w:p>
          <w:p w14:paraId="1D862F4F"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потребители природного газа. Основным потребителем сжиженного газа в границах городского округа является население.</w:t>
            </w:r>
          </w:p>
          <w:p w14:paraId="3FD19C20" w14:textId="77777777" w:rsidR="00FE6D03" w:rsidRPr="008229F6" w:rsidRDefault="00FE6D03" w:rsidP="00FE6D03">
            <w:pPr>
              <w:widowControl/>
              <w:shd w:val="clear" w:color="auto" w:fill="FFFFFF"/>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Согласно данным Региональной тарифной комиссии Ставропольского края регулируемую деятельность в сфере </w:t>
            </w:r>
            <w:r w:rsidR="008E3FC8" w:rsidRPr="008229F6">
              <w:rPr>
                <w:rFonts w:ascii="Times New Roman" w:eastAsia="Times New Roman" w:hAnsi="Times New Roman" w:cs="Times New Roman"/>
                <w:sz w:val="18"/>
                <w:szCs w:val="18"/>
                <w:lang w:bidi="ar-SA"/>
              </w:rPr>
              <w:t>газоснабжения</w:t>
            </w:r>
            <w:r w:rsidRPr="008229F6">
              <w:rPr>
                <w:rFonts w:ascii="Times New Roman" w:eastAsia="Times New Roman" w:hAnsi="Times New Roman" w:cs="Times New Roman"/>
                <w:sz w:val="18"/>
                <w:szCs w:val="18"/>
                <w:lang w:bidi="ar-SA"/>
              </w:rPr>
              <w:t xml:space="preserve"> на территории . Невинномысска осуществляет ООО «Газпром межрегионгаз Ставрополь».</w:t>
            </w:r>
          </w:p>
          <w:p w14:paraId="675F5AD4" w14:textId="77777777" w:rsidR="000741AD" w:rsidRPr="008229F6" w:rsidRDefault="00FE6D03" w:rsidP="00FE6D03">
            <w:pPr>
              <w:widowControl/>
              <w:shd w:val="clear" w:color="auto" w:fill="FFFFFF"/>
              <w:suppressAutoHyphens w:val="0"/>
              <w:autoSpaceDE/>
              <w:jc w:val="both"/>
              <w:rPr>
                <w:rFonts w:ascii="Times New Roman" w:eastAsia="Times New Roman" w:hAnsi="Times New Roman" w:cs="Times New Roman"/>
                <w:sz w:val="28"/>
                <w:szCs w:val="28"/>
                <w:lang w:bidi="ar-SA"/>
              </w:rPr>
            </w:pPr>
            <w:r w:rsidRPr="008229F6">
              <w:rPr>
                <w:rFonts w:ascii="Times New Roman" w:eastAsia="Times New Roman" w:hAnsi="Times New Roman" w:cs="Times New Roman"/>
                <w:sz w:val="18"/>
                <w:szCs w:val="18"/>
                <w:lang w:bidi="ar-SA"/>
              </w:rPr>
              <w:t>Основными видами деятельности ООО «Газпром межрегионгаз Ставрополь» являются реализация природного газа потребителям, расположенным на территории Ставропольского края, сбор денежных средств за поставленный потребителям газ и расчет с поставщиком газа, обеспечение бесперебойной поставки газа покупателям в соответствии с заключенными договорами, контроль за выполнением технических условий к договорам на поставку газа и оперативное управление режимами газоснабжения. Поставщиком газа для ООО «Газпром межрегионгаз Ставрополь» является ООО «Газпром межрегионгаз».</w:t>
            </w:r>
          </w:p>
        </w:tc>
      </w:tr>
      <w:tr w:rsidR="008229F6" w:rsidRPr="008229F6" w14:paraId="7E74AB73" w14:textId="77777777" w:rsidTr="002770D0">
        <w:trPr>
          <w:trHeight w:val="518"/>
        </w:trPr>
        <w:tc>
          <w:tcPr>
            <w:tcW w:w="711" w:type="dxa"/>
          </w:tcPr>
          <w:p w14:paraId="51FB12A4" w14:textId="77777777" w:rsidR="00FE6D03" w:rsidRPr="008229F6" w:rsidRDefault="00FE6D03" w:rsidP="00FE6D03">
            <w:pPr>
              <w:tabs>
                <w:tab w:val="left" w:pos="2534"/>
              </w:tabs>
              <w:autoSpaceDN w:val="0"/>
              <w:adjustRightInd w:val="0"/>
              <w:rPr>
                <w:sz w:val="18"/>
                <w:szCs w:val="18"/>
              </w:rPr>
            </w:pPr>
            <w:r w:rsidRPr="008229F6">
              <w:rPr>
                <w:sz w:val="18"/>
                <w:szCs w:val="18"/>
              </w:rPr>
              <w:t>1.5.2.</w:t>
            </w:r>
          </w:p>
        </w:tc>
        <w:tc>
          <w:tcPr>
            <w:tcW w:w="2409" w:type="dxa"/>
          </w:tcPr>
          <w:p w14:paraId="2806F446" w14:textId="77777777" w:rsidR="00FE6D03" w:rsidRPr="008229F6" w:rsidRDefault="00FE6D03" w:rsidP="00FE6D03">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Характеристика системы</w:t>
            </w:r>
          </w:p>
        </w:tc>
        <w:tc>
          <w:tcPr>
            <w:tcW w:w="12043" w:type="dxa"/>
          </w:tcPr>
          <w:p w14:paraId="2DD5DAFA" w14:textId="77777777" w:rsidR="00FE6D03" w:rsidRPr="008229F6" w:rsidRDefault="00FE6D03" w:rsidP="00FE6D03">
            <w:pPr>
              <w:shd w:val="clear" w:color="auto" w:fill="FFFFFF"/>
              <w:tabs>
                <w:tab w:val="left" w:pos="2534"/>
              </w:tabs>
              <w:autoSpaceDN w:val="0"/>
              <w:adjustRightInd w:val="0"/>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участков магистральных газопроводов и газопроводов-отводов, которые обслуживает Невинномысское ЛПУМГ, составляет более тысячи километров. Филиал обслуживает участки магистральных газопроводов: Ставрополь – Грозный, Новопсков – Аксай – Моздок, Изобильный – Невинномысск, Майкоп – Невинномысск, Невинномысск – Моздок, Моздок – Невинномысск. Управление эксплуатирует 38 газораспределительных станций в Ставропольском крае и в Карачаево-Черкесской республике. На базе управления функционирует самая мощная по производительности в ООО «Газпром трансгаз Ставрополь» газораспределительная станция ГРС-1А, которая осуществляет газоснабжение Невинномысской ГРЭС.</w:t>
            </w:r>
          </w:p>
          <w:p w14:paraId="003E6F7B" w14:textId="77777777" w:rsidR="00FE6D03" w:rsidRPr="008229F6" w:rsidRDefault="00FE6D03" w:rsidP="00FE6D03">
            <w:pPr>
              <w:shd w:val="clear" w:color="auto" w:fill="FFFFFF"/>
              <w:tabs>
                <w:tab w:val="left" w:pos="2534"/>
              </w:tabs>
              <w:autoSpaceDN w:val="0"/>
              <w:adjustRightInd w:val="0"/>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В 2015 году завершено строительство объектов первого этапа реконструкции компрессорной станции КС-7 «Невинномысск», входящей в состав проекта «Реконструкция компрессорных станций системы газопроводов Северный Кавказ – Центр на участке Привольное – Моздок», что увеличило мощность компрессорной станции на 30 МВт и газопровода КС «Изобильный» – Невинномысск.</w:t>
            </w:r>
          </w:p>
          <w:p w14:paraId="7647802C" w14:textId="77777777" w:rsidR="00FE6D03" w:rsidRPr="008229F6" w:rsidRDefault="00FE6D03" w:rsidP="00FE6D03">
            <w:pPr>
              <w:shd w:val="clear" w:color="auto" w:fill="FFFFFF"/>
              <w:tabs>
                <w:tab w:val="left" w:pos="2534"/>
              </w:tabs>
              <w:autoSpaceDN w:val="0"/>
              <w:adjustRightInd w:val="0"/>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Материал газопроводов – сталь. Распределительные газопроводы высокого и низкого давления проложены подземно и надземно. По принципу построения сети газораспределения выполнены по смешанной схеме (кольцевые и тупиковые газопроводы). Надежность системы газораспределения обеспечивается закольцованными газопроводами высокого давления. Кольцевые сети представляют собой систему замкнутых газопроводов, благодаря чему достигается более равномерный режим давления газа в сетях у потребителей и облегчает проведение ремонтных и эксплуатационных работ.</w:t>
            </w:r>
          </w:p>
          <w:p w14:paraId="300D048F" w14:textId="77777777" w:rsidR="00FE6D03" w:rsidRPr="008229F6" w:rsidRDefault="00FE6D03" w:rsidP="00FE6D03">
            <w:pPr>
              <w:shd w:val="clear" w:color="auto" w:fill="FFFFFF"/>
              <w:tabs>
                <w:tab w:val="left" w:pos="2534"/>
              </w:tabs>
              <w:autoSpaceDN w:val="0"/>
              <w:adjustRightInd w:val="0"/>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На территории городского округа природный газ используется для нужд коммунально-бытовых и промышленных потребителей.</w:t>
            </w:r>
          </w:p>
        </w:tc>
      </w:tr>
      <w:tr w:rsidR="008229F6" w:rsidRPr="008229F6" w14:paraId="7E787E51" w14:textId="77777777" w:rsidTr="002770D0">
        <w:trPr>
          <w:trHeight w:val="518"/>
        </w:trPr>
        <w:tc>
          <w:tcPr>
            <w:tcW w:w="711" w:type="dxa"/>
          </w:tcPr>
          <w:p w14:paraId="5CE2623F" w14:textId="77777777" w:rsidR="00FE6D03" w:rsidRPr="008229F6" w:rsidRDefault="00FE6D03" w:rsidP="00FE6D03">
            <w:pPr>
              <w:tabs>
                <w:tab w:val="left" w:pos="2534"/>
              </w:tabs>
              <w:autoSpaceDN w:val="0"/>
              <w:adjustRightInd w:val="0"/>
              <w:rPr>
                <w:sz w:val="18"/>
                <w:szCs w:val="18"/>
              </w:rPr>
            </w:pPr>
            <w:r w:rsidRPr="008229F6">
              <w:rPr>
                <w:sz w:val="18"/>
                <w:szCs w:val="18"/>
              </w:rPr>
              <w:t>1.5.3.</w:t>
            </w:r>
          </w:p>
        </w:tc>
        <w:tc>
          <w:tcPr>
            <w:tcW w:w="2409" w:type="dxa"/>
          </w:tcPr>
          <w:p w14:paraId="73DFF44F" w14:textId="77777777" w:rsidR="00FE6D03" w:rsidRPr="008229F6" w:rsidRDefault="00FE6D03" w:rsidP="00FE6D03">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Балансы мощности коммунального ресурса</w:t>
            </w:r>
          </w:p>
        </w:tc>
        <w:tc>
          <w:tcPr>
            <w:tcW w:w="12043" w:type="dxa"/>
          </w:tcPr>
          <w:p w14:paraId="71AC6A57" w14:textId="3A253926" w:rsidR="00FE6D03" w:rsidRPr="008229F6" w:rsidRDefault="00FE6D03" w:rsidP="00FE6D03">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Информация о наличии (отсутствии) технической возможности доступа к регулируемым услугам по транспортировке газа по магистральным газопроводам на территории г. Невинномысск для целей определения возможности технологического присоединения к газораспределительным сетям по состоянию на 01.08.2022 года приведена в пп. 3.5.2</w:t>
            </w:r>
            <w:r w:rsidR="00707D70">
              <w:rPr>
                <w:rFonts w:ascii="Times New Roman" w:hAnsi="Times New Roman" w:cs="Times New Roman"/>
                <w:sz w:val="18"/>
                <w:szCs w:val="18"/>
                <w:lang w:eastAsia="en-US"/>
              </w:rPr>
              <w:t>.</w:t>
            </w:r>
            <w:r w:rsidRPr="008229F6">
              <w:rPr>
                <w:rFonts w:ascii="Times New Roman" w:hAnsi="Times New Roman" w:cs="Times New Roman"/>
                <w:sz w:val="18"/>
                <w:szCs w:val="18"/>
                <w:lang w:eastAsia="en-US"/>
              </w:rPr>
              <w:t xml:space="preserve"> </w:t>
            </w:r>
            <w:r w:rsidR="00DD7EB6" w:rsidRPr="008229F6">
              <w:rPr>
                <w:rFonts w:ascii="Times New Roman" w:hAnsi="Times New Roman" w:cs="Times New Roman"/>
                <w:sz w:val="18"/>
                <w:szCs w:val="18"/>
                <w:lang w:eastAsia="en-US"/>
              </w:rPr>
              <w:t>Приложения 6</w:t>
            </w:r>
            <w:r w:rsidRPr="008229F6">
              <w:rPr>
                <w:rFonts w:ascii="Times New Roman" w:hAnsi="Times New Roman" w:cs="Times New Roman"/>
                <w:sz w:val="18"/>
                <w:szCs w:val="18"/>
                <w:lang w:eastAsia="en-US"/>
              </w:rPr>
              <w:t>.</w:t>
            </w:r>
          </w:p>
        </w:tc>
      </w:tr>
      <w:tr w:rsidR="008229F6" w:rsidRPr="008229F6" w14:paraId="72DCE750" w14:textId="77777777" w:rsidTr="002770D0">
        <w:trPr>
          <w:trHeight w:val="518"/>
        </w:trPr>
        <w:tc>
          <w:tcPr>
            <w:tcW w:w="711" w:type="dxa"/>
          </w:tcPr>
          <w:p w14:paraId="6F92ED39" w14:textId="77777777" w:rsidR="00FE6D03" w:rsidRPr="008229F6" w:rsidRDefault="00FE6D03" w:rsidP="00FE6D03">
            <w:pPr>
              <w:tabs>
                <w:tab w:val="left" w:pos="2534"/>
              </w:tabs>
              <w:autoSpaceDN w:val="0"/>
              <w:adjustRightInd w:val="0"/>
              <w:rPr>
                <w:sz w:val="18"/>
                <w:szCs w:val="18"/>
              </w:rPr>
            </w:pPr>
            <w:r w:rsidRPr="008229F6">
              <w:rPr>
                <w:sz w:val="18"/>
                <w:szCs w:val="18"/>
              </w:rPr>
              <w:t>1.5.4.</w:t>
            </w:r>
          </w:p>
        </w:tc>
        <w:tc>
          <w:tcPr>
            <w:tcW w:w="2409" w:type="dxa"/>
          </w:tcPr>
          <w:p w14:paraId="72A39106" w14:textId="77777777" w:rsidR="00FE6D03" w:rsidRPr="008229F6" w:rsidRDefault="00FE6D03" w:rsidP="00FE6D03">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действия источников коммунальных ресурсов</w:t>
            </w:r>
          </w:p>
        </w:tc>
        <w:tc>
          <w:tcPr>
            <w:tcW w:w="12043" w:type="dxa"/>
          </w:tcPr>
          <w:p w14:paraId="07FF93FC" w14:textId="77777777" w:rsidR="00FE6D03" w:rsidRPr="008229F6" w:rsidRDefault="00FE6D03" w:rsidP="00FE6D03">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На территории города Невинномысска осуществляет одна организация – ООО «Газпром межрегионгаз Ставрополь».</w:t>
            </w:r>
          </w:p>
        </w:tc>
      </w:tr>
      <w:tr w:rsidR="008229F6" w:rsidRPr="008229F6" w14:paraId="2A2F2122" w14:textId="77777777" w:rsidTr="002770D0">
        <w:trPr>
          <w:trHeight w:val="518"/>
        </w:trPr>
        <w:tc>
          <w:tcPr>
            <w:tcW w:w="711" w:type="dxa"/>
          </w:tcPr>
          <w:p w14:paraId="1FA2CDD1" w14:textId="77777777" w:rsidR="00FE6D03" w:rsidRPr="008229F6" w:rsidRDefault="00FE6D03" w:rsidP="00FE6D03">
            <w:pPr>
              <w:tabs>
                <w:tab w:val="left" w:pos="2534"/>
              </w:tabs>
              <w:autoSpaceDN w:val="0"/>
              <w:adjustRightInd w:val="0"/>
              <w:rPr>
                <w:sz w:val="18"/>
                <w:szCs w:val="18"/>
              </w:rPr>
            </w:pPr>
            <w:r w:rsidRPr="008229F6">
              <w:rPr>
                <w:sz w:val="18"/>
                <w:szCs w:val="18"/>
              </w:rPr>
              <w:t>1.5.5.</w:t>
            </w:r>
          </w:p>
        </w:tc>
        <w:tc>
          <w:tcPr>
            <w:tcW w:w="2409" w:type="dxa"/>
          </w:tcPr>
          <w:p w14:paraId="43BE982D" w14:textId="77777777" w:rsidR="00FE6D03" w:rsidRPr="008229F6" w:rsidRDefault="00FE6D03" w:rsidP="00FE6D03">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Резервы и дефициты по зонам действия источников коммунальных ресурсов</w:t>
            </w:r>
          </w:p>
        </w:tc>
        <w:tc>
          <w:tcPr>
            <w:tcW w:w="12043" w:type="dxa"/>
          </w:tcPr>
          <w:p w14:paraId="01E0DA9B" w14:textId="77777777" w:rsidR="00FE6D03" w:rsidRPr="008229F6" w:rsidRDefault="00FE6D03" w:rsidP="00FE6D03">
            <w:pPr>
              <w:shd w:val="clear" w:color="auto" w:fill="FFFFFF"/>
              <w:tabs>
                <w:tab w:val="left" w:pos="2534"/>
              </w:tabs>
              <w:autoSpaceDN w:val="0"/>
              <w:adjustRightInd w:val="0"/>
              <w:jc w:val="both"/>
              <w:rPr>
                <w:rFonts w:ascii="Times New Roman" w:hAnsi="Times New Roman" w:cs="Times New Roman"/>
                <w:bCs/>
                <w:sz w:val="18"/>
                <w:szCs w:val="18"/>
              </w:rPr>
            </w:pPr>
            <w:r w:rsidRPr="008229F6">
              <w:rPr>
                <w:rFonts w:ascii="Times New Roman" w:hAnsi="Times New Roman" w:cs="Times New Roman"/>
                <w:bCs/>
                <w:sz w:val="18"/>
                <w:szCs w:val="18"/>
              </w:rPr>
              <w:t>Дефицитов на текущий период не выявлены, но для обеспечения возможности присоединения новых абонентов потребуется реконструкция ГРС.</w:t>
            </w:r>
          </w:p>
        </w:tc>
      </w:tr>
      <w:tr w:rsidR="008229F6" w:rsidRPr="008229F6" w14:paraId="171DC366" w14:textId="77777777" w:rsidTr="002770D0">
        <w:trPr>
          <w:trHeight w:val="518"/>
        </w:trPr>
        <w:tc>
          <w:tcPr>
            <w:tcW w:w="711" w:type="dxa"/>
          </w:tcPr>
          <w:p w14:paraId="6D16F15D" w14:textId="77777777" w:rsidR="00FE6D03" w:rsidRPr="008229F6" w:rsidRDefault="00FE6D03" w:rsidP="00FE6D03">
            <w:pPr>
              <w:tabs>
                <w:tab w:val="left" w:pos="2534"/>
              </w:tabs>
              <w:autoSpaceDN w:val="0"/>
              <w:adjustRightInd w:val="0"/>
              <w:rPr>
                <w:sz w:val="18"/>
                <w:szCs w:val="18"/>
              </w:rPr>
            </w:pPr>
            <w:r w:rsidRPr="008229F6">
              <w:rPr>
                <w:sz w:val="18"/>
                <w:szCs w:val="18"/>
              </w:rPr>
              <w:t>1.5.6.</w:t>
            </w:r>
          </w:p>
        </w:tc>
        <w:tc>
          <w:tcPr>
            <w:tcW w:w="2409" w:type="dxa"/>
          </w:tcPr>
          <w:p w14:paraId="24366FBA" w14:textId="77777777" w:rsidR="00FE6D03" w:rsidRPr="008229F6" w:rsidRDefault="006B231D" w:rsidP="00FE6D03">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Надежность работы коммунальной системы</w:t>
            </w:r>
          </w:p>
        </w:tc>
        <w:tc>
          <w:tcPr>
            <w:tcW w:w="12043" w:type="dxa"/>
          </w:tcPr>
          <w:p w14:paraId="5768FE9F" w14:textId="77777777" w:rsidR="006B231D" w:rsidRPr="008229F6" w:rsidRDefault="006B231D" w:rsidP="006B231D">
            <w:pPr>
              <w:shd w:val="clear" w:color="auto" w:fill="FFFFFF"/>
              <w:tabs>
                <w:tab w:val="left" w:pos="2534"/>
              </w:tabs>
              <w:autoSpaceDN w:val="0"/>
              <w:adjustRightInd w:val="0"/>
              <w:jc w:val="both"/>
              <w:rPr>
                <w:rFonts w:ascii="Times New Roman" w:hAnsi="Times New Roman" w:cs="Times New Roman"/>
                <w:bCs/>
                <w:sz w:val="18"/>
                <w:szCs w:val="18"/>
              </w:rPr>
            </w:pPr>
            <w:r w:rsidRPr="008229F6">
              <w:rPr>
                <w:rFonts w:ascii="Times New Roman" w:hAnsi="Times New Roman" w:cs="Times New Roman"/>
                <w:bCs/>
                <w:sz w:val="18"/>
                <w:szCs w:val="18"/>
              </w:rPr>
              <w:t xml:space="preserve">Краевая программа «Газификация жилищно-коммунального хозяйства, промышленности и иных организаций Ставропольского края на 2022-2031 годы» разработана в соответствии с Федеральным законом от 31.03.1999 №  69-ФЗ «О газоснабжении в Российской Федерации» и содержит перечни мероприятий по газификации населенных пунктов Ставропольского края, по газификации улиц и микрорайонов в газифицированных городах и сельских населенных пунктах Ставропольского края, по строительству газопроводовсвязок и газораспределительных станций (далее - ГРС) в целях обеспечения возможности технологического присоединения объектов капитального строительства, по увеличению пропускной способности газораспределительной системы, по созданию условий для обеспечения газоснабжения малочисленных населенных пунктов и некоммерческих застроек на территории </w:t>
            </w:r>
            <w:r w:rsidRPr="008229F6">
              <w:rPr>
                <w:rFonts w:ascii="Times New Roman" w:hAnsi="Times New Roman" w:cs="Times New Roman"/>
                <w:bCs/>
                <w:sz w:val="18"/>
                <w:szCs w:val="18"/>
              </w:rPr>
              <w:lastRenderedPageBreak/>
              <w:t>Ставропольского края (программа софинансирования), по созданию условий для обеспечения развития газоснабжения земельных участков для реализации инвестиционных проектов на территории Ставропольского края.</w:t>
            </w:r>
          </w:p>
          <w:p w14:paraId="71FD019C" w14:textId="77777777" w:rsidR="006B231D" w:rsidRPr="008229F6" w:rsidRDefault="006B231D" w:rsidP="006B231D">
            <w:pPr>
              <w:shd w:val="clear" w:color="auto" w:fill="FFFFFF"/>
              <w:tabs>
                <w:tab w:val="left" w:pos="2534"/>
              </w:tabs>
              <w:autoSpaceDN w:val="0"/>
              <w:adjustRightInd w:val="0"/>
              <w:jc w:val="both"/>
              <w:rPr>
                <w:rFonts w:ascii="Times New Roman" w:hAnsi="Times New Roman" w:cs="Times New Roman"/>
                <w:bCs/>
                <w:sz w:val="18"/>
                <w:szCs w:val="18"/>
              </w:rPr>
            </w:pPr>
            <w:r w:rsidRPr="008229F6">
              <w:rPr>
                <w:rFonts w:ascii="Times New Roman" w:hAnsi="Times New Roman" w:cs="Times New Roman"/>
                <w:bCs/>
                <w:sz w:val="18"/>
                <w:szCs w:val="18"/>
              </w:rPr>
              <w:t>На фоне продолжающегося износа газотранспортной системы Ставропольского края, в состав которого входит г. Невинномысск, все большую значимость приобретают вопросы планирования и рационального распределения финансовых средств на проведение реконструкции и модернизации газопроводов. Требования к реконструкции и модернизации газопроводов должны быть дифференцированы в соответствии с их фактическим износом и реальной опасностью дальнейшей эксплуатации.</w:t>
            </w:r>
          </w:p>
          <w:p w14:paraId="1233B470" w14:textId="77777777" w:rsidR="006B231D" w:rsidRPr="008229F6" w:rsidRDefault="006B231D" w:rsidP="006B231D">
            <w:pPr>
              <w:shd w:val="clear" w:color="auto" w:fill="FFFFFF"/>
              <w:tabs>
                <w:tab w:val="left" w:pos="2534"/>
              </w:tabs>
              <w:autoSpaceDN w:val="0"/>
              <w:adjustRightInd w:val="0"/>
              <w:jc w:val="both"/>
              <w:rPr>
                <w:rFonts w:ascii="Times New Roman" w:hAnsi="Times New Roman" w:cs="Times New Roman"/>
                <w:bCs/>
                <w:sz w:val="18"/>
                <w:szCs w:val="18"/>
              </w:rPr>
            </w:pPr>
            <w:r w:rsidRPr="008229F6">
              <w:rPr>
                <w:rFonts w:ascii="Times New Roman" w:hAnsi="Times New Roman" w:cs="Times New Roman"/>
                <w:bCs/>
                <w:sz w:val="18"/>
                <w:szCs w:val="18"/>
              </w:rPr>
              <w:t>С учетом высокого уровня газификации региона одним из основных направлений Программы является сохранение и поддержание надежного функционирования газораспределительной сети с предельным сроком эксплуатации. При этом в рамках Программы планируется дальнейшее расширение сетей газораспределения и газопотребления, направленное на повышение уровня газификации Ставропольского края, в том числе города Невинномысска.</w:t>
            </w:r>
          </w:p>
          <w:p w14:paraId="649DDC6A" w14:textId="77777777" w:rsidR="00FE6D03" w:rsidRPr="008229F6" w:rsidRDefault="006B231D" w:rsidP="006B231D">
            <w:pPr>
              <w:shd w:val="clear" w:color="auto" w:fill="FFFFFF"/>
              <w:tabs>
                <w:tab w:val="left" w:pos="2534"/>
              </w:tabs>
              <w:autoSpaceDN w:val="0"/>
              <w:adjustRightInd w:val="0"/>
              <w:jc w:val="both"/>
              <w:rPr>
                <w:rFonts w:ascii="Times New Roman" w:hAnsi="Times New Roman" w:cs="Times New Roman"/>
                <w:bCs/>
                <w:sz w:val="18"/>
                <w:szCs w:val="18"/>
              </w:rPr>
            </w:pPr>
            <w:r w:rsidRPr="008229F6">
              <w:rPr>
                <w:rFonts w:ascii="Times New Roman" w:hAnsi="Times New Roman" w:cs="Times New Roman"/>
                <w:bCs/>
                <w:sz w:val="18"/>
                <w:szCs w:val="18"/>
              </w:rPr>
              <w:t>Таким образом, реализация мероприятий настоящей Программы позволит решить не только важные социальные и экономические задачи, но и своевременно модернизировать газопроводы и оборудование на них, что позволит увеличить пропускную способность газотранспортной системы                    города Невинномысска Ставропольского края и сократить возможные риски возникновения аварийных ситуаций.</w:t>
            </w:r>
          </w:p>
        </w:tc>
      </w:tr>
      <w:tr w:rsidR="008229F6" w:rsidRPr="008229F6" w14:paraId="7F996119" w14:textId="77777777" w:rsidTr="002770D0">
        <w:trPr>
          <w:trHeight w:val="518"/>
        </w:trPr>
        <w:tc>
          <w:tcPr>
            <w:tcW w:w="711" w:type="dxa"/>
          </w:tcPr>
          <w:p w14:paraId="6BDDE151" w14:textId="77777777" w:rsidR="006B231D" w:rsidRPr="008229F6" w:rsidRDefault="006B231D" w:rsidP="006B231D">
            <w:pPr>
              <w:tabs>
                <w:tab w:val="left" w:pos="2534"/>
              </w:tabs>
              <w:autoSpaceDN w:val="0"/>
              <w:adjustRightInd w:val="0"/>
              <w:rPr>
                <w:sz w:val="18"/>
                <w:szCs w:val="18"/>
              </w:rPr>
            </w:pPr>
            <w:r w:rsidRPr="008229F6">
              <w:rPr>
                <w:sz w:val="18"/>
                <w:szCs w:val="18"/>
              </w:rPr>
              <w:lastRenderedPageBreak/>
              <w:t>1.5.7.</w:t>
            </w:r>
          </w:p>
        </w:tc>
        <w:tc>
          <w:tcPr>
            <w:tcW w:w="2409" w:type="dxa"/>
          </w:tcPr>
          <w:p w14:paraId="3A19C248" w14:textId="77777777" w:rsidR="006B231D" w:rsidRPr="008229F6" w:rsidRDefault="006B231D" w:rsidP="006B231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Качество поставляемого коммунального ресурса</w:t>
            </w:r>
          </w:p>
        </w:tc>
        <w:tc>
          <w:tcPr>
            <w:tcW w:w="12043" w:type="dxa"/>
          </w:tcPr>
          <w:p w14:paraId="093F26B1" w14:textId="77777777" w:rsidR="006B231D" w:rsidRPr="008229F6" w:rsidRDefault="006B231D" w:rsidP="006B231D">
            <w:pPr>
              <w:widowControl/>
              <w:suppressAutoHyphens w:val="0"/>
              <w:autoSpaceDE/>
              <w:jc w:val="both"/>
              <w:rPr>
                <w:sz w:val="18"/>
                <w:szCs w:val="18"/>
              </w:rPr>
            </w:pPr>
            <w:r w:rsidRPr="008229F6">
              <w:rPr>
                <w:sz w:val="18"/>
                <w:szCs w:val="18"/>
              </w:rPr>
              <w:t xml:space="preserve">Основной задачей распределительной системы газоснабжения является обеспечение подачи потребителям расчетного расхода газа. Данный показатель принимают за характеристику качества функционирования. </w:t>
            </w:r>
          </w:p>
          <w:p w14:paraId="56BC024E" w14:textId="77777777" w:rsidR="006B231D" w:rsidRPr="008229F6" w:rsidRDefault="006B231D" w:rsidP="006B231D">
            <w:pPr>
              <w:widowControl/>
              <w:suppressAutoHyphens w:val="0"/>
              <w:autoSpaceDE/>
              <w:jc w:val="both"/>
              <w:rPr>
                <w:sz w:val="18"/>
                <w:szCs w:val="18"/>
              </w:rPr>
            </w:pPr>
            <w:r w:rsidRPr="008229F6">
              <w:rPr>
                <w:sz w:val="18"/>
                <w:szCs w:val="18"/>
              </w:rPr>
              <w:t>Аварийных отключений в сетях системы газоснабжения зафиксировано не было.</w:t>
            </w:r>
          </w:p>
          <w:p w14:paraId="05B15869" w14:textId="77777777" w:rsidR="006B231D" w:rsidRPr="008229F6" w:rsidRDefault="006B231D" w:rsidP="006B231D">
            <w:pPr>
              <w:widowControl/>
              <w:suppressAutoHyphens w:val="0"/>
              <w:autoSpaceDE/>
              <w:jc w:val="both"/>
              <w:rPr>
                <w:sz w:val="28"/>
                <w:szCs w:val="28"/>
              </w:rPr>
            </w:pPr>
            <w:r w:rsidRPr="008229F6">
              <w:rPr>
                <w:sz w:val="18"/>
                <w:szCs w:val="18"/>
              </w:rPr>
              <w:t>Характеристикой качества функционирования называется количественная оценка качества функционирования системы в определенном ее состоянии при выполнении данной задачи.</w:t>
            </w:r>
          </w:p>
        </w:tc>
      </w:tr>
      <w:tr w:rsidR="008229F6" w:rsidRPr="008229F6" w14:paraId="2FA5CB77" w14:textId="77777777" w:rsidTr="002770D0">
        <w:trPr>
          <w:trHeight w:val="518"/>
        </w:trPr>
        <w:tc>
          <w:tcPr>
            <w:tcW w:w="711" w:type="dxa"/>
          </w:tcPr>
          <w:p w14:paraId="3A2EFBB0" w14:textId="77777777" w:rsidR="006B231D" w:rsidRPr="008229F6" w:rsidRDefault="006B231D" w:rsidP="006B231D">
            <w:pPr>
              <w:tabs>
                <w:tab w:val="left" w:pos="2534"/>
              </w:tabs>
              <w:autoSpaceDN w:val="0"/>
              <w:adjustRightInd w:val="0"/>
              <w:rPr>
                <w:sz w:val="18"/>
                <w:szCs w:val="18"/>
              </w:rPr>
            </w:pPr>
            <w:r w:rsidRPr="008229F6">
              <w:rPr>
                <w:sz w:val="18"/>
                <w:szCs w:val="18"/>
              </w:rPr>
              <w:t>1.5.8.</w:t>
            </w:r>
          </w:p>
        </w:tc>
        <w:tc>
          <w:tcPr>
            <w:tcW w:w="2409" w:type="dxa"/>
          </w:tcPr>
          <w:p w14:paraId="377A4F4D" w14:textId="77777777" w:rsidR="006B231D" w:rsidRPr="008229F6" w:rsidRDefault="006B231D" w:rsidP="006B231D">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Воздействие на окружающую среду</w:t>
            </w:r>
          </w:p>
        </w:tc>
        <w:tc>
          <w:tcPr>
            <w:tcW w:w="12043" w:type="dxa"/>
          </w:tcPr>
          <w:p w14:paraId="6A4117EF" w14:textId="77777777" w:rsidR="006B231D" w:rsidRPr="008229F6" w:rsidRDefault="006B231D" w:rsidP="006B231D">
            <w:pPr>
              <w:jc w:val="both"/>
              <w:rPr>
                <w:rFonts w:ascii="Times New Roman" w:hAnsi="Times New Roman" w:cs="Times New Roman"/>
                <w:sz w:val="18"/>
                <w:szCs w:val="18"/>
                <w:lang w:eastAsia="en-US"/>
              </w:rPr>
            </w:pPr>
            <w:r w:rsidRPr="008229F6">
              <w:rPr>
                <w:rFonts w:ascii="Times New Roman" w:hAnsi="Times New Roman" w:cs="Times New Roman"/>
                <w:sz w:val="18"/>
                <w:szCs w:val="18"/>
              </w:rPr>
              <w:t>Газорегуляторные пункты предназначены для понижения входного давления газа до заданного уровня и поддержания его на выходе постоянным</w:t>
            </w:r>
            <w:r w:rsidRPr="008229F6">
              <w:rPr>
                <w:rFonts w:ascii="Times New Roman" w:hAnsi="Times New Roman" w:cs="Times New Roman"/>
                <w:sz w:val="18"/>
                <w:szCs w:val="18"/>
                <w:lang w:eastAsia="en-US"/>
              </w:rPr>
              <w:t>.</w:t>
            </w:r>
          </w:p>
          <w:p w14:paraId="5E40194B"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В зависимости от размещения оборудования газорегуляторные пункты подразделяются на несколько типов:</w:t>
            </w:r>
          </w:p>
          <w:p w14:paraId="5C173A8B" w14:textId="77777777" w:rsidR="006B231D" w:rsidRPr="008229F6" w:rsidRDefault="006B231D" w:rsidP="006B231D">
            <w:pPr>
              <w:jc w:val="both"/>
              <w:rPr>
                <w:rFonts w:ascii="Times New Roman" w:hAnsi="Times New Roman" w:cs="Times New Roman"/>
                <w:sz w:val="18"/>
                <w:szCs w:val="18"/>
              </w:rPr>
            </w:pPr>
            <w:r w:rsidRPr="008229F6">
              <w:rPr>
                <w:rFonts w:ascii="Times New Roman" w:eastAsia="Calibri" w:hAnsi="Times New Roman" w:cs="Times New Roman"/>
                <w:sz w:val="18"/>
                <w:szCs w:val="18"/>
                <w:lang w:eastAsia="en-US" w:bidi="ar-SA"/>
              </w:rPr>
              <w:t>стационарный газорегуляторный пункт – оборудование размещается специально предназначенных зданиях или на открытых площадках;</w:t>
            </w:r>
          </w:p>
          <w:p w14:paraId="022DE0B5" w14:textId="77777777" w:rsidR="006B231D" w:rsidRPr="008229F6" w:rsidRDefault="006B231D" w:rsidP="006B231D">
            <w:pPr>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газорегуляторный пункт блочный или пункт газорегуляторный блочный – оборудование смонтировано в одном или нескольких зданиях контейнерного типа (блоках);</w:t>
            </w:r>
          </w:p>
          <w:p w14:paraId="35123D0C" w14:textId="77777777" w:rsidR="006B231D" w:rsidRPr="008229F6" w:rsidRDefault="006B231D" w:rsidP="006B231D">
            <w:pPr>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газорегуляторный пункт шкафной или шкафной регулирующий пункт, оборудование которого размещается в шкафу из несгораемых материалов.</w:t>
            </w:r>
          </w:p>
          <w:p w14:paraId="17BCBF2B"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Оборудование газорегуляторного пункта - фильтр, предохранительный запорный клапан, регулятор давления газа, предохранитель сбросного клапана, запорная арматура, прибор учета расхода газа (при необходимости) и другие контрольно-измерительные приборы, а также устройство обводного газопровода (байпаса). Блочные газорегуляторные пункты и стационарные оснащаются котельной установкой.</w:t>
            </w:r>
          </w:p>
          <w:p w14:paraId="3EFE9BE1"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Все газорегуляторные пункты (за исключением стационарных) являются типовым изделием полной заводской готовности.</w:t>
            </w:r>
          </w:p>
          <w:p w14:paraId="48AED69D"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Блочные или стационарные газорегуляторные пункты, не оснащенные отопительной котельной установкой, а также газорегуляторные пункты шкафные из-за отсутствия источников постоянных выбросов загрязняющих веществ и малого объема регламентных залповых выбросов не являются источниками воздействия на среду обитания и здоровье человека.</w:t>
            </w:r>
          </w:p>
          <w:p w14:paraId="766C10A3"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 xml:space="preserve">Потенциальным источником воздействия на среду обитания и здоровье человека по фактору химического воздействия, среди перечисленных типов газорегуляторных пунктов, могут быть стационарные (в специальном здании) или блочные газорегуляторные пункты, оснащенные газовой котельной установкой. </w:t>
            </w:r>
          </w:p>
          <w:p w14:paraId="2AC7219F"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Уровень шумового воздействия ГРП не превысит допустимый уровень за пределами промплощадки при условии расположения потенциальных источников шума (газорегулирующего оборудования) в блок-боксах с обшивкой тепло- и звукоизолирующими материалами или в отдельном здании со стенами со звукоизоляцией (по проектным решениям).</w:t>
            </w:r>
          </w:p>
          <w:p w14:paraId="34619386" w14:textId="77777777" w:rsidR="006B231D" w:rsidRPr="008229F6" w:rsidRDefault="006B231D" w:rsidP="006B231D">
            <w:pPr>
              <w:jc w:val="both"/>
              <w:rPr>
                <w:rFonts w:ascii="Times New Roman" w:hAnsi="Times New Roman" w:cs="Times New Roman"/>
                <w:sz w:val="18"/>
                <w:szCs w:val="18"/>
              </w:rPr>
            </w:pPr>
            <w:r w:rsidRPr="008229F6">
              <w:rPr>
                <w:rFonts w:ascii="Times New Roman" w:hAnsi="Times New Roman" w:cs="Times New Roman"/>
                <w:sz w:val="18"/>
                <w:szCs w:val="18"/>
              </w:rPr>
              <w:t xml:space="preserve">Для стационарных газорегуляторных пунктов, при расположении оборудования, источников постоянного шума (регуляторов давления газа) на открытой площадке, уровень шумового воздействия определяется расчетом. </w:t>
            </w:r>
          </w:p>
          <w:p w14:paraId="1E654F74" w14:textId="77777777" w:rsidR="006B231D" w:rsidRPr="008229F6" w:rsidRDefault="006B231D" w:rsidP="006B231D">
            <w:pPr>
              <w:jc w:val="both"/>
              <w:rPr>
                <w:rFonts w:ascii="Times New Roman" w:hAnsi="Times New Roman" w:cs="Times New Roman"/>
                <w:sz w:val="18"/>
                <w:szCs w:val="18"/>
                <w:lang w:eastAsia="en-US"/>
              </w:rPr>
            </w:pPr>
            <w:r w:rsidRPr="008229F6">
              <w:rPr>
                <w:rFonts w:ascii="Times New Roman" w:hAnsi="Times New Roman" w:cs="Times New Roman"/>
                <w:sz w:val="18"/>
                <w:szCs w:val="18"/>
              </w:rPr>
              <w:t>Система газоснабжения г. Невинномысска не оказывает вредного воздействия на окружающую среду.</w:t>
            </w:r>
          </w:p>
        </w:tc>
      </w:tr>
      <w:tr w:rsidR="008229F6" w:rsidRPr="008229F6" w14:paraId="6D2E858B" w14:textId="77777777" w:rsidTr="002770D0">
        <w:trPr>
          <w:trHeight w:val="518"/>
        </w:trPr>
        <w:tc>
          <w:tcPr>
            <w:tcW w:w="711" w:type="dxa"/>
          </w:tcPr>
          <w:p w14:paraId="067B6229" w14:textId="77777777" w:rsidR="009368C1" w:rsidRPr="008229F6" w:rsidRDefault="009368C1" w:rsidP="009368C1">
            <w:pPr>
              <w:tabs>
                <w:tab w:val="left" w:pos="2534"/>
              </w:tabs>
              <w:autoSpaceDN w:val="0"/>
              <w:adjustRightInd w:val="0"/>
              <w:rPr>
                <w:sz w:val="18"/>
                <w:szCs w:val="18"/>
              </w:rPr>
            </w:pPr>
            <w:r w:rsidRPr="008229F6">
              <w:rPr>
                <w:sz w:val="18"/>
                <w:szCs w:val="18"/>
              </w:rPr>
              <w:t>1.5.9.</w:t>
            </w:r>
          </w:p>
        </w:tc>
        <w:tc>
          <w:tcPr>
            <w:tcW w:w="2409" w:type="dxa"/>
          </w:tcPr>
          <w:p w14:paraId="46716EC6" w14:textId="77777777" w:rsidR="009368C1" w:rsidRPr="008229F6" w:rsidRDefault="009368C1" w:rsidP="008E3FC8">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Тарифы, плата</w:t>
            </w:r>
            <w:r w:rsidR="008E3FC8" w:rsidRPr="008229F6">
              <w:rPr>
                <w:rFonts w:ascii="Times New Roman" w:hAnsi="Times New Roman" w:cs="Times New Roman"/>
                <w:sz w:val="18"/>
                <w:szCs w:val="18"/>
              </w:rPr>
              <w:t xml:space="preserve"> за подключение (присоединение)</w:t>
            </w:r>
            <w:r w:rsidRPr="008229F6">
              <w:rPr>
                <w:rFonts w:ascii="Times New Roman" w:hAnsi="Times New Roman" w:cs="Times New Roman"/>
                <w:sz w:val="18"/>
                <w:szCs w:val="18"/>
              </w:rPr>
              <w:t xml:space="preserve">, структура себестоимости </w:t>
            </w:r>
            <w:r w:rsidRPr="008229F6">
              <w:rPr>
                <w:rFonts w:ascii="Times New Roman" w:hAnsi="Times New Roman" w:cs="Times New Roman"/>
                <w:sz w:val="18"/>
                <w:szCs w:val="18"/>
              </w:rPr>
              <w:lastRenderedPageBreak/>
              <w:t>производства, транспортировки и распределения коммунального ресурса</w:t>
            </w:r>
          </w:p>
        </w:tc>
        <w:tc>
          <w:tcPr>
            <w:tcW w:w="12043" w:type="dxa"/>
          </w:tcPr>
          <w:p w14:paraId="08B37E65" w14:textId="77777777" w:rsidR="009368C1" w:rsidRPr="008229F6" w:rsidRDefault="009368C1" w:rsidP="009368C1">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lastRenderedPageBreak/>
              <w:t>Розничные цены на газ, реализуемый населению Ставропольского края с 1 июля 2022 года, утверждены постановлением РТК Ставропольского края от 28 июня 2022 г. № 49/1.</w:t>
            </w:r>
          </w:p>
          <w:p w14:paraId="6904A1B6" w14:textId="77777777" w:rsidR="009368C1" w:rsidRPr="008229F6" w:rsidRDefault="009368C1" w:rsidP="009368C1">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 xml:space="preserve">При этом розничные цены на газ для населения фактически представляют собой сумму трёх составляющих – оптовой цены на газ и тарифов на услуги по его транспортировке и сбыту – утверждение которых осуществляется на федеральном уровне (до 21 июля 2015 г. – Федеральной службой по тарифам, </w:t>
            </w:r>
            <w:r w:rsidRPr="008229F6">
              <w:rPr>
                <w:rFonts w:ascii="Times New Roman" w:hAnsi="Times New Roman" w:cs="Times New Roman"/>
                <w:sz w:val="18"/>
                <w:szCs w:val="18"/>
                <w:lang w:eastAsia="en-US"/>
              </w:rPr>
              <w:lastRenderedPageBreak/>
              <w:t>ФСТ России, в настоящее время – Федеральной антимонопольной службой, ФАС России). Дополнительно включается налог на добавленную стоимость в соответствии с требованиями налогового законодательства.</w:t>
            </w:r>
          </w:p>
          <w:p w14:paraId="71BCA5B8" w14:textId="05F15FCC" w:rsidR="009368C1" w:rsidRPr="008229F6" w:rsidRDefault="009368C1" w:rsidP="009368C1">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Кроме того, цены дифференцируются по направлениям использования газа населением: выделяются цены на газ при наличии газового отопления, а также для жителей домов с централизованным отоплением, потребляющих газ только для приготовления пищи и (или) нагрева воды. Сведения о величинах розничных цен и величинах составляющих их ценовых ставок приведены в пп. 3.5.5</w:t>
            </w:r>
            <w:r w:rsidR="00707D70">
              <w:rPr>
                <w:rFonts w:ascii="Times New Roman" w:hAnsi="Times New Roman" w:cs="Times New Roman"/>
                <w:sz w:val="18"/>
                <w:szCs w:val="18"/>
                <w:lang w:eastAsia="en-US"/>
              </w:rPr>
              <w:t>.</w:t>
            </w:r>
            <w:r w:rsidRPr="008229F6">
              <w:rPr>
                <w:rFonts w:ascii="Times New Roman" w:hAnsi="Times New Roman" w:cs="Times New Roman"/>
                <w:sz w:val="18"/>
                <w:szCs w:val="18"/>
                <w:lang w:eastAsia="en-US"/>
              </w:rPr>
              <w:t xml:space="preserve"> </w:t>
            </w:r>
            <w:r w:rsidR="00DD7EB6" w:rsidRPr="008229F6">
              <w:rPr>
                <w:rFonts w:ascii="Times New Roman" w:hAnsi="Times New Roman" w:cs="Times New Roman"/>
                <w:sz w:val="18"/>
                <w:szCs w:val="18"/>
                <w:lang w:eastAsia="en-US"/>
              </w:rPr>
              <w:t>Приложения 6</w:t>
            </w:r>
            <w:r w:rsidRPr="008229F6">
              <w:rPr>
                <w:rFonts w:ascii="Times New Roman" w:hAnsi="Times New Roman" w:cs="Times New Roman"/>
                <w:sz w:val="18"/>
                <w:szCs w:val="18"/>
                <w:lang w:eastAsia="en-US"/>
              </w:rPr>
              <w:t>.</w:t>
            </w:r>
          </w:p>
        </w:tc>
      </w:tr>
      <w:tr w:rsidR="008229F6" w:rsidRPr="008229F6" w14:paraId="18127DF9" w14:textId="77777777" w:rsidTr="002770D0">
        <w:trPr>
          <w:trHeight w:val="518"/>
        </w:trPr>
        <w:tc>
          <w:tcPr>
            <w:tcW w:w="711" w:type="dxa"/>
          </w:tcPr>
          <w:p w14:paraId="2CC60F85" w14:textId="77777777" w:rsidR="009368C1" w:rsidRPr="008229F6" w:rsidRDefault="009368C1" w:rsidP="009368C1">
            <w:pPr>
              <w:tabs>
                <w:tab w:val="left" w:pos="2534"/>
              </w:tabs>
              <w:autoSpaceDN w:val="0"/>
              <w:adjustRightInd w:val="0"/>
              <w:rPr>
                <w:sz w:val="18"/>
                <w:szCs w:val="18"/>
              </w:rPr>
            </w:pPr>
            <w:r w:rsidRPr="008229F6">
              <w:rPr>
                <w:sz w:val="18"/>
                <w:szCs w:val="18"/>
              </w:rPr>
              <w:lastRenderedPageBreak/>
              <w:t>1.5.10.</w:t>
            </w:r>
          </w:p>
        </w:tc>
        <w:tc>
          <w:tcPr>
            <w:tcW w:w="2409" w:type="dxa"/>
          </w:tcPr>
          <w:p w14:paraId="454E3C0E" w14:textId="77777777" w:rsidR="009368C1" w:rsidRPr="008229F6" w:rsidRDefault="009368C1"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Технические и другие проблемы в коммунальных системах</w:t>
            </w:r>
          </w:p>
        </w:tc>
        <w:tc>
          <w:tcPr>
            <w:tcW w:w="12043" w:type="dxa"/>
          </w:tcPr>
          <w:p w14:paraId="6562BDA6" w14:textId="77777777" w:rsidR="009368C1" w:rsidRPr="008229F6" w:rsidRDefault="009368C1" w:rsidP="009368C1">
            <w:pPr>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Проблемы газоснабжения на территории г. Невинномысска не выявлены.</w:t>
            </w:r>
          </w:p>
        </w:tc>
      </w:tr>
      <w:tr w:rsidR="008229F6" w:rsidRPr="008229F6" w14:paraId="3789CAC8" w14:textId="77777777" w:rsidTr="009368C1">
        <w:trPr>
          <w:trHeight w:val="70"/>
        </w:trPr>
        <w:tc>
          <w:tcPr>
            <w:tcW w:w="15163" w:type="dxa"/>
            <w:gridSpan w:val="3"/>
          </w:tcPr>
          <w:p w14:paraId="187765D1" w14:textId="77777777" w:rsidR="009368C1" w:rsidRPr="008229F6" w:rsidRDefault="009368C1" w:rsidP="009368C1">
            <w:pPr>
              <w:jc w:val="center"/>
              <w:rPr>
                <w:rFonts w:ascii="Times New Roman" w:hAnsi="Times New Roman" w:cs="Times New Roman"/>
                <w:sz w:val="28"/>
                <w:szCs w:val="28"/>
                <w:lang w:eastAsia="en-US"/>
              </w:rPr>
            </w:pPr>
            <w:r w:rsidRPr="008229F6">
              <w:rPr>
                <w:sz w:val="18"/>
                <w:szCs w:val="18"/>
              </w:rPr>
              <w:t>1.6. Краткий анализ существующего состояния системы сбора и утилизации ТКО</w:t>
            </w:r>
          </w:p>
        </w:tc>
      </w:tr>
      <w:tr w:rsidR="008229F6" w:rsidRPr="008229F6" w14:paraId="03D5FF4E" w14:textId="77777777" w:rsidTr="002770D0">
        <w:trPr>
          <w:trHeight w:val="518"/>
        </w:trPr>
        <w:tc>
          <w:tcPr>
            <w:tcW w:w="711" w:type="dxa"/>
          </w:tcPr>
          <w:p w14:paraId="3C353BEA" w14:textId="77777777" w:rsidR="009368C1" w:rsidRPr="008229F6" w:rsidRDefault="009368C1" w:rsidP="009368C1">
            <w:pPr>
              <w:tabs>
                <w:tab w:val="left" w:pos="2534"/>
              </w:tabs>
              <w:autoSpaceDN w:val="0"/>
              <w:adjustRightInd w:val="0"/>
              <w:rPr>
                <w:sz w:val="18"/>
                <w:szCs w:val="18"/>
              </w:rPr>
            </w:pPr>
            <w:r w:rsidRPr="008229F6">
              <w:rPr>
                <w:sz w:val="18"/>
                <w:szCs w:val="18"/>
              </w:rPr>
              <w:t>1.6.1.</w:t>
            </w:r>
          </w:p>
        </w:tc>
        <w:tc>
          <w:tcPr>
            <w:tcW w:w="2409" w:type="dxa"/>
          </w:tcPr>
          <w:p w14:paraId="61485101" w14:textId="77777777" w:rsidR="009368C1" w:rsidRPr="008229F6" w:rsidRDefault="009368C1"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Институциональная структура</w:t>
            </w:r>
          </w:p>
        </w:tc>
        <w:tc>
          <w:tcPr>
            <w:tcW w:w="12043" w:type="dxa"/>
          </w:tcPr>
          <w:p w14:paraId="2E587AC4"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ООО «Жилищно-коммунальное хозяйство» с 01 января 2019 года на правах регионального оператора по обращению с ТКО осуществляет оказание услуг по обращению с твердыми коммунальными отходами (ТКО) на территории Георгиевского, Советского, Кировского и Минераловодского городских округов, Андроповского, Кочубеевского, Курского, Предгорного, Степновского районов, городов-курортов Ессентуки, Железноводск, Кисловодск, Пятигорск, городов Лермонтов и Невинномысск Ставропольского края.</w:t>
            </w:r>
          </w:p>
          <w:p w14:paraId="136A7E28"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Транспортирование ТКО с территории города производится на основании заключенных Региональным оператором ООО «ЖКХ» с операторами по транспортированию ТКО договорами на вышеуказанный объект.</w:t>
            </w:r>
          </w:p>
          <w:p w14:paraId="77768CE9"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Договоры на оказание услуг заключаются с управляющими компаниями и напрямую с потребителями (организациями и предприятиями). Расчеты за коммунальные ресурсы осуществляются по договорам с потребителями и через единый расчетно-кассовый центр.</w:t>
            </w:r>
          </w:p>
          <w:p w14:paraId="1A08B252"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соответствии со ст. 24.7 Федерального закона от 24.06.1998 г. № 89-ФЗ «Об отходах производства и потребления», ст. 30 и 161 Жилищного кодекса РФ заключить договоры на оказание услуг по обращению с твердыми коммунальными отходами с региональным оператором обязаны:</w:t>
            </w:r>
          </w:p>
          <w:p w14:paraId="5AADA803"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собственники частных жилых домов и частей жилых домов;</w:t>
            </w:r>
          </w:p>
          <w:p w14:paraId="53136C15"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собственники нежилых помещений в многоквартирных домах;</w:t>
            </w:r>
          </w:p>
          <w:p w14:paraId="2B26382C"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управляющие компании, ТСЖ, жилищные кооперативы;</w:t>
            </w:r>
          </w:p>
          <w:p w14:paraId="7445C1F4"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собственники помещений и квартир в МКД, если в доме непосредственное управление;</w:t>
            </w:r>
          </w:p>
          <w:p w14:paraId="332EA2E8"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 xml:space="preserve">индивидуальные предприниматели; </w:t>
            </w:r>
          </w:p>
          <w:p w14:paraId="1F2C5C19" w14:textId="77777777" w:rsidR="009368C1" w:rsidRPr="008229F6" w:rsidRDefault="009368C1" w:rsidP="009368C1">
            <w:pPr>
              <w:jc w:val="both"/>
              <w:rPr>
                <w:rFonts w:ascii="Times New Roman" w:hAnsi="Times New Roman" w:cs="Times New Roman"/>
                <w:sz w:val="28"/>
                <w:szCs w:val="28"/>
              </w:rPr>
            </w:pPr>
            <w:r w:rsidRPr="008229F6">
              <w:rPr>
                <w:rFonts w:ascii="Times New Roman" w:hAnsi="Times New Roman" w:cs="Times New Roman"/>
                <w:sz w:val="18"/>
                <w:szCs w:val="18"/>
              </w:rPr>
              <w:t>любые коммерческие организации, которые образуют ТКО.</w:t>
            </w:r>
          </w:p>
        </w:tc>
      </w:tr>
      <w:tr w:rsidR="008229F6" w:rsidRPr="008229F6" w14:paraId="4C4A6A8D" w14:textId="77777777" w:rsidTr="002770D0">
        <w:trPr>
          <w:trHeight w:val="518"/>
        </w:trPr>
        <w:tc>
          <w:tcPr>
            <w:tcW w:w="711" w:type="dxa"/>
          </w:tcPr>
          <w:p w14:paraId="43B00D1B" w14:textId="77777777" w:rsidR="009368C1" w:rsidRPr="008229F6" w:rsidRDefault="009368C1" w:rsidP="009368C1">
            <w:pPr>
              <w:tabs>
                <w:tab w:val="left" w:pos="2534"/>
              </w:tabs>
              <w:autoSpaceDN w:val="0"/>
              <w:adjustRightInd w:val="0"/>
              <w:rPr>
                <w:sz w:val="18"/>
                <w:szCs w:val="18"/>
              </w:rPr>
            </w:pPr>
            <w:r w:rsidRPr="008229F6">
              <w:rPr>
                <w:sz w:val="18"/>
                <w:szCs w:val="18"/>
              </w:rPr>
              <w:t>1.6.2.</w:t>
            </w:r>
          </w:p>
        </w:tc>
        <w:tc>
          <w:tcPr>
            <w:tcW w:w="2409" w:type="dxa"/>
          </w:tcPr>
          <w:p w14:paraId="53F3A05F" w14:textId="77777777" w:rsidR="009368C1" w:rsidRPr="008229F6" w:rsidRDefault="009368C1"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Характеристика системы</w:t>
            </w:r>
          </w:p>
        </w:tc>
        <w:tc>
          <w:tcPr>
            <w:tcW w:w="12043" w:type="dxa"/>
          </w:tcPr>
          <w:p w14:paraId="445C3501"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соответствии с территориальной схемой обращения с отходами в Ставропольском крае, утвержденной постановлением Правительства Ставропольского края от 22 сентября 2016 г. № 408-п, на территории города Невинномысска Ставропольского края отсутствуют объекты размещения ТКО, ближайший объект размещения ТКО с предварительной обработкой, эксплуатируемый ООО «Югагролизинг», расположен на территории Кочубеевского муниципального округа.</w:t>
            </w:r>
          </w:p>
          <w:p w14:paraId="206A2EB3"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Твердые коммунальные отходы вправе транспортировать только региональный оператор или организация, выбранная региональным оператором для этих целей, в том числе на конкурсной основе в соответствии с правилами проведения торгов, по результатам которых формируются цены на услуги по транспортированию твердых коммунальных отходов для регионального оператора.</w:t>
            </w:r>
          </w:p>
          <w:p w14:paraId="248E3982"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Вывоз ТКО осуществляется сбором отходов с последующей загрузкой в мусоровозы. Механизированным способом сбор ТКО осуществляется с контейнерных площадок, которые включены в реестр мест (площадок) накопления ТКО на территории города Невинномысска, которые соответствуют установленным требованиям законодательства Российской Федерации в области санитарно-эпидемиологического благополучия населения. Они представляют собой открытые площадки с твердым покрытием, огороженные с трех сторон профилированными листами, сетчатыми ограждениями.</w:t>
            </w:r>
          </w:p>
          <w:p w14:paraId="7F40F7B4"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больницах, школах, детских дошкольных учреждениях и предприятиях общепита организован раздельный сбор отходов. Пищевые отходы собираются в отдельные емкости и ежедневно передаются организациям или частным лицам.</w:t>
            </w:r>
          </w:p>
          <w:p w14:paraId="7A6BBF87"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Периодичность вывоза ТКО на территории зоны обслуживания ООО «Жилищно-коммунальное хозяйство» устанавливается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129FAA16"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холодное время года (при среднесуточной температуре +5 °C и ниже) не реже одного раза в трое суток,</w:t>
            </w:r>
          </w:p>
          <w:p w14:paraId="124CD434"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теплое время (при среднесуточной температуре свыше +5 °C) не реже 1 раза в сутки (ежедневный вывоз).</w:t>
            </w:r>
          </w:p>
          <w:p w14:paraId="287589F0"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lastRenderedPageBreak/>
              <w:t>В городе Невинномысск сбор отходов при контейнерном варианте осуществляется согласно разработанного и утвержденного графика.</w:t>
            </w:r>
          </w:p>
          <w:p w14:paraId="403974C2"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Сведения об организации захоронения с предварительной обработкой (ООО «Югагролизинг»):</w:t>
            </w:r>
          </w:p>
          <w:p w14:paraId="774115A2"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тип обработки – комбинированная;</w:t>
            </w:r>
          </w:p>
          <w:p w14:paraId="16E7DBEB"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суть технологии обработки – сортировка ТКО с целью извлечения полезных компонентов;</w:t>
            </w:r>
          </w:p>
          <w:p w14:paraId="57EC87C8"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наименование – мусоросортировочный комплекс, модель МСК-50;</w:t>
            </w:r>
          </w:p>
          <w:p w14:paraId="2821F373"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проектная мощность объекта – 110 тыс. тонн в год;</w:t>
            </w:r>
          </w:p>
          <w:p w14:paraId="39855CEB"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обрабатываемые отходы – ТКО и подобные, промышленные, строительные, сельскохозяйственные, прочие.</w:t>
            </w:r>
          </w:p>
        </w:tc>
      </w:tr>
      <w:tr w:rsidR="008229F6" w:rsidRPr="008229F6" w14:paraId="40D3C6FB" w14:textId="77777777" w:rsidTr="002770D0">
        <w:trPr>
          <w:trHeight w:val="518"/>
        </w:trPr>
        <w:tc>
          <w:tcPr>
            <w:tcW w:w="711" w:type="dxa"/>
          </w:tcPr>
          <w:p w14:paraId="5DE6927D" w14:textId="77777777" w:rsidR="009368C1" w:rsidRPr="008229F6" w:rsidRDefault="009368C1" w:rsidP="009368C1">
            <w:pPr>
              <w:tabs>
                <w:tab w:val="left" w:pos="2534"/>
              </w:tabs>
              <w:autoSpaceDN w:val="0"/>
              <w:adjustRightInd w:val="0"/>
              <w:rPr>
                <w:sz w:val="18"/>
                <w:szCs w:val="18"/>
              </w:rPr>
            </w:pPr>
            <w:r w:rsidRPr="008229F6">
              <w:rPr>
                <w:sz w:val="18"/>
                <w:szCs w:val="18"/>
              </w:rPr>
              <w:lastRenderedPageBreak/>
              <w:t>1.6.3.</w:t>
            </w:r>
          </w:p>
        </w:tc>
        <w:tc>
          <w:tcPr>
            <w:tcW w:w="2409" w:type="dxa"/>
          </w:tcPr>
          <w:p w14:paraId="718EBB7F" w14:textId="77777777" w:rsidR="009368C1" w:rsidRPr="008229F6" w:rsidRDefault="009368C1"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Балансы мощности коммунального ресурса</w:t>
            </w:r>
          </w:p>
        </w:tc>
        <w:tc>
          <w:tcPr>
            <w:tcW w:w="12043" w:type="dxa"/>
          </w:tcPr>
          <w:p w14:paraId="0BBBDB2B" w14:textId="3C6CFE5B" w:rsidR="009368C1" w:rsidRPr="008229F6" w:rsidRDefault="009368C1" w:rsidP="009368C1">
            <w:pPr>
              <w:widowControl/>
              <w:suppressAutoHyphens w:val="0"/>
              <w:autoSpaceDE/>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Показатели объема сбора и утилизации ТКО по группам потребителей представлены в пп. </w:t>
            </w:r>
            <w:r w:rsidR="00DD7EB6" w:rsidRPr="008229F6">
              <w:rPr>
                <w:rFonts w:ascii="Times New Roman" w:hAnsi="Times New Roman" w:cs="Times New Roman"/>
                <w:bCs/>
                <w:sz w:val="18"/>
                <w:szCs w:val="18"/>
              </w:rPr>
              <w:t>3.6.2</w:t>
            </w:r>
            <w:r w:rsidR="00707D70">
              <w:rPr>
                <w:rFonts w:ascii="Times New Roman" w:hAnsi="Times New Roman" w:cs="Times New Roman"/>
                <w:bCs/>
                <w:sz w:val="18"/>
                <w:szCs w:val="18"/>
              </w:rPr>
              <w:t xml:space="preserve">. </w:t>
            </w:r>
            <w:r w:rsidR="00DD7EB6" w:rsidRPr="008229F6">
              <w:rPr>
                <w:rFonts w:ascii="Times New Roman" w:hAnsi="Times New Roman" w:cs="Times New Roman"/>
                <w:bCs/>
                <w:sz w:val="18"/>
                <w:szCs w:val="18"/>
              </w:rPr>
              <w:t>Приложения 6</w:t>
            </w:r>
            <w:r w:rsidRPr="008229F6">
              <w:rPr>
                <w:rFonts w:ascii="Times New Roman" w:hAnsi="Times New Roman" w:cs="Times New Roman"/>
                <w:bCs/>
                <w:sz w:val="18"/>
                <w:szCs w:val="18"/>
              </w:rPr>
              <w:t>.</w:t>
            </w:r>
          </w:p>
        </w:tc>
      </w:tr>
      <w:tr w:rsidR="008229F6" w:rsidRPr="008229F6" w14:paraId="28946719" w14:textId="77777777" w:rsidTr="002770D0">
        <w:trPr>
          <w:trHeight w:val="518"/>
        </w:trPr>
        <w:tc>
          <w:tcPr>
            <w:tcW w:w="711" w:type="dxa"/>
          </w:tcPr>
          <w:p w14:paraId="1785542B" w14:textId="77777777" w:rsidR="009368C1" w:rsidRPr="008229F6" w:rsidRDefault="009368C1" w:rsidP="009368C1">
            <w:pPr>
              <w:tabs>
                <w:tab w:val="left" w:pos="2534"/>
              </w:tabs>
              <w:autoSpaceDN w:val="0"/>
              <w:adjustRightInd w:val="0"/>
              <w:rPr>
                <w:sz w:val="18"/>
                <w:szCs w:val="18"/>
              </w:rPr>
            </w:pPr>
            <w:r w:rsidRPr="008229F6">
              <w:rPr>
                <w:sz w:val="18"/>
                <w:szCs w:val="18"/>
              </w:rPr>
              <w:t>1.6.4.</w:t>
            </w:r>
          </w:p>
        </w:tc>
        <w:tc>
          <w:tcPr>
            <w:tcW w:w="2409" w:type="dxa"/>
          </w:tcPr>
          <w:p w14:paraId="70FAA5F2" w14:textId="77777777" w:rsidR="009368C1" w:rsidRPr="008229F6" w:rsidRDefault="009368C1"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eastAsia="Times New Roman" w:hAnsi="Times New Roman" w:cs="Times New Roman"/>
                <w:sz w:val="18"/>
                <w:szCs w:val="18"/>
                <w:lang w:val="x-none" w:eastAsia="x-none" w:bidi="ar-SA"/>
              </w:rPr>
              <w:t>Зоны действия источников коммунальных ресурсов</w:t>
            </w:r>
          </w:p>
        </w:tc>
        <w:tc>
          <w:tcPr>
            <w:tcW w:w="12043" w:type="dxa"/>
          </w:tcPr>
          <w:p w14:paraId="5ABD3B2F" w14:textId="77777777" w:rsidR="009368C1" w:rsidRPr="008229F6" w:rsidRDefault="009368C1" w:rsidP="009368C1">
            <w:pPr>
              <w:jc w:val="both"/>
              <w:rPr>
                <w:rFonts w:ascii="Times New Roman" w:hAnsi="Times New Roman" w:cs="Times New Roman"/>
                <w:sz w:val="18"/>
                <w:szCs w:val="18"/>
              </w:rPr>
            </w:pPr>
            <w:r w:rsidRPr="008229F6">
              <w:rPr>
                <w:rFonts w:ascii="Times New Roman" w:hAnsi="Times New Roman" w:cs="Times New Roman"/>
                <w:sz w:val="18"/>
                <w:szCs w:val="18"/>
              </w:rPr>
              <w:t>В настоящее время вся территория г. Невинномысска охвачена организованным сбором и удалением отходов.</w:t>
            </w:r>
          </w:p>
        </w:tc>
      </w:tr>
      <w:tr w:rsidR="008229F6" w:rsidRPr="008229F6" w14:paraId="72475532" w14:textId="77777777" w:rsidTr="002770D0">
        <w:trPr>
          <w:trHeight w:val="518"/>
        </w:trPr>
        <w:tc>
          <w:tcPr>
            <w:tcW w:w="711" w:type="dxa"/>
          </w:tcPr>
          <w:p w14:paraId="6043E892" w14:textId="77777777" w:rsidR="009368C1" w:rsidRPr="008229F6" w:rsidRDefault="00DA4862" w:rsidP="009368C1">
            <w:pPr>
              <w:tabs>
                <w:tab w:val="left" w:pos="2534"/>
              </w:tabs>
              <w:autoSpaceDN w:val="0"/>
              <w:adjustRightInd w:val="0"/>
              <w:rPr>
                <w:sz w:val="18"/>
                <w:szCs w:val="18"/>
              </w:rPr>
            </w:pPr>
            <w:r w:rsidRPr="008229F6">
              <w:rPr>
                <w:sz w:val="18"/>
                <w:szCs w:val="18"/>
              </w:rPr>
              <w:t>1.6.5.</w:t>
            </w:r>
          </w:p>
        </w:tc>
        <w:tc>
          <w:tcPr>
            <w:tcW w:w="2409" w:type="dxa"/>
          </w:tcPr>
          <w:p w14:paraId="283E159D" w14:textId="77777777" w:rsidR="009368C1" w:rsidRPr="008229F6" w:rsidRDefault="00DA4862"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Резервы и дефициты по зонам действия источников коммунальных ресурсов</w:t>
            </w:r>
          </w:p>
        </w:tc>
        <w:tc>
          <w:tcPr>
            <w:tcW w:w="12043" w:type="dxa"/>
          </w:tcPr>
          <w:p w14:paraId="70CFE313" w14:textId="77777777" w:rsidR="009368C1" w:rsidRPr="008229F6" w:rsidRDefault="00DA4862" w:rsidP="009368C1">
            <w:pPr>
              <w:jc w:val="both"/>
              <w:rPr>
                <w:rFonts w:ascii="Times New Roman" w:hAnsi="Times New Roman" w:cs="Times New Roman"/>
                <w:sz w:val="18"/>
                <w:szCs w:val="18"/>
              </w:rPr>
            </w:pPr>
            <w:r w:rsidRPr="008229F6">
              <w:rPr>
                <w:sz w:val="18"/>
                <w:szCs w:val="18"/>
              </w:rPr>
              <w:t>Транспортировка и утилизация твердых коммунальных отходов осуществляется за пределы г. Невинномысска. Производственные мощности полигона ООО «Югагролизинг» не представлены. В рамках настоящего документа резервы (дефициты) данного сооружения не рассматриваются.</w:t>
            </w:r>
          </w:p>
        </w:tc>
      </w:tr>
      <w:tr w:rsidR="008229F6" w:rsidRPr="008229F6" w14:paraId="6870EFA9" w14:textId="77777777" w:rsidTr="002770D0">
        <w:trPr>
          <w:trHeight w:val="518"/>
        </w:trPr>
        <w:tc>
          <w:tcPr>
            <w:tcW w:w="711" w:type="dxa"/>
          </w:tcPr>
          <w:p w14:paraId="359C64C3" w14:textId="77777777" w:rsidR="009368C1" w:rsidRPr="008229F6" w:rsidRDefault="00DA4862" w:rsidP="00267FAC">
            <w:pPr>
              <w:tabs>
                <w:tab w:val="left" w:pos="2534"/>
              </w:tabs>
              <w:autoSpaceDN w:val="0"/>
              <w:adjustRightInd w:val="0"/>
              <w:rPr>
                <w:sz w:val="18"/>
                <w:szCs w:val="18"/>
              </w:rPr>
            </w:pPr>
            <w:r w:rsidRPr="008229F6">
              <w:rPr>
                <w:sz w:val="18"/>
                <w:szCs w:val="18"/>
              </w:rPr>
              <w:t>1.6.</w:t>
            </w:r>
            <w:r w:rsidR="00267FAC" w:rsidRPr="008229F6">
              <w:rPr>
                <w:sz w:val="18"/>
                <w:szCs w:val="18"/>
              </w:rPr>
              <w:t>6</w:t>
            </w:r>
            <w:r w:rsidRPr="008229F6">
              <w:rPr>
                <w:sz w:val="18"/>
                <w:szCs w:val="18"/>
              </w:rPr>
              <w:t>.</w:t>
            </w:r>
          </w:p>
        </w:tc>
        <w:tc>
          <w:tcPr>
            <w:tcW w:w="2409" w:type="dxa"/>
          </w:tcPr>
          <w:p w14:paraId="4BD26195" w14:textId="77777777" w:rsidR="009368C1" w:rsidRPr="008229F6" w:rsidRDefault="00DA4862"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Надежность работы коммунальной системы</w:t>
            </w:r>
          </w:p>
        </w:tc>
        <w:tc>
          <w:tcPr>
            <w:tcW w:w="12043" w:type="dxa"/>
          </w:tcPr>
          <w:p w14:paraId="60F67BAD" w14:textId="77777777" w:rsidR="00267FAC" w:rsidRPr="008229F6" w:rsidRDefault="00267FAC" w:rsidP="00267FAC">
            <w:pPr>
              <w:jc w:val="both"/>
              <w:rPr>
                <w:rFonts w:ascii="Times New Roman" w:hAnsi="Times New Roman" w:cs="Times New Roman"/>
                <w:sz w:val="18"/>
                <w:szCs w:val="18"/>
              </w:rPr>
            </w:pPr>
            <w:r w:rsidRPr="008229F6">
              <w:rPr>
                <w:rFonts w:ascii="Times New Roman" w:hAnsi="Times New Roman" w:cs="Times New Roman"/>
                <w:sz w:val="18"/>
                <w:szCs w:val="18"/>
              </w:rPr>
              <w:t>Санитарная очистка – одно из важнейших санитарно-гигиенических мероприятий, способствующих охране здоровья населения и окружающей природной среды, включает в себя комплекс работ по сбору, удалению, обезвреживанию и переработке ТКО.</w:t>
            </w:r>
          </w:p>
          <w:p w14:paraId="6AF380EC" w14:textId="77777777" w:rsidR="00267FAC" w:rsidRPr="008229F6" w:rsidRDefault="00267FAC" w:rsidP="00267FAC">
            <w:pPr>
              <w:jc w:val="both"/>
              <w:rPr>
                <w:rFonts w:ascii="Times New Roman" w:hAnsi="Times New Roman" w:cs="Times New Roman"/>
                <w:sz w:val="18"/>
                <w:szCs w:val="18"/>
              </w:rPr>
            </w:pPr>
            <w:r w:rsidRPr="008229F6">
              <w:rPr>
                <w:rFonts w:ascii="Times New Roman" w:hAnsi="Times New Roman" w:cs="Times New Roman"/>
                <w:sz w:val="18"/>
                <w:szCs w:val="18"/>
              </w:rPr>
              <w:t>В соответствии с действующим федеральным законодательством была разработана территориальная схема обращения с твердыми коммунальными отходами в Ставропольском крае, утвержденная постановлением Правительства Ставропольского края от 22 сентября 2016 № 408-П.</w:t>
            </w:r>
          </w:p>
          <w:p w14:paraId="1AA5DF37" w14:textId="77777777" w:rsidR="009368C1" w:rsidRPr="008229F6" w:rsidRDefault="00267FAC" w:rsidP="00267FAC">
            <w:pPr>
              <w:jc w:val="both"/>
              <w:rPr>
                <w:rFonts w:ascii="Times New Roman" w:hAnsi="Times New Roman" w:cs="Times New Roman"/>
                <w:sz w:val="28"/>
                <w:szCs w:val="28"/>
              </w:rPr>
            </w:pPr>
            <w:r w:rsidRPr="008229F6">
              <w:rPr>
                <w:rFonts w:ascii="Times New Roman" w:hAnsi="Times New Roman" w:cs="Times New Roman"/>
                <w:sz w:val="18"/>
                <w:szCs w:val="18"/>
              </w:rPr>
              <w:t>Общество с ограниченной ответственностью «Жилищно-коммунальное хозяйство», как региональный оператор осуществляет организацию системы сбора, транспортировки, захоронения и утилизации второй зоны Ставропольского края, куда включен и городской округ, привлекая компании, которые предоставляют свои услуги по транспортировке, переработке и хранению отходов. Представляется очевидным, что существующая инфраструктура и планы по ее усовершенствованию способствуют эффективному осуществлению цели и задач, заложенных в вышеобозначенном долгосрочном документе и обеспечивает надежность работы системы сбора и утилизации ТКО города.</w:t>
            </w:r>
          </w:p>
        </w:tc>
      </w:tr>
      <w:tr w:rsidR="008229F6" w:rsidRPr="008229F6" w14:paraId="4469774F" w14:textId="77777777" w:rsidTr="002770D0">
        <w:trPr>
          <w:trHeight w:val="518"/>
        </w:trPr>
        <w:tc>
          <w:tcPr>
            <w:tcW w:w="711" w:type="dxa"/>
          </w:tcPr>
          <w:p w14:paraId="4FA70674" w14:textId="77777777" w:rsidR="009368C1" w:rsidRPr="008229F6" w:rsidRDefault="00267FAC" w:rsidP="009368C1">
            <w:pPr>
              <w:tabs>
                <w:tab w:val="left" w:pos="2534"/>
              </w:tabs>
              <w:autoSpaceDN w:val="0"/>
              <w:adjustRightInd w:val="0"/>
              <w:rPr>
                <w:sz w:val="18"/>
                <w:szCs w:val="18"/>
              </w:rPr>
            </w:pPr>
            <w:r w:rsidRPr="008229F6">
              <w:rPr>
                <w:sz w:val="18"/>
                <w:szCs w:val="18"/>
              </w:rPr>
              <w:t>1.6.7.</w:t>
            </w:r>
          </w:p>
        </w:tc>
        <w:tc>
          <w:tcPr>
            <w:tcW w:w="2409" w:type="dxa"/>
          </w:tcPr>
          <w:p w14:paraId="55AF64BC" w14:textId="77777777" w:rsidR="009368C1" w:rsidRPr="008229F6" w:rsidRDefault="00267FAC" w:rsidP="009368C1">
            <w:pPr>
              <w:tabs>
                <w:tab w:val="left" w:pos="2534"/>
              </w:tabs>
              <w:autoSpaceDN w:val="0"/>
              <w:adjustRightInd w:val="0"/>
              <w:rPr>
                <w:rFonts w:ascii="Times New Roman" w:eastAsia="Times New Roman" w:hAnsi="Times New Roman" w:cs="Times New Roman"/>
                <w:sz w:val="18"/>
                <w:szCs w:val="18"/>
                <w:lang w:val="x-none" w:eastAsia="x-none" w:bidi="ar-SA"/>
              </w:rPr>
            </w:pPr>
            <w:r w:rsidRPr="008229F6">
              <w:rPr>
                <w:rFonts w:ascii="Times New Roman" w:hAnsi="Times New Roman" w:cs="Times New Roman"/>
                <w:sz w:val="18"/>
                <w:szCs w:val="18"/>
              </w:rPr>
              <w:t>Качество поставляемого коммунального ресурса</w:t>
            </w:r>
          </w:p>
        </w:tc>
        <w:tc>
          <w:tcPr>
            <w:tcW w:w="12043" w:type="dxa"/>
          </w:tcPr>
          <w:p w14:paraId="44B85CE9"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В соответствии с требованиями федерального законодательства населением города, а также юридическими лицами и индивидуальными предпринимателями заключены договора с Региональным оператором на оказание услуг по обращению с отходами.</w:t>
            </w:r>
          </w:p>
          <w:p w14:paraId="6FD11D99" w14:textId="77777777" w:rsidR="009368C1" w:rsidRPr="008229F6" w:rsidRDefault="00267FAC" w:rsidP="00267FAC">
            <w:pPr>
              <w:jc w:val="both"/>
              <w:rPr>
                <w:rFonts w:ascii="Times New Roman" w:hAnsi="Times New Roman" w:cs="Times New Roman"/>
                <w:bCs/>
                <w:sz w:val="28"/>
                <w:szCs w:val="28"/>
              </w:rPr>
            </w:pPr>
            <w:r w:rsidRPr="008229F6">
              <w:rPr>
                <w:rFonts w:ascii="Times New Roman" w:hAnsi="Times New Roman" w:cs="Times New Roman"/>
                <w:bCs/>
                <w:sz w:val="18"/>
                <w:szCs w:val="18"/>
              </w:rPr>
              <w:t>Региональный оператор (ООО «Жилищно-коммунальное хозяйство»), работает по принципу «Одного окна» и несет всю ответственность с момента погрузки ТКО в мусоровозы до момента их утилизации или размещения на полигоне. Это позволяет навести порядок в сфере обращения ТКО на территории города и вести строгий контроль на всех этапах обращения с отходами, развить раздельный сбор и вторичную переработку отходов, исключить образование несанкционированных свалок, улучшить экологическую обстановку в городском округе.</w:t>
            </w:r>
          </w:p>
        </w:tc>
      </w:tr>
      <w:tr w:rsidR="008229F6" w:rsidRPr="008229F6" w14:paraId="73AD486B" w14:textId="77777777" w:rsidTr="002770D0">
        <w:trPr>
          <w:trHeight w:val="518"/>
        </w:trPr>
        <w:tc>
          <w:tcPr>
            <w:tcW w:w="711" w:type="dxa"/>
          </w:tcPr>
          <w:p w14:paraId="1D12EDF0" w14:textId="77777777" w:rsidR="00267FAC" w:rsidRPr="008229F6" w:rsidRDefault="00267FAC" w:rsidP="00267FAC">
            <w:pPr>
              <w:tabs>
                <w:tab w:val="left" w:pos="2534"/>
              </w:tabs>
              <w:autoSpaceDN w:val="0"/>
              <w:adjustRightInd w:val="0"/>
              <w:rPr>
                <w:sz w:val="18"/>
                <w:szCs w:val="18"/>
              </w:rPr>
            </w:pPr>
            <w:r w:rsidRPr="008229F6">
              <w:rPr>
                <w:sz w:val="18"/>
                <w:szCs w:val="18"/>
              </w:rPr>
              <w:t>1.6.8.</w:t>
            </w:r>
          </w:p>
        </w:tc>
        <w:tc>
          <w:tcPr>
            <w:tcW w:w="2409" w:type="dxa"/>
          </w:tcPr>
          <w:p w14:paraId="7A3EDAAA" w14:textId="77777777" w:rsidR="00267FAC" w:rsidRPr="008229F6" w:rsidRDefault="00267FAC" w:rsidP="009368C1">
            <w:pPr>
              <w:tabs>
                <w:tab w:val="left" w:pos="2534"/>
              </w:tabs>
              <w:autoSpaceDN w:val="0"/>
              <w:adjustRightInd w:val="0"/>
              <w:rPr>
                <w:rFonts w:ascii="Times New Roman" w:hAnsi="Times New Roman" w:cs="Times New Roman"/>
                <w:sz w:val="18"/>
                <w:szCs w:val="18"/>
              </w:rPr>
            </w:pPr>
            <w:r w:rsidRPr="008229F6">
              <w:rPr>
                <w:rFonts w:ascii="Times New Roman" w:hAnsi="Times New Roman" w:cs="Times New Roman"/>
                <w:sz w:val="18"/>
                <w:szCs w:val="18"/>
              </w:rPr>
              <w:t>Воздействие на окружающую среду</w:t>
            </w:r>
          </w:p>
        </w:tc>
        <w:tc>
          <w:tcPr>
            <w:tcW w:w="12043" w:type="dxa"/>
          </w:tcPr>
          <w:p w14:paraId="58579ABA"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Система сбора и переработки отходов должна опираться на принцип максимального ограничения влияния отходов на окружающую среду. Для достижения этого важны следующие приоритеты:</w:t>
            </w:r>
          </w:p>
          <w:p w14:paraId="33D7ABDC"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минимизация загрязнения окружающей среды от несанкционированных свалок;</w:t>
            </w:r>
          </w:p>
          <w:p w14:paraId="73E8EC0A"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создание новых полигонных мощностей высокого технического уровня и использование имеющегося объема полигонов;</w:t>
            </w:r>
          </w:p>
          <w:p w14:paraId="49B422A9"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постепенная подготовка населения к раздельному сбору отходов</w:t>
            </w:r>
            <w:r w:rsidRPr="008229F6">
              <w:rPr>
                <w:rFonts w:ascii="Times New Roman" w:hAnsi="Times New Roman" w:cs="Times New Roman"/>
                <w:bCs/>
                <w:sz w:val="18"/>
                <w:szCs w:val="18"/>
              </w:rPr>
              <w:tab/>
              <w:t>;</w:t>
            </w:r>
          </w:p>
          <w:p w14:paraId="1EA27DF2"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максимальное использование ценных вторичных ресурсов;</w:t>
            </w:r>
          </w:p>
          <w:p w14:paraId="5AC66A81"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прозрачный учет данных как основа для принятия решений по тарифам, а также иных управленческих решений;</w:t>
            </w:r>
          </w:p>
          <w:p w14:paraId="08F0BC8B"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улучшение качества жизни населения.</w:t>
            </w:r>
          </w:p>
          <w:p w14:paraId="167DE6A2"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Для этого необходимо обеспечить регулярный и бесперебойный вывоз всех образующихся от населения и предприятий инфраструктуры ТКО на организованные и безопасные места переработки и утилизации.</w:t>
            </w:r>
          </w:p>
          <w:p w14:paraId="770588EC"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В качестве основных технических элементов системы обращения с твердыми коммунальными отходами можно рассмотреть следующие подсистемы:</w:t>
            </w:r>
          </w:p>
          <w:p w14:paraId="2A62CF28"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сбор и промежуточное складирование ТКО;</w:t>
            </w:r>
          </w:p>
          <w:p w14:paraId="2BB1EA1B"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вывоз ТКО;</w:t>
            </w:r>
          </w:p>
          <w:p w14:paraId="636EC69A"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lastRenderedPageBreak/>
              <w:t>переработка ТКО;</w:t>
            </w:r>
          </w:p>
          <w:p w14:paraId="2BC5F603"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захоронение не утилизируемых фракций.</w:t>
            </w:r>
          </w:p>
          <w:p w14:paraId="647B926D"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Загрязнение окружающей природной среды городского округа коммунальными отходами находится в неразрывной связи с общеэкологическими проблемами Ставропольского края. Санитарная очистка населенных пунктов – одно из важнейших санитарно-гигиенических мероприятий, способствующих охране здоровья населения и окружающей среды, и включает в себя комплекс работ по сбору, удалению, обезвреживанию и переработке коммунальных отходов, а также уборке территорий населенных пунктов.</w:t>
            </w:r>
          </w:p>
        </w:tc>
      </w:tr>
      <w:tr w:rsidR="008229F6" w:rsidRPr="008229F6" w14:paraId="331158B8" w14:textId="77777777" w:rsidTr="002770D0">
        <w:trPr>
          <w:trHeight w:val="518"/>
        </w:trPr>
        <w:tc>
          <w:tcPr>
            <w:tcW w:w="711" w:type="dxa"/>
          </w:tcPr>
          <w:p w14:paraId="59C0357E" w14:textId="77777777" w:rsidR="00267FAC" w:rsidRPr="008229F6" w:rsidRDefault="00267FAC" w:rsidP="009368C1">
            <w:pPr>
              <w:tabs>
                <w:tab w:val="left" w:pos="2534"/>
              </w:tabs>
              <w:autoSpaceDN w:val="0"/>
              <w:adjustRightInd w:val="0"/>
              <w:rPr>
                <w:sz w:val="18"/>
                <w:szCs w:val="18"/>
              </w:rPr>
            </w:pPr>
            <w:r w:rsidRPr="008229F6">
              <w:rPr>
                <w:sz w:val="18"/>
                <w:szCs w:val="18"/>
              </w:rPr>
              <w:lastRenderedPageBreak/>
              <w:t>1.6.9.</w:t>
            </w:r>
          </w:p>
        </w:tc>
        <w:tc>
          <w:tcPr>
            <w:tcW w:w="2409" w:type="dxa"/>
          </w:tcPr>
          <w:p w14:paraId="3DD11018" w14:textId="77777777" w:rsidR="00267FAC" w:rsidRPr="008229F6" w:rsidRDefault="00267FAC" w:rsidP="00916AD4">
            <w:pPr>
              <w:tabs>
                <w:tab w:val="left" w:pos="2534"/>
              </w:tabs>
              <w:autoSpaceDN w:val="0"/>
              <w:adjustRightInd w:val="0"/>
              <w:rPr>
                <w:rFonts w:ascii="Times New Roman" w:hAnsi="Times New Roman" w:cs="Times New Roman"/>
                <w:sz w:val="18"/>
                <w:szCs w:val="18"/>
              </w:rPr>
            </w:pPr>
            <w:r w:rsidRPr="008229F6">
              <w:rPr>
                <w:rFonts w:ascii="Times New Roman" w:hAnsi="Times New Roman" w:cs="Times New Roman"/>
                <w:bCs/>
                <w:sz w:val="18"/>
                <w:szCs w:val="18"/>
              </w:rPr>
              <w:t>Тарифы, плата за подключение (присоединение), структура себестоимости производства, транспортировки и распределения коммунального ресурса</w:t>
            </w:r>
          </w:p>
        </w:tc>
        <w:tc>
          <w:tcPr>
            <w:tcW w:w="12043" w:type="dxa"/>
          </w:tcPr>
          <w:p w14:paraId="18634316" w14:textId="35C9F06E" w:rsidR="00267FAC" w:rsidRPr="008229F6" w:rsidRDefault="00267FAC" w:rsidP="00916AD4">
            <w:pPr>
              <w:jc w:val="both"/>
              <w:rPr>
                <w:rFonts w:ascii="Times New Roman" w:hAnsi="Times New Roman" w:cs="Times New Roman"/>
                <w:bCs/>
                <w:sz w:val="18"/>
                <w:szCs w:val="18"/>
              </w:rPr>
            </w:pPr>
            <w:r w:rsidRPr="008229F6">
              <w:rPr>
                <w:rFonts w:ascii="Times New Roman" w:hAnsi="Times New Roman" w:cs="Times New Roman"/>
                <w:bCs/>
                <w:sz w:val="18"/>
                <w:szCs w:val="18"/>
              </w:rPr>
              <w:t>Тариф на услуги регионально оператора по обращению с твердыми коммунальными отходами устанавливаются региональной тарифной комиссией Ставропольского края в соответствии с Федеральным законом «Об отходах производства и потребления», постановлением Правительства Российской Федерации от 30 мая 2016 г. № 484 «О ценообразовании в области обращения с твердыми коммунальными отходами» и Положением о региональной тарифной комиссии Ставропольского края, утвержденным постановлением Правительства Ставропольского края от 19 декабря 2011 г. № 495-п. Предельные единые тарифы на услугу регионального оператора по обращению с твердыми коммунальными отходами приведены в пп. 3.6.5</w:t>
            </w:r>
            <w:r w:rsidR="00707D70">
              <w:rPr>
                <w:rFonts w:ascii="Times New Roman" w:hAnsi="Times New Roman" w:cs="Times New Roman"/>
                <w:bCs/>
                <w:sz w:val="18"/>
                <w:szCs w:val="18"/>
              </w:rPr>
              <w:t xml:space="preserve">.                </w:t>
            </w:r>
            <w:r w:rsidRPr="008229F6">
              <w:rPr>
                <w:rFonts w:ascii="Times New Roman" w:hAnsi="Times New Roman" w:cs="Times New Roman"/>
                <w:bCs/>
                <w:sz w:val="18"/>
                <w:szCs w:val="18"/>
              </w:rPr>
              <w:t xml:space="preserve"> </w:t>
            </w:r>
            <w:r w:rsidR="00DD7EB6" w:rsidRPr="008229F6">
              <w:rPr>
                <w:rFonts w:ascii="Times New Roman" w:hAnsi="Times New Roman" w:cs="Times New Roman"/>
                <w:bCs/>
                <w:sz w:val="18"/>
                <w:szCs w:val="18"/>
              </w:rPr>
              <w:t>Приложения 6</w:t>
            </w:r>
            <w:r w:rsidRPr="008229F6">
              <w:rPr>
                <w:rFonts w:ascii="Times New Roman" w:hAnsi="Times New Roman" w:cs="Times New Roman"/>
                <w:bCs/>
                <w:sz w:val="18"/>
                <w:szCs w:val="18"/>
              </w:rPr>
              <w:t>.</w:t>
            </w:r>
          </w:p>
        </w:tc>
      </w:tr>
      <w:tr w:rsidR="008229F6" w:rsidRPr="008229F6" w14:paraId="3AFEF6E5" w14:textId="77777777" w:rsidTr="002770D0">
        <w:trPr>
          <w:trHeight w:val="518"/>
        </w:trPr>
        <w:tc>
          <w:tcPr>
            <w:tcW w:w="711" w:type="dxa"/>
          </w:tcPr>
          <w:p w14:paraId="3B854763" w14:textId="77777777" w:rsidR="00267FAC" w:rsidRPr="008229F6" w:rsidRDefault="00267FAC" w:rsidP="009368C1">
            <w:pPr>
              <w:tabs>
                <w:tab w:val="left" w:pos="2534"/>
              </w:tabs>
              <w:autoSpaceDN w:val="0"/>
              <w:adjustRightInd w:val="0"/>
              <w:rPr>
                <w:sz w:val="18"/>
                <w:szCs w:val="18"/>
              </w:rPr>
            </w:pPr>
            <w:r w:rsidRPr="008229F6">
              <w:rPr>
                <w:sz w:val="18"/>
                <w:szCs w:val="18"/>
              </w:rPr>
              <w:t>1.6.10.</w:t>
            </w:r>
          </w:p>
        </w:tc>
        <w:tc>
          <w:tcPr>
            <w:tcW w:w="2409" w:type="dxa"/>
          </w:tcPr>
          <w:p w14:paraId="031071D1" w14:textId="77777777" w:rsidR="00267FAC" w:rsidRPr="008229F6" w:rsidRDefault="00267FAC"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Технические и другие проблемы в коммунальных системах</w:t>
            </w:r>
          </w:p>
        </w:tc>
        <w:tc>
          <w:tcPr>
            <w:tcW w:w="12043" w:type="dxa"/>
          </w:tcPr>
          <w:p w14:paraId="28EB1207"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К основным проблемам в сфере сбора и утилизации ТБО относятся:</w:t>
            </w:r>
          </w:p>
          <w:p w14:paraId="5D1F6BBD"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наличие несанкционированных мест размещения отходов (в г. Невинномысске – более 300 мест);</w:t>
            </w:r>
          </w:p>
          <w:p w14:paraId="1975104C"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отсутствие централизованной системы раздельного сбора мусора.</w:t>
            </w:r>
          </w:p>
        </w:tc>
      </w:tr>
      <w:tr w:rsidR="008229F6" w:rsidRPr="008229F6" w14:paraId="14068215" w14:textId="77777777" w:rsidTr="00267FAC">
        <w:trPr>
          <w:trHeight w:val="211"/>
        </w:trPr>
        <w:tc>
          <w:tcPr>
            <w:tcW w:w="15163" w:type="dxa"/>
            <w:gridSpan w:val="3"/>
          </w:tcPr>
          <w:p w14:paraId="62528D60" w14:textId="77777777" w:rsidR="00267FAC" w:rsidRPr="008229F6" w:rsidRDefault="00267FAC" w:rsidP="00267FAC">
            <w:pPr>
              <w:jc w:val="center"/>
              <w:rPr>
                <w:rFonts w:ascii="Times New Roman" w:hAnsi="Times New Roman" w:cs="Times New Roman"/>
                <w:bCs/>
                <w:sz w:val="18"/>
                <w:szCs w:val="18"/>
              </w:rPr>
            </w:pPr>
            <w:r w:rsidRPr="008229F6">
              <w:rPr>
                <w:rFonts w:ascii="Times New Roman" w:hAnsi="Times New Roman" w:cs="Times New Roman"/>
                <w:bCs/>
                <w:sz w:val="18"/>
                <w:szCs w:val="18"/>
              </w:rPr>
              <w:t>1.7. Краткий анализ обеспеченности приборами учета потребителей</w:t>
            </w:r>
          </w:p>
        </w:tc>
      </w:tr>
      <w:tr w:rsidR="008229F6" w:rsidRPr="008229F6" w14:paraId="308C1EF9" w14:textId="77777777" w:rsidTr="000A5B3E">
        <w:trPr>
          <w:trHeight w:val="518"/>
        </w:trPr>
        <w:tc>
          <w:tcPr>
            <w:tcW w:w="15163" w:type="dxa"/>
            <w:gridSpan w:val="3"/>
          </w:tcPr>
          <w:p w14:paraId="58B909D0"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Согласно отчетным данным о результатах финансово-хозяйственной деятельности теплоснабжающих организаций доля отпуска тепловой энергии, отпускаемой абонентам по приборам учета, составляет более 90 % в общем объеме полезного отпуска.</w:t>
            </w:r>
          </w:p>
          <w:p w14:paraId="4DBA5484"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Доля отпуска холодной воды по приборам учета в системах, обслуживаемых АО «Водоканал» г. Невинномысск, составляет 92 %,  АО «Невинномысский Азот» – 91,4 %. В зонах ответственности прочих организаций 100 % абонентов систем водоснабжения оборудованы приборами учета.</w:t>
            </w:r>
          </w:p>
          <w:p w14:paraId="004931A3"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Расчет объемов абонентских стоков в системе водоотведения в соответствии с действующим регламентированным законодательством производится по данным объемов потребляемой воды.</w:t>
            </w:r>
          </w:p>
          <w:p w14:paraId="1301D9FD"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Расчет массы и объема образования ТКО от населения городского округа производится с применением нормативов накопления ТКО, утвержденных Приказом Министерства жилищно-коммунального хозяйства Ставропольского края от 26.12.2017 № 347 «Об утверждении нормативов накопления твердых коммунальных отходов на территории Ставропольского края».</w:t>
            </w:r>
          </w:p>
          <w:p w14:paraId="491472FD" w14:textId="77777777" w:rsidR="00267FAC" w:rsidRPr="008229F6" w:rsidRDefault="00267FAC" w:rsidP="00267FAC">
            <w:pPr>
              <w:jc w:val="both"/>
              <w:rPr>
                <w:rFonts w:ascii="Times New Roman" w:hAnsi="Times New Roman" w:cs="Times New Roman"/>
                <w:bCs/>
                <w:sz w:val="18"/>
                <w:szCs w:val="18"/>
              </w:rPr>
            </w:pPr>
            <w:r w:rsidRPr="008229F6">
              <w:rPr>
                <w:rFonts w:ascii="Times New Roman" w:hAnsi="Times New Roman" w:cs="Times New Roman"/>
                <w:bCs/>
                <w:sz w:val="18"/>
                <w:szCs w:val="18"/>
              </w:rPr>
              <w:t>Сведения об объемах отпуска природного газа потребителям, отпущенного по приборам учета, отсутствуют.</w:t>
            </w:r>
          </w:p>
        </w:tc>
      </w:tr>
      <w:tr w:rsidR="008229F6" w:rsidRPr="008229F6" w14:paraId="5C2AD9A8" w14:textId="77777777" w:rsidTr="00267FAC">
        <w:trPr>
          <w:trHeight w:val="167"/>
        </w:trPr>
        <w:tc>
          <w:tcPr>
            <w:tcW w:w="15163" w:type="dxa"/>
            <w:gridSpan w:val="3"/>
          </w:tcPr>
          <w:p w14:paraId="0A8CF1F4" w14:textId="77777777" w:rsidR="00267FAC" w:rsidRPr="008229F6" w:rsidRDefault="00267FAC" w:rsidP="00267FAC">
            <w:pPr>
              <w:jc w:val="center"/>
              <w:rPr>
                <w:rFonts w:ascii="Times New Roman" w:hAnsi="Times New Roman" w:cs="Times New Roman"/>
                <w:bCs/>
                <w:sz w:val="18"/>
                <w:szCs w:val="18"/>
              </w:rPr>
            </w:pPr>
            <w:r w:rsidRPr="008229F6">
              <w:rPr>
                <w:rFonts w:ascii="Times New Roman" w:hAnsi="Times New Roman" w:cs="Times New Roman"/>
                <w:bCs/>
                <w:sz w:val="18"/>
                <w:szCs w:val="18"/>
              </w:rPr>
              <w:t>II. Перспективы развития муниципального образования и прогноз спроса на коммунальные ресурсы</w:t>
            </w:r>
          </w:p>
        </w:tc>
      </w:tr>
      <w:tr w:rsidR="008229F6" w:rsidRPr="008229F6" w14:paraId="2BBA1027" w14:textId="77777777" w:rsidTr="002770D0">
        <w:trPr>
          <w:trHeight w:val="518"/>
        </w:trPr>
        <w:tc>
          <w:tcPr>
            <w:tcW w:w="711" w:type="dxa"/>
          </w:tcPr>
          <w:p w14:paraId="72ECEED3" w14:textId="77777777" w:rsidR="00267FAC" w:rsidRPr="008229F6" w:rsidRDefault="00A7624F" w:rsidP="009368C1">
            <w:pPr>
              <w:tabs>
                <w:tab w:val="left" w:pos="2534"/>
              </w:tabs>
              <w:autoSpaceDN w:val="0"/>
              <w:adjustRightInd w:val="0"/>
              <w:rPr>
                <w:sz w:val="18"/>
                <w:szCs w:val="18"/>
              </w:rPr>
            </w:pPr>
            <w:r w:rsidRPr="008229F6">
              <w:rPr>
                <w:sz w:val="18"/>
                <w:szCs w:val="18"/>
              </w:rPr>
              <w:t>2.1.</w:t>
            </w:r>
          </w:p>
        </w:tc>
        <w:tc>
          <w:tcPr>
            <w:tcW w:w="2409" w:type="dxa"/>
          </w:tcPr>
          <w:p w14:paraId="06930AF8" w14:textId="77777777" w:rsidR="00267FAC" w:rsidRPr="008229F6" w:rsidRDefault="00A7624F"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Перспективные показатели развития муниципального образования</w:t>
            </w:r>
          </w:p>
        </w:tc>
        <w:tc>
          <w:tcPr>
            <w:tcW w:w="12043" w:type="dxa"/>
          </w:tcPr>
          <w:p w14:paraId="52187860" w14:textId="61097124"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Невинномысск – один из относительно молодых городов Ставропольского края. Численность населения города по состоянию на 01.01.202</w:t>
            </w:r>
            <w:r w:rsidR="00FB1C76">
              <w:rPr>
                <w:rFonts w:ascii="Times New Roman" w:hAnsi="Times New Roman" w:cs="Times New Roman"/>
                <w:bCs/>
                <w:sz w:val="18"/>
                <w:szCs w:val="18"/>
              </w:rPr>
              <w:t>3</w:t>
            </w:r>
            <w:r w:rsidRPr="008229F6">
              <w:rPr>
                <w:rFonts w:ascii="Times New Roman" w:hAnsi="Times New Roman" w:cs="Times New Roman"/>
                <w:bCs/>
                <w:sz w:val="18"/>
                <w:szCs w:val="18"/>
              </w:rPr>
              <w:t xml:space="preserve"> г. составляет 114 42</w:t>
            </w:r>
            <w:r w:rsidR="00FB1C76">
              <w:rPr>
                <w:rFonts w:ascii="Times New Roman" w:hAnsi="Times New Roman" w:cs="Times New Roman"/>
                <w:bCs/>
                <w:sz w:val="18"/>
                <w:szCs w:val="18"/>
              </w:rPr>
              <w:t>9</w:t>
            </w:r>
            <w:r w:rsidRPr="008229F6">
              <w:rPr>
                <w:rFonts w:ascii="Times New Roman" w:hAnsi="Times New Roman" w:cs="Times New Roman"/>
                <w:bCs/>
                <w:sz w:val="18"/>
                <w:szCs w:val="18"/>
              </w:rPr>
              <w:t xml:space="preserve"> человек. При этом динамика численности населения в 2017–2021 гг. носит отрицательный характер.</w:t>
            </w:r>
          </w:p>
          <w:p w14:paraId="0FCEE221"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Отрицательная динамика прироста населения обусловлена сочетанием факторов: рост смертности (существенно в 2020–2021 гг.), снижение рождаемости (постепенно в 2017–2021 гг.).</w:t>
            </w:r>
          </w:p>
          <w:p w14:paraId="0EC5CB02"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Кроме того, в 2020 и 2021 году зафиксированы отрицательные значения сальдо миграции населения.</w:t>
            </w:r>
          </w:p>
          <w:p w14:paraId="5509B5FC"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Половой состав населения Невинномысска, как и края и страны в целом, характеризуется резкой диспропорцией в пользу женщин. При этом соотношение между мужчинами и женщинами в городе менее благоприятно в сравнении с соответствующими показателями в среднем по Ставрополью и Российской Федерации. Так, если в Невинномысске на 1000 мужчин приходится 1199 женщин, то в крае этот показатель составляет 1140, а в целом по стране – 1151. Удельный вес мужчин равняется соответственно 45,48 %, 46,73 % и 46,00 %.</w:t>
            </w:r>
          </w:p>
          <w:p w14:paraId="70976F78"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Прогноз численности населения сформирован с учетом динамики прироста населения, определенной утвержденным Прогнозом социально-экономического развития города Невинномысска до 2035 года. После снижения среднегодовой численности населения в 2020 и 2021 годах ее восстановление ожидается с 2024 года с приростом к 2037 году на 3,6 % по сравнению с 2022 годом.</w:t>
            </w:r>
          </w:p>
          <w:p w14:paraId="7C9C3026"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Прогноз численности населения представлен в</w:t>
            </w:r>
            <w:r w:rsidR="00916AD4" w:rsidRPr="008229F6">
              <w:rPr>
                <w:rFonts w:ascii="Times New Roman" w:hAnsi="Times New Roman" w:cs="Times New Roman"/>
                <w:bCs/>
                <w:sz w:val="18"/>
                <w:szCs w:val="18"/>
              </w:rPr>
              <w:t xml:space="preserve"> Таблице 1 Приложения</w:t>
            </w:r>
            <w:r w:rsidRPr="008229F6">
              <w:rPr>
                <w:rFonts w:ascii="Times New Roman" w:hAnsi="Times New Roman" w:cs="Times New Roman"/>
                <w:bCs/>
                <w:sz w:val="18"/>
                <w:szCs w:val="18"/>
              </w:rPr>
              <w:t xml:space="preserve"> 2.</w:t>
            </w:r>
            <w:r w:rsidRPr="008229F6">
              <w:rPr>
                <w:rFonts w:ascii="Times New Roman" w:hAnsi="Times New Roman" w:cs="Times New Roman"/>
                <w:bCs/>
                <w:sz w:val="18"/>
                <w:szCs w:val="18"/>
              </w:rPr>
              <w:cr/>
              <w:t>Рост численности планируется обеспечить путем снижения естественной и миграционной убыли посредством мероприятий комплексного развития города: поддержка молодых семей, обеспечение комфортной среды проживания, создание новых рабочих мест и другие.</w:t>
            </w:r>
          </w:p>
          <w:p w14:paraId="0EF00ED4"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Миграционный приток населения будет обусловлен, в первую очередь, созданием на территории города новых производств с рабочими местами, </w:t>
            </w:r>
            <w:r w:rsidRPr="008229F6">
              <w:rPr>
                <w:rFonts w:ascii="Times New Roman" w:hAnsi="Times New Roman" w:cs="Times New Roman"/>
                <w:bCs/>
                <w:sz w:val="18"/>
                <w:szCs w:val="18"/>
              </w:rPr>
              <w:lastRenderedPageBreak/>
              <w:t>созданием ТОСЭР, проведением активной социальной политики по поддержке различных слоев населения и созданию условий для самореализации личности. Рост численности населения планируется обеспечить продолжением мероприятий демографической политики (в первую очередь, поддержкой молодых семей) и снижением миграционной убыли за счет проведения мероприятий по комплексному развитию города (обеспечение комфортной среды проживания, расширение видов деятельности ТОСЭР, реализации проектов РИП).</w:t>
            </w:r>
          </w:p>
          <w:p w14:paraId="2A759995"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На территории города Невинномысска осуществляют деятельность 219 предприятий сферы строительства. Наиболее значимые из них:                                      ООО «ПК Строймонтаж Юг», ООО «Невинномысскремстройсервис», ОАО «ДЭП  № 164», ООО Строительная компания «СМП-205»,                                          ООО «Южтехмонтаж», ООО «Специализированный застройщик «ГлавСтрой», ООО «Кедр», ООО «КавказСпецМонтаж», АО «Невинтермоизоляция».</w:t>
            </w:r>
          </w:p>
          <w:p w14:paraId="7C91B64D"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 За 2021 год объем строительных работ снизился на 33,5 %  (1092,73 млн. рублей). За 2021 год введено в действие 25090 кв. метров жилья, что составило 71,5 % от уровня аналогичного периода 2020 года. Населением построено 23699 кв. метров, что на 16,4 % выше уровня 2020 года.</w:t>
            </w:r>
          </w:p>
          <w:p w14:paraId="7D0BAB9E"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В 2021 году выдано 54 разрешения на строительство и реконструкцию объектов капитального строительства и 38 разрешений на ввод в эксплуатацию объектов капитального строительства.</w:t>
            </w:r>
          </w:p>
          <w:p w14:paraId="43C3D225"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Наиболее значимые из введенных в эксплуатацию объектов капитального строительства:</w:t>
            </w:r>
          </w:p>
          <w:p w14:paraId="4A61B81F"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склад вспомогательных материалов в цехе механической обработки ООО «Невинномысский радиаторный завод»;</w:t>
            </w:r>
          </w:p>
          <w:p w14:paraId="21E15F92"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завод по производству сухих строительных смесей ООО «Сен-Гобен Юг»;</w:t>
            </w:r>
          </w:p>
          <w:p w14:paraId="5E1C2380"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орошаемый участок на площади 184,00 га ООО «Ставропольская Фруктовая долина»;</w:t>
            </w:r>
          </w:p>
          <w:p w14:paraId="788ADFEE"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путепровод по улице Гагарина через железную дорогу в городе Невинномысске.</w:t>
            </w:r>
          </w:p>
          <w:p w14:paraId="02BDA606"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В 2021 году выданы разрешения на строительство:</w:t>
            </w:r>
          </w:p>
          <w:p w14:paraId="4096F1B2"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ресторана быстрого обслуживания «Бургер Кинг»;</w:t>
            </w:r>
          </w:p>
          <w:p w14:paraId="79C3185F"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2 этапа строительства завода по производству сухих строительных смесей ООО «Сен-Гобен Юг»;</w:t>
            </w:r>
          </w:p>
          <w:p w14:paraId="4C8AFC22"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фабрики по производству мучных кондитерских изделий;</w:t>
            </w:r>
          </w:p>
          <w:p w14:paraId="0AF77581"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контрольно-пропускного пункта ООО «Озон Невинномысск»;</w:t>
            </w:r>
          </w:p>
          <w:p w14:paraId="52637E7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многоквартирных жилых домов по улице Революционной, дом 27, улице Водопроводной, дом 321А, улице Дунаевского, 11В, улице Кочубея, дом 191, дом 193, дом 195, дом 197.</w:t>
            </w:r>
          </w:p>
          <w:p w14:paraId="4DF7D307"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Продолжается строительство следующих наиболее значимых объектов капитального строительства:</w:t>
            </w:r>
          </w:p>
          <w:p w14:paraId="3767A30A"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склад полуфабрикатов на 16000 паллетомест АО «Арнест»;</w:t>
            </w:r>
          </w:p>
          <w:p w14:paraId="1DE674E7"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завод по производству сушеных овощей и фруктов ООО «ЭкоДар»;</w:t>
            </w:r>
          </w:p>
          <w:p w14:paraId="2D1F733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участок берегоукрепления по левому берегу реки Кубань от автодорожного моста по улице Линейной вдоль улицы Лазурной до плотины Головного сооружения Невинномысского канала Ставропольского края;</w:t>
            </w:r>
          </w:p>
          <w:p w14:paraId="2A94191E"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детский сад-ясли на 225 мест</w:t>
            </w:r>
          </w:p>
          <w:p w14:paraId="0E944B5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производство нитрата калия на территории АО «Невинномысский Азот»;</w:t>
            </w:r>
          </w:p>
          <w:p w14:paraId="6A1B58B1"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распределительный центр (ХАБ) минеральных удобрений, семян и средств защиты растений.</w:t>
            </w:r>
          </w:p>
          <w:p w14:paraId="36266374"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Кроме этого, в 2021 году выдано:</w:t>
            </w:r>
          </w:p>
          <w:p w14:paraId="79C23B38"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93 разрешения на перепланировку жилых помещений;</w:t>
            </w:r>
          </w:p>
          <w:p w14:paraId="2B66CAA2"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74 акта приемки жилых помещений после перепланировки;</w:t>
            </w:r>
          </w:p>
          <w:p w14:paraId="217862EC"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8 решений о переводе жилых</w:t>
            </w:r>
            <w:r w:rsidR="00721D3C" w:rsidRPr="008229F6">
              <w:rPr>
                <w:rFonts w:ascii="Times New Roman" w:hAnsi="Times New Roman" w:cs="Times New Roman"/>
                <w:bCs/>
                <w:sz w:val="18"/>
                <w:szCs w:val="18"/>
              </w:rPr>
              <w:t xml:space="preserve"> помещений в нежилые и нежилых </w:t>
            </w:r>
            <w:r w:rsidRPr="008229F6">
              <w:rPr>
                <w:rFonts w:ascii="Times New Roman" w:hAnsi="Times New Roman" w:cs="Times New Roman"/>
                <w:bCs/>
                <w:sz w:val="18"/>
                <w:szCs w:val="18"/>
              </w:rPr>
              <w:t>помещений – в жилые;</w:t>
            </w:r>
          </w:p>
          <w:p w14:paraId="2277C8CF"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133 уведомления о планируемом строительстве или реконструкции объекта индивидуального жилищного строительства;</w:t>
            </w:r>
          </w:p>
          <w:p w14:paraId="685F7534"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28 уведомлений об окончании строительства или реконструкции объекта индивидуального жилищного строительства;</w:t>
            </w:r>
          </w:p>
          <w:p w14:paraId="31203B16"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161 уведомление о планируемом сносе и о завершении сноса объектов капитального строительства;</w:t>
            </w:r>
          </w:p>
          <w:p w14:paraId="3C8783C0"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27 постановлений об изменении вида разрешенного использования земельного участка;</w:t>
            </w:r>
          </w:p>
          <w:p w14:paraId="35D61E8A"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66 согласований изменения фасадов зданий и сооружений;</w:t>
            </w:r>
          </w:p>
          <w:p w14:paraId="725E5A0A"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91 предписание о демонтаже рекламных конструкций.</w:t>
            </w:r>
          </w:p>
          <w:p w14:paraId="28B11D88"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Выявлено 11 самовольных объектов капитального строительства, расположенных на территории города Невинномысска, по 8 объектам, выявленным ранее, в 2021 году продолжалась работа о признании объектов самовольной постройкой и их сносе. </w:t>
            </w:r>
          </w:p>
          <w:p w14:paraId="2DC6B376"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В 2021 году проводилась работа по территориальному планированию города Невинномысска: внесены изменения в Генеральный план муниципального </w:t>
            </w:r>
            <w:r w:rsidRPr="008229F6">
              <w:rPr>
                <w:rFonts w:ascii="Times New Roman" w:hAnsi="Times New Roman" w:cs="Times New Roman"/>
                <w:bCs/>
                <w:sz w:val="18"/>
                <w:szCs w:val="18"/>
              </w:rPr>
              <w:lastRenderedPageBreak/>
              <w:t>образования города Невинномысска Ставропольского края, утвержденный решением Думы города Невинномысска Ставропольского края от 25 декабря 2012 г. № 335-31, и постановлением администрации города Невинномысска от 03 сентября 2021 г. № 1521 утверждены Правила землепользования и застройки муниципального образования города Невинномысска Ставропольского края.</w:t>
            </w:r>
          </w:p>
          <w:p w14:paraId="3ADF9387"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Прогноз объемов ввода жилья согласован с Прогнозом социально-экономического развития города и приведен в</w:t>
            </w:r>
            <w:r w:rsidR="00721D3C" w:rsidRPr="008229F6">
              <w:rPr>
                <w:rFonts w:ascii="Times New Roman" w:hAnsi="Times New Roman" w:cs="Times New Roman"/>
                <w:bCs/>
                <w:sz w:val="18"/>
                <w:szCs w:val="18"/>
              </w:rPr>
              <w:t xml:space="preserve"> Таблице 2 Приложения </w:t>
            </w:r>
            <w:r w:rsidRPr="008229F6">
              <w:rPr>
                <w:rFonts w:ascii="Times New Roman" w:hAnsi="Times New Roman" w:cs="Times New Roman"/>
                <w:bCs/>
                <w:sz w:val="18"/>
                <w:szCs w:val="18"/>
              </w:rPr>
              <w:t>2.</w:t>
            </w:r>
            <w:r w:rsidRPr="008229F6">
              <w:rPr>
                <w:rFonts w:ascii="Times New Roman" w:hAnsi="Times New Roman" w:cs="Times New Roman"/>
                <w:bCs/>
                <w:sz w:val="18"/>
                <w:szCs w:val="18"/>
              </w:rPr>
              <w:cr/>
              <w:t xml:space="preserve">Сведения о видах, назначении и наименованиях объектов, планируемых для размещения на территории города Невинномысска, предусмотренных документами территориального планирования, программными документами регионального уровня, приведены в </w:t>
            </w:r>
            <w:r w:rsidR="00721D3C" w:rsidRPr="008229F6">
              <w:rPr>
                <w:rFonts w:ascii="Times New Roman" w:hAnsi="Times New Roman" w:cs="Times New Roman"/>
                <w:bCs/>
                <w:sz w:val="18"/>
                <w:szCs w:val="18"/>
              </w:rPr>
              <w:t xml:space="preserve">Таблице 3 </w:t>
            </w:r>
            <w:r w:rsidRPr="008229F6">
              <w:rPr>
                <w:rFonts w:ascii="Times New Roman" w:hAnsi="Times New Roman" w:cs="Times New Roman"/>
                <w:bCs/>
                <w:sz w:val="18"/>
                <w:szCs w:val="18"/>
              </w:rPr>
              <w:t>Приложени</w:t>
            </w:r>
            <w:r w:rsidR="00721D3C" w:rsidRPr="008229F6">
              <w:rPr>
                <w:rFonts w:ascii="Times New Roman" w:hAnsi="Times New Roman" w:cs="Times New Roman"/>
                <w:bCs/>
                <w:sz w:val="18"/>
                <w:szCs w:val="18"/>
              </w:rPr>
              <w:t xml:space="preserve">я </w:t>
            </w:r>
            <w:r w:rsidRPr="008229F6">
              <w:rPr>
                <w:rFonts w:ascii="Times New Roman" w:hAnsi="Times New Roman" w:cs="Times New Roman"/>
                <w:bCs/>
                <w:sz w:val="18"/>
                <w:szCs w:val="18"/>
              </w:rPr>
              <w:t>2.</w:t>
            </w:r>
            <w:r w:rsidRPr="008229F6">
              <w:rPr>
                <w:rFonts w:ascii="Times New Roman" w:hAnsi="Times New Roman" w:cs="Times New Roman"/>
                <w:bCs/>
                <w:sz w:val="18"/>
                <w:szCs w:val="18"/>
              </w:rPr>
              <w:cr/>
              <w:t>На основании постановления администрации города Невинномысска от 17.02.2021 г. № 240 многоквартирный жилой дом с кадастровым номером 26:16:070604:85 по ул. Апанасенко, 1 в г. Невинномысске признан аварийным и подлежит сносу. В отношении многоквартирного жилого дома по</w:t>
            </w:r>
            <w:r w:rsidR="00721D3C" w:rsidRPr="008229F6">
              <w:rPr>
                <w:rFonts w:ascii="Times New Roman" w:hAnsi="Times New Roman" w:cs="Times New Roman"/>
                <w:bCs/>
                <w:sz w:val="18"/>
                <w:szCs w:val="18"/>
              </w:rPr>
              <w:t xml:space="preserve">                         </w:t>
            </w:r>
            <w:r w:rsidRPr="008229F6">
              <w:rPr>
                <w:rFonts w:ascii="Times New Roman" w:hAnsi="Times New Roman" w:cs="Times New Roman"/>
                <w:bCs/>
                <w:sz w:val="18"/>
                <w:szCs w:val="18"/>
              </w:rPr>
              <w:t xml:space="preserve"> ул. Степной, 69 в городе Невинномысске Комитетом подготовлен проект постановления о признании его аварийным и подлежащим сносу.</w:t>
            </w:r>
          </w:p>
          <w:p w14:paraId="2E2B7DD5"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Промышленность города представлена разнообразием отраслей: металлургия, производство электроэнергии, пищевая промышленность, химическая промышленность, производство электрооборудования и другие.</w:t>
            </w:r>
          </w:p>
          <w:p w14:paraId="55871B6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Кроме градообразующих предприятий в сфере обрабатывающей промышленности осуществляет свою деятельность завод измерительных приборов «Энергомера» филиал ЗАО «Электротехнические заводы «Энергомера» (производство электрооборудования). Производством электрооборудования для двигателей и транспортных средств занимается ОАО «Невинномысский электромеханический завод». Филиал «Невинномысская ГРЭС» </w:t>
            </w:r>
            <w:r w:rsidR="00B905F4" w:rsidRPr="008229F6">
              <w:rPr>
                <w:rFonts w:ascii="Times New Roman" w:hAnsi="Times New Roman" w:cs="Times New Roman"/>
                <w:bCs/>
                <w:sz w:val="18"/>
                <w:szCs w:val="18"/>
              </w:rPr>
              <w:t xml:space="preserve">                                   ПАО «ЭЛ5-Энерго»</w:t>
            </w:r>
            <w:r w:rsidRPr="008229F6">
              <w:rPr>
                <w:rFonts w:ascii="Times New Roman" w:hAnsi="Times New Roman" w:cs="Times New Roman"/>
                <w:bCs/>
                <w:sz w:val="18"/>
                <w:szCs w:val="18"/>
              </w:rPr>
              <w:t xml:space="preserve"> является одной из крупнейших тепловых электростанций Северного Кавказа. Текущая установленная мощность ГРЭС составляет 1530,2 МВт, тепловая - 585 Гкал/ч. Электростанция предназначена для выдачи электрической мощности в объединенную энергосистему Северного Кавказа и снабжения промышленных потребителей и населения города горячей водой и паром.</w:t>
            </w:r>
          </w:p>
          <w:p w14:paraId="3B336C7A"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Промышленность занимает 97,10 % общего объема экономики города. Промышленной продукции отгружено на 162,54 млрд. рублей (темп роста –                  142,07 %). Прирост наблюдался в металлургии (в 2,44 раза), в производстве металлических изделий (в 2,06 раза), в пищевой промышленности                             (на 19,68 %).</w:t>
            </w:r>
          </w:p>
          <w:p w14:paraId="3ED55C4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За январь–июнь 2022 г. отгружено всего товаров собственного производства, выполнено работ и услуг собственными силами на  98 156,13 млн. руб. (рост на 37,8 % по отношению к показателям за аналогичный период 2021 года), в том числе по видам экономической деятельности:</w:t>
            </w:r>
          </w:p>
          <w:p w14:paraId="1A423FCD"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обрабатывающие производства – 86 042,7 млн. руб. (рост 69,1 %);</w:t>
            </w:r>
          </w:p>
          <w:p w14:paraId="7A9668CC"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обеспечение электрической энергией, газом и паром, кондиционирование воздуха – 9 541,58 (рост 11,0 %).</w:t>
            </w:r>
          </w:p>
          <w:p w14:paraId="773F4554"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Ретроспективный анализ показывает, что в промышленности во 2 половине 2020 года наблюдалось восстановление деловой активности после глубокого спада в 1 полугодии 2020 года. После снижения темпов развития в 2020 году с 2021 года наблюдается и восстановление утраченных позиций. Прогнозом социально-экономического развития приняты темы роста промышленного производства с приростом в 1–3 % в год. </w:t>
            </w:r>
          </w:p>
          <w:p w14:paraId="5153A505"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При прогнозировании объемов промышленного производства учтены фактические показатели 2021 года и первого полугодия 2022 года. Фактические показатели 2021–2022 гг. существенно превосходят оценочные и прогнозные значения соответствующих периодов, определенные прогнозом социально-экономического развития.</w:t>
            </w:r>
          </w:p>
          <w:p w14:paraId="10EE9440" w14:textId="77777777" w:rsidR="00267FAC" w:rsidRPr="008229F6" w:rsidRDefault="00A7624F" w:rsidP="00721D3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Перечень объектов капитального строительства в области развития промышленного комплекса, планируемых к размещению на территории города Невинномысска, в соответствии с документами территориального планирования приведен в </w:t>
            </w:r>
            <w:r w:rsidR="00721D3C" w:rsidRPr="008229F6">
              <w:rPr>
                <w:rFonts w:ascii="Times New Roman" w:hAnsi="Times New Roman" w:cs="Times New Roman"/>
                <w:bCs/>
                <w:sz w:val="18"/>
                <w:szCs w:val="18"/>
              </w:rPr>
              <w:t xml:space="preserve">Таблице 4 </w:t>
            </w:r>
            <w:r w:rsidRPr="008229F6">
              <w:rPr>
                <w:rFonts w:ascii="Times New Roman" w:hAnsi="Times New Roman" w:cs="Times New Roman"/>
                <w:bCs/>
                <w:sz w:val="18"/>
                <w:szCs w:val="18"/>
              </w:rPr>
              <w:t>Приложени</w:t>
            </w:r>
            <w:r w:rsidR="00721D3C" w:rsidRPr="008229F6">
              <w:rPr>
                <w:rFonts w:ascii="Times New Roman" w:hAnsi="Times New Roman" w:cs="Times New Roman"/>
                <w:bCs/>
                <w:sz w:val="18"/>
                <w:szCs w:val="18"/>
              </w:rPr>
              <w:t>я</w:t>
            </w:r>
            <w:r w:rsidRPr="008229F6">
              <w:rPr>
                <w:rFonts w:ascii="Times New Roman" w:hAnsi="Times New Roman" w:cs="Times New Roman"/>
                <w:bCs/>
                <w:sz w:val="18"/>
                <w:szCs w:val="18"/>
              </w:rPr>
              <w:t xml:space="preserve"> 2.</w:t>
            </w:r>
          </w:p>
        </w:tc>
      </w:tr>
      <w:tr w:rsidR="008229F6" w:rsidRPr="008229F6" w14:paraId="41842287" w14:textId="77777777" w:rsidTr="002770D0">
        <w:trPr>
          <w:trHeight w:val="518"/>
        </w:trPr>
        <w:tc>
          <w:tcPr>
            <w:tcW w:w="711" w:type="dxa"/>
          </w:tcPr>
          <w:p w14:paraId="1C0A64CA" w14:textId="77777777" w:rsidR="00267FAC" w:rsidRPr="008229F6" w:rsidRDefault="00A7624F" w:rsidP="009368C1">
            <w:pPr>
              <w:tabs>
                <w:tab w:val="left" w:pos="2534"/>
              </w:tabs>
              <w:autoSpaceDN w:val="0"/>
              <w:adjustRightInd w:val="0"/>
              <w:rPr>
                <w:sz w:val="18"/>
                <w:szCs w:val="18"/>
              </w:rPr>
            </w:pPr>
            <w:r w:rsidRPr="008229F6">
              <w:rPr>
                <w:sz w:val="18"/>
                <w:szCs w:val="18"/>
              </w:rPr>
              <w:lastRenderedPageBreak/>
              <w:t>2.2.</w:t>
            </w:r>
          </w:p>
        </w:tc>
        <w:tc>
          <w:tcPr>
            <w:tcW w:w="2409" w:type="dxa"/>
          </w:tcPr>
          <w:p w14:paraId="55C94AD6" w14:textId="77777777" w:rsidR="00267FAC" w:rsidRPr="008229F6" w:rsidRDefault="00A7624F"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Прогноз спроса на коммунальные ресурсы</w:t>
            </w:r>
          </w:p>
        </w:tc>
        <w:tc>
          <w:tcPr>
            <w:tcW w:w="12043" w:type="dxa"/>
          </w:tcPr>
          <w:p w14:paraId="2648C916"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перспективного спроса на услуги холодного и горячего водоснабжения определены с учетом нормативов, определенных в Приложении А-2 СП 30.13330.2020 «СНиП 2.04.01-85* Внутренний водопровод и канализация зданий».</w:t>
            </w:r>
          </w:p>
          <w:p w14:paraId="5157268F"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теплопотребления и тепловых нагрузок определялись с учетом требований СП 50.13330.2012 Тепловая защита зданий. Актуализированная редакция СНиП 23-02-2003 (таблица 14) и Приказа Минстроя РФ от 17.11.2017 г. № 1550/пр (Приложение 2). Исходные климатические характеристики города Невинномысска приняты по СП 131.13330.2020 Строительная климатология.</w:t>
            </w:r>
          </w:p>
          <w:p w14:paraId="176F266D"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Показатели перспективного спроса на услуги газоснабжения определены с использованием нормативов потребления, определенных приказом министерства жилищно-коммунального хозяйства  Ставропольского края № 87 от 11.03.2016 г. </w:t>
            </w:r>
          </w:p>
          <w:p w14:paraId="1E21DB59" w14:textId="77777777" w:rsidR="00A7624F" w:rsidRPr="008229F6" w:rsidRDefault="00A7624F"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Показатели перспективного спроса на услуги электроснабжения определены с использованием нормативов потребления, определенных приказом министерства ЖКХ Ставропольского края № 298-о/д  от 29.08.2012 г. </w:t>
            </w:r>
          </w:p>
          <w:p w14:paraId="13E89E35" w14:textId="77777777" w:rsidR="00267FAC" w:rsidRPr="008229F6" w:rsidRDefault="00A7624F" w:rsidP="00721D3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Результаты расчета потребления энергоресурсов для перспективных потребителей приведены в </w:t>
            </w:r>
            <w:r w:rsidR="00721D3C" w:rsidRPr="008229F6">
              <w:rPr>
                <w:rFonts w:ascii="Times New Roman" w:hAnsi="Times New Roman" w:cs="Times New Roman"/>
                <w:bCs/>
                <w:sz w:val="18"/>
                <w:szCs w:val="18"/>
              </w:rPr>
              <w:t>Таблице 5 Приложения</w:t>
            </w:r>
            <w:r w:rsidRPr="008229F6">
              <w:rPr>
                <w:rFonts w:ascii="Times New Roman" w:hAnsi="Times New Roman" w:cs="Times New Roman"/>
                <w:bCs/>
                <w:sz w:val="18"/>
                <w:szCs w:val="18"/>
              </w:rPr>
              <w:t xml:space="preserve"> 2.</w:t>
            </w:r>
          </w:p>
          <w:p w14:paraId="5E0A058F" w14:textId="77777777" w:rsidR="00721D3C" w:rsidRPr="008229F6" w:rsidRDefault="00721D3C" w:rsidP="00721D3C">
            <w:pPr>
              <w:jc w:val="both"/>
              <w:rPr>
                <w:rFonts w:ascii="Times New Roman" w:hAnsi="Times New Roman" w:cs="Times New Roman"/>
                <w:bCs/>
                <w:sz w:val="18"/>
                <w:szCs w:val="18"/>
              </w:rPr>
            </w:pPr>
          </w:p>
        </w:tc>
      </w:tr>
      <w:tr w:rsidR="008229F6" w:rsidRPr="008229F6" w14:paraId="3D50EB43" w14:textId="77777777" w:rsidTr="00A7624F">
        <w:trPr>
          <w:trHeight w:val="130"/>
        </w:trPr>
        <w:tc>
          <w:tcPr>
            <w:tcW w:w="15163" w:type="dxa"/>
            <w:gridSpan w:val="3"/>
          </w:tcPr>
          <w:p w14:paraId="052D7E3F" w14:textId="77777777" w:rsidR="00A7624F" w:rsidRPr="008229F6" w:rsidRDefault="00A7624F" w:rsidP="00A7624F">
            <w:pPr>
              <w:jc w:val="center"/>
              <w:rPr>
                <w:rFonts w:ascii="Times New Roman" w:hAnsi="Times New Roman" w:cs="Times New Roman"/>
                <w:bCs/>
                <w:sz w:val="18"/>
                <w:szCs w:val="18"/>
              </w:rPr>
            </w:pPr>
            <w:r w:rsidRPr="008229F6">
              <w:rPr>
                <w:rFonts w:ascii="Times New Roman" w:hAnsi="Times New Roman" w:cs="Times New Roman"/>
                <w:bCs/>
                <w:sz w:val="18"/>
                <w:szCs w:val="18"/>
              </w:rPr>
              <w:lastRenderedPageBreak/>
              <w:t>III. Целевые показатели развития систем коммунальной инфраструктуры</w:t>
            </w:r>
          </w:p>
        </w:tc>
      </w:tr>
      <w:tr w:rsidR="008229F6" w:rsidRPr="008229F6" w14:paraId="74220A8C" w14:textId="77777777" w:rsidTr="005A1695">
        <w:trPr>
          <w:trHeight w:val="518"/>
        </w:trPr>
        <w:tc>
          <w:tcPr>
            <w:tcW w:w="15163" w:type="dxa"/>
            <w:gridSpan w:val="3"/>
          </w:tcPr>
          <w:p w14:paraId="645E41E7"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Формирование требований к конечному состоянию коммунальной инфраструктуры города Невинномысска выполнено с учетом Методики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 48.</w:t>
            </w:r>
          </w:p>
          <w:p w14:paraId="0F132F96"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Данная методика устанавливает порядок и условия проведения мониторинга выполнения производственных и инвестиционных программ организаций коммунального комплекса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инфраструктуры.</w:t>
            </w:r>
          </w:p>
          <w:p w14:paraId="6E1539D9"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На основании данной методики выделен перечень показателей, характеризующих состояние коммунального хозяйства города Невинномысска по группам, предусмотренных пунктом 32 Методических рекомендаций по разработке программ комплексного развития систем коммунальной инфраструктуры поселений, городских округов № 359/ГС, а именно:</w:t>
            </w:r>
          </w:p>
          <w:p w14:paraId="3F59280D"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общие для всех систем критерии доступности коммунальных услуг для населения;</w:t>
            </w:r>
          </w:p>
          <w:p w14:paraId="5A625C0E"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 каждой системе:</w:t>
            </w:r>
          </w:p>
          <w:p w14:paraId="0A725D0E"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спрос на коммунальные ресурсы;</w:t>
            </w:r>
          </w:p>
          <w:p w14:paraId="60689F00"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эффективности производства, передачи и потребления ресурса;</w:t>
            </w:r>
          </w:p>
          <w:p w14:paraId="28A8B6B1"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надежности поставки ресурса;</w:t>
            </w:r>
          </w:p>
          <w:p w14:paraId="6B756928"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качества поставляемого ресурса;</w:t>
            </w:r>
          </w:p>
          <w:p w14:paraId="125020F7"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экологичности производства ресурсов;</w:t>
            </w:r>
          </w:p>
          <w:p w14:paraId="270D59E8"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другие показатели, важные для городского округа.</w:t>
            </w:r>
          </w:p>
          <w:p w14:paraId="463ED945" w14:textId="77777777" w:rsidR="00D33BCC" w:rsidRPr="008229F6" w:rsidRDefault="00D33BCC" w:rsidP="00A7624F">
            <w:pPr>
              <w:jc w:val="both"/>
              <w:rPr>
                <w:rFonts w:ascii="Times New Roman" w:hAnsi="Times New Roman" w:cs="Times New Roman"/>
                <w:bCs/>
                <w:sz w:val="18"/>
                <w:szCs w:val="18"/>
              </w:rPr>
            </w:pPr>
            <w:r w:rsidRPr="008229F6">
              <w:rPr>
                <w:rFonts w:ascii="Times New Roman" w:hAnsi="Times New Roman" w:cs="Times New Roman"/>
                <w:bCs/>
                <w:sz w:val="18"/>
                <w:szCs w:val="18"/>
              </w:rPr>
              <w:t>Перечень и значения показателей, характеризующих состояние коммунальной инфраструктуры города Невинномысска, приведены в Прил</w:t>
            </w:r>
            <w:r w:rsidR="00B905F4" w:rsidRPr="008229F6">
              <w:rPr>
                <w:rFonts w:ascii="Times New Roman" w:hAnsi="Times New Roman" w:cs="Times New Roman"/>
                <w:bCs/>
                <w:sz w:val="18"/>
                <w:szCs w:val="18"/>
              </w:rPr>
              <w:t xml:space="preserve">ожении </w:t>
            </w:r>
            <w:r w:rsidRPr="008229F6">
              <w:rPr>
                <w:rFonts w:ascii="Times New Roman" w:hAnsi="Times New Roman" w:cs="Times New Roman"/>
                <w:bCs/>
                <w:sz w:val="18"/>
                <w:szCs w:val="18"/>
              </w:rPr>
              <w:t xml:space="preserve"> 3. Численные значения показателей приведены на основании ранее разработанных схем ресурсоснабжения, инвестиционных программ, программ энергосбережения, а также актуализированной информацией по функционированию систем коммунальной инфраструктуры.</w:t>
            </w:r>
          </w:p>
        </w:tc>
      </w:tr>
      <w:tr w:rsidR="008229F6" w:rsidRPr="008229F6" w14:paraId="480D1D40" w14:textId="77777777" w:rsidTr="000A5B3E">
        <w:trPr>
          <w:trHeight w:val="163"/>
        </w:trPr>
        <w:tc>
          <w:tcPr>
            <w:tcW w:w="15163" w:type="dxa"/>
            <w:gridSpan w:val="3"/>
          </w:tcPr>
          <w:p w14:paraId="58FB9EEF" w14:textId="77777777" w:rsidR="000A5B3E" w:rsidRPr="008229F6" w:rsidRDefault="000A5B3E" w:rsidP="000A5B3E">
            <w:pPr>
              <w:jc w:val="center"/>
              <w:rPr>
                <w:rFonts w:ascii="Times New Roman" w:hAnsi="Times New Roman" w:cs="Times New Roman"/>
                <w:bCs/>
                <w:sz w:val="18"/>
                <w:szCs w:val="18"/>
              </w:rPr>
            </w:pPr>
            <w:r w:rsidRPr="008229F6">
              <w:rPr>
                <w:rFonts w:ascii="Times New Roman" w:hAnsi="Times New Roman" w:cs="Times New Roman"/>
                <w:bCs/>
                <w:sz w:val="18"/>
                <w:szCs w:val="18"/>
                <w:lang w:val="en-US"/>
              </w:rPr>
              <w:t>IV</w:t>
            </w:r>
            <w:r w:rsidRPr="008229F6">
              <w:rPr>
                <w:rFonts w:ascii="Times New Roman" w:hAnsi="Times New Roman" w:cs="Times New Roman"/>
                <w:bCs/>
                <w:sz w:val="18"/>
                <w:szCs w:val="18"/>
              </w:rPr>
              <w:t>. Программы инвестиционных проектов, обеспечивающих достижение целевых показателей</w:t>
            </w:r>
          </w:p>
        </w:tc>
      </w:tr>
      <w:tr w:rsidR="008229F6" w:rsidRPr="008229F6" w14:paraId="6880A57A" w14:textId="77777777" w:rsidTr="002770D0">
        <w:trPr>
          <w:trHeight w:val="518"/>
        </w:trPr>
        <w:tc>
          <w:tcPr>
            <w:tcW w:w="711" w:type="dxa"/>
          </w:tcPr>
          <w:p w14:paraId="3A2805B4" w14:textId="77777777" w:rsidR="000A5B3E" w:rsidRPr="008229F6" w:rsidRDefault="000A5B3E" w:rsidP="009368C1">
            <w:pPr>
              <w:tabs>
                <w:tab w:val="left" w:pos="2534"/>
              </w:tabs>
              <w:autoSpaceDN w:val="0"/>
              <w:adjustRightInd w:val="0"/>
              <w:rPr>
                <w:sz w:val="18"/>
                <w:szCs w:val="18"/>
              </w:rPr>
            </w:pPr>
            <w:r w:rsidRPr="008229F6">
              <w:rPr>
                <w:sz w:val="18"/>
                <w:szCs w:val="18"/>
              </w:rPr>
              <w:t>4.1.</w:t>
            </w:r>
          </w:p>
        </w:tc>
        <w:tc>
          <w:tcPr>
            <w:tcW w:w="2409" w:type="dxa"/>
          </w:tcPr>
          <w:p w14:paraId="2C6FA1FC" w14:textId="77777777" w:rsidR="000A5B3E" w:rsidRPr="008229F6" w:rsidRDefault="000A5B3E"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Программа инвестиционных проектов в системе теплоснабжения</w:t>
            </w:r>
          </w:p>
        </w:tc>
        <w:tc>
          <w:tcPr>
            <w:tcW w:w="12043" w:type="dxa"/>
          </w:tcPr>
          <w:p w14:paraId="51A600FC" w14:textId="755F6665" w:rsidR="000A5B3E" w:rsidRPr="008229F6" w:rsidRDefault="000A5B3E" w:rsidP="00B8230C">
            <w:pPr>
              <w:jc w:val="both"/>
              <w:rPr>
                <w:rFonts w:ascii="Times New Roman" w:hAnsi="Times New Roman" w:cs="Times New Roman"/>
                <w:bCs/>
                <w:sz w:val="18"/>
                <w:szCs w:val="18"/>
              </w:rPr>
            </w:pPr>
            <w:r w:rsidRPr="008229F6">
              <w:rPr>
                <w:rFonts w:ascii="Times New Roman" w:hAnsi="Times New Roman" w:cs="Times New Roman"/>
                <w:bCs/>
                <w:sz w:val="18"/>
                <w:szCs w:val="18"/>
                <w:lang w:eastAsia="en-US"/>
              </w:rPr>
              <w:t xml:space="preserve">Перечень инвестиционных проектов представлен в </w:t>
            </w:r>
            <w:r w:rsidR="00B905F4" w:rsidRPr="008229F6">
              <w:rPr>
                <w:rFonts w:ascii="Times New Roman" w:hAnsi="Times New Roman" w:cs="Times New Roman"/>
                <w:bCs/>
                <w:sz w:val="18"/>
                <w:szCs w:val="18"/>
                <w:lang w:eastAsia="en-US"/>
              </w:rPr>
              <w:t xml:space="preserve">Таблице </w:t>
            </w:r>
            <w:r w:rsidR="00B8230C">
              <w:rPr>
                <w:rFonts w:ascii="Times New Roman" w:hAnsi="Times New Roman" w:cs="Times New Roman"/>
                <w:bCs/>
                <w:sz w:val="18"/>
                <w:szCs w:val="18"/>
                <w:lang w:eastAsia="en-US"/>
              </w:rPr>
              <w:t>6</w:t>
            </w:r>
            <w:r w:rsidR="00B905F4" w:rsidRPr="008229F6">
              <w:rPr>
                <w:rFonts w:ascii="Times New Roman" w:hAnsi="Times New Roman" w:cs="Times New Roman"/>
                <w:bCs/>
                <w:sz w:val="18"/>
                <w:szCs w:val="18"/>
                <w:lang w:eastAsia="en-US"/>
              </w:rPr>
              <w:t xml:space="preserve"> </w:t>
            </w:r>
            <w:r w:rsidRPr="008229F6">
              <w:rPr>
                <w:rFonts w:ascii="Times New Roman" w:hAnsi="Times New Roman" w:cs="Times New Roman"/>
                <w:bCs/>
                <w:sz w:val="18"/>
                <w:szCs w:val="18"/>
                <w:lang w:eastAsia="en-US"/>
              </w:rPr>
              <w:fldChar w:fldCharType="begin"/>
            </w:r>
            <w:r w:rsidRPr="008229F6">
              <w:rPr>
                <w:rFonts w:ascii="Times New Roman" w:hAnsi="Times New Roman" w:cs="Times New Roman"/>
                <w:bCs/>
                <w:sz w:val="18"/>
                <w:szCs w:val="18"/>
                <w:lang w:eastAsia="en-US"/>
              </w:rPr>
              <w:instrText xml:space="preserve"> REF _Ref119853971 \h  \* MERGEFORMAT </w:instrText>
            </w:r>
            <w:r w:rsidRPr="008229F6">
              <w:rPr>
                <w:rFonts w:ascii="Times New Roman" w:hAnsi="Times New Roman" w:cs="Times New Roman"/>
                <w:bCs/>
                <w:sz w:val="18"/>
                <w:szCs w:val="18"/>
                <w:lang w:eastAsia="en-US"/>
              </w:rPr>
            </w:r>
            <w:r w:rsidRPr="008229F6">
              <w:rPr>
                <w:rFonts w:ascii="Times New Roman" w:hAnsi="Times New Roman" w:cs="Times New Roman"/>
                <w:bCs/>
                <w:sz w:val="18"/>
                <w:szCs w:val="18"/>
                <w:lang w:eastAsia="en-US"/>
              </w:rPr>
              <w:fldChar w:fldCharType="separate"/>
            </w:r>
            <w:r w:rsidR="00066FDF" w:rsidRPr="00066FDF">
              <w:rPr>
                <w:rFonts w:ascii="Times New Roman" w:eastAsiaTheme="minorHAnsi" w:hAnsi="Times New Roman" w:cs="Times New Roman"/>
                <w:vanish/>
                <w:sz w:val="18"/>
                <w:szCs w:val="18"/>
                <w:lang w:eastAsia="en-US" w:bidi="ar-SA"/>
              </w:rPr>
              <w:t>Приложение  4</w:t>
            </w:r>
            <w:r w:rsidRPr="008229F6">
              <w:rPr>
                <w:rFonts w:ascii="Times New Roman" w:hAnsi="Times New Roman" w:cs="Times New Roman"/>
                <w:bCs/>
                <w:sz w:val="18"/>
                <w:szCs w:val="18"/>
                <w:lang w:eastAsia="en-US"/>
              </w:rPr>
              <w:fldChar w:fldCharType="end"/>
            </w:r>
            <w:r w:rsidRPr="008229F6">
              <w:rPr>
                <w:rFonts w:ascii="Times New Roman" w:hAnsi="Times New Roman" w:cs="Times New Roman"/>
                <w:bCs/>
                <w:sz w:val="18"/>
                <w:szCs w:val="18"/>
                <w:lang w:eastAsia="en-US"/>
              </w:rPr>
              <w:t>. Общая стоимость инвестиционных проектов в сфере теплоснабжения, реализуемых в 202</w:t>
            </w:r>
            <w:r w:rsidR="00B8230C">
              <w:rPr>
                <w:rFonts w:ascii="Times New Roman" w:hAnsi="Times New Roman" w:cs="Times New Roman"/>
                <w:bCs/>
                <w:sz w:val="18"/>
                <w:szCs w:val="18"/>
                <w:lang w:eastAsia="en-US"/>
              </w:rPr>
              <w:t>3</w:t>
            </w:r>
            <w:r w:rsidRPr="008229F6">
              <w:rPr>
                <w:rFonts w:ascii="Times New Roman" w:hAnsi="Times New Roman" w:cs="Times New Roman"/>
                <w:bCs/>
                <w:sz w:val="18"/>
                <w:szCs w:val="18"/>
                <w:lang w:eastAsia="en-US"/>
              </w:rPr>
              <w:t xml:space="preserve"> году и предлагаемых к реализации в 202</w:t>
            </w:r>
            <w:r w:rsidR="00B8230C">
              <w:rPr>
                <w:rFonts w:ascii="Times New Roman" w:hAnsi="Times New Roman" w:cs="Times New Roman"/>
                <w:bCs/>
                <w:sz w:val="18"/>
                <w:szCs w:val="18"/>
                <w:lang w:eastAsia="en-US"/>
              </w:rPr>
              <w:t>4</w:t>
            </w:r>
            <w:r w:rsidRPr="008229F6">
              <w:rPr>
                <w:rFonts w:ascii="Times New Roman" w:hAnsi="Times New Roman" w:cs="Times New Roman"/>
                <w:bCs/>
                <w:sz w:val="18"/>
                <w:szCs w:val="18"/>
                <w:lang w:eastAsia="en-US"/>
              </w:rPr>
              <w:t xml:space="preserve">–2037 гг., составляет </w:t>
            </w:r>
            <w:r w:rsidR="00B8230C">
              <w:rPr>
                <w:rFonts w:ascii="Times New Roman" w:hAnsi="Times New Roman" w:cs="Times New Roman"/>
                <w:bCs/>
                <w:sz w:val="18"/>
                <w:szCs w:val="18"/>
                <w:lang w:eastAsia="en-US"/>
              </w:rPr>
              <w:t>455,36</w:t>
            </w:r>
            <w:r w:rsidRPr="008229F6">
              <w:rPr>
                <w:rFonts w:ascii="Times New Roman" w:hAnsi="Times New Roman" w:cs="Times New Roman"/>
                <w:bCs/>
                <w:sz w:val="18"/>
                <w:szCs w:val="18"/>
                <w:lang w:eastAsia="en-US"/>
              </w:rPr>
              <w:t xml:space="preserve"> млн. руб., в том числе за счет амортизационных отчислений – </w:t>
            </w:r>
            <w:r w:rsidR="00B8230C">
              <w:rPr>
                <w:rFonts w:ascii="Times New Roman" w:hAnsi="Times New Roman" w:cs="Times New Roman"/>
                <w:bCs/>
                <w:sz w:val="18"/>
                <w:szCs w:val="18"/>
                <w:lang w:eastAsia="en-US"/>
              </w:rPr>
              <w:t>455,36</w:t>
            </w:r>
            <w:r w:rsidRPr="008229F6">
              <w:rPr>
                <w:rFonts w:ascii="Times New Roman" w:hAnsi="Times New Roman" w:cs="Times New Roman"/>
                <w:bCs/>
                <w:sz w:val="18"/>
                <w:szCs w:val="18"/>
                <w:lang w:eastAsia="en-US"/>
              </w:rPr>
              <w:t xml:space="preserve"> млн. руб.</w:t>
            </w:r>
          </w:p>
        </w:tc>
      </w:tr>
      <w:tr w:rsidR="008229F6" w:rsidRPr="008229F6" w14:paraId="22627D60" w14:textId="77777777" w:rsidTr="002770D0">
        <w:trPr>
          <w:trHeight w:val="518"/>
        </w:trPr>
        <w:tc>
          <w:tcPr>
            <w:tcW w:w="711" w:type="dxa"/>
          </w:tcPr>
          <w:p w14:paraId="2A5922AC" w14:textId="77777777" w:rsidR="000A5B3E" w:rsidRPr="008229F6" w:rsidRDefault="000A5B3E" w:rsidP="009368C1">
            <w:pPr>
              <w:tabs>
                <w:tab w:val="left" w:pos="2534"/>
              </w:tabs>
              <w:autoSpaceDN w:val="0"/>
              <w:adjustRightInd w:val="0"/>
              <w:rPr>
                <w:sz w:val="18"/>
                <w:szCs w:val="18"/>
              </w:rPr>
            </w:pPr>
            <w:r w:rsidRPr="008229F6">
              <w:rPr>
                <w:sz w:val="18"/>
                <w:szCs w:val="18"/>
              </w:rPr>
              <w:t>4.2.</w:t>
            </w:r>
          </w:p>
        </w:tc>
        <w:tc>
          <w:tcPr>
            <w:tcW w:w="2409" w:type="dxa"/>
          </w:tcPr>
          <w:p w14:paraId="3893E2CC" w14:textId="77777777" w:rsidR="000A5B3E" w:rsidRPr="008229F6" w:rsidRDefault="000A5B3E"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Программа инвестиционных проектов в системе водоснабжения</w:t>
            </w:r>
          </w:p>
        </w:tc>
        <w:tc>
          <w:tcPr>
            <w:tcW w:w="12043" w:type="dxa"/>
          </w:tcPr>
          <w:p w14:paraId="1C707C6F" w14:textId="3132D5F3" w:rsidR="000A5B3E" w:rsidRPr="008229F6" w:rsidRDefault="000A5B3E" w:rsidP="00B8230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Перечень инвестиционных проектов представлен в </w:t>
            </w:r>
            <w:r w:rsidR="00B905F4" w:rsidRPr="008229F6">
              <w:rPr>
                <w:rFonts w:ascii="Times New Roman" w:hAnsi="Times New Roman" w:cs="Times New Roman"/>
                <w:bCs/>
                <w:sz w:val="18"/>
                <w:szCs w:val="18"/>
                <w:lang w:eastAsia="en-US"/>
              </w:rPr>
              <w:t xml:space="preserve">Таблице </w:t>
            </w:r>
            <w:r w:rsidR="00B8230C">
              <w:rPr>
                <w:rFonts w:ascii="Times New Roman" w:hAnsi="Times New Roman" w:cs="Times New Roman"/>
                <w:bCs/>
                <w:sz w:val="18"/>
                <w:szCs w:val="18"/>
                <w:lang w:eastAsia="en-US"/>
              </w:rPr>
              <w:t>7</w:t>
            </w:r>
            <w:r w:rsidR="00B905F4" w:rsidRPr="008229F6">
              <w:rPr>
                <w:rFonts w:ascii="Times New Roman" w:hAnsi="Times New Roman" w:cs="Times New Roman"/>
                <w:bCs/>
                <w:sz w:val="18"/>
                <w:szCs w:val="18"/>
                <w:lang w:eastAsia="en-US"/>
              </w:rPr>
              <w:t xml:space="preserve"> </w:t>
            </w:r>
            <w:r w:rsidR="00DB1877">
              <w:rPr>
                <w:rFonts w:ascii="Times New Roman" w:hAnsi="Times New Roman" w:cs="Times New Roman"/>
                <w:bCs/>
                <w:sz w:val="18"/>
                <w:szCs w:val="18"/>
                <w:lang w:eastAsia="en-US"/>
              </w:rPr>
              <w:t>Приложения 4</w:t>
            </w:r>
            <w:r w:rsidRPr="008229F6">
              <w:rPr>
                <w:rFonts w:ascii="Times New Roman" w:hAnsi="Times New Roman" w:cs="Times New Roman"/>
                <w:bCs/>
                <w:sz w:val="18"/>
                <w:szCs w:val="18"/>
              </w:rPr>
              <w:t>. Общая стоимость инвестиционных проектов в сфере водоснабжения, реализуемых в 202</w:t>
            </w:r>
            <w:r w:rsidR="00B8230C">
              <w:rPr>
                <w:rFonts w:ascii="Times New Roman" w:hAnsi="Times New Roman" w:cs="Times New Roman"/>
                <w:bCs/>
                <w:sz w:val="18"/>
                <w:szCs w:val="18"/>
              </w:rPr>
              <w:t>3</w:t>
            </w:r>
            <w:r w:rsidRPr="008229F6">
              <w:rPr>
                <w:rFonts w:ascii="Times New Roman" w:hAnsi="Times New Roman" w:cs="Times New Roman"/>
                <w:bCs/>
                <w:sz w:val="18"/>
                <w:szCs w:val="18"/>
              </w:rPr>
              <w:t xml:space="preserve"> году и предлагаемых к реализации в 202</w:t>
            </w:r>
            <w:r w:rsidR="00B8230C">
              <w:rPr>
                <w:rFonts w:ascii="Times New Roman" w:hAnsi="Times New Roman" w:cs="Times New Roman"/>
                <w:bCs/>
                <w:sz w:val="18"/>
                <w:szCs w:val="18"/>
              </w:rPr>
              <w:t>4</w:t>
            </w:r>
            <w:r w:rsidRPr="008229F6">
              <w:rPr>
                <w:rFonts w:ascii="Times New Roman" w:hAnsi="Times New Roman" w:cs="Times New Roman"/>
                <w:bCs/>
                <w:sz w:val="18"/>
                <w:szCs w:val="18"/>
              </w:rPr>
              <w:t xml:space="preserve">–2037 гг., составляет </w:t>
            </w:r>
            <w:r w:rsidR="00B8230C">
              <w:rPr>
                <w:rFonts w:ascii="Times New Roman" w:hAnsi="Times New Roman" w:cs="Times New Roman"/>
                <w:bCs/>
                <w:sz w:val="18"/>
                <w:szCs w:val="18"/>
              </w:rPr>
              <w:t>95,15</w:t>
            </w:r>
            <w:r w:rsidRPr="008229F6">
              <w:rPr>
                <w:rFonts w:ascii="Times New Roman" w:hAnsi="Times New Roman" w:cs="Times New Roman"/>
                <w:bCs/>
                <w:sz w:val="18"/>
                <w:szCs w:val="18"/>
              </w:rPr>
              <w:t xml:space="preserve"> млн. руб., в том числе </w:t>
            </w:r>
            <w:r w:rsidR="00B8230C">
              <w:rPr>
                <w:rFonts w:ascii="Times New Roman" w:hAnsi="Times New Roman" w:cs="Times New Roman"/>
                <w:bCs/>
                <w:sz w:val="18"/>
                <w:szCs w:val="18"/>
              </w:rPr>
              <w:t>26,07</w:t>
            </w:r>
            <w:r w:rsidRPr="008229F6">
              <w:rPr>
                <w:rFonts w:ascii="Times New Roman" w:hAnsi="Times New Roman" w:cs="Times New Roman"/>
                <w:bCs/>
                <w:sz w:val="18"/>
                <w:szCs w:val="18"/>
              </w:rPr>
              <w:t xml:space="preserve"> млн. руб. – капитальные вложения, финансируемые за счет платы, взимаемой с застройщиков за протяженность сетей (подключение новых объектов), </w:t>
            </w:r>
            <w:r w:rsidR="00B8230C">
              <w:rPr>
                <w:rFonts w:ascii="Times New Roman" w:hAnsi="Times New Roman" w:cs="Times New Roman"/>
                <w:bCs/>
                <w:sz w:val="18"/>
                <w:szCs w:val="18"/>
              </w:rPr>
              <w:t>69,08</w:t>
            </w:r>
            <w:r w:rsidRPr="008229F6">
              <w:rPr>
                <w:rFonts w:ascii="Times New Roman" w:hAnsi="Times New Roman" w:cs="Times New Roman"/>
                <w:bCs/>
                <w:sz w:val="18"/>
                <w:szCs w:val="18"/>
              </w:rPr>
              <w:t xml:space="preserve"> млн. руб. – капитальные вложения, финансируемые за счет нормативной прибыли, предусмотренных в тарифах абонентов.</w:t>
            </w:r>
          </w:p>
        </w:tc>
      </w:tr>
      <w:tr w:rsidR="008229F6" w:rsidRPr="008229F6" w14:paraId="275539DA" w14:textId="77777777" w:rsidTr="002770D0">
        <w:trPr>
          <w:trHeight w:val="518"/>
        </w:trPr>
        <w:tc>
          <w:tcPr>
            <w:tcW w:w="711" w:type="dxa"/>
          </w:tcPr>
          <w:p w14:paraId="3770978E" w14:textId="77777777" w:rsidR="000A5B3E" w:rsidRPr="008229F6" w:rsidRDefault="000A5B3E" w:rsidP="009368C1">
            <w:pPr>
              <w:tabs>
                <w:tab w:val="left" w:pos="2534"/>
              </w:tabs>
              <w:autoSpaceDN w:val="0"/>
              <w:adjustRightInd w:val="0"/>
              <w:rPr>
                <w:sz w:val="18"/>
                <w:szCs w:val="18"/>
              </w:rPr>
            </w:pPr>
            <w:r w:rsidRPr="008229F6">
              <w:rPr>
                <w:sz w:val="18"/>
                <w:szCs w:val="18"/>
              </w:rPr>
              <w:t>4.3.</w:t>
            </w:r>
          </w:p>
        </w:tc>
        <w:tc>
          <w:tcPr>
            <w:tcW w:w="2409" w:type="dxa"/>
          </w:tcPr>
          <w:p w14:paraId="7572E798" w14:textId="77777777" w:rsidR="000A5B3E" w:rsidRPr="008229F6" w:rsidRDefault="000A5B3E"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Программа инвестиционных проектов в системе водоотведения</w:t>
            </w:r>
          </w:p>
        </w:tc>
        <w:tc>
          <w:tcPr>
            <w:tcW w:w="12043" w:type="dxa"/>
          </w:tcPr>
          <w:p w14:paraId="542B9739" w14:textId="7C4F2A15" w:rsidR="000A5B3E" w:rsidRPr="008229F6" w:rsidRDefault="000A5B3E" w:rsidP="00B8230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Перечень инвестиционных проектов представлен в </w:t>
            </w:r>
            <w:r w:rsidR="00B905F4" w:rsidRPr="008229F6">
              <w:rPr>
                <w:rFonts w:ascii="Times New Roman" w:hAnsi="Times New Roman" w:cs="Times New Roman"/>
                <w:bCs/>
                <w:sz w:val="18"/>
                <w:szCs w:val="18"/>
                <w:lang w:eastAsia="en-US"/>
              </w:rPr>
              <w:t xml:space="preserve">Таблице </w:t>
            </w:r>
            <w:r w:rsidR="00B8230C">
              <w:rPr>
                <w:rFonts w:ascii="Times New Roman" w:hAnsi="Times New Roman" w:cs="Times New Roman"/>
                <w:bCs/>
                <w:sz w:val="18"/>
                <w:szCs w:val="18"/>
                <w:lang w:eastAsia="en-US"/>
              </w:rPr>
              <w:t>8</w:t>
            </w:r>
            <w:r w:rsidR="00DB1877">
              <w:rPr>
                <w:rFonts w:ascii="Times New Roman" w:hAnsi="Times New Roman" w:cs="Times New Roman"/>
                <w:bCs/>
                <w:sz w:val="18"/>
                <w:szCs w:val="18"/>
                <w:lang w:eastAsia="en-US"/>
              </w:rPr>
              <w:t xml:space="preserve"> Приложения 4</w:t>
            </w:r>
            <w:r w:rsidRPr="008229F6">
              <w:rPr>
                <w:rFonts w:ascii="Times New Roman" w:hAnsi="Times New Roman" w:cs="Times New Roman"/>
                <w:bCs/>
                <w:sz w:val="18"/>
                <w:szCs w:val="18"/>
              </w:rPr>
              <w:t>. Общая стоимость инвестиционных проектов в сфере водоотведения, реализуемых в 202</w:t>
            </w:r>
            <w:r w:rsidR="00B8230C">
              <w:rPr>
                <w:rFonts w:ascii="Times New Roman" w:hAnsi="Times New Roman" w:cs="Times New Roman"/>
                <w:bCs/>
                <w:sz w:val="18"/>
                <w:szCs w:val="18"/>
              </w:rPr>
              <w:t>3</w:t>
            </w:r>
            <w:r w:rsidRPr="008229F6">
              <w:rPr>
                <w:rFonts w:ascii="Times New Roman" w:hAnsi="Times New Roman" w:cs="Times New Roman"/>
                <w:bCs/>
                <w:sz w:val="18"/>
                <w:szCs w:val="18"/>
              </w:rPr>
              <w:t xml:space="preserve"> году и предлагаемых к реализации в 202</w:t>
            </w:r>
            <w:r w:rsidR="00B8230C">
              <w:rPr>
                <w:rFonts w:ascii="Times New Roman" w:hAnsi="Times New Roman" w:cs="Times New Roman"/>
                <w:bCs/>
                <w:sz w:val="18"/>
                <w:szCs w:val="18"/>
              </w:rPr>
              <w:t>4</w:t>
            </w:r>
            <w:r w:rsidRPr="008229F6">
              <w:rPr>
                <w:rFonts w:ascii="Times New Roman" w:hAnsi="Times New Roman" w:cs="Times New Roman"/>
                <w:bCs/>
                <w:sz w:val="18"/>
                <w:szCs w:val="18"/>
              </w:rPr>
              <w:t xml:space="preserve">–2037 гг., составляет </w:t>
            </w:r>
            <w:r w:rsidR="00B8230C">
              <w:rPr>
                <w:rFonts w:ascii="Times New Roman" w:hAnsi="Times New Roman" w:cs="Times New Roman"/>
                <w:bCs/>
                <w:sz w:val="18"/>
                <w:szCs w:val="18"/>
              </w:rPr>
              <w:t>55,64</w:t>
            </w:r>
            <w:r w:rsidRPr="008229F6">
              <w:rPr>
                <w:rFonts w:ascii="Times New Roman" w:hAnsi="Times New Roman" w:cs="Times New Roman"/>
                <w:bCs/>
                <w:sz w:val="18"/>
                <w:szCs w:val="18"/>
              </w:rPr>
              <w:t xml:space="preserve"> млн. руб., в том числе </w:t>
            </w:r>
            <w:r w:rsidR="00B8230C">
              <w:rPr>
                <w:rFonts w:ascii="Times New Roman" w:hAnsi="Times New Roman" w:cs="Times New Roman"/>
                <w:bCs/>
                <w:sz w:val="18"/>
                <w:szCs w:val="18"/>
              </w:rPr>
              <w:t>31,80</w:t>
            </w:r>
            <w:r w:rsidRPr="008229F6">
              <w:rPr>
                <w:rFonts w:ascii="Times New Roman" w:hAnsi="Times New Roman" w:cs="Times New Roman"/>
                <w:bCs/>
                <w:sz w:val="18"/>
                <w:szCs w:val="18"/>
              </w:rPr>
              <w:t xml:space="preserve"> млн. руб. – капитальные вложения, финансируемые за счет нормативной прибыли, предусмотренных в тарифах абонентов, </w:t>
            </w:r>
            <w:r w:rsidR="00B8230C">
              <w:rPr>
                <w:rFonts w:ascii="Times New Roman" w:hAnsi="Times New Roman" w:cs="Times New Roman"/>
                <w:bCs/>
                <w:sz w:val="18"/>
                <w:szCs w:val="18"/>
              </w:rPr>
              <w:t xml:space="preserve">23,84 </w:t>
            </w:r>
            <w:r w:rsidRPr="008229F6">
              <w:rPr>
                <w:rFonts w:ascii="Times New Roman" w:hAnsi="Times New Roman" w:cs="Times New Roman"/>
                <w:bCs/>
                <w:sz w:val="18"/>
                <w:szCs w:val="18"/>
              </w:rPr>
              <w:t>млн. руб. – капитальные вложения, финансируемы за счет нормативной прибыли, предусмотренных в тарифах абонентов.</w:t>
            </w:r>
          </w:p>
        </w:tc>
      </w:tr>
      <w:tr w:rsidR="008229F6" w:rsidRPr="008229F6" w14:paraId="693E93F3" w14:textId="77777777" w:rsidTr="002770D0">
        <w:trPr>
          <w:trHeight w:val="518"/>
        </w:trPr>
        <w:tc>
          <w:tcPr>
            <w:tcW w:w="711" w:type="dxa"/>
          </w:tcPr>
          <w:p w14:paraId="0B99395D" w14:textId="77777777" w:rsidR="000A5B3E" w:rsidRPr="008229F6" w:rsidRDefault="000A5B3E" w:rsidP="009368C1">
            <w:pPr>
              <w:tabs>
                <w:tab w:val="left" w:pos="2534"/>
              </w:tabs>
              <w:autoSpaceDN w:val="0"/>
              <w:adjustRightInd w:val="0"/>
              <w:rPr>
                <w:sz w:val="18"/>
                <w:szCs w:val="18"/>
              </w:rPr>
            </w:pPr>
            <w:r w:rsidRPr="008229F6">
              <w:rPr>
                <w:sz w:val="18"/>
                <w:szCs w:val="18"/>
              </w:rPr>
              <w:t>4.4.</w:t>
            </w:r>
          </w:p>
        </w:tc>
        <w:tc>
          <w:tcPr>
            <w:tcW w:w="2409" w:type="dxa"/>
          </w:tcPr>
          <w:p w14:paraId="103A5E1C" w14:textId="77777777" w:rsidR="000A5B3E" w:rsidRPr="008229F6" w:rsidRDefault="000A5B3E"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Программа инвестиционных проектов в системе электроснабжения</w:t>
            </w:r>
          </w:p>
        </w:tc>
        <w:tc>
          <w:tcPr>
            <w:tcW w:w="12043" w:type="dxa"/>
          </w:tcPr>
          <w:p w14:paraId="2A3909ED" w14:textId="3865A126" w:rsidR="000A5B3E" w:rsidRPr="008229F6" w:rsidRDefault="000A5B3E" w:rsidP="00B8230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Перечень инвестиционных проектов представлен в </w:t>
            </w:r>
            <w:r w:rsidR="00B905F4" w:rsidRPr="008229F6">
              <w:rPr>
                <w:rFonts w:ascii="Times New Roman" w:hAnsi="Times New Roman" w:cs="Times New Roman"/>
                <w:bCs/>
                <w:sz w:val="18"/>
                <w:szCs w:val="18"/>
              </w:rPr>
              <w:t xml:space="preserve">Таблице </w:t>
            </w:r>
            <w:r w:rsidR="00B8230C">
              <w:rPr>
                <w:rFonts w:ascii="Times New Roman" w:hAnsi="Times New Roman" w:cs="Times New Roman"/>
                <w:bCs/>
                <w:sz w:val="18"/>
                <w:szCs w:val="18"/>
              </w:rPr>
              <w:t>9</w:t>
            </w:r>
            <w:r w:rsidR="00B905F4" w:rsidRPr="008229F6">
              <w:rPr>
                <w:rFonts w:ascii="Times New Roman" w:hAnsi="Times New Roman" w:cs="Times New Roman"/>
                <w:bCs/>
                <w:sz w:val="18"/>
                <w:szCs w:val="18"/>
              </w:rPr>
              <w:t xml:space="preserve"> Приложения 4</w:t>
            </w:r>
            <w:r w:rsidRPr="008229F6">
              <w:rPr>
                <w:rFonts w:ascii="Times New Roman" w:hAnsi="Times New Roman" w:cs="Times New Roman"/>
                <w:bCs/>
                <w:sz w:val="18"/>
                <w:szCs w:val="18"/>
              </w:rPr>
              <w:t xml:space="preserve">. Общая стоимость инвестиционных проектов в сфере электроснабжения, реализуемых в 2022 году и предлагаемых к реализации в 2023–2037 гг., составляет </w:t>
            </w:r>
            <w:r w:rsidR="00B8230C">
              <w:rPr>
                <w:rFonts w:ascii="Times New Roman" w:hAnsi="Times New Roman" w:cs="Times New Roman"/>
                <w:bCs/>
                <w:sz w:val="18"/>
                <w:szCs w:val="18"/>
              </w:rPr>
              <w:t>198,23</w:t>
            </w:r>
            <w:r w:rsidRPr="008229F6">
              <w:rPr>
                <w:rFonts w:ascii="Times New Roman" w:hAnsi="Times New Roman" w:cs="Times New Roman"/>
                <w:bCs/>
                <w:sz w:val="18"/>
                <w:szCs w:val="18"/>
              </w:rPr>
              <w:t xml:space="preserve"> млн. руб.</w:t>
            </w:r>
          </w:p>
        </w:tc>
      </w:tr>
      <w:tr w:rsidR="008229F6" w:rsidRPr="008229F6" w14:paraId="2DACB640" w14:textId="77777777" w:rsidTr="00B8230C">
        <w:trPr>
          <w:trHeight w:val="536"/>
        </w:trPr>
        <w:tc>
          <w:tcPr>
            <w:tcW w:w="711" w:type="dxa"/>
          </w:tcPr>
          <w:p w14:paraId="6B3CC7E7" w14:textId="572F87DF" w:rsidR="000A5B3E" w:rsidRPr="008229F6" w:rsidRDefault="00B8230C" w:rsidP="009368C1">
            <w:pPr>
              <w:tabs>
                <w:tab w:val="left" w:pos="2534"/>
              </w:tabs>
              <w:autoSpaceDN w:val="0"/>
              <w:adjustRightInd w:val="0"/>
              <w:rPr>
                <w:sz w:val="18"/>
                <w:szCs w:val="18"/>
              </w:rPr>
            </w:pPr>
            <w:r>
              <w:rPr>
                <w:sz w:val="18"/>
                <w:szCs w:val="18"/>
              </w:rPr>
              <w:t>4.5</w:t>
            </w:r>
            <w:r w:rsidR="000A5B3E" w:rsidRPr="008229F6">
              <w:rPr>
                <w:sz w:val="18"/>
                <w:szCs w:val="18"/>
              </w:rPr>
              <w:t>.</w:t>
            </w:r>
          </w:p>
        </w:tc>
        <w:tc>
          <w:tcPr>
            <w:tcW w:w="2409" w:type="dxa"/>
          </w:tcPr>
          <w:p w14:paraId="15CDD2CB" w14:textId="77777777" w:rsidR="000A5B3E" w:rsidRPr="008229F6" w:rsidRDefault="000A5B3E"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Взаимосвязанность проектов</w:t>
            </w:r>
          </w:p>
        </w:tc>
        <w:tc>
          <w:tcPr>
            <w:tcW w:w="12043" w:type="dxa"/>
          </w:tcPr>
          <w:p w14:paraId="51510EAC" w14:textId="24F84BBD" w:rsidR="00B905F4" w:rsidRPr="008229F6" w:rsidRDefault="000A5B3E" w:rsidP="00B8230C">
            <w:pPr>
              <w:jc w:val="both"/>
              <w:rPr>
                <w:rFonts w:ascii="Times New Roman" w:hAnsi="Times New Roman" w:cs="Times New Roman"/>
                <w:bCs/>
                <w:sz w:val="18"/>
                <w:szCs w:val="18"/>
              </w:rPr>
            </w:pPr>
            <w:r w:rsidRPr="008229F6">
              <w:rPr>
                <w:rFonts w:ascii="Times New Roman" w:hAnsi="Times New Roman" w:cs="Times New Roman"/>
                <w:bCs/>
                <w:sz w:val="18"/>
                <w:szCs w:val="18"/>
              </w:rPr>
              <w:t>Анализ комплекса предлагаемых мероприятий в разрезе видов систем коммунальной инфраструктуры позволяет сделать вывод о том, что проекты не обладают высокой степенью взаимосвязанности между собой и направлены на решение локальных задач в том или ином секторе жилищно-коммунального хозяйства.</w:t>
            </w:r>
          </w:p>
        </w:tc>
      </w:tr>
      <w:tr w:rsidR="008229F6" w:rsidRPr="008229F6" w14:paraId="6DB19126" w14:textId="77777777" w:rsidTr="000A5B3E">
        <w:trPr>
          <w:trHeight w:val="130"/>
        </w:trPr>
        <w:tc>
          <w:tcPr>
            <w:tcW w:w="15163" w:type="dxa"/>
            <w:gridSpan w:val="3"/>
          </w:tcPr>
          <w:p w14:paraId="55D87FF4" w14:textId="77777777" w:rsidR="000A5B3E" w:rsidRPr="008229F6" w:rsidRDefault="000A5B3E" w:rsidP="000A5B3E">
            <w:pPr>
              <w:jc w:val="center"/>
              <w:rPr>
                <w:rFonts w:ascii="Times New Roman" w:hAnsi="Times New Roman" w:cs="Times New Roman"/>
                <w:bCs/>
                <w:sz w:val="18"/>
                <w:szCs w:val="18"/>
              </w:rPr>
            </w:pPr>
            <w:r w:rsidRPr="008229F6">
              <w:rPr>
                <w:rFonts w:ascii="Times New Roman" w:hAnsi="Times New Roman" w:cs="Times New Roman"/>
                <w:bCs/>
                <w:sz w:val="18"/>
                <w:szCs w:val="18"/>
              </w:rPr>
              <w:t xml:space="preserve"> </w:t>
            </w:r>
            <w:r w:rsidRPr="008229F6">
              <w:rPr>
                <w:rFonts w:ascii="Times New Roman" w:hAnsi="Times New Roman" w:cs="Times New Roman"/>
                <w:bCs/>
                <w:sz w:val="18"/>
                <w:szCs w:val="18"/>
                <w:lang w:val="en-US"/>
              </w:rPr>
              <w:t>V</w:t>
            </w:r>
            <w:r w:rsidRPr="008229F6">
              <w:rPr>
                <w:rFonts w:ascii="Times New Roman" w:hAnsi="Times New Roman" w:cs="Times New Roman"/>
                <w:bCs/>
                <w:sz w:val="18"/>
                <w:szCs w:val="18"/>
              </w:rPr>
              <w:t>. Источники инвестиций, тарифы и доступность программы для населения</w:t>
            </w:r>
          </w:p>
        </w:tc>
      </w:tr>
      <w:tr w:rsidR="008229F6" w:rsidRPr="008229F6" w14:paraId="706D32ED" w14:textId="77777777" w:rsidTr="005A1695">
        <w:trPr>
          <w:trHeight w:val="518"/>
        </w:trPr>
        <w:tc>
          <w:tcPr>
            <w:tcW w:w="15163" w:type="dxa"/>
            <w:gridSpan w:val="3"/>
          </w:tcPr>
          <w:p w14:paraId="501A5305"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Программы инвестиционных проектов разделены на группы:</w:t>
            </w:r>
          </w:p>
          <w:p w14:paraId="1CEFB62B"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Группа 1 «Направленные на присоединение новых потребителей»;</w:t>
            </w:r>
          </w:p>
          <w:p w14:paraId="332C50CF"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Группа 2 «Обеспечивающие повышение надежности предоставления коммунальной услуги»;</w:t>
            </w:r>
          </w:p>
          <w:p w14:paraId="4624F016"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Группа 3 «Обеспечивающие выполнение экологических требований»;</w:t>
            </w:r>
          </w:p>
          <w:p w14:paraId="121B627F"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lastRenderedPageBreak/>
              <w:t>Группа 4 «Обеспечивающие выполнение требований законодательства в сфере энергосбережения и повышения энергетической эффективности».</w:t>
            </w:r>
          </w:p>
          <w:p w14:paraId="3F9E683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Объемы, источник инвестиционных затрат по каждому инвестиционному проекту представлены в </w:t>
            </w:r>
            <w:r w:rsidR="004D5000" w:rsidRPr="008229F6">
              <w:rPr>
                <w:rFonts w:ascii="Times New Roman" w:hAnsi="Times New Roman" w:cs="Times New Roman"/>
                <w:bCs/>
                <w:sz w:val="18"/>
                <w:szCs w:val="18"/>
              </w:rPr>
              <w:t xml:space="preserve">Разделе </w:t>
            </w:r>
            <w:r w:rsidR="004D5000" w:rsidRPr="008229F6">
              <w:rPr>
                <w:rFonts w:ascii="Times New Roman" w:hAnsi="Times New Roman" w:cs="Times New Roman"/>
                <w:bCs/>
                <w:sz w:val="18"/>
                <w:szCs w:val="18"/>
                <w:lang w:val="en-US"/>
              </w:rPr>
              <w:t>IV</w:t>
            </w:r>
            <w:r w:rsidRPr="008229F6">
              <w:rPr>
                <w:rFonts w:ascii="Times New Roman" w:hAnsi="Times New Roman" w:cs="Times New Roman"/>
                <w:bCs/>
                <w:sz w:val="18"/>
                <w:szCs w:val="18"/>
              </w:rPr>
              <w:t>.</w:t>
            </w:r>
            <w:r w:rsidRPr="008229F6">
              <w:rPr>
                <w:rFonts w:ascii="Times New Roman" w:hAnsi="Times New Roman" w:cs="Times New Roman"/>
                <w:bCs/>
                <w:sz w:val="18"/>
                <w:szCs w:val="18"/>
              </w:rPr>
              <w:cr/>
              <w:t>Оценка перспективных значений тарифов по каждому коммунальному ресурсу выполнена с использованием письма Минэкономразвития России «Основные параметры сценарных условий прогноза социально-экономического развития Российской Федерации на 2023 год и на плановый период 2024 и 2025 годов», а также «Прогноза социально-экономического развития Российской Федерации на период до 2036 года». Результаты оценки представлены в</w:t>
            </w:r>
            <w:r w:rsidR="009E61F8" w:rsidRPr="008229F6">
              <w:rPr>
                <w:rFonts w:ascii="Times New Roman" w:hAnsi="Times New Roman" w:cs="Times New Roman"/>
                <w:bCs/>
                <w:sz w:val="18"/>
                <w:szCs w:val="18"/>
              </w:rPr>
              <w:t xml:space="preserve"> Таблице 1 Приложение</w:t>
            </w:r>
            <w:r w:rsidRPr="008229F6">
              <w:rPr>
                <w:rFonts w:ascii="Times New Roman" w:hAnsi="Times New Roman" w:cs="Times New Roman"/>
                <w:bCs/>
                <w:sz w:val="18"/>
                <w:szCs w:val="18"/>
              </w:rPr>
              <w:t xml:space="preserve"> 5.</w:t>
            </w:r>
            <w:r w:rsidRPr="008229F6">
              <w:rPr>
                <w:rFonts w:ascii="Times New Roman" w:hAnsi="Times New Roman" w:cs="Times New Roman"/>
                <w:bCs/>
                <w:sz w:val="18"/>
                <w:szCs w:val="18"/>
              </w:rPr>
              <w:cr/>
              <w:t>Возможности комплексного развития инженерных систем муниципального образования во многом определяются расходами населения на коммунальные ресурсы, объемы потребления которых, в свою очередь, ограничены параметрами экономической доступности.</w:t>
            </w:r>
          </w:p>
          <w:p w14:paraId="3B1019A3"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Расходы населения на коммунальные услуги увеличиваются с учетом изменения тарифов и объемов потребления.</w:t>
            </w:r>
          </w:p>
          <w:p w14:paraId="73B44306"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Проверка доступности тарифов на коммунальные услуги позволяет определить доступность услуг для населения.</w:t>
            </w:r>
          </w:p>
          <w:p w14:paraId="657C41F3"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В качестве критериев экономической доступности настоящей Программы в контексте расходов населения могут выступать следующие показатели:</w:t>
            </w:r>
          </w:p>
          <w:p w14:paraId="6AFB026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расходов на жилищно-коммунальные услуги в среднедушевом доходе не превышает 7%;</w:t>
            </w:r>
          </w:p>
          <w:p w14:paraId="3A975426"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расходов на жилищно-коммунальные коммунальные услуги относительно величины прожиточного минимума не превышает 22%;</w:t>
            </w:r>
          </w:p>
          <w:p w14:paraId="5A841B08"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уровень собираемости по коммунальным услугам не ниже 95%.</w:t>
            </w:r>
          </w:p>
          <w:p w14:paraId="190DEAF5"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Проводившиеся исследования выявили наличие двух порогов экономической доступности жилищно-коммунальных услуг для населения. Первый – доля отношения «средний платеж за ЖКУ/среднедушевой доход» в размере 7 %. В случае превышения этого порога платежная дисциплина падает и/или снижается уровень комфорта и чем значительнее «заступ» за порог, тем сильнее такое падение. Второй порог – доля отношения «средний платеж за ЖКУ/величина прожиточного минимума» – варьирует в зависимости от соотношения значений среднедушевого дохода и величины прожиточного минимума, но не может превышать установленный региональный стандарт максимально допустимой доли расходов граждан на оплату жилищно-коммунальных услуг (22%).</w:t>
            </w:r>
          </w:p>
          <w:p w14:paraId="45FB85CE"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В случае превышения этих порогов платежная дисциплина начинает заметно снижаться, а расходы бюджета на выплату субсидий населению на оплату жилищно-коммунальных услуг увеличиваются.</w:t>
            </w:r>
          </w:p>
          <w:p w14:paraId="5D4910A4"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расходов на жилищно-коммунальные услуги в среднедушевом доходе не превышала 7% и 22% в величине прожиточного минимума.</w:t>
            </w:r>
          </w:p>
          <w:p w14:paraId="5710577E"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Дисциплина по платежам населения за жилищно-коммунальные услуги в рассматриваемый период была в пределах минимально допустимого уровня (95%). </w:t>
            </w:r>
          </w:p>
          <w:p w14:paraId="28F9568A"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Значения критериев экономической доступности жилищно-коммунальных услуг для населения на перспективу до 2037 г. приведены в </w:t>
            </w:r>
            <w:r w:rsidR="009E61F8" w:rsidRPr="008229F6">
              <w:rPr>
                <w:rFonts w:ascii="Times New Roman" w:hAnsi="Times New Roman" w:cs="Times New Roman"/>
                <w:bCs/>
                <w:sz w:val="18"/>
                <w:szCs w:val="18"/>
              </w:rPr>
              <w:t xml:space="preserve"> Таблице 2 Приложения </w:t>
            </w:r>
            <w:r w:rsidRPr="008229F6">
              <w:rPr>
                <w:rFonts w:ascii="Times New Roman" w:hAnsi="Times New Roman" w:cs="Times New Roman"/>
                <w:bCs/>
                <w:sz w:val="18"/>
                <w:szCs w:val="18"/>
              </w:rPr>
              <w:t>5.</w:t>
            </w:r>
            <w:r w:rsidRPr="008229F6">
              <w:rPr>
                <w:rFonts w:ascii="Times New Roman" w:hAnsi="Times New Roman" w:cs="Times New Roman"/>
                <w:bCs/>
                <w:sz w:val="18"/>
                <w:szCs w:val="18"/>
              </w:rPr>
              <w:cr/>
              <w:t>Динамика доли платежа за жилищно-коммунальные услуги в среднедушевом доходе носит волнообразный характер, но к концу срока реализации настоящей Программы ее значение снижается по сравнению с базовым. Динамика доли платежа за жилищно-коммунальные услуги в величине прожиточного минимума не выходит за допустимые границы. Таким образом, сравнение полученных значений с принятыми в качестве целевых позволяет сделать вывод об экономической доступности платы за жилищно-коммунальные услуги для населения городского округа на перспективу до 2037 года.</w:t>
            </w:r>
          </w:p>
          <w:p w14:paraId="0079B6D7"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Система предоставления субсидий населению на оплату жилищно-коммунальных услуг характеризуется следующими показателями:</w:t>
            </w:r>
          </w:p>
          <w:p w14:paraId="58680D40"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число семей, получающих субсидии на оплату жилищно-коммунальных услуг;</w:t>
            </w:r>
          </w:p>
          <w:p w14:paraId="2AD14477"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изменение доли семей, получающих субсидии;</w:t>
            </w:r>
          </w:p>
          <w:p w14:paraId="393C63F8"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стандарт максимально допустимой доли собственных расходов граждан на оплату жилищно-коммунальных услуг;</w:t>
            </w:r>
          </w:p>
          <w:p w14:paraId="5CD3F9A8"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объем и среднемесячный размер начисленных субсидий в текущих ценах, а также доля субсидий в платежах за жилищно-коммунальные услуги.</w:t>
            </w:r>
          </w:p>
          <w:p w14:paraId="4B1D96B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Социальная поддержка населения при оплате жилищно-коммунальных услуг характеризуется следующими показателями:</w:t>
            </w:r>
          </w:p>
          <w:p w14:paraId="492AFD6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численность и доля граждан, пользующихся социальной поддержкой;</w:t>
            </w:r>
          </w:p>
          <w:p w14:paraId="114786D3"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объем средств, выделяемых на социальную поддержку населению;</w:t>
            </w:r>
          </w:p>
          <w:p w14:paraId="000C078D"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средств, предусмотренных на социальную поддержку, в платежах населения за жилищно-коммунальные услуги;</w:t>
            </w:r>
          </w:p>
          <w:p w14:paraId="688A56DB"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среднемесячный размер социальной поддержки, начисленный на одного носителя. </w:t>
            </w:r>
          </w:p>
          <w:p w14:paraId="1E32F6F7"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Расходы бюджета муниципального образования на субсидии зависят от следующих факторов: </w:t>
            </w:r>
          </w:p>
          <w:p w14:paraId="243915F5"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семей с низкими доходами;</w:t>
            </w:r>
          </w:p>
          <w:p w14:paraId="3D0C22A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социальная норма площади;</w:t>
            </w:r>
          </w:p>
          <w:p w14:paraId="15997766"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региональный стандарт стоимости оплаты жилищно-коммунальных услуг;</w:t>
            </w:r>
          </w:p>
          <w:p w14:paraId="3B862FAA"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значения установленного прожиточного минимума для разных категорий населения (трудоспособные, пожилые, дети);</w:t>
            </w:r>
          </w:p>
          <w:p w14:paraId="25DF5BA9"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стандарт максимально допустимой доли собственных расходов граждан на оплату жилищно-коммунальных услуг.</w:t>
            </w:r>
          </w:p>
          <w:p w14:paraId="04CC2024"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Расходы бюджета муниципального образования на социальную поддержку зависят от следующих факторов:</w:t>
            </w:r>
          </w:p>
          <w:p w14:paraId="25F9ABF8"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lastRenderedPageBreak/>
              <w:t>количество лиц, пользующихся социальной поддержкой;</w:t>
            </w:r>
          </w:p>
          <w:p w14:paraId="764706FB"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перечень категорий лиц (ветераны войны, многодетные матери и т.п.), имеющих право на социальную поддержку;</w:t>
            </w:r>
          </w:p>
          <w:p w14:paraId="1DE3CCBD"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социальная норма площади;</w:t>
            </w:r>
          </w:p>
          <w:p w14:paraId="47322462"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региональный стандарт стоимости оплаты жилищно- коммунальных услуг.</w:t>
            </w:r>
          </w:p>
          <w:p w14:paraId="69AAA681"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При прогнозировании объемов расходов бюджета на субсидии и социальную поддержку были приняты следующие допущения:</w:t>
            </w:r>
          </w:p>
          <w:p w14:paraId="52C29A13"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фундаментальных причин для изменения социальной нормы площади, стандарта максимально допустимой доли собственных расходов граждан и категорий лиц, пользующихся социальной поддержкой, в перспективе до 2037 года нет;</w:t>
            </w:r>
          </w:p>
          <w:p w14:paraId="0E9DA45F"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региональный стандарт стоимости оплаты жилищно-коммунальных услуг повышается теми же темпами, что и расходы граждан на них;</w:t>
            </w:r>
          </w:p>
          <w:p w14:paraId="50B77F57"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семей, получающих субсидии, находится в обратной зависимости от изменения соотношения между размером величины прожиточного минимума и среднедушевым доходом;</w:t>
            </w:r>
          </w:p>
          <w:p w14:paraId="2A9D1A9A"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стоимость прожиточного минимума увеличивается темпами меньшими по сравнению с доходами населения на величину реального роста располагаемых доходов;</w:t>
            </w:r>
          </w:p>
          <w:p w14:paraId="6812524C"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размер средней субсидии рассчитывался как сумма субсидий по восьми доходным группам с учетом роста последних, величины прожиточного минимума и регионального стандарта оплаты жилья и коммунальных услуг;</w:t>
            </w:r>
          </w:p>
          <w:p w14:paraId="21EC0AF9"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доля носителей права на пользование социальной поддержкой по оплате жилищно-коммунальных услуг будет уменьшаться в силу естественных причин по ряду категорий (например, участники Великой отечественной войны) теми же темпами, что и в предыдущий временной период. Общее количество граждан, пользующихся социальной поддержкой, будет определяться динамикой изменения численности носителей и среднего состава семьи;</w:t>
            </w:r>
          </w:p>
          <w:p w14:paraId="776DB25E"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коэффициент обращаемости граждан за получением субсидий на оплату жилищно-коммунальных услуг остается стабильным на протяжении всего срока реализации программы.</w:t>
            </w:r>
          </w:p>
          <w:p w14:paraId="4660BE07"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Показатели за ретроспективный период получены с помощью открытых данных (https://stavstat.gks.ru).</w:t>
            </w:r>
          </w:p>
          <w:p w14:paraId="0866F261"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Число семей, получающих субсидии, будет оставаться на том же уровне, а количество лиц, пользующихся социальной поддержкой, снизится в абсолютных показателях; доли их в общем количестве семей и численности населения, соответственно, будут снижаться. Изменение среднего размера начисленной субсидии будет иметь волнообразный характер.</w:t>
            </w:r>
          </w:p>
        </w:tc>
      </w:tr>
      <w:tr w:rsidR="008229F6" w:rsidRPr="008229F6" w14:paraId="5D7B79CF" w14:textId="77777777" w:rsidTr="00D33BCC">
        <w:trPr>
          <w:trHeight w:val="129"/>
        </w:trPr>
        <w:tc>
          <w:tcPr>
            <w:tcW w:w="15163" w:type="dxa"/>
            <w:gridSpan w:val="3"/>
          </w:tcPr>
          <w:p w14:paraId="28479713" w14:textId="77777777" w:rsidR="00D33BCC" w:rsidRPr="008229F6" w:rsidRDefault="00D33BCC" w:rsidP="00D33BCC">
            <w:pPr>
              <w:jc w:val="center"/>
              <w:rPr>
                <w:rFonts w:ascii="Times New Roman" w:hAnsi="Times New Roman" w:cs="Times New Roman"/>
                <w:bCs/>
                <w:sz w:val="18"/>
                <w:szCs w:val="18"/>
              </w:rPr>
            </w:pPr>
            <w:r w:rsidRPr="008229F6">
              <w:rPr>
                <w:rFonts w:ascii="Times New Roman" w:hAnsi="Times New Roman" w:cs="Times New Roman"/>
                <w:bCs/>
                <w:sz w:val="18"/>
                <w:szCs w:val="18"/>
              </w:rPr>
              <w:lastRenderedPageBreak/>
              <w:t>VI. Управление программой</w:t>
            </w:r>
          </w:p>
        </w:tc>
      </w:tr>
      <w:tr w:rsidR="008229F6" w:rsidRPr="008229F6" w14:paraId="55141623" w14:textId="77777777" w:rsidTr="005A1695">
        <w:trPr>
          <w:trHeight w:val="518"/>
        </w:trPr>
        <w:tc>
          <w:tcPr>
            <w:tcW w:w="15163" w:type="dxa"/>
            <w:gridSpan w:val="3"/>
          </w:tcPr>
          <w:p w14:paraId="64FCE618" w14:textId="77777777" w:rsidR="00D33BCC" w:rsidRPr="008229F6" w:rsidRDefault="00D33BCC" w:rsidP="000A5B3E">
            <w:pPr>
              <w:jc w:val="both"/>
              <w:rPr>
                <w:rFonts w:ascii="Times New Roman" w:hAnsi="Times New Roman" w:cs="Times New Roman"/>
                <w:bCs/>
                <w:sz w:val="18"/>
                <w:szCs w:val="18"/>
              </w:rPr>
            </w:pPr>
            <w:r w:rsidRPr="008229F6">
              <w:rPr>
                <w:rFonts w:ascii="Times New Roman" w:hAnsi="Times New Roman" w:cs="Times New Roman"/>
                <w:bCs/>
                <w:sz w:val="18"/>
                <w:szCs w:val="18"/>
              </w:rPr>
              <w:t>Система управления Программой и контроль реализации осуществляется в соответствии с действующими нормами федерального, регионального законодательства, муниципальных нормативных правовых актов. Процесс реализации Программы включает в себя выполнение намечаемых мероприятий и целевое использование бюджетных средств (при планируемом бюджетном софинансировании проектов, согласно требованиям законодательства).</w:t>
            </w:r>
          </w:p>
        </w:tc>
      </w:tr>
      <w:tr w:rsidR="008229F6" w:rsidRPr="008229F6" w14:paraId="58377696" w14:textId="77777777" w:rsidTr="002770D0">
        <w:trPr>
          <w:trHeight w:val="518"/>
        </w:trPr>
        <w:tc>
          <w:tcPr>
            <w:tcW w:w="711" w:type="dxa"/>
          </w:tcPr>
          <w:p w14:paraId="7EA21A5F" w14:textId="77777777" w:rsidR="00D33BCC" w:rsidRPr="008229F6" w:rsidRDefault="00D33BCC" w:rsidP="009368C1">
            <w:pPr>
              <w:tabs>
                <w:tab w:val="left" w:pos="2534"/>
              </w:tabs>
              <w:autoSpaceDN w:val="0"/>
              <w:adjustRightInd w:val="0"/>
              <w:rPr>
                <w:sz w:val="18"/>
                <w:szCs w:val="18"/>
                <w:lang w:val="en-US"/>
              </w:rPr>
            </w:pPr>
            <w:r w:rsidRPr="008229F6">
              <w:rPr>
                <w:sz w:val="18"/>
                <w:szCs w:val="18"/>
                <w:lang w:val="en-US"/>
              </w:rPr>
              <w:t>6.1.</w:t>
            </w:r>
          </w:p>
        </w:tc>
        <w:tc>
          <w:tcPr>
            <w:tcW w:w="2409" w:type="dxa"/>
          </w:tcPr>
          <w:p w14:paraId="2BDAB0AA" w14:textId="77777777" w:rsidR="00D33BCC" w:rsidRPr="008229F6" w:rsidRDefault="00D33BCC"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Ответственный за реализацию программ</w:t>
            </w:r>
          </w:p>
        </w:tc>
        <w:tc>
          <w:tcPr>
            <w:tcW w:w="12043" w:type="dxa"/>
          </w:tcPr>
          <w:p w14:paraId="7FB830DC" w14:textId="77777777"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Координатором реализации программы является управление жилищно-коммунального хозяйства администрации города Невинномысска. Координатор осуществляет текущее управление Программой, мониторинг и подготовку отчетности об исполнении Программы.</w:t>
            </w:r>
          </w:p>
        </w:tc>
      </w:tr>
      <w:tr w:rsidR="008229F6" w:rsidRPr="008229F6" w14:paraId="03B78F1E" w14:textId="77777777" w:rsidTr="002770D0">
        <w:trPr>
          <w:trHeight w:val="518"/>
        </w:trPr>
        <w:tc>
          <w:tcPr>
            <w:tcW w:w="711" w:type="dxa"/>
          </w:tcPr>
          <w:p w14:paraId="62CD2C56" w14:textId="77777777" w:rsidR="00D33BCC" w:rsidRPr="008229F6" w:rsidRDefault="00D33BCC" w:rsidP="009368C1">
            <w:pPr>
              <w:tabs>
                <w:tab w:val="left" w:pos="2534"/>
              </w:tabs>
              <w:autoSpaceDN w:val="0"/>
              <w:adjustRightInd w:val="0"/>
              <w:rPr>
                <w:sz w:val="18"/>
                <w:szCs w:val="18"/>
                <w:lang w:val="en-US"/>
              </w:rPr>
            </w:pPr>
            <w:r w:rsidRPr="008229F6">
              <w:rPr>
                <w:sz w:val="18"/>
                <w:szCs w:val="18"/>
                <w:lang w:val="en-US"/>
              </w:rPr>
              <w:t>6.2.</w:t>
            </w:r>
          </w:p>
        </w:tc>
        <w:tc>
          <w:tcPr>
            <w:tcW w:w="2409" w:type="dxa"/>
          </w:tcPr>
          <w:p w14:paraId="742AC2E5" w14:textId="77777777" w:rsidR="00D33BCC" w:rsidRPr="008229F6" w:rsidRDefault="00D33BCC"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План-график реализации инвестиционных проектов программы</w:t>
            </w:r>
          </w:p>
        </w:tc>
        <w:tc>
          <w:tcPr>
            <w:tcW w:w="12043" w:type="dxa"/>
          </w:tcPr>
          <w:p w14:paraId="2783BB5C" w14:textId="7A48CCF2" w:rsidR="00D33BCC" w:rsidRPr="008229F6" w:rsidRDefault="00D33BCC" w:rsidP="00D33BCC">
            <w:pPr>
              <w:jc w:val="both"/>
              <w:rPr>
                <w:rFonts w:ascii="Times New Roman" w:hAnsi="Times New Roman" w:cs="Times New Roman"/>
                <w:bCs/>
                <w:sz w:val="18"/>
                <w:szCs w:val="18"/>
              </w:rPr>
            </w:pPr>
            <w:r w:rsidRPr="008229F6">
              <w:rPr>
                <w:rFonts w:ascii="Times New Roman" w:hAnsi="Times New Roman" w:cs="Times New Roman"/>
                <w:bCs/>
                <w:sz w:val="18"/>
                <w:szCs w:val="18"/>
              </w:rPr>
              <w:t xml:space="preserve">Срок реализации программных проектов будет соответствовать срокам, определенным в инвестиционных проектах ресурсоснабжающих организаций, краевыми программами Ставропольского края и муниципальными программами г. Невинномысска Ставропольского края. План-график реализации мероприятий по периодам планирования Программы представлен в п. VI </w:t>
            </w:r>
            <w:r w:rsidR="00DD7EB6" w:rsidRPr="008229F6">
              <w:rPr>
                <w:rFonts w:ascii="Times New Roman" w:hAnsi="Times New Roman" w:cs="Times New Roman"/>
                <w:bCs/>
                <w:sz w:val="18"/>
                <w:szCs w:val="18"/>
              </w:rPr>
              <w:t>Приложения 6</w:t>
            </w:r>
            <w:r w:rsidRPr="008229F6">
              <w:rPr>
                <w:rFonts w:ascii="Times New Roman" w:hAnsi="Times New Roman" w:cs="Times New Roman"/>
                <w:bCs/>
                <w:sz w:val="18"/>
                <w:szCs w:val="18"/>
              </w:rPr>
              <w:t>.</w:t>
            </w:r>
          </w:p>
        </w:tc>
      </w:tr>
      <w:tr w:rsidR="008229F6" w:rsidRPr="008229F6" w14:paraId="084AD2CC" w14:textId="77777777" w:rsidTr="00CD5766">
        <w:trPr>
          <w:trHeight w:val="333"/>
        </w:trPr>
        <w:tc>
          <w:tcPr>
            <w:tcW w:w="711" w:type="dxa"/>
          </w:tcPr>
          <w:p w14:paraId="33FA2B72" w14:textId="77777777" w:rsidR="00D33BCC" w:rsidRPr="008229F6" w:rsidRDefault="00CD5766" w:rsidP="009368C1">
            <w:pPr>
              <w:tabs>
                <w:tab w:val="left" w:pos="2534"/>
              </w:tabs>
              <w:autoSpaceDN w:val="0"/>
              <w:adjustRightInd w:val="0"/>
              <w:rPr>
                <w:sz w:val="18"/>
                <w:szCs w:val="18"/>
              </w:rPr>
            </w:pPr>
            <w:r w:rsidRPr="008229F6">
              <w:rPr>
                <w:sz w:val="18"/>
                <w:szCs w:val="18"/>
              </w:rPr>
              <w:t>6.3.</w:t>
            </w:r>
          </w:p>
        </w:tc>
        <w:tc>
          <w:tcPr>
            <w:tcW w:w="2409" w:type="dxa"/>
          </w:tcPr>
          <w:p w14:paraId="1F617B13" w14:textId="77777777" w:rsidR="00D33BCC" w:rsidRPr="008229F6" w:rsidRDefault="00CD5766"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Порядок предоставления отчетности по выполнению программы</w:t>
            </w:r>
          </w:p>
        </w:tc>
        <w:tc>
          <w:tcPr>
            <w:tcW w:w="12043" w:type="dxa"/>
          </w:tcPr>
          <w:p w14:paraId="79BB4664"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Формирование отчетности по выполнению мероприятий Программы осуществляется в рамках мониторинга.</w:t>
            </w:r>
          </w:p>
          <w:p w14:paraId="208856E7"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Целью мониторинга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14:paraId="297A970A"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Мониторинг включает в себя следующие этапы:</w:t>
            </w:r>
          </w:p>
          <w:p w14:paraId="5F011A2C"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городского округа;</w:t>
            </w:r>
          </w:p>
          <w:p w14:paraId="4855E506"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анализ данных о результатах планируемых и фактически проводимых преобразований систем коммунальной инфраструктуры;</w:t>
            </w:r>
          </w:p>
          <w:p w14:paraId="223FE542" w14:textId="77777777" w:rsidR="00D33BCC"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сопоставление значений целевых показателей во временном аспекте (сравнение сложившегося факта отчетного периода с аналогичным показателем предыдущего периода).</w:t>
            </w:r>
          </w:p>
        </w:tc>
      </w:tr>
      <w:tr w:rsidR="00CD5766" w:rsidRPr="008229F6" w14:paraId="373CBA53" w14:textId="77777777" w:rsidTr="002770D0">
        <w:trPr>
          <w:trHeight w:val="518"/>
        </w:trPr>
        <w:tc>
          <w:tcPr>
            <w:tcW w:w="711" w:type="dxa"/>
          </w:tcPr>
          <w:p w14:paraId="398589F7" w14:textId="77777777" w:rsidR="00CD5766" w:rsidRPr="008229F6" w:rsidRDefault="00CD5766" w:rsidP="009368C1">
            <w:pPr>
              <w:tabs>
                <w:tab w:val="left" w:pos="2534"/>
              </w:tabs>
              <w:autoSpaceDN w:val="0"/>
              <w:adjustRightInd w:val="0"/>
              <w:rPr>
                <w:sz w:val="18"/>
                <w:szCs w:val="18"/>
              </w:rPr>
            </w:pPr>
            <w:r w:rsidRPr="008229F6">
              <w:rPr>
                <w:sz w:val="18"/>
                <w:szCs w:val="18"/>
              </w:rPr>
              <w:t>6.4.</w:t>
            </w:r>
          </w:p>
        </w:tc>
        <w:tc>
          <w:tcPr>
            <w:tcW w:w="2409" w:type="dxa"/>
          </w:tcPr>
          <w:p w14:paraId="530AA8DD" w14:textId="77777777" w:rsidR="00CD5766" w:rsidRPr="008229F6" w:rsidRDefault="00CD5766" w:rsidP="009368C1">
            <w:pPr>
              <w:tabs>
                <w:tab w:val="left" w:pos="2534"/>
              </w:tabs>
              <w:autoSpaceDN w:val="0"/>
              <w:adjustRightInd w:val="0"/>
              <w:rPr>
                <w:rFonts w:ascii="Times New Roman" w:hAnsi="Times New Roman" w:cs="Times New Roman"/>
                <w:bCs/>
                <w:sz w:val="18"/>
                <w:szCs w:val="18"/>
              </w:rPr>
            </w:pPr>
            <w:r w:rsidRPr="008229F6">
              <w:rPr>
                <w:rFonts w:ascii="Times New Roman" w:hAnsi="Times New Roman" w:cs="Times New Roman"/>
                <w:bCs/>
                <w:sz w:val="18"/>
                <w:szCs w:val="18"/>
              </w:rPr>
              <w:t>Порядок и сроки корректировки программы</w:t>
            </w:r>
          </w:p>
        </w:tc>
        <w:tc>
          <w:tcPr>
            <w:tcW w:w="12043" w:type="dxa"/>
          </w:tcPr>
          <w:p w14:paraId="5AFD01D9" w14:textId="77777777" w:rsidR="00CD5766" w:rsidRPr="008229F6" w:rsidRDefault="00CD5766" w:rsidP="00CD5766">
            <w:pPr>
              <w:jc w:val="both"/>
              <w:rPr>
                <w:rFonts w:ascii="Times New Roman" w:hAnsi="Times New Roman" w:cs="Times New Roman"/>
                <w:bCs/>
                <w:sz w:val="18"/>
                <w:szCs w:val="18"/>
              </w:rPr>
            </w:pPr>
            <w:r w:rsidRPr="008229F6">
              <w:rPr>
                <w:rFonts w:ascii="Times New Roman" w:hAnsi="Times New Roman" w:cs="Times New Roman"/>
                <w:bCs/>
                <w:sz w:val="18"/>
                <w:szCs w:val="18"/>
              </w:rPr>
              <w:t>Ежегодно, по результатам мониторинга изменений в системах коммунального комплекса, управление жилищно-коммунального хозяйства администрации города Невинномысска формирует проект о внесении изменений в Программу для утверждения решением Думы города Невинномысска Ставропольского края</w:t>
            </w:r>
            <w:r w:rsidR="00C35C25" w:rsidRPr="008229F6">
              <w:rPr>
                <w:rFonts w:ascii="Times New Roman" w:hAnsi="Times New Roman" w:cs="Times New Roman"/>
                <w:bCs/>
                <w:sz w:val="18"/>
                <w:szCs w:val="18"/>
              </w:rPr>
              <w:t>.</w:t>
            </w:r>
          </w:p>
        </w:tc>
      </w:tr>
    </w:tbl>
    <w:p w14:paraId="2FC4C97C" w14:textId="77777777" w:rsidR="003B42FC" w:rsidRPr="008229F6" w:rsidRDefault="003B42FC" w:rsidP="005D2AAA">
      <w:pPr>
        <w:shd w:val="clear" w:color="auto" w:fill="FFFFFF"/>
        <w:tabs>
          <w:tab w:val="left" w:pos="2534"/>
        </w:tabs>
        <w:autoSpaceDN w:val="0"/>
        <w:adjustRightInd w:val="0"/>
        <w:spacing w:line="240" w:lineRule="exact"/>
        <w:ind w:firstLine="7"/>
        <w:rPr>
          <w:b/>
          <w:sz w:val="28"/>
          <w:szCs w:val="28"/>
        </w:rPr>
      </w:pPr>
    </w:p>
    <w:p w14:paraId="2B7270E4" w14:textId="77777777" w:rsidR="003B42FC" w:rsidRPr="008229F6" w:rsidRDefault="003B42FC" w:rsidP="00FB5665">
      <w:pPr>
        <w:shd w:val="clear" w:color="auto" w:fill="FFFFFF"/>
        <w:tabs>
          <w:tab w:val="left" w:pos="2534"/>
        </w:tabs>
        <w:autoSpaceDN w:val="0"/>
        <w:adjustRightInd w:val="0"/>
        <w:spacing w:line="240" w:lineRule="exact"/>
        <w:ind w:firstLine="7"/>
        <w:jc w:val="center"/>
        <w:rPr>
          <w:b/>
          <w:sz w:val="28"/>
          <w:szCs w:val="28"/>
        </w:rPr>
      </w:pPr>
    </w:p>
    <w:p w14:paraId="4B344646" w14:textId="77777777" w:rsidR="00DD375A" w:rsidRPr="008229F6" w:rsidRDefault="00DD375A">
      <w:pPr>
        <w:sectPr w:rsidR="00DD375A" w:rsidRPr="008229F6" w:rsidSect="002770D0">
          <w:pgSz w:w="16838" w:h="11906" w:orient="landscape"/>
          <w:pgMar w:top="1985" w:right="1134" w:bottom="567" w:left="992" w:header="709" w:footer="709" w:gutter="0"/>
          <w:cols w:space="708"/>
          <w:titlePg/>
          <w:docGrid w:linePitch="360"/>
        </w:sectPr>
      </w:pPr>
    </w:p>
    <w:p w14:paraId="2F78BF80" w14:textId="77777777" w:rsidR="008D2A43" w:rsidRPr="008229F6" w:rsidRDefault="008D2A43" w:rsidP="00897BBA">
      <w:pPr>
        <w:pStyle w:val="1"/>
        <w:ind w:right="-992"/>
        <w:jc w:val="right"/>
        <w:rPr>
          <w:rFonts w:ascii="Times New Roman" w:eastAsiaTheme="minorHAnsi" w:hAnsi="Times New Roman" w:cs="Times New Roman"/>
          <w:color w:val="auto"/>
          <w:sz w:val="28"/>
          <w:szCs w:val="28"/>
          <w:lang w:eastAsia="en-US" w:bidi="ar-SA"/>
        </w:rPr>
      </w:pPr>
      <w:bookmarkStart w:id="4" w:name="_Toc119853753"/>
      <w:bookmarkStart w:id="5" w:name="_Ref119853758"/>
      <w:r w:rsidRPr="008229F6">
        <w:rPr>
          <w:rFonts w:ascii="Times New Roman" w:eastAsiaTheme="minorHAnsi" w:hAnsi="Times New Roman" w:cs="Times New Roman"/>
          <w:color w:val="auto"/>
          <w:sz w:val="28"/>
          <w:szCs w:val="28"/>
          <w:lang w:eastAsia="en-US" w:bidi="ar-SA"/>
        </w:rPr>
        <w:lastRenderedPageBreak/>
        <w:t>Приложение  1</w:t>
      </w:r>
      <w:bookmarkEnd w:id="4"/>
      <w:bookmarkEnd w:id="5"/>
    </w:p>
    <w:p w14:paraId="465763B2" w14:textId="77777777" w:rsidR="008D2A43" w:rsidRPr="008229F6" w:rsidRDefault="008D2A43"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21988779" w14:textId="77777777" w:rsidR="008D2A43" w:rsidRPr="008229F6" w:rsidRDefault="008D2A43"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7391DE55" w14:textId="50C1D68B" w:rsidR="008D2A43" w:rsidRPr="008229F6" w:rsidRDefault="004D5000"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города</w:t>
      </w:r>
      <w:r w:rsidR="008D2A43" w:rsidRPr="008229F6">
        <w:rPr>
          <w:rFonts w:ascii="Times New Roman" w:eastAsiaTheme="minorHAnsi" w:hAnsi="Times New Roman" w:cs="Times New Roman"/>
          <w:sz w:val="28"/>
          <w:szCs w:val="28"/>
          <w:lang w:eastAsia="en-US" w:bidi="ar-SA"/>
        </w:rPr>
        <w:t xml:space="preserve"> Невинномысска на</w:t>
      </w:r>
      <w:r w:rsidR="00B358DC">
        <w:rPr>
          <w:rFonts w:ascii="Times New Roman" w:eastAsiaTheme="minorHAnsi" w:hAnsi="Times New Roman" w:cs="Times New Roman"/>
          <w:sz w:val="28"/>
          <w:szCs w:val="28"/>
          <w:lang w:eastAsia="en-US" w:bidi="ar-SA"/>
        </w:rPr>
        <w:t xml:space="preserve"> период</w:t>
      </w:r>
      <w:r w:rsidR="008D2A43" w:rsidRPr="008229F6">
        <w:rPr>
          <w:rFonts w:ascii="Times New Roman" w:eastAsiaTheme="minorHAnsi" w:hAnsi="Times New Roman" w:cs="Times New Roman"/>
          <w:sz w:val="28"/>
          <w:szCs w:val="28"/>
          <w:lang w:eastAsia="en-US" w:bidi="ar-SA"/>
        </w:rPr>
        <w:t xml:space="preserve"> 202</w:t>
      </w:r>
      <w:r w:rsidR="00DB1877">
        <w:rPr>
          <w:rFonts w:ascii="Times New Roman" w:eastAsiaTheme="minorHAnsi" w:hAnsi="Times New Roman" w:cs="Times New Roman"/>
          <w:sz w:val="28"/>
          <w:szCs w:val="28"/>
          <w:lang w:eastAsia="en-US" w:bidi="ar-SA"/>
        </w:rPr>
        <w:t>3</w:t>
      </w:r>
      <w:r w:rsidR="008D2A43" w:rsidRPr="008229F6">
        <w:rPr>
          <w:rFonts w:ascii="Times New Roman" w:eastAsiaTheme="minorHAnsi" w:hAnsi="Times New Roman" w:cs="Times New Roman"/>
          <w:sz w:val="28"/>
          <w:szCs w:val="28"/>
          <w:lang w:eastAsia="en-US" w:bidi="ar-SA"/>
        </w:rPr>
        <w:t>–2037 гг</w:t>
      </w:r>
      <w:r w:rsidR="00EE0148" w:rsidRPr="008229F6">
        <w:rPr>
          <w:rFonts w:ascii="Times New Roman" w:eastAsiaTheme="minorHAnsi" w:hAnsi="Times New Roman" w:cs="Times New Roman"/>
          <w:sz w:val="28"/>
          <w:szCs w:val="28"/>
          <w:lang w:eastAsia="en-US" w:bidi="ar-SA"/>
        </w:rPr>
        <w:t>.</w:t>
      </w:r>
    </w:p>
    <w:p w14:paraId="3E0B579E" w14:textId="77777777" w:rsidR="008D2A43" w:rsidRPr="008229F6" w:rsidRDefault="008D2A43" w:rsidP="008D2A43">
      <w:pPr>
        <w:keepNext/>
        <w:spacing w:after="200"/>
        <w:jc w:val="center"/>
        <w:rPr>
          <w:rFonts w:ascii="Times New Roman" w:hAnsi="Times New Roman" w:cs="Times New Roman"/>
          <w:iCs/>
          <w:sz w:val="28"/>
          <w:szCs w:val="28"/>
        </w:rPr>
      </w:pPr>
    </w:p>
    <w:p w14:paraId="542D223D" w14:textId="3701F9DB" w:rsidR="000501B4" w:rsidRPr="008229F6" w:rsidRDefault="000501B4" w:rsidP="00897BBA">
      <w:pPr>
        <w:pStyle w:val="af0"/>
        <w:keepNext/>
        <w:ind w:right="-992"/>
      </w:pPr>
      <w:r w:rsidRPr="008229F6">
        <w:t xml:space="preserve">Таблица </w:t>
      </w:r>
      <w:fldSimple w:instr=" SEQ Таблица \* ARABIC ">
        <w:r w:rsidR="00066FDF">
          <w:rPr>
            <w:noProof/>
          </w:rPr>
          <w:t>1</w:t>
        </w:r>
      </w:fldSimple>
    </w:p>
    <w:p w14:paraId="62874FD5" w14:textId="77777777" w:rsidR="008D2A43" w:rsidRPr="008229F6" w:rsidRDefault="008D2A43" w:rsidP="000501B4">
      <w:pPr>
        <w:keepNext/>
        <w:spacing w:after="200" w:line="276" w:lineRule="auto"/>
        <w:jc w:val="center"/>
        <w:rPr>
          <w:rFonts w:ascii="Times New Roman" w:hAnsi="Times New Roman" w:cs="Times New Roman"/>
          <w:iCs/>
          <w:sz w:val="28"/>
          <w:szCs w:val="28"/>
        </w:rPr>
      </w:pPr>
      <w:r w:rsidRPr="008229F6">
        <w:rPr>
          <w:rFonts w:ascii="Times New Roman" w:eastAsia="Times New Roman" w:hAnsi="Times New Roman" w:cs="Times New Roman"/>
          <w:iCs/>
          <w:sz w:val="28"/>
          <w:szCs w:val="28"/>
          <w:lang w:bidi="ar-SA"/>
        </w:rPr>
        <w:t>Обобщенная характеристика систем теплоснабжения города Невинномысска</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2767"/>
        <w:gridCol w:w="1629"/>
        <w:gridCol w:w="1604"/>
        <w:gridCol w:w="1508"/>
        <w:gridCol w:w="1535"/>
        <w:gridCol w:w="2297"/>
      </w:tblGrid>
      <w:tr w:rsidR="008229F6" w:rsidRPr="008229F6" w14:paraId="4FDB4476" w14:textId="77777777" w:rsidTr="00897BBA">
        <w:trPr>
          <w:tblHeader/>
        </w:trPr>
        <w:tc>
          <w:tcPr>
            <w:tcW w:w="709" w:type="dxa"/>
            <w:vMerge w:val="restart"/>
            <w:shd w:val="clear" w:color="auto" w:fill="auto"/>
            <w:vAlign w:val="center"/>
            <w:hideMark/>
          </w:tcPr>
          <w:p w14:paraId="7C0E77C4" w14:textId="77777777" w:rsidR="008D2A43" w:rsidRPr="008229F6" w:rsidRDefault="00EC7E9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2977" w:type="dxa"/>
            <w:vMerge w:val="restart"/>
            <w:shd w:val="clear" w:color="auto" w:fill="auto"/>
            <w:vAlign w:val="center"/>
            <w:hideMark/>
          </w:tcPr>
          <w:p w14:paraId="52158EC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Источник в системе теплоснабжения</w:t>
            </w:r>
          </w:p>
        </w:tc>
        <w:tc>
          <w:tcPr>
            <w:tcW w:w="2767" w:type="dxa"/>
            <w:vMerge w:val="restart"/>
            <w:shd w:val="clear" w:color="auto" w:fill="auto"/>
            <w:vAlign w:val="center"/>
            <w:hideMark/>
          </w:tcPr>
          <w:p w14:paraId="2013CD8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Теплоснабжающая организация</w:t>
            </w:r>
          </w:p>
        </w:tc>
        <w:tc>
          <w:tcPr>
            <w:tcW w:w="3233" w:type="dxa"/>
            <w:gridSpan w:val="2"/>
            <w:vAlign w:val="center"/>
          </w:tcPr>
          <w:p w14:paraId="32BF737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xml:space="preserve">Форма собственности </w:t>
            </w:r>
          </w:p>
        </w:tc>
        <w:tc>
          <w:tcPr>
            <w:tcW w:w="1508" w:type="dxa"/>
            <w:vMerge w:val="restart"/>
            <w:shd w:val="clear" w:color="auto" w:fill="auto"/>
            <w:vAlign w:val="center"/>
            <w:hideMark/>
          </w:tcPr>
          <w:p w14:paraId="75BDF03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Установленная мощность источника, Гкал/ч</w:t>
            </w:r>
          </w:p>
        </w:tc>
        <w:tc>
          <w:tcPr>
            <w:tcW w:w="1535" w:type="dxa"/>
            <w:vMerge w:val="restart"/>
            <w:shd w:val="clear" w:color="auto" w:fill="auto"/>
            <w:vAlign w:val="center"/>
            <w:hideMark/>
          </w:tcPr>
          <w:p w14:paraId="12B4CF6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Протяженность тепловых сетей в двухтрубном исч., м</w:t>
            </w:r>
          </w:p>
        </w:tc>
        <w:tc>
          <w:tcPr>
            <w:tcW w:w="2297" w:type="dxa"/>
            <w:vMerge w:val="restart"/>
            <w:shd w:val="clear" w:color="auto" w:fill="auto"/>
            <w:vAlign w:val="center"/>
            <w:hideMark/>
          </w:tcPr>
          <w:p w14:paraId="3D85C4C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Материальная характеристика ТС, м</w:t>
            </w:r>
            <w:r w:rsidRPr="008229F6">
              <w:rPr>
                <w:rFonts w:ascii="Times New Roman" w:eastAsia="Times New Roman" w:hAnsi="Times New Roman" w:cs="Times New Roman"/>
                <w:bCs/>
                <w:sz w:val="18"/>
                <w:szCs w:val="18"/>
                <w:vertAlign w:val="superscript"/>
                <w:lang w:bidi="ar-SA"/>
              </w:rPr>
              <w:t>2</w:t>
            </w:r>
          </w:p>
        </w:tc>
      </w:tr>
      <w:tr w:rsidR="008229F6" w:rsidRPr="008229F6" w14:paraId="09F02498" w14:textId="77777777" w:rsidTr="00897BBA">
        <w:trPr>
          <w:tblHeader/>
        </w:trPr>
        <w:tc>
          <w:tcPr>
            <w:tcW w:w="709" w:type="dxa"/>
            <w:vMerge/>
            <w:shd w:val="clear" w:color="auto" w:fill="auto"/>
            <w:vAlign w:val="center"/>
          </w:tcPr>
          <w:p w14:paraId="29DE3CDC"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c>
          <w:tcPr>
            <w:tcW w:w="2977" w:type="dxa"/>
            <w:vMerge/>
            <w:shd w:val="clear" w:color="auto" w:fill="auto"/>
            <w:vAlign w:val="center"/>
          </w:tcPr>
          <w:p w14:paraId="4DD17D2B"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c>
          <w:tcPr>
            <w:tcW w:w="2767" w:type="dxa"/>
            <w:vMerge/>
            <w:shd w:val="clear" w:color="auto" w:fill="auto"/>
            <w:vAlign w:val="center"/>
          </w:tcPr>
          <w:p w14:paraId="78BBABC4"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c>
          <w:tcPr>
            <w:tcW w:w="1629" w:type="dxa"/>
            <w:vAlign w:val="center"/>
          </w:tcPr>
          <w:p w14:paraId="52B9738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Источника</w:t>
            </w:r>
          </w:p>
        </w:tc>
        <w:tc>
          <w:tcPr>
            <w:tcW w:w="1604" w:type="dxa"/>
            <w:vAlign w:val="center"/>
          </w:tcPr>
          <w:p w14:paraId="2F92605B"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Тепловых сетей</w:t>
            </w:r>
          </w:p>
        </w:tc>
        <w:tc>
          <w:tcPr>
            <w:tcW w:w="1508" w:type="dxa"/>
            <w:vMerge/>
            <w:shd w:val="clear" w:color="auto" w:fill="auto"/>
            <w:vAlign w:val="center"/>
          </w:tcPr>
          <w:p w14:paraId="1D875A21"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c>
          <w:tcPr>
            <w:tcW w:w="1535" w:type="dxa"/>
            <w:vMerge/>
            <w:shd w:val="clear" w:color="auto" w:fill="auto"/>
            <w:vAlign w:val="center"/>
          </w:tcPr>
          <w:p w14:paraId="6C995A02"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c>
          <w:tcPr>
            <w:tcW w:w="2297" w:type="dxa"/>
            <w:vMerge/>
            <w:shd w:val="clear" w:color="auto" w:fill="auto"/>
            <w:vAlign w:val="center"/>
          </w:tcPr>
          <w:p w14:paraId="521EFD81" w14:textId="77777777" w:rsidR="008D2A43" w:rsidRPr="008229F6" w:rsidRDefault="008D2A43" w:rsidP="008D2A43">
            <w:pPr>
              <w:widowControl/>
              <w:suppressAutoHyphens w:val="0"/>
              <w:autoSpaceDE/>
              <w:jc w:val="center"/>
              <w:rPr>
                <w:rFonts w:ascii="Times New Roman" w:eastAsia="Times New Roman" w:hAnsi="Times New Roman" w:cs="Times New Roman"/>
                <w:b/>
                <w:bCs/>
                <w:sz w:val="18"/>
                <w:szCs w:val="18"/>
                <w:lang w:bidi="ar-SA"/>
              </w:rPr>
            </w:pPr>
          </w:p>
        </w:tc>
      </w:tr>
    </w:tbl>
    <w:p w14:paraId="5CB88FD1" w14:textId="77777777" w:rsidR="000248B4" w:rsidRPr="008229F6" w:rsidRDefault="000248B4">
      <w:pPr>
        <w:rPr>
          <w:sz w:val="2"/>
          <w:szCs w:val="2"/>
          <w:lang w:val="en-US"/>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2767"/>
        <w:gridCol w:w="1629"/>
        <w:gridCol w:w="1604"/>
        <w:gridCol w:w="1508"/>
        <w:gridCol w:w="1535"/>
        <w:gridCol w:w="2297"/>
      </w:tblGrid>
      <w:tr w:rsidR="008229F6" w:rsidRPr="008229F6" w14:paraId="793E5B75" w14:textId="77777777" w:rsidTr="00897BBA">
        <w:trPr>
          <w:tblHeader/>
        </w:trPr>
        <w:tc>
          <w:tcPr>
            <w:tcW w:w="709" w:type="dxa"/>
            <w:shd w:val="clear" w:color="auto" w:fill="auto"/>
            <w:noWrap/>
            <w:vAlign w:val="center"/>
          </w:tcPr>
          <w:p w14:paraId="2F723266" w14:textId="77777777" w:rsidR="000248B4" w:rsidRPr="008229F6" w:rsidRDefault="000248B4" w:rsidP="000248B4">
            <w:pPr>
              <w:widowControl/>
              <w:suppressAutoHyphens w:val="0"/>
              <w:autoSpaceDE/>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1</w:t>
            </w:r>
          </w:p>
        </w:tc>
        <w:tc>
          <w:tcPr>
            <w:tcW w:w="2977" w:type="dxa"/>
            <w:shd w:val="clear" w:color="auto" w:fill="auto"/>
            <w:vAlign w:val="center"/>
          </w:tcPr>
          <w:p w14:paraId="4B0434FE" w14:textId="77777777" w:rsidR="000248B4" w:rsidRPr="008229F6" w:rsidRDefault="000248B4" w:rsidP="000248B4">
            <w:pPr>
              <w:widowControl/>
              <w:suppressAutoHyphens w:val="0"/>
              <w:autoSpaceDE/>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2</w:t>
            </w:r>
          </w:p>
        </w:tc>
        <w:tc>
          <w:tcPr>
            <w:tcW w:w="2767" w:type="dxa"/>
            <w:shd w:val="clear" w:color="auto" w:fill="auto"/>
            <w:vAlign w:val="center"/>
          </w:tcPr>
          <w:p w14:paraId="7B71C81D" w14:textId="77777777" w:rsidR="000248B4" w:rsidRPr="008229F6" w:rsidRDefault="000248B4" w:rsidP="000248B4">
            <w:pPr>
              <w:widowControl/>
              <w:suppressAutoHyphens w:val="0"/>
              <w:autoSpaceDE/>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3</w:t>
            </w:r>
          </w:p>
        </w:tc>
        <w:tc>
          <w:tcPr>
            <w:tcW w:w="1629" w:type="dxa"/>
            <w:vAlign w:val="center"/>
          </w:tcPr>
          <w:p w14:paraId="57170A8D" w14:textId="77777777" w:rsidR="000248B4" w:rsidRPr="008229F6" w:rsidRDefault="000248B4" w:rsidP="000248B4">
            <w:pPr>
              <w:widowControl/>
              <w:suppressAutoHyphens w:val="0"/>
              <w:autoSpaceDE/>
              <w:jc w:val="center"/>
              <w:rPr>
                <w:rFonts w:ascii="Times New Roman" w:hAnsi="Times New Roman" w:cs="Times New Roman"/>
                <w:sz w:val="18"/>
                <w:szCs w:val="18"/>
                <w:lang w:val="en-US"/>
              </w:rPr>
            </w:pPr>
            <w:r w:rsidRPr="008229F6">
              <w:rPr>
                <w:rFonts w:ascii="Times New Roman" w:hAnsi="Times New Roman" w:cs="Times New Roman"/>
                <w:sz w:val="18"/>
                <w:szCs w:val="18"/>
                <w:lang w:val="en-US"/>
              </w:rPr>
              <w:t>4</w:t>
            </w:r>
          </w:p>
        </w:tc>
        <w:tc>
          <w:tcPr>
            <w:tcW w:w="1604" w:type="dxa"/>
            <w:vAlign w:val="center"/>
          </w:tcPr>
          <w:p w14:paraId="29FCB38B" w14:textId="77777777" w:rsidR="000248B4" w:rsidRPr="008229F6" w:rsidRDefault="000248B4" w:rsidP="000248B4">
            <w:pPr>
              <w:widowControl/>
              <w:suppressAutoHyphens w:val="0"/>
              <w:autoSpaceDE/>
              <w:jc w:val="center"/>
              <w:rPr>
                <w:rFonts w:ascii="Times New Roman" w:hAnsi="Times New Roman" w:cs="Times New Roman"/>
                <w:sz w:val="18"/>
                <w:szCs w:val="18"/>
                <w:lang w:val="en-US"/>
              </w:rPr>
            </w:pPr>
            <w:r w:rsidRPr="008229F6">
              <w:rPr>
                <w:rFonts w:ascii="Times New Roman" w:hAnsi="Times New Roman" w:cs="Times New Roman"/>
                <w:sz w:val="18"/>
                <w:szCs w:val="18"/>
                <w:lang w:val="en-US"/>
              </w:rPr>
              <w:t>5</w:t>
            </w:r>
          </w:p>
        </w:tc>
        <w:tc>
          <w:tcPr>
            <w:tcW w:w="1508" w:type="dxa"/>
            <w:shd w:val="clear" w:color="auto" w:fill="auto"/>
            <w:vAlign w:val="center"/>
          </w:tcPr>
          <w:p w14:paraId="5E8099AF" w14:textId="77777777" w:rsidR="000248B4" w:rsidRPr="008229F6" w:rsidRDefault="000248B4" w:rsidP="000248B4">
            <w:pPr>
              <w:widowControl/>
              <w:suppressAutoHyphens w:val="0"/>
              <w:autoSpaceDE/>
              <w:jc w:val="center"/>
              <w:rPr>
                <w:rFonts w:ascii="Times New Roman" w:hAnsi="Times New Roman" w:cs="Times New Roman"/>
                <w:sz w:val="18"/>
                <w:szCs w:val="18"/>
                <w:lang w:val="en-US"/>
              </w:rPr>
            </w:pPr>
            <w:r w:rsidRPr="008229F6">
              <w:rPr>
                <w:rFonts w:ascii="Times New Roman" w:hAnsi="Times New Roman" w:cs="Times New Roman"/>
                <w:sz w:val="18"/>
                <w:szCs w:val="18"/>
                <w:lang w:val="en-US"/>
              </w:rPr>
              <w:t>6</w:t>
            </w:r>
          </w:p>
        </w:tc>
        <w:tc>
          <w:tcPr>
            <w:tcW w:w="1535" w:type="dxa"/>
            <w:shd w:val="clear" w:color="auto" w:fill="auto"/>
            <w:vAlign w:val="center"/>
          </w:tcPr>
          <w:p w14:paraId="0694C5A4" w14:textId="77777777" w:rsidR="000248B4" w:rsidRPr="008229F6" w:rsidRDefault="000248B4" w:rsidP="000248B4">
            <w:pPr>
              <w:widowControl/>
              <w:suppressAutoHyphens w:val="0"/>
              <w:autoSpaceDE/>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7</w:t>
            </w:r>
          </w:p>
        </w:tc>
        <w:tc>
          <w:tcPr>
            <w:tcW w:w="2297" w:type="dxa"/>
            <w:shd w:val="clear" w:color="auto" w:fill="auto"/>
            <w:vAlign w:val="center"/>
          </w:tcPr>
          <w:p w14:paraId="146EC9BF" w14:textId="77777777" w:rsidR="000248B4" w:rsidRPr="008229F6" w:rsidRDefault="000248B4" w:rsidP="000248B4">
            <w:pPr>
              <w:widowControl/>
              <w:suppressAutoHyphens w:val="0"/>
              <w:autoSpaceDE/>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8</w:t>
            </w:r>
          </w:p>
        </w:tc>
      </w:tr>
      <w:tr w:rsidR="008229F6" w:rsidRPr="008229F6" w14:paraId="164F2442" w14:textId="77777777" w:rsidTr="00897BBA">
        <w:tc>
          <w:tcPr>
            <w:tcW w:w="709" w:type="dxa"/>
            <w:shd w:val="clear" w:color="auto" w:fill="auto"/>
            <w:noWrap/>
            <w:vAlign w:val="center"/>
            <w:hideMark/>
          </w:tcPr>
          <w:p w14:paraId="684784B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1ABC8D4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Невинномысская ГРЭС</w:t>
            </w:r>
          </w:p>
        </w:tc>
        <w:tc>
          <w:tcPr>
            <w:tcW w:w="2767" w:type="dxa"/>
            <w:shd w:val="clear" w:color="auto" w:fill="auto"/>
            <w:vAlign w:val="center"/>
            <w:hideMark/>
          </w:tcPr>
          <w:p w14:paraId="4E856464" w14:textId="11982A76" w:rsidR="008D2A43" w:rsidRPr="008229F6" w:rsidRDefault="008D2A43" w:rsidP="00332B9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«Филиал</w:t>
            </w:r>
            <w:r w:rsidR="00332B9A">
              <w:rPr>
                <w:rFonts w:ascii="Times New Roman" w:eastAsia="Times New Roman" w:hAnsi="Times New Roman" w:cs="Times New Roman"/>
                <w:sz w:val="18"/>
                <w:szCs w:val="18"/>
                <w:lang w:bidi="ar-SA"/>
              </w:rPr>
              <w:t xml:space="preserve"> «Невинномысская ГРЭС» ПАО «ЭЛ5-Энерго</w:t>
            </w:r>
            <w:r w:rsidRPr="008229F6">
              <w:rPr>
                <w:rFonts w:ascii="Times New Roman" w:eastAsia="Times New Roman" w:hAnsi="Times New Roman" w:cs="Times New Roman"/>
                <w:sz w:val="18"/>
                <w:szCs w:val="18"/>
                <w:lang w:bidi="ar-SA"/>
              </w:rPr>
              <w:t>»</w:t>
            </w:r>
          </w:p>
        </w:tc>
        <w:tc>
          <w:tcPr>
            <w:tcW w:w="1629" w:type="dxa"/>
            <w:vAlign w:val="center"/>
          </w:tcPr>
          <w:p w14:paraId="6E692A9D" w14:textId="77777777" w:rsidR="008D2A43" w:rsidRPr="008229F6" w:rsidRDefault="008D2A43" w:rsidP="008D2A43">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Собственность юридических лиц</w:t>
            </w:r>
          </w:p>
        </w:tc>
        <w:tc>
          <w:tcPr>
            <w:tcW w:w="1604" w:type="dxa"/>
            <w:vAlign w:val="center"/>
          </w:tcPr>
          <w:p w14:paraId="5394C484" w14:textId="2B40A1AA" w:rsidR="008D2A43" w:rsidRPr="008229F6" w:rsidRDefault="00DB1877" w:rsidP="008D2A43">
            <w:pPr>
              <w:widowControl/>
              <w:suppressAutoHyphens w:val="0"/>
              <w:autoSpaceDE/>
              <w:jc w:val="center"/>
              <w:rPr>
                <w:rFonts w:ascii="Times New Roman" w:hAnsi="Times New Roman" w:cs="Times New Roman"/>
                <w:sz w:val="18"/>
                <w:szCs w:val="18"/>
              </w:rPr>
            </w:pPr>
            <w:r>
              <w:rPr>
                <w:rFonts w:ascii="Times New Roman" w:hAnsi="Times New Roman" w:cs="Times New Roman"/>
                <w:sz w:val="18"/>
                <w:szCs w:val="18"/>
              </w:rPr>
              <w:t>Государственная</w:t>
            </w:r>
          </w:p>
        </w:tc>
        <w:tc>
          <w:tcPr>
            <w:tcW w:w="1508" w:type="dxa"/>
            <w:shd w:val="clear" w:color="auto" w:fill="auto"/>
            <w:vAlign w:val="center"/>
            <w:hideMark/>
          </w:tcPr>
          <w:p w14:paraId="0D43E2F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300,0000</w:t>
            </w:r>
          </w:p>
        </w:tc>
        <w:tc>
          <w:tcPr>
            <w:tcW w:w="1535" w:type="dxa"/>
            <w:shd w:val="clear" w:color="auto" w:fill="auto"/>
            <w:vAlign w:val="center"/>
            <w:hideMark/>
          </w:tcPr>
          <w:p w14:paraId="006787A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57962</w:t>
            </w:r>
          </w:p>
        </w:tc>
        <w:tc>
          <w:tcPr>
            <w:tcW w:w="2297" w:type="dxa"/>
            <w:shd w:val="clear" w:color="auto" w:fill="auto"/>
            <w:vAlign w:val="center"/>
            <w:hideMark/>
          </w:tcPr>
          <w:p w14:paraId="1ECC150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24876,73</w:t>
            </w:r>
          </w:p>
        </w:tc>
      </w:tr>
      <w:tr w:rsidR="008229F6" w:rsidRPr="008229F6" w14:paraId="62F7C00D" w14:textId="77777777" w:rsidTr="00897BBA">
        <w:tc>
          <w:tcPr>
            <w:tcW w:w="709" w:type="dxa"/>
            <w:shd w:val="clear" w:color="auto" w:fill="auto"/>
            <w:noWrap/>
            <w:vAlign w:val="center"/>
            <w:hideMark/>
          </w:tcPr>
          <w:p w14:paraId="752EA5C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1999DCA5"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ПАО «Ставропольэнергосбыт»</w:t>
            </w:r>
          </w:p>
        </w:tc>
        <w:tc>
          <w:tcPr>
            <w:tcW w:w="2767" w:type="dxa"/>
            <w:shd w:val="clear" w:color="auto" w:fill="auto"/>
            <w:noWrap/>
            <w:vAlign w:val="center"/>
            <w:hideMark/>
          </w:tcPr>
          <w:p w14:paraId="3EB25F6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ПАО «Ставропольэнергосбыт»</w:t>
            </w:r>
          </w:p>
        </w:tc>
        <w:tc>
          <w:tcPr>
            <w:tcW w:w="1629" w:type="dxa"/>
            <w:vAlign w:val="center"/>
          </w:tcPr>
          <w:p w14:paraId="5C03253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Собственность юридических лиц</w:t>
            </w:r>
          </w:p>
        </w:tc>
        <w:tc>
          <w:tcPr>
            <w:tcW w:w="1604" w:type="dxa"/>
            <w:vAlign w:val="center"/>
          </w:tcPr>
          <w:p w14:paraId="7FB6D823" w14:textId="2F2C5522" w:rsidR="008D2A43" w:rsidRPr="008229F6" w:rsidRDefault="00DB1877" w:rsidP="008D2A43">
            <w:pPr>
              <w:jc w:val="center"/>
              <w:rPr>
                <w:rFonts w:ascii="Times New Roman" w:hAnsi="Times New Roman" w:cs="Times New Roman"/>
                <w:sz w:val="18"/>
                <w:szCs w:val="18"/>
              </w:rPr>
            </w:pPr>
            <w:r>
              <w:rPr>
                <w:rFonts w:ascii="Times New Roman" w:hAnsi="Times New Roman" w:cs="Times New Roman"/>
                <w:sz w:val="18"/>
                <w:szCs w:val="18"/>
              </w:rPr>
              <w:t>Государственная</w:t>
            </w:r>
          </w:p>
        </w:tc>
        <w:tc>
          <w:tcPr>
            <w:tcW w:w="1508" w:type="dxa"/>
            <w:shd w:val="clear" w:color="auto" w:fill="auto"/>
            <w:vAlign w:val="center"/>
            <w:hideMark/>
          </w:tcPr>
          <w:p w14:paraId="248EA2E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60,0000</w:t>
            </w:r>
          </w:p>
        </w:tc>
        <w:tc>
          <w:tcPr>
            <w:tcW w:w="1535" w:type="dxa"/>
            <w:shd w:val="clear" w:color="auto" w:fill="auto"/>
            <w:vAlign w:val="center"/>
            <w:hideMark/>
          </w:tcPr>
          <w:p w14:paraId="0F0CA99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8703</w:t>
            </w:r>
          </w:p>
        </w:tc>
        <w:tc>
          <w:tcPr>
            <w:tcW w:w="2297" w:type="dxa"/>
            <w:shd w:val="clear" w:color="auto" w:fill="auto"/>
            <w:vAlign w:val="center"/>
            <w:hideMark/>
          </w:tcPr>
          <w:p w14:paraId="73D239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3405,77</w:t>
            </w:r>
          </w:p>
        </w:tc>
      </w:tr>
      <w:tr w:rsidR="008229F6" w:rsidRPr="008229F6" w14:paraId="7EF70703" w14:textId="77777777" w:rsidTr="00897BBA">
        <w:tc>
          <w:tcPr>
            <w:tcW w:w="709" w:type="dxa"/>
            <w:shd w:val="clear" w:color="auto" w:fill="auto"/>
            <w:noWrap/>
            <w:vAlign w:val="center"/>
            <w:hideMark/>
          </w:tcPr>
          <w:p w14:paraId="558F921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7FE4F869" w14:textId="75F92865"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w:t>
            </w:r>
            <w:r w:rsidR="00B03251">
              <w:rPr>
                <w:rFonts w:ascii="Times New Roman" w:eastAsia="Times New Roman" w:hAnsi="Times New Roman" w:cs="Times New Roman"/>
                <w:sz w:val="18"/>
                <w:szCs w:val="18"/>
                <w:lang w:bidi="ar-SA"/>
              </w:rPr>
              <w:t>ООО «Теплоснаб-</w:t>
            </w:r>
            <w:r w:rsidRPr="008229F6">
              <w:rPr>
                <w:rFonts w:ascii="Times New Roman" w:eastAsia="Times New Roman" w:hAnsi="Times New Roman" w:cs="Times New Roman"/>
                <w:sz w:val="18"/>
                <w:szCs w:val="18"/>
                <w:lang w:bidi="ar-SA"/>
              </w:rPr>
              <w:t>НШК</w:t>
            </w:r>
            <w:r w:rsidR="00B03251">
              <w:rPr>
                <w:rFonts w:ascii="Times New Roman" w:eastAsia="Times New Roman" w:hAnsi="Times New Roman" w:cs="Times New Roman"/>
                <w:sz w:val="18"/>
                <w:szCs w:val="18"/>
                <w:lang w:bidi="ar-SA"/>
              </w:rPr>
              <w:t>»</w:t>
            </w:r>
          </w:p>
        </w:tc>
        <w:tc>
          <w:tcPr>
            <w:tcW w:w="2767" w:type="dxa"/>
            <w:shd w:val="clear" w:color="auto" w:fill="auto"/>
            <w:noWrap/>
            <w:vAlign w:val="center"/>
            <w:hideMark/>
          </w:tcPr>
          <w:p w14:paraId="0E1AD5D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«Теплоснаб-НШК»</w:t>
            </w:r>
          </w:p>
        </w:tc>
        <w:tc>
          <w:tcPr>
            <w:tcW w:w="1629" w:type="dxa"/>
            <w:vAlign w:val="center"/>
          </w:tcPr>
          <w:p w14:paraId="368AA97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Собственность юридических лиц</w:t>
            </w:r>
          </w:p>
        </w:tc>
        <w:tc>
          <w:tcPr>
            <w:tcW w:w="1604" w:type="dxa"/>
            <w:vAlign w:val="center"/>
          </w:tcPr>
          <w:p w14:paraId="00952171" w14:textId="234CA6EB"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7430974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37,3000</w:t>
            </w:r>
          </w:p>
        </w:tc>
        <w:tc>
          <w:tcPr>
            <w:tcW w:w="1535" w:type="dxa"/>
            <w:shd w:val="clear" w:color="auto" w:fill="auto"/>
            <w:vAlign w:val="center"/>
            <w:hideMark/>
          </w:tcPr>
          <w:p w14:paraId="07289DF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8686</w:t>
            </w:r>
          </w:p>
        </w:tc>
        <w:tc>
          <w:tcPr>
            <w:tcW w:w="2297" w:type="dxa"/>
            <w:shd w:val="clear" w:color="auto" w:fill="auto"/>
            <w:vAlign w:val="center"/>
            <w:hideMark/>
          </w:tcPr>
          <w:p w14:paraId="3C40047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2299,89</w:t>
            </w:r>
          </w:p>
        </w:tc>
      </w:tr>
      <w:tr w:rsidR="008229F6" w:rsidRPr="008229F6" w14:paraId="5F28F028" w14:textId="77777777" w:rsidTr="00897BBA">
        <w:tc>
          <w:tcPr>
            <w:tcW w:w="709" w:type="dxa"/>
            <w:shd w:val="clear" w:color="auto" w:fill="auto"/>
            <w:noWrap/>
            <w:vAlign w:val="center"/>
            <w:hideMark/>
          </w:tcPr>
          <w:p w14:paraId="65D5057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38404894"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ОАО «Квант-Энергия»</w:t>
            </w:r>
          </w:p>
        </w:tc>
        <w:tc>
          <w:tcPr>
            <w:tcW w:w="2767" w:type="dxa"/>
            <w:shd w:val="clear" w:color="auto" w:fill="auto"/>
            <w:noWrap/>
            <w:vAlign w:val="center"/>
            <w:hideMark/>
          </w:tcPr>
          <w:p w14:paraId="152D2A23"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ОАО «Квант-Энергия»</w:t>
            </w:r>
          </w:p>
        </w:tc>
        <w:tc>
          <w:tcPr>
            <w:tcW w:w="1629" w:type="dxa"/>
            <w:vAlign w:val="center"/>
          </w:tcPr>
          <w:p w14:paraId="00B6486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Собственность юридических лиц</w:t>
            </w:r>
          </w:p>
        </w:tc>
        <w:tc>
          <w:tcPr>
            <w:tcW w:w="1604" w:type="dxa"/>
            <w:vAlign w:val="center"/>
          </w:tcPr>
          <w:p w14:paraId="6C052A8D" w14:textId="5BF14E56"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1D3E62D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19,5000</w:t>
            </w:r>
          </w:p>
        </w:tc>
        <w:tc>
          <w:tcPr>
            <w:tcW w:w="1535" w:type="dxa"/>
            <w:shd w:val="clear" w:color="auto" w:fill="auto"/>
            <w:vAlign w:val="center"/>
            <w:hideMark/>
          </w:tcPr>
          <w:p w14:paraId="7D622AE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3231</w:t>
            </w:r>
          </w:p>
        </w:tc>
        <w:tc>
          <w:tcPr>
            <w:tcW w:w="2297" w:type="dxa"/>
            <w:shd w:val="clear" w:color="auto" w:fill="auto"/>
            <w:vAlign w:val="center"/>
            <w:hideMark/>
          </w:tcPr>
          <w:p w14:paraId="3A15534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1160,35</w:t>
            </w:r>
          </w:p>
        </w:tc>
      </w:tr>
      <w:tr w:rsidR="008229F6" w:rsidRPr="008229F6" w14:paraId="16A206FE" w14:textId="77777777" w:rsidTr="00897BBA">
        <w:tc>
          <w:tcPr>
            <w:tcW w:w="709" w:type="dxa"/>
            <w:shd w:val="clear" w:color="auto" w:fill="auto"/>
            <w:noWrap/>
            <w:vAlign w:val="center"/>
            <w:hideMark/>
          </w:tcPr>
          <w:p w14:paraId="40922A2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42685BD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27-01 г. Невинномысск, ул. Трудовая, 84</w:t>
            </w:r>
          </w:p>
        </w:tc>
        <w:tc>
          <w:tcPr>
            <w:tcW w:w="2767" w:type="dxa"/>
            <w:shd w:val="clear" w:color="auto" w:fill="auto"/>
            <w:noWrap/>
            <w:vAlign w:val="center"/>
            <w:hideMark/>
          </w:tcPr>
          <w:p w14:paraId="3898CF27"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594FE8E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69A6C8AC" w14:textId="19976DA5"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3E6D57C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2,5600</w:t>
            </w:r>
          </w:p>
        </w:tc>
        <w:tc>
          <w:tcPr>
            <w:tcW w:w="1535" w:type="dxa"/>
            <w:shd w:val="clear" w:color="auto" w:fill="auto"/>
            <w:vAlign w:val="center"/>
            <w:hideMark/>
          </w:tcPr>
          <w:p w14:paraId="03CC8F3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743</w:t>
            </w:r>
          </w:p>
        </w:tc>
        <w:tc>
          <w:tcPr>
            <w:tcW w:w="2297" w:type="dxa"/>
            <w:shd w:val="clear" w:color="auto" w:fill="auto"/>
            <w:vAlign w:val="center"/>
            <w:hideMark/>
          </w:tcPr>
          <w:p w14:paraId="599DD28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160,8</w:t>
            </w:r>
          </w:p>
        </w:tc>
      </w:tr>
      <w:tr w:rsidR="008229F6" w:rsidRPr="008229F6" w14:paraId="64D2EF5E" w14:textId="77777777" w:rsidTr="00897BBA">
        <w:tc>
          <w:tcPr>
            <w:tcW w:w="709" w:type="dxa"/>
            <w:shd w:val="clear" w:color="auto" w:fill="auto"/>
            <w:noWrap/>
            <w:vAlign w:val="center"/>
            <w:hideMark/>
          </w:tcPr>
          <w:p w14:paraId="60F30D7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6758B492"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27-02 г. Невинномысск, ул. Апанасенко, 1А</w:t>
            </w:r>
          </w:p>
        </w:tc>
        <w:tc>
          <w:tcPr>
            <w:tcW w:w="2767" w:type="dxa"/>
            <w:shd w:val="clear" w:color="auto" w:fill="auto"/>
            <w:noWrap/>
            <w:vAlign w:val="center"/>
            <w:hideMark/>
          </w:tcPr>
          <w:p w14:paraId="5114282B"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0D55DF6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326732FA" w14:textId="4E96BDB1"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3C1B772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1,1200</w:t>
            </w:r>
          </w:p>
        </w:tc>
        <w:tc>
          <w:tcPr>
            <w:tcW w:w="1535" w:type="dxa"/>
            <w:shd w:val="clear" w:color="auto" w:fill="auto"/>
            <w:vAlign w:val="center"/>
            <w:hideMark/>
          </w:tcPr>
          <w:p w14:paraId="04B65D2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558</w:t>
            </w:r>
          </w:p>
        </w:tc>
        <w:tc>
          <w:tcPr>
            <w:tcW w:w="2297" w:type="dxa"/>
            <w:shd w:val="clear" w:color="auto" w:fill="auto"/>
            <w:vAlign w:val="center"/>
            <w:hideMark/>
          </w:tcPr>
          <w:p w14:paraId="63202FB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122,44</w:t>
            </w:r>
          </w:p>
        </w:tc>
      </w:tr>
      <w:tr w:rsidR="008229F6" w:rsidRPr="008229F6" w14:paraId="6C54397B" w14:textId="77777777" w:rsidTr="00897BBA">
        <w:tc>
          <w:tcPr>
            <w:tcW w:w="709" w:type="dxa"/>
            <w:shd w:val="clear" w:color="auto" w:fill="auto"/>
            <w:noWrap/>
            <w:vAlign w:val="center"/>
            <w:hideMark/>
          </w:tcPr>
          <w:p w14:paraId="0B35E75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2DF856D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27-04 г. Невинномысск, ул. Первомайская, 66А</w:t>
            </w:r>
          </w:p>
        </w:tc>
        <w:tc>
          <w:tcPr>
            <w:tcW w:w="2767" w:type="dxa"/>
            <w:shd w:val="clear" w:color="auto" w:fill="auto"/>
            <w:noWrap/>
            <w:vAlign w:val="center"/>
            <w:hideMark/>
          </w:tcPr>
          <w:p w14:paraId="2B290B7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60AAA4E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0D845037" w14:textId="0DDF8871"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280606D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0,8600</w:t>
            </w:r>
          </w:p>
        </w:tc>
        <w:tc>
          <w:tcPr>
            <w:tcW w:w="1535" w:type="dxa"/>
            <w:shd w:val="clear" w:color="auto" w:fill="auto"/>
            <w:vAlign w:val="center"/>
            <w:hideMark/>
          </w:tcPr>
          <w:p w14:paraId="0A41AD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670</w:t>
            </w:r>
          </w:p>
        </w:tc>
        <w:tc>
          <w:tcPr>
            <w:tcW w:w="2297" w:type="dxa"/>
            <w:shd w:val="clear" w:color="auto" w:fill="auto"/>
            <w:vAlign w:val="center"/>
            <w:hideMark/>
          </w:tcPr>
          <w:p w14:paraId="14B7DA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135,21</w:t>
            </w:r>
          </w:p>
        </w:tc>
      </w:tr>
      <w:tr w:rsidR="008229F6" w:rsidRPr="008229F6" w14:paraId="140D610B" w14:textId="77777777" w:rsidTr="00897BBA">
        <w:tc>
          <w:tcPr>
            <w:tcW w:w="709" w:type="dxa"/>
            <w:shd w:val="clear" w:color="auto" w:fill="auto"/>
            <w:noWrap/>
            <w:vAlign w:val="center"/>
            <w:hideMark/>
          </w:tcPr>
          <w:p w14:paraId="762E24C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63460BA8"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27-06 г. Невинномысск, пер. Больничный, 2</w:t>
            </w:r>
          </w:p>
        </w:tc>
        <w:tc>
          <w:tcPr>
            <w:tcW w:w="2767" w:type="dxa"/>
            <w:shd w:val="clear" w:color="auto" w:fill="auto"/>
            <w:noWrap/>
            <w:vAlign w:val="center"/>
            <w:hideMark/>
          </w:tcPr>
          <w:p w14:paraId="113A27B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7F13533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236CC28C" w14:textId="78240A21"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1E702CA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1,4300</w:t>
            </w:r>
          </w:p>
        </w:tc>
        <w:tc>
          <w:tcPr>
            <w:tcW w:w="1535" w:type="dxa"/>
            <w:shd w:val="clear" w:color="auto" w:fill="auto"/>
            <w:vAlign w:val="center"/>
            <w:hideMark/>
          </w:tcPr>
          <w:p w14:paraId="506EF56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467</w:t>
            </w:r>
          </w:p>
        </w:tc>
        <w:tc>
          <w:tcPr>
            <w:tcW w:w="2297" w:type="dxa"/>
            <w:shd w:val="clear" w:color="auto" w:fill="auto"/>
            <w:vAlign w:val="center"/>
            <w:hideMark/>
          </w:tcPr>
          <w:p w14:paraId="4BC9B40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85,84</w:t>
            </w:r>
          </w:p>
        </w:tc>
      </w:tr>
      <w:tr w:rsidR="008229F6" w:rsidRPr="008229F6" w14:paraId="00165295" w14:textId="77777777" w:rsidTr="00897BBA">
        <w:tc>
          <w:tcPr>
            <w:tcW w:w="709" w:type="dxa"/>
            <w:shd w:val="clear" w:color="auto" w:fill="auto"/>
            <w:noWrap/>
            <w:vAlign w:val="center"/>
            <w:hideMark/>
          </w:tcPr>
          <w:p w14:paraId="6050A24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106F9D33"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27-07 г. Невинномысск, ул. Школьная, 52</w:t>
            </w:r>
          </w:p>
        </w:tc>
        <w:tc>
          <w:tcPr>
            <w:tcW w:w="2767" w:type="dxa"/>
            <w:shd w:val="clear" w:color="auto" w:fill="auto"/>
            <w:noWrap/>
            <w:vAlign w:val="center"/>
            <w:hideMark/>
          </w:tcPr>
          <w:p w14:paraId="24EE619B"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6823340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298EC2C9" w14:textId="293371AF"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64D36A3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1,3240</w:t>
            </w:r>
          </w:p>
        </w:tc>
        <w:tc>
          <w:tcPr>
            <w:tcW w:w="1535" w:type="dxa"/>
            <w:shd w:val="clear" w:color="auto" w:fill="auto"/>
            <w:vAlign w:val="center"/>
            <w:hideMark/>
          </w:tcPr>
          <w:p w14:paraId="1D9FA27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w:t>
            </w:r>
          </w:p>
        </w:tc>
        <w:tc>
          <w:tcPr>
            <w:tcW w:w="2297" w:type="dxa"/>
            <w:shd w:val="clear" w:color="auto" w:fill="auto"/>
            <w:vAlign w:val="center"/>
            <w:hideMark/>
          </w:tcPr>
          <w:p w14:paraId="1028962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8,18</w:t>
            </w:r>
          </w:p>
        </w:tc>
      </w:tr>
      <w:tr w:rsidR="008229F6" w:rsidRPr="008229F6" w14:paraId="7FFECD8E" w14:textId="77777777" w:rsidTr="00897BBA">
        <w:tc>
          <w:tcPr>
            <w:tcW w:w="709" w:type="dxa"/>
            <w:shd w:val="clear" w:color="auto" w:fill="auto"/>
            <w:noWrap/>
            <w:vAlign w:val="center"/>
            <w:hideMark/>
          </w:tcPr>
          <w:p w14:paraId="736AD8D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650ECC6F"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27-09 г. Невинномысск, ул. Луначарского, 47</w:t>
            </w:r>
          </w:p>
        </w:tc>
        <w:tc>
          <w:tcPr>
            <w:tcW w:w="2767" w:type="dxa"/>
            <w:shd w:val="clear" w:color="auto" w:fill="auto"/>
            <w:noWrap/>
            <w:vAlign w:val="center"/>
            <w:hideMark/>
          </w:tcPr>
          <w:p w14:paraId="03C5BBAF"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53BDD7A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35061807" w14:textId="7BDA3EAC"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45D4848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0,7480</w:t>
            </w:r>
          </w:p>
        </w:tc>
        <w:tc>
          <w:tcPr>
            <w:tcW w:w="1535" w:type="dxa"/>
            <w:shd w:val="clear" w:color="auto" w:fill="auto"/>
            <w:vAlign w:val="center"/>
            <w:hideMark/>
          </w:tcPr>
          <w:p w14:paraId="04ED33E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268</w:t>
            </w:r>
          </w:p>
        </w:tc>
        <w:tc>
          <w:tcPr>
            <w:tcW w:w="2297" w:type="dxa"/>
            <w:shd w:val="clear" w:color="auto" w:fill="auto"/>
            <w:vAlign w:val="center"/>
            <w:hideMark/>
          </w:tcPr>
          <w:p w14:paraId="1AEC8D8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39,72</w:t>
            </w:r>
          </w:p>
        </w:tc>
      </w:tr>
      <w:tr w:rsidR="008229F6" w:rsidRPr="008229F6" w14:paraId="7FFBB020" w14:textId="77777777" w:rsidTr="00897BBA">
        <w:tc>
          <w:tcPr>
            <w:tcW w:w="709" w:type="dxa"/>
            <w:shd w:val="clear" w:color="auto" w:fill="auto"/>
            <w:noWrap/>
            <w:vAlign w:val="center"/>
            <w:hideMark/>
          </w:tcPr>
          <w:p w14:paraId="6D20CC6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11</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1E4E632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27-10 г. Невинномысск, ул. Революционная, 9</w:t>
            </w:r>
          </w:p>
        </w:tc>
        <w:tc>
          <w:tcPr>
            <w:tcW w:w="2767" w:type="dxa"/>
            <w:shd w:val="clear" w:color="auto" w:fill="auto"/>
            <w:noWrap/>
            <w:vAlign w:val="center"/>
            <w:hideMark/>
          </w:tcPr>
          <w:p w14:paraId="403EEA58"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48B112A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4C246A1A" w14:textId="762F6E90"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2C07497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0,0430</w:t>
            </w:r>
          </w:p>
        </w:tc>
        <w:tc>
          <w:tcPr>
            <w:tcW w:w="1535" w:type="dxa"/>
            <w:shd w:val="clear" w:color="auto" w:fill="auto"/>
            <w:vAlign w:val="center"/>
            <w:hideMark/>
          </w:tcPr>
          <w:p w14:paraId="2E99B11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w:t>
            </w:r>
          </w:p>
        </w:tc>
        <w:tc>
          <w:tcPr>
            <w:tcW w:w="2297" w:type="dxa"/>
            <w:shd w:val="clear" w:color="auto" w:fill="auto"/>
            <w:vAlign w:val="center"/>
            <w:hideMark/>
          </w:tcPr>
          <w:p w14:paraId="592BCA4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r>
      <w:tr w:rsidR="008229F6" w:rsidRPr="008229F6" w14:paraId="506161CC" w14:textId="77777777" w:rsidTr="00897BBA">
        <w:tc>
          <w:tcPr>
            <w:tcW w:w="709" w:type="dxa"/>
            <w:shd w:val="clear" w:color="auto" w:fill="auto"/>
            <w:noWrap/>
            <w:vAlign w:val="center"/>
            <w:hideMark/>
          </w:tcPr>
          <w:p w14:paraId="75A0AD8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302D7E64"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27-11 г. Невинномысск, ул. Луначарского, 149</w:t>
            </w:r>
          </w:p>
        </w:tc>
        <w:tc>
          <w:tcPr>
            <w:tcW w:w="2767" w:type="dxa"/>
            <w:shd w:val="clear" w:color="auto" w:fill="auto"/>
            <w:noWrap/>
            <w:vAlign w:val="center"/>
            <w:hideMark/>
          </w:tcPr>
          <w:p w14:paraId="5C56894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7EDD8FE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14E5AD31" w14:textId="46D9939B"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4A31ED6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4,3000</w:t>
            </w:r>
          </w:p>
        </w:tc>
        <w:tc>
          <w:tcPr>
            <w:tcW w:w="1535" w:type="dxa"/>
            <w:shd w:val="clear" w:color="auto" w:fill="auto"/>
            <w:vAlign w:val="center"/>
            <w:hideMark/>
          </w:tcPr>
          <w:p w14:paraId="786DF9A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724</w:t>
            </w:r>
          </w:p>
        </w:tc>
        <w:tc>
          <w:tcPr>
            <w:tcW w:w="2297" w:type="dxa"/>
            <w:shd w:val="clear" w:color="auto" w:fill="auto"/>
            <w:vAlign w:val="center"/>
            <w:hideMark/>
          </w:tcPr>
          <w:p w14:paraId="2E10AA4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188,8</w:t>
            </w:r>
          </w:p>
        </w:tc>
      </w:tr>
      <w:tr w:rsidR="008229F6" w:rsidRPr="008229F6" w14:paraId="125CCFA5" w14:textId="77777777" w:rsidTr="00897BBA">
        <w:tc>
          <w:tcPr>
            <w:tcW w:w="709" w:type="dxa"/>
            <w:shd w:val="clear" w:color="auto" w:fill="auto"/>
            <w:noWrap/>
            <w:vAlign w:val="center"/>
            <w:hideMark/>
          </w:tcPr>
          <w:p w14:paraId="42F1C0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4F74BB36"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27-12 г. Невинномысск, ул. Кооперативная, 98</w:t>
            </w:r>
          </w:p>
        </w:tc>
        <w:tc>
          <w:tcPr>
            <w:tcW w:w="2767" w:type="dxa"/>
            <w:shd w:val="clear" w:color="auto" w:fill="auto"/>
            <w:noWrap/>
            <w:vAlign w:val="center"/>
            <w:hideMark/>
          </w:tcPr>
          <w:p w14:paraId="4C3EE63A"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2413103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0A620352" w14:textId="05022C57"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6D26257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1,0500</w:t>
            </w:r>
          </w:p>
        </w:tc>
        <w:tc>
          <w:tcPr>
            <w:tcW w:w="1535" w:type="dxa"/>
            <w:shd w:val="clear" w:color="auto" w:fill="auto"/>
            <w:vAlign w:val="center"/>
            <w:hideMark/>
          </w:tcPr>
          <w:p w14:paraId="6B7968A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102</w:t>
            </w:r>
          </w:p>
        </w:tc>
        <w:tc>
          <w:tcPr>
            <w:tcW w:w="2297" w:type="dxa"/>
            <w:shd w:val="clear" w:color="auto" w:fill="auto"/>
            <w:vAlign w:val="center"/>
            <w:hideMark/>
          </w:tcPr>
          <w:p w14:paraId="2BAFCD1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19,58</w:t>
            </w:r>
          </w:p>
        </w:tc>
      </w:tr>
      <w:tr w:rsidR="008229F6" w:rsidRPr="008229F6" w14:paraId="3BCD98BA" w14:textId="77777777" w:rsidTr="00897BBA">
        <w:tc>
          <w:tcPr>
            <w:tcW w:w="709" w:type="dxa"/>
            <w:shd w:val="clear" w:color="auto" w:fill="auto"/>
            <w:noWrap/>
            <w:vAlign w:val="center"/>
            <w:hideMark/>
          </w:tcPr>
          <w:p w14:paraId="0D9694F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64DD2E54"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27-14 г. Невинномысск, ул. Чкалова, 67</w:t>
            </w:r>
          </w:p>
        </w:tc>
        <w:tc>
          <w:tcPr>
            <w:tcW w:w="2767" w:type="dxa"/>
            <w:shd w:val="clear" w:color="auto" w:fill="auto"/>
            <w:noWrap/>
            <w:vAlign w:val="center"/>
            <w:hideMark/>
          </w:tcPr>
          <w:p w14:paraId="1447369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0B0706A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27979B99" w14:textId="407445AA"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7E390F6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0,1550</w:t>
            </w:r>
          </w:p>
        </w:tc>
        <w:tc>
          <w:tcPr>
            <w:tcW w:w="1535" w:type="dxa"/>
            <w:shd w:val="clear" w:color="auto" w:fill="auto"/>
            <w:vAlign w:val="center"/>
            <w:hideMark/>
          </w:tcPr>
          <w:p w14:paraId="6E0FCB0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79</w:t>
            </w:r>
          </w:p>
        </w:tc>
        <w:tc>
          <w:tcPr>
            <w:tcW w:w="2297" w:type="dxa"/>
            <w:shd w:val="clear" w:color="auto" w:fill="auto"/>
            <w:vAlign w:val="center"/>
            <w:hideMark/>
          </w:tcPr>
          <w:p w14:paraId="6EEE01F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15,8</w:t>
            </w:r>
          </w:p>
        </w:tc>
      </w:tr>
      <w:tr w:rsidR="008229F6" w:rsidRPr="008229F6" w14:paraId="522D40E0" w14:textId="77777777" w:rsidTr="00897BBA">
        <w:tc>
          <w:tcPr>
            <w:tcW w:w="709" w:type="dxa"/>
            <w:shd w:val="clear" w:color="auto" w:fill="auto"/>
            <w:noWrap/>
            <w:vAlign w:val="center"/>
            <w:hideMark/>
          </w:tcPr>
          <w:p w14:paraId="5968DC2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26D1BF8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27-15 г. Невинномысск, ул. Лазо, 1</w:t>
            </w:r>
          </w:p>
        </w:tc>
        <w:tc>
          <w:tcPr>
            <w:tcW w:w="2767" w:type="dxa"/>
            <w:shd w:val="clear" w:color="auto" w:fill="auto"/>
            <w:noWrap/>
            <w:vAlign w:val="center"/>
            <w:hideMark/>
          </w:tcPr>
          <w:p w14:paraId="57AE245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4EB6011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Собственность юридических лиц</w:t>
            </w:r>
          </w:p>
        </w:tc>
        <w:tc>
          <w:tcPr>
            <w:tcW w:w="1604" w:type="dxa"/>
            <w:vAlign w:val="center"/>
          </w:tcPr>
          <w:p w14:paraId="3753B7A0" w14:textId="24B4D24D"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21B855C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7,2000</w:t>
            </w:r>
          </w:p>
        </w:tc>
        <w:tc>
          <w:tcPr>
            <w:tcW w:w="1535" w:type="dxa"/>
            <w:shd w:val="clear" w:color="auto" w:fill="auto"/>
            <w:vAlign w:val="center"/>
            <w:hideMark/>
          </w:tcPr>
          <w:p w14:paraId="37BFBFA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2458</w:t>
            </w:r>
          </w:p>
        </w:tc>
        <w:tc>
          <w:tcPr>
            <w:tcW w:w="2297" w:type="dxa"/>
            <w:shd w:val="clear" w:color="auto" w:fill="auto"/>
            <w:vAlign w:val="center"/>
            <w:hideMark/>
          </w:tcPr>
          <w:p w14:paraId="52278BD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531,84</w:t>
            </w:r>
          </w:p>
        </w:tc>
      </w:tr>
      <w:tr w:rsidR="008229F6" w:rsidRPr="008229F6" w14:paraId="79CE371A" w14:textId="77777777" w:rsidTr="00897BBA">
        <w:tc>
          <w:tcPr>
            <w:tcW w:w="709" w:type="dxa"/>
            <w:shd w:val="clear" w:color="auto" w:fill="auto"/>
            <w:noWrap/>
            <w:vAlign w:val="center"/>
            <w:hideMark/>
          </w:tcPr>
          <w:p w14:paraId="2D1EB5E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0E363C2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27-17 г. Невинномысск, ул. Докучаева, 1Е</w:t>
            </w:r>
          </w:p>
        </w:tc>
        <w:tc>
          <w:tcPr>
            <w:tcW w:w="2767" w:type="dxa"/>
            <w:shd w:val="clear" w:color="auto" w:fill="auto"/>
            <w:noWrap/>
            <w:vAlign w:val="center"/>
            <w:hideMark/>
          </w:tcPr>
          <w:p w14:paraId="51AEBC6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377F58A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2B79855E" w14:textId="7793471F"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6FFE3A8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4,5000</w:t>
            </w:r>
          </w:p>
        </w:tc>
        <w:tc>
          <w:tcPr>
            <w:tcW w:w="1535" w:type="dxa"/>
            <w:shd w:val="clear" w:color="auto" w:fill="auto"/>
            <w:vAlign w:val="center"/>
            <w:hideMark/>
          </w:tcPr>
          <w:p w14:paraId="0718C6B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4283</w:t>
            </w:r>
          </w:p>
        </w:tc>
        <w:tc>
          <w:tcPr>
            <w:tcW w:w="2297" w:type="dxa"/>
            <w:shd w:val="clear" w:color="auto" w:fill="auto"/>
            <w:vAlign w:val="center"/>
            <w:hideMark/>
          </w:tcPr>
          <w:p w14:paraId="5C8BC9E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973,8</w:t>
            </w:r>
          </w:p>
        </w:tc>
      </w:tr>
      <w:tr w:rsidR="008229F6" w:rsidRPr="008229F6" w14:paraId="6BD14ED3" w14:textId="77777777" w:rsidTr="00897BBA">
        <w:tc>
          <w:tcPr>
            <w:tcW w:w="709" w:type="dxa"/>
            <w:shd w:val="clear" w:color="auto" w:fill="auto"/>
            <w:noWrap/>
            <w:vAlign w:val="center"/>
            <w:hideMark/>
          </w:tcPr>
          <w:p w14:paraId="7724CE8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5A13715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27-19 г. Невинномысск, ул. Свердлова, 16</w:t>
            </w:r>
          </w:p>
        </w:tc>
        <w:tc>
          <w:tcPr>
            <w:tcW w:w="2767" w:type="dxa"/>
            <w:shd w:val="clear" w:color="auto" w:fill="auto"/>
            <w:noWrap/>
            <w:vAlign w:val="center"/>
            <w:hideMark/>
          </w:tcPr>
          <w:p w14:paraId="36F0439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3A5EC78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6119A304" w14:textId="53C8632B"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2F8FBEE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0,2060</w:t>
            </w:r>
          </w:p>
        </w:tc>
        <w:tc>
          <w:tcPr>
            <w:tcW w:w="1535" w:type="dxa"/>
            <w:shd w:val="clear" w:color="auto" w:fill="auto"/>
            <w:vAlign w:val="center"/>
            <w:hideMark/>
          </w:tcPr>
          <w:p w14:paraId="389B4D5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2297" w:type="dxa"/>
            <w:shd w:val="clear" w:color="auto" w:fill="auto"/>
            <w:vAlign w:val="center"/>
            <w:hideMark/>
          </w:tcPr>
          <w:p w14:paraId="38F360B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4,71</w:t>
            </w:r>
          </w:p>
        </w:tc>
      </w:tr>
      <w:tr w:rsidR="008229F6" w:rsidRPr="008229F6" w14:paraId="13C14A77" w14:textId="77777777" w:rsidTr="00897BBA">
        <w:tc>
          <w:tcPr>
            <w:tcW w:w="709" w:type="dxa"/>
            <w:shd w:val="clear" w:color="auto" w:fill="auto"/>
            <w:noWrap/>
            <w:vAlign w:val="center"/>
            <w:hideMark/>
          </w:tcPr>
          <w:p w14:paraId="57C9DD6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763F8FDB"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27-20 г. Невинномысск, ул. Урожайная, 24</w:t>
            </w:r>
          </w:p>
        </w:tc>
        <w:tc>
          <w:tcPr>
            <w:tcW w:w="2767" w:type="dxa"/>
            <w:shd w:val="clear" w:color="auto" w:fill="auto"/>
            <w:noWrap/>
            <w:vAlign w:val="center"/>
            <w:hideMark/>
          </w:tcPr>
          <w:p w14:paraId="7F7EC3C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3D29E05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0A906038" w14:textId="5A8A354B"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5FC80C6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0,2450</w:t>
            </w:r>
          </w:p>
        </w:tc>
        <w:tc>
          <w:tcPr>
            <w:tcW w:w="1535" w:type="dxa"/>
            <w:shd w:val="clear" w:color="auto" w:fill="auto"/>
            <w:vAlign w:val="center"/>
            <w:hideMark/>
          </w:tcPr>
          <w:p w14:paraId="18918166" w14:textId="77777777" w:rsidR="008D2A43"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297" w:type="dxa"/>
            <w:shd w:val="clear" w:color="auto" w:fill="auto"/>
            <w:vAlign w:val="center"/>
            <w:hideMark/>
          </w:tcPr>
          <w:p w14:paraId="211DEAB1" w14:textId="77777777" w:rsidR="008D2A43"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7C873D15" w14:textId="77777777" w:rsidTr="00897BBA">
        <w:tc>
          <w:tcPr>
            <w:tcW w:w="709" w:type="dxa"/>
            <w:shd w:val="clear" w:color="auto" w:fill="auto"/>
            <w:noWrap/>
            <w:vAlign w:val="center"/>
            <w:hideMark/>
          </w:tcPr>
          <w:p w14:paraId="7952799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6C1079B0"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27-21 г. Невинномысск, ул. Матросова, 1</w:t>
            </w:r>
          </w:p>
        </w:tc>
        <w:tc>
          <w:tcPr>
            <w:tcW w:w="2767" w:type="dxa"/>
            <w:shd w:val="clear" w:color="auto" w:fill="auto"/>
            <w:noWrap/>
            <w:vAlign w:val="center"/>
            <w:hideMark/>
          </w:tcPr>
          <w:p w14:paraId="4F19464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17AAF16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13FCF3A9" w14:textId="2AA08EBF"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6A1C670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0,3440</w:t>
            </w:r>
          </w:p>
        </w:tc>
        <w:tc>
          <w:tcPr>
            <w:tcW w:w="1535" w:type="dxa"/>
            <w:shd w:val="clear" w:color="auto" w:fill="auto"/>
            <w:vAlign w:val="center"/>
            <w:hideMark/>
          </w:tcPr>
          <w:p w14:paraId="5EAA0A3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409</w:t>
            </w:r>
          </w:p>
        </w:tc>
        <w:tc>
          <w:tcPr>
            <w:tcW w:w="2297" w:type="dxa"/>
            <w:shd w:val="clear" w:color="auto" w:fill="auto"/>
            <w:vAlign w:val="center"/>
            <w:hideMark/>
          </w:tcPr>
          <w:p w14:paraId="3C574F3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53,44</w:t>
            </w:r>
          </w:p>
        </w:tc>
      </w:tr>
      <w:tr w:rsidR="008229F6" w:rsidRPr="008229F6" w14:paraId="45C5CE33" w14:textId="77777777" w:rsidTr="00897BBA">
        <w:tc>
          <w:tcPr>
            <w:tcW w:w="709" w:type="dxa"/>
            <w:shd w:val="clear" w:color="auto" w:fill="auto"/>
            <w:noWrap/>
            <w:vAlign w:val="center"/>
            <w:hideMark/>
          </w:tcPr>
          <w:p w14:paraId="6B3F46B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r w:rsidR="00EC7E90" w:rsidRPr="008229F6">
              <w:rPr>
                <w:rFonts w:ascii="Times New Roman" w:eastAsia="Times New Roman" w:hAnsi="Times New Roman" w:cs="Times New Roman"/>
                <w:sz w:val="18"/>
                <w:szCs w:val="18"/>
                <w:lang w:bidi="ar-SA"/>
              </w:rPr>
              <w:t>.</w:t>
            </w:r>
          </w:p>
        </w:tc>
        <w:tc>
          <w:tcPr>
            <w:tcW w:w="2977" w:type="dxa"/>
            <w:shd w:val="clear" w:color="auto" w:fill="auto"/>
            <w:vAlign w:val="center"/>
            <w:hideMark/>
          </w:tcPr>
          <w:p w14:paraId="7589A117"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27-22 г. Невинномысск, ул. Тимирязева, 16Д</w:t>
            </w:r>
          </w:p>
        </w:tc>
        <w:tc>
          <w:tcPr>
            <w:tcW w:w="2767" w:type="dxa"/>
            <w:shd w:val="clear" w:color="auto" w:fill="auto"/>
            <w:noWrap/>
            <w:vAlign w:val="center"/>
            <w:hideMark/>
          </w:tcPr>
          <w:p w14:paraId="3BF5E6DE"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1629" w:type="dxa"/>
            <w:vAlign w:val="center"/>
          </w:tcPr>
          <w:p w14:paraId="63A6A1B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Государственная</w:t>
            </w:r>
          </w:p>
        </w:tc>
        <w:tc>
          <w:tcPr>
            <w:tcW w:w="1604" w:type="dxa"/>
            <w:vAlign w:val="center"/>
          </w:tcPr>
          <w:p w14:paraId="0A961BB5" w14:textId="57B2E9CA" w:rsidR="008D2A43" w:rsidRPr="008229F6" w:rsidRDefault="00DB1877" w:rsidP="008D2A43">
            <w:pPr>
              <w:jc w:val="center"/>
              <w:rPr>
                <w:rFonts w:ascii="Times New Roman" w:hAnsi="Times New Roman" w:cs="Times New Roman"/>
                <w:sz w:val="18"/>
                <w:szCs w:val="18"/>
              </w:rPr>
            </w:pPr>
            <w:r w:rsidRPr="00DB1877">
              <w:rPr>
                <w:rFonts w:ascii="Times New Roman" w:hAnsi="Times New Roman" w:cs="Times New Roman"/>
                <w:sz w:val="18"/>
                <w:szCs w:val="18"/>
              </w:rPr>
              <w:t>Государственная</w:t>
            </w:r>
          </w:p>
        </w:tc>
        <w:tc>
          <w:tcPr>
            <w:tcW w:w="1508" w:type="dxa"/>
            <w:shd w:val="clear" w:color="auto" w:fill="auto"/>
            <w:vAlign w:val="center"/>
            <w:hideMark/>
          </w:tcPr>
          <w:p w14:paraId="3BB1B3C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3,3000</w:t>
            </w:r>
          </w:p>
        </w:tc>
        <w:tc>
          <w:tcPr>
            <w:tcW w:w="1535" w:type="dxa"/>
            <w:shd w:val="clear" w:color="auto" w:fill="auto"/>
            <w:vAlign w:val="center"/>
            <w:hideMark/>
          </w:tcPr>
          <w:p w14:paraId="2B4A24D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2297" w:type="dxa"/>
            <w:shd w:val="clear" w:color="auto" w:fill="auto"/>
            <w:vAlign w:val="center"/>
            <w:hideMark/>
          </w:tcPr>
          <w:p w14:paraId="5674469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2,19</w:t>
            </w:r>
          </w:p>
        </w:tc>
      </w:tr>
      <w:tr w:rsidR="00332B9A" w:rsidRPr="008229F6" w14:paraId="196097D8" w14:textId="77777777" w:rsidTr="00897BBA">
        <w:tc>
          <w:tcPr>
            <w:tcW w:w="709" w:type="dxa"/>
            <w:shd w:val="clear" w:color="auto" w:fill="auto"/>
            <w:noWrap/>
            <w:vAlign w:val="center"/>
          </w:tcPr>
          <w:p w14:paraId="0C4A830D" w14:textId="7462E8EA"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w:t>
            </w:r>
          </w:p>
        </w:tc>
        <w:tc>
          <w:tcPr>
            <w:tcW w:w="2977" w:type="dxa"/>
            <w:shd w:val="clear" w:color="auto" w:fill="auto"/>
            <w:vAlign w:val="center"/>
          </w:tcPr>
          <w:p w14:paraId="2192352F" w14:textId="3C45E135" w:rsidR="00332B9A" w:rsidRPr="008229F6" w:rsidRDefault="00332B9A" w:rsidP="00332B9A">
            <w:pPr>
              <w:widowControl/>
              <w:suppressAutoHyphens w:val="0"/>
              <w:autoSpaceDE/>
              <w:rPr>
                <w:rFonts w:ascii="Times New Roman" w:eastAsia="Times New Roman" w:hAnsi="Times New Roman" w:cs="Times New Roman"/>
                <w:sz w:val="18"/>
                <w:szCs w:val="18"/>
                <w:lang w:bidi="ar-SA"/>
              </w:rPr>
            </w:pPr>
            <w:r w:rsidRPr="00332B9A">
              <w:rPr>
                <w:rFonts w:ascii="Times New Roman" w:eastAsia="Times New Roman" w:hAnsi="Times New Roman" w:cs="Times New Roman"/>
                <w:sz w:val="18"/>
                <w:szCs w:val="18"/>
                <w:lang w:bidi="ar-SA"/>
              </w:rPr>
              <w:t>Котельная № 27-2</w:t>
            </w:r>
            <w:r>
              <w:rPr>
                <w:rFonts w:ascii="Times New Roman" w:eastAsia="Times New Roman" w:hAnsi="Times New Roman" w:cs="Times New Roman"/>
                <w:sz w:val="18"/>
                <w:szCs w:val="18"/>
                <w:lang w:bidi="ar-SA"/>
              </w:rPr>
              <w:t>3</w:t>
            </w:r>
            <w:r w:rsidRPr="00332B9A">
              <w:rPr>
                <w:rFonts w:ascii="Times New Roman" w:eastAsia="Times New Roman" w:hAnsi="Times New Roman" w:cs="Times New Roman"/>
                <w:sz w:val="18"/>
                <w:szCs w:val="18"/>
                <w:lang w:bidi="ar-SA"/>
              </w:rPr>
              <w:t xml:space="preserve"> г. Невинномысск, ул. </w:t>
            </w:r>
            <w:r>
              <w:rPr>
                <w:rFonts w:ascii="Times New Roman" w:eastAsia="Times New Roman" w:hAnsi="Times New Roman" w:cs="Times New Roman"/>
                <w:sz w:val="18"/>
                <w:szCs w:val="18"/>
                <w:lang w:bidi="ar-SA"/>
              </w:rPr>
              <w:t>Социалистическая, 116</w:t>
            </w:r>
          </w:p>
        </w:tc>
        <w:tc>
          <w:tcPr>
            <w:tcW w:w="2767" w:type="dxa"/>
            <w:shd w:val="clear" w:color="auto" w:fill="auto"/>
            <w:noWrap/>
            <w:vAlign w:val="center"/>
          </w:tcPr>
          <w:p w14:paraId="010F0D0B" w14:textId="654EB8C3" w:rsidR="00332B9A" w:rsidRPr="008229F6" w:rsidRDefault="00332B9A" w:rsidP="008D2A43">
            <w:pPr>
              <w:widowControl/>
              <w:suppressAutoHyphens w:val="0"/>
              <w:autoSpaceDE/>
              <w:rPr>
                <w:rFonts w:ascii="Times New Roman" w:eastAsia="Times New Roman" w:hAnsi="Times New Roman" w:cs="Times New Roman"/>
                <w:sz w:val="18"/>
                <w:szCs w:val="18"/>
                <w:lang w:bidi="ar-SA"/>
              </w:rPr>
            </w:pPr>
            <w:r w:rsidRPr="00332B9A">
              <w:rPr>
                <w:rFonts w:ascii="Times New Roman" w:eastAsia="Times New Roman" w:hAnsi="Times New Roman" w:cs="Times New Roman"/>
                <w:sz w:val="18"/>
                <w:szCs w:val="18"/>
                <w:lang w:bidi="ar-SA"/>
              </w:rPr>
              <w:t>ГУП СК «Крайтеплоэнерго»</w:t>
            </w:r>
          </w:p>
        </w:tc>
        <w:tc>
          <w:tcPr>
            <w:tcW w:w="1629" w:type="dxa"/>
            <w:vAlign w:val="center"/>
          </w:tcPr>
          <w:p w14:paraId="3973FE9E" w14:textId="4FE6590A" w:rsidR="00332B9A" w:rsidRPr="008229F6" w:rsidRDefault="00332B9A" w:rsidP="008D2A43">
            <w:pPr>
              <w:jc w:val="center"/>
              <w:rPr>
                <w:rFonts w:ascii="Times New Roman" w:hAnsi="Times New Roman" w:cs="Times New Roman"/>
                <w:sz w:val="18"/>
                <w:szCs w:val="18"/>
              </w:rPr>
            </w:pPr>
            <w:r w:rsidRPr="00332B9A">
              <w:rPr>
                <w:rFonts w:ascii="Times New Roman" w:hAnsi="Times New Roman" w:cs="Times New Roman"/>
                <w:sz w:val="18"/>
                <w:szCs w:val="18"/>
              </w:rPr>
              <w:t>Государственная</w:t>
            </w:r>
          </w:p>
        </w:tc>
        <w:tc>
          <w:tcPr>
            <w:tcW w:w="1604" w:type="dxa"/>
            <w:vAlign w:val="center"/>
          </w:tcPr>
          <w:p w14:paraId="31FBBFE7" w14:textId="3AA7268C" w:rsidR="00332B9A" w:rsidRPr="00DB1877" w:rsidRDefault="00332B9A" w:rsidP="008D2A43">
            <w:pPr>
              <w:jc w:val="center"/>
              <w:rPr>
                <w:rFonts w:ascii="Times New Roman" w:hAnsi="Times New Roman" w:cs="Times New Roman"/>
                <w:sz w:val="18"/>
                <w:szCs w:val="18"/>
              </w:rPr>
            </w:pPr>
            <w:r w:rsidRPr="00332B9A">
              <w:rPr>
                <w:rFonts w:ascii="Times New Roman" w:hAnsi="Times New Roman" w:cs="Times New Roman"/>
                <w:sz w:val="18"/>
                <w:szCs w:val="18"/>
              </w:rPr>
              <w:t>Государственная</w:t>
            </w:r>
          </w:p>
        </w:tc>
        <w:tc>
          <w:tcPr>
            <w:tcW w:w="1508" w:type="dxa"/>
            <w:shd w:val="clear" w:color="auto" w:fill="auto"/>
            <w:vAlign w:val="center"/>
          </w:tcPr>
          <w:p w14:paraId="21FDD151" w14:textId="7BDF559F" w:rsidR="00332B9A" w:rsidRPr="008229F6" w:rsidRDefault="00332B9A" w:rsidP="008D2A43">
            <w:pPr>
              <w:jc w:val="center"/>
              <w:rPr>
                <w:rFonts w:ascii="Times New Roman" w:hAnsi="Times New Roman" w:cs="Times New Roman"/>
                <w:sz w:val="18"/>
                <w:szCs w:val="18"/>
              </w:rPr>
            </w:pPr>
            <w:r>
              <w:rPr>
                <w:rFonts w:ascii="Times New Roman" w:hAnsi="Times New Roman" w:cs="Times New Roman"/>
                <w:sz w:val="18"/>
                <w:szCs w:val="18"/>
              </w:rPr>
              <w:t>0,4300</w:t>
            </w:r>
          </w:p>
        </w:tc>
        <w:tc>
          <w:tcPr>
            <w:tcW w:w="1535" w:type="dxa"/>
            <w:shd w:val="clear" w:color="auto" w:fill="auto"/>
            <w:vAlign w:val="center"/>
          </w:tcPr>
          <w:p w14:paraId="2153E672" w14:textId="322974D0"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175</w:t>
            </w:r>
          </w:p>
        </w:tc>
        <w:tc>
          <w:tcPr>
            <w:tcW w:w="2297" w:type="dxa"/>
            <w:shd w:val="clear" w:color="auto" w:fill="auto"/>
            <w:vAlign w:val="center"/>
          </w:tcPr>
          <w:p w14:paraId="2ABC6AF9" w14:textId="78A1DCF8"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28,90</w:t>
            </w:r>
          </w:p>
        </w:tc>
      </w:tr>
      <w:tr w:rsidR="00332B9A" w:rsidRPr="008229F6" w14:paraId="31F2B6B3" w14:textId="77777777" w:rsidTr="00897BBA">
        <w:tc>
          <w:tcPr>
            <w:tcW w:w="709" w:type="dxa"/>
            <w:shd w:val="clear" w:color="auto" w:fill="auto"/>
            <w:noWrap/>
            <w:vAlign w:val="center"/>
          </w:tcPr>
          <w:p w14:paraId="68949849" w14:textId="1CEC4BB9"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w:t>
            </w:r>
          </w:p>
        </w:tc>
        <w:tc>
          <w:tcPr>
            <w:tcW w:w="2977" w:type="dxa"/>
            <w:shd w:val="clear" w:color="auto" w:fill="auto"/>
            <w:vAlign w:val="center"/>
          </w:tcPr>
          <w:p w14:paraId="27A317F1" w14:textId="69D015B8" w:rsidR="00332B9A" w:rsidRPr="008229F6" w:rsidRDefault="00332B9A" w:rsidP="00332B9A">
            <w:pPr>
              <w:widowControl/>
              <w:suppressAutoHyphens w:val="0"/>
              <w:autoSpaceDE/>
              <w:rPr>
                <w:rFonts w:ascii="Times New Roman" w:eastAsia="Times New Roman" w:hAnsi="Times New Roman" w:cs="Times New Roman"/>
                <w:sz w:val="18"/>
                <w:szCs w:val="18"/>
                <w:lang w:bidi="ar-SA"/>
              </w:rPr>
            </w:pPr>
            <w:r w:rsidRPr="00332B9A">
              <w:rPr>
                <w:rFonts w:ascii="Times New Roman" w:eastAsia="Times New Roman" w:hAnsi="Times New Roman" w:cs="Times New Roman"/>
                <w:sz w:val="18"/>
                <w:szCs w:val="18"/>
                <w:lang w:bidi="ar-SA"/>
              </w:rPr>
              <w:t>Котельная № 27-2</w:t>
            </w:r>
            <w:r>
              <w:rPr>
                <w:rFonts w:ascii="Times New Roman" w:eastAsia="Times New Roman" w:hAnsi="Times New Roman" w:cs="Times New Roman"/>
                <w:sz w:val="18"/>
                <w:szCs w:val="18"/>
                <w:lang w:bidi="ar-SA"/>
              </w:rPr>
              <w:t>4</w:t>
            </w:r>
            <w:r w:rsidRPr="00332B9A">
              <w:rPr>
                <w:rFonts w:ascii="Times New Roman" w:eastAsia="Times New Roman" w:hAnsi="Times New Roman" w:cs="Times New Roman"/>
                <w:sz w:val="18"/>
                <w:szCs w:val="18"/>
                <w:lang w:bidi="ar-SA"/>
              </w:rPr>
              <w:t xml:space="preserve"> г. Невинномысск, ул. </w:t>
            </w:r>
            <w:r>
              <w:rPr>
                <w:rFonts w:ascii="Times New Roman" w:eastAsia="Times New Roman" w:hAnsi="Times New Roman" w:cs="Times New Roman"/>
                <w:sz w:val="18"/>
                <w:szCs w:val="18"/>
                <w:lang w:bidi="ar-SA"/>
              </w:rPr>
              <w:t>Матросова, 1 (МЧС)</w:t>
            </w:r>
          </w:p>
        </w:tc>
        <w:tc>
          <w:tcPr>
            <w:tcW w:w="2767" w:type="dxa"/>
            <w:shd w:val="clear" w:color="auto" w:fill="auto"/>
            <w:noWrap/>
            <w:vAlign w:val="center"/>
          </w:tcPr>
          <w:p w14:paraId="36DA2FD9" w14:textId="43D78531" w:rsidR="00332B9A" w:rsidRPr="008229F6" w:rsidRDefault="00332B9A" w:rsidP="008D2A43">
            <w:pPr>
              <w:widowControl/>
              <w:suppressAutoHyphens w:val="0"/>
              <w:autoSpaceDE/>
              <w:rPr>
                <w:rFonts w:ascii="Times New Roman" w:eastAsia="Times New Roman" w:hAnsi="Times New Roman" w:cs="Times New Roman"/>
                <w:sz w:val="18"/>
                <w:szCs w:val="18"/>
                <w:lang w:bidi="ar-SA"/>
              </w:rPr>
            </w:pPr>
            <w:r w:rsidRPr="00332B9A">
              <w:rPr>
                <w:rFonts w:ascii="Times New Roman" w:eastAsia="Times New Roman" w:hAnsi="Times New Roman" w:cs="Times New Roman"/>
                <w:sz w:val="18"/>
                <w:szCs w:val="18"/>
                <w:lang w:bidi="ar-SA"/>
              </w:rPr>
              <w:t>ГУП СК «Крайтеплоэнерго»</w:t>
            </w:r>
          </w:p>
        </w:tc>
        <w:tc>
          <w:tcPr>
            <w:tcW w:w="1629" w:type="dxa"/>
            <w:vAlign w:val="center"/>
          </w:tcPr>
          <w:p w14:paraId="6B6A739E" w14:textId="77BCED52" w:rsidR="00332B9A" w:rsidRPr="008229F6" w:rsidRDefault="00332B9A" w:rsidP="008D2A43">
            <w:pPr>
              <w:jc w:val="center"/>
              <w:rPr>
                <w:rFonts w:ascii="Times New Roman" w:hAnsi="Times New Roman" w:cs="Times New Roman"/>
                <w:sz w:val="18"/>
                <w:szCs w:val="18"/>
              </w:rPr>
            </w:pPr>
            <w:r w:rsidRPr="00332B9A">
              <w:rPr>
                <w:rFonts w:ascii="Times New Roman" w:hAnsi="Times New Roman" w:cs="Times New Roman"/>
                <w:sz w:val="18"/>
                <w:szCs w:val="18"/>
              </w:rPr>
              <w:t>Государственная</w:t>
            </w:r>
          </w:p>
        </w:tc>
        <w:tc>
          <w:tcPr>
            <w:tcW w:w="1604" w:type="dxa"/>
            <w:vAlign w:val="center"/>
          </w:tcPr>
          <w:p w14:paraId="6DE261CB" w14:textId="37DC9800" w:rsidR="00332B9A" w:rsidRPr="00DB1877" w:rsidRDefault="00332B9A" w:rsidP="008D2A43">
            <w:pPr>
              <w:jc w:val="center"/>
              <w:rPr>
                <w:rFonts w:ascii="Times New Roman" w:hAnsi="Times New Roman" w:cs="Times New Roman"/>
                <w:sz w:val="18"/>
                <w:szCs w:val="18"/>
              </w:rPr>
            </w:pPr>
            <w:r w:rsidRPr="00332B9A">
              <w:rPr>
                <w:rFonts w:ascii="Times New Roman" w:hAnsi="Times New Roman" w:cs="Times New Roman"/>
                <w:sz w:val="18"/>
                <w:szCs w:val="18"/>
              </w:rPr>
              <w:t>Государственная</w:t>
            </w:r>
          </w:p>
        </w:tc>
        <w:tc>
          <w:tcPr>
            <w:tcW w:w="1508" w:type="dxa"/>
            <w:shd w:val="clear" w:color="auto" w:fill="auto"/>
            <w:vAlign w:val="center"/>
          </w:tcPr>
          <w:p w14:paraId="20CE8A15" w14:textId="1E6ACBCE" w:rsidR="00332B9A" w:rsidRPr="008229F6" w:rsidRDefault="00332B9A" w:rsidP="008D2A43">
            <w:pPr>
              <w:jc w:val="center"/>
              <w:rPr>
                <w:rFonts w:ascii="Times New Roman" w:hAnsi="Times New Roman" w:cs="Times New Roman"/>
                <w:sz w:val="18"/>
                <w:szCs w:val="18"/>
              </w:rPr>
            </w:pPr>
            <w:r>
              <w:rPr>
                <w:rFonts w:ascii="Times New Roman" w:hAnsi="Times New Roman" w:cs="Times New Roman"/>
                <w:sz w:val="18"/>
                <w:szCs w:val="18"/>
              </w:rPr>
              <w:t>0,3420</w:t>
            </w:r>
          </w:p>
        </w:tc>
        <w:tc>
          <w:tcPr>
            <w:tcW w:w="1535" w:type="dxa"/>
            <w:shd w:val="clear" w:color="auto" w:fill="auto"/>
            <w:vAlign w:val="center"/>
          </w:tcPr>
          <w:p w14:paraId="2E93F94F" w14:textId="7844E679"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2297" w:type="dxa"/>
            <w:shd w:val="clear" w:color="auto" w:fill="auto"/>
            <w:vAlign w:val="center"/>
          </w:tcPr>
          <w:p w14:paraId="7DD00F95" w14:textId="52388733" w:rsidR="00332B9A" w:rsidRPr="008229F6" w:rsidRDefault="00332B9A"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bl>
    <w:p w14:paraId="50845A36" w14:textId="77777777" w:rsidR="008D2A43" w:rsidRPr="008229F6" w:rsidRDefault="008D2A43" w:rsidP="008D2A43">
      <w:pPr>
        <w:widowControl/>
        <w:suppressAutoHyphens w:val="0"/>
        <w:autoSpaceDE/>
        <w:jc w:val="center"/>
        <w:rPr>
          <w:rFonts w:ascii="Times New Roman" w:eastAsiaTheme="minorHAnsi" w:hAnsi="Times New Roman" w:cs="Times New Roman"/>
          <w:sz w:val="28"/>
          <w:szCs w:val="28"/>
          <w:lang w:eastAsia="en-US" w:bidi="ar-SA"/>
        </w:rPr>
      </w:pPr>
    </w:p>
    <w:p w14:paraId="0085A1BD" w14:textId="6734966B" w:rsidR="000501B4" w:rsidRPr="008229F6" w:rsidRDefault="000501B4" w:rsidP="00897BBA">
      <w:pPr>
        <w:pStyle w:val="af0"/>
        <w:keepNext/>
        <w:ind w:right="-992"/>
      </w:pPr>
      <w:r w:rsidRPr="008229F6">
        <w:t xml:space="preserve">Таблица </w:t>
      </w:r>
      <w:fldSimple w:instr=" SEQ Таблица \* ARABIC ">
        <w:r w:rsidR="00066FDF">
          <w:rPr>
            <w:noProof/>
          </w:rPr>
          <w:t>2</w:t>
        </w:r>
      </w:fldSimple>
    </w:p>
    <w:p w14:paraId="219A7427"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Баланс тепловой мощности и тепловой нагрузки (1 часть)</w:t>
      </w:r>
    </w:p>
    <w:tbl>
      <w:tblPr>
        <w:tblW w:w="14884" w:type="dxa"/>
        <w:tblInd w:w="137" w:type="dxa"/>
        <w:tblLook w:val="04A0" w:firstRow="1" w:lastRow="0" w:firstColumn="1" w:lastColumn="0" w:noHBand="0" w:noVBand="1"/>
      </w:tblPr>
      <w:tblGrid>
        <w:gridCol w:w="683"/>
        <w:gridCol w:w="3428"/>
        <w:gridCol w:w="1701"/>
        <w:gridCol w:w="1701"/>
        <w:gridCol w:w="1367"/>
        <w:gridCol w:w="2177"/>
        <w:gridCol w:w="1016"/>
        <w:gridCol w:w="1124"/>
        <w:gridCol w:w="1687"/>
      </w:tblGrid>
      <w:tr w:rsidR="008229F6" w:rsidRPr="008229F6" w14:paraId="0A0F36D5" w14:textId="77777777" w:rsidTr="00897BBA">
        <w:trPr>
          <w:tblHeader/>
        </w:trPr>
        <w:tc>
          <w:tcPr>
            <w:tcW w:w="683" w:type="dxa"/>
            <w:tcBorders>
              <w:top w:val="single" w:sz="4" w:space="0" w:color="auto"/>
              <w:left w:val="single" w:sz="4" w:space="0" w:color="auto"/>
              <w:bottom w:val="single" w:sz="4" w:space="0" w:color="auto"/>
              <w:right w:val="single" w:sz="4" w:space="0" w:color="auto"/>
            </w:tcBorders>
          </w:tcPr>
          <w:p w14:paraId="3D66C141" w14:textId="77777777" w:rsidR="00EC7E90" w:rsidRPr="008229F6" w:rsidRDefault="00EC7E90" w:rsidP="00EC7E9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xml:space="preserve">№ </w:t>
            </w:r>
          </w:p>
          <w:p w14:paraId="2A10ABBA" w14:textId="77777777" w:rsidR="00EC7E90" w:rsidRPr="008229F6" w:rsidRDefault="00EC7E90" w:rsidP="00EC7E9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п/п</w:t>
            </w:r>
          </w:p>
        </w:tc>
        <w:tc>
          <w:tcPr>
            <w:tcW w:w="3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8B6EA" w14:textId="77777777" w:rsidR="00EC7E90" w:rsidRPr="008229F6" w:rsidRDefault="00EC7E9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Параметр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9AE1F9F"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«Филиал «Невинномысская ГРЭС» ПАО «ЭЛ5-Энерго»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00173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ООО «Теплоснаб –НШК»</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1686730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ОАО «Квант-Энергия»</w:t>
            </w:r>
          </w:p>
        </w:tc>
        <w:tc>
          <w:tcPr>
            <w:tcW w:w="2177" w:type="dxa"/>
            <w:tcBorders>
              <w:top w:val="single" w:sz="4" w:space="0" w:color="auto"/>
              <w:left w:val="nil"/>
              <w:bottom w:val="single" w:sz="4" w:space="0" w:color="auto"/>
              <w:right w:val="single" w:sz="4" w:space="0" w:color="auto"/>
            </w:tcBorders>
            <w:shd w:val="clear" w:color="auto" w:fill="auto"/>
            <w:vAlign w:val="center"/>
            <w:hideMark/>
          </w:tcPr>
          <w:p w14:paraId="3EF72D7B"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ПАО «Ставропольэнергосбыт» </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14:paraId="2B98970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27-01 </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17E6F57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27-02 </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6665191E" w14:textId="77777777" w:rsidR="00A07837"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w:t>
            </w:r>
          </w:p>
          <w:p w14:paraId="12636465" w14:textId="43426D3A"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27-04 </w:t>
            </w:r>
          </w:p>
        </w:tc>
      </w:tr>
      <w:tr w:rsidR="008229F6" w:rsidRPr="008229F6" w14:paraId="09502984" w14:textId="77777777" w:rsidTr="00897BBA">
        <w:trPr>
          <w:tblHeader/>
        </w:trPr>
        <w:tc>
          <w:tcPr>
            <w:tcW w:w="683" w:type="dxa"/>
            <w:tcBorders>
              <w:top w:val="single" w:sz="4" w:space="0" w:color="auto"/>
              <w:left w:val="single" w:sz="4" w:space="0" w:color="auto"/>
              <w:bottom w:val="single" w:sz="4" w:space="0" w:color="auto"/>
              <w:right w:val="single" w:sz="4" w:space="0" w:color="auto"/>
            </w:tcBorders>
          </w:tcPr>
          <w:p w14:paraId="04B74F71" w14:textId="77777777" w:rsidR="00EC7E90" w:rsidRPr="008229F6" w:rsidRDefault="00EC7E9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3428" w:type="dxa"/>
            <w:tcBorders>
              <w:top w:val="single" w:sz="4" w:space="0" w:color="auto"/>
              <w:left w:val="single" w:sz="4" w:space="0" w:color="auto"/>
              <w:bottom w:val="single" w:sz="4" w:space="0" w:color="auto"/>
              <w:right w:val="single" w:sz="4" w:space="0" w:color="auto"/>
            </w:tcBorders>
            <w:shd w:val="clear" w:color="auto" w:fill="auto"/>
            <w:vAlign w:val="center"/>
          </w:tcPr>
          <w:p w14:paraId="076F4F29" w14:textId="77777777" w:rsidR="00EC7E90" w:rsidRPr="008229F6" w:rsidRDefault="00EC7E9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543C98B5"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701" w:type="dxa"/>
            <w:tcBorders>
              <w:top w:val="single" w:sz="4" w:space="0" w:color="auto"/>
              <w:left w:val="nil"/>
              <w:bottom w:val="single" w:sz="4" w:space="0" w:color="auto"/>
              <w:right w:val="single" w:sz="4" w:space="0" w:color="auto"/>
            </w:tcBorders>
            <w:shd w:val="clear" w:color="auto" w:fill="auto"/>
            <w:vAlign w:val="center"/>
          </w:tcPr>
          <w:p w14:paraId="33BB362A"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367" w:type="dxa"/>
            <w:tcBorders>
              <w:top w:val="single" w:sz="4" w:space="0" w:color="auto"/>
              <w:left w:val="nil"/>
              <w:bottom w:val="single" w:sz="4" w:space="0" w:color="auto"/>
              <w:right w:val="single" w:sz="4" w:space="0" w:color="auto"/>
            </w:tcBorders>
            <w:shd w:val="clear" w:color="auto" w:fill="auto"/>
            <w:vAlign w:val="center"/>
          </w:tcPr>
          <w:p w14:paraId="3019BE0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2177" w:type="dxa"/>
            <w:tcBorders>
              <w:top w:val="single" w:sz="4" w:space="0" w:color="auto"/>
              <w:left w:val="nil"/>
              <w:bottom w:val="single" w:sz="4" w:space="0" w:color="auto"/>
              <w:right w:val="single" w:sz="4" w:space="0" w:color="auto"/>
            </w:tcBorders>
            <w:shd w:val="clear" w:color="auto" w:fill="auto"/>
            <w:vAlign w:val="center"/>
          </w:tcPr>
          <w:p w14:paraId="669AF08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1016" w:type="dxa"/>
            <w:tcBorders>
              <w:top w:val="single" w:sz="4" w:space="0" w:color="auto"/>
              <w:left w:val="nil"/>
              <w:bottom w:val="single" w:sz="4" w:space="0" w:color="auto"/>
              <w:right w:val="single" w:sz="4" w:space="0" w:color="auto"/>
            </w:tcBorders>
            <w:shd w:val="clear" w:color="auto" w:fill="auto"/>
            <w:vAlign w:val="center"/>
          </w:tcPr>
          <w:p w14:paraId="610B0FF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1124" w:type="dxa"/>
            <w:tcBorders>
              <w:top w:val="single" w:sz="4" w:space="0" w:color="auto"/>
              <w:left w:val="nil"/>
              <w:bottom w:val="single" w:sz="4" w:space="0" w:color="auto"/>
              <w:right w:val="single" w:sz="4" w:space="0" w:color="auto"/>
            </w:tcBorders>
            <w:shd w:val="clear" w:color="auto" w:fill="auto"/>
            <w:vAlign w:val="center"/>
          </w:tcPr>
          <w:p w14:paraId="006F454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1687" w:type="dxa"/>
            <w:tcBorders>
              <w:top w:val="single" w:sz="4" w:space="0" w:color="auto"/>
              <w:left w:val="nil"/>
              <w:bottom w:val="single" w:sz="4" w:space="0" w:color="auto"/>
              <w:right w:val="single" w:sz="4" w:space="0" w:color="auto"/>
            </w:tcBorders>
            <w:shd w:val="clear" w:color="auto" w:fill="auto"/>
            <w:vAlign w:val="center"/>
          </w:tcPr>
          <w:p w14:paraId="47C2700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r>
      <w:tr w:rsidR="008229F6" w:rsidRPr="008229F6" w14:paraId="758D05D8" w14:textId="77777777" w:rsidTr="00897BBA">
        <w:tc>
          <w:tcPr>
            <w:tcW w:w="683" w:type="dxa"/>
            <w:tcBorders>
              <w:top w:val="nil"/>
              <w:left w:val="single" w:sz="4" w:space="0" w:color="auto"/>
              <w:bottom w:val="single" w:sz="4" w:space="0" w:color="auto"/>
              <w:right w:val="single" w:sz="4" w:space="0" w:color="auto"/>
            </w:tcBorders>
          </w:tcPr>
          <w:p w14:paraId="635566A5"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5E4FC2E6"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тепловая мощность, в т.ч.</w:t>
            </w:r>
          </w:p>
        </w:tc>
        <w:tc>
          <w:tcPr>
            <w:tcW w:w="1701" w:type="dxa"/>
            <w:tcBorders>
              <w:top w:val="nil"/>
              <w:left w:val="nil"/>
              <w:bottom w:val="single" w:sz="4" w:space="0" w:color="auto"/>
              <w:right w:val="single" w:sz="4" w:space="0" w:color="auto"/>
            </w:tcBorders>
            <w:shd w:val="clear" w:color="auto" w:fill="auto"/>
            <w:vAlign w:val="center"/>
            <w:hideMark/>
          </w:tcPr>
          <w:p w14:paraId="34F4CE2B"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300,0000</w:t>
            </w:r>
          </w:p>
        </w:tc>
        <w:tc>
          <w:tcPr>
            <w:tcW w:w="1701" w:type="dxa"/>
            <w:tcBorders>
              <w:top w:val="nil"/>
              <w:left w:val="nil"/>
              <w:bottom w:val="single" w:sz="4" w:space="0" w:color="auto"/>
              <w:right w:val="single" w:sz="4" w:space="0" w:color="auto"/>
            </w:tcBorders>
            <w:shd w:val="clear" w:color="auto" w:fill="auto"/>
            <w:vAlign w:val="center"/>
            <w:hideMark/>
          </w:tcPr>
          <w:p w14:paraId="2E960E9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60,0000</w:t>
            </w:r>
          </w:p>
        </w:tc>
        <w:tc>
          <w:tcPr>
            <w:tcW w:w="1367" w:type="dxa"/>
            <w:tcBorders>
              <w:top w:val="nil"/>
              <w:left w:val="nil"/>
              <w:bottom w:val="single" w:sz="4" w:space="0" w:color="auto"/>
              <w:right w:val="single" w:sz="4" w:space="0" w:color="auto"/>
            </w:tcBorders>
            <w:shd w:val="clear" w:color="auto" w:fill="auto"/>
            <w:vAlign w:val="center"/>
            <w:hideMark/>
          </w:tcPr>
          <w:p w14:paraId="4DBA1E2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19,5000</w:t>
            </w:r>
          </w:p>
        </w:tc>
        <w:tc>
          <w:tcPr>
            <w:tcW w:w="2177" w:type="dxa"/>
            <w:tcBorders>
              <w:top w:val="nil"/>
              <w:left w:val="nil"/>
              <w:bottom w:val="single" w:sz="4" w:space="0" w:color="auto"/>
              <w:right w:val="single" w:sz="4" w:space="0" w:color="auto"/>
            </w:tcBorders>
            <w:shd w:val="clear" w:color="auto" w:fill="auto"/>
            <w:vAlign w:val="center"/>
            <w:hideMark/>
          </w:tcPr>
          <w:p w14:paraId="7822B41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60,0000</w:t>
            </w:r>
          </w:p>
        </w:tc>
        <w:tc>
          <w:tcPr>
            <w:tcW w:w="1016" w:type="dxa"/>
            <w:tcBorders>
              <w:top w:val="nil"/>
              <w:left w:val="nil"/>
              <w:bottom w:val="single" w:sz="4" w:space="0" w:color="auto"/>
              <w:right w:val="single" w:sz="4" w:space="0" w:color="auto"/>
            </w:tcBorders>
            <w:shd w:val="clear" w:color="auto" w:fill="auto"/>
            <w:vAlign w:val="center"/>
            <w:hideMark/>
          </w:tcPr>
          <w:p w14:paraId="66631FC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2,5600</w:t>
            </w:r>
          </w:p>
        </w:tc>
        <w:tc>
          <w:tcPr>
            <w:tcW w:w="1124" w:type="dxa"/>
            <w:tcBorders>
              <w:top w:val="nil"/>
              <w:left w:val="nil"/>
              <w:bottom w:val="single" w:sz="4" w:space="0" w:color="auto"/>
              <w:right w:val="single" w:sz="4" w:space="0" w:color="auto"/>
            </w:tcBorders>
            <w:shd w:val="clear" w:color="auto" w:fill="auto"/>
            <w:vAlign w:val="center"/>
            <w:hideMark/>
          </w:tcPr>
          <w:p w14:paraId="03C8190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1,1200</w:t>
            </w:r>
          </w:p>
        </w:tc>
        <w:tc>
          <w:tcPr>
            <w:tcW w:w="1687" w:type="dxa"/>
            <w:tcBorders>
              <w:top w:val="nil"/>
              <w:left w:val="nil"/>
              <w:bottom w:val="single" w:sz="4" w:space="0" w:color="auto"/>
              <w:right w:val="single" w:sz="4" w:space="0" w:color="auto"/>
            </w:tcBorders>
            <w:shd w:val="clear" w:color="auto" w:fill="auto"/>
            <w:vAlign w:val="center"/>
            <w:hideMark/>
          </w:tcPr>
          <w:p w14:paraId="2E75BAD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0,7260</w:t>
            </w:r>
          </w:p>
        </w:tc>
      </w:tr>
      <w:tr w:rsidR="008229F6" w:rsidRPr="008229F6" w14:paraId="42D2A423" w14:textId="77777777" w:rsidTr="00897BBA">
        <w:tc>
          <w:tcPr>
            <w:tcW w:w="683" w:type="dxa"/>
            <w:tcBorders>
              <w:top w:val="nil"/>
              <w:left w:val="single" w:sz="4" w:space="0" w:color="auto"/>
              <w:bottom w:val="single" w:sz="4" w:space="0" w:color="auto"/>
              <w:right w:val="single" w:sz="4" w:space="0" w:color="auto"/>
            </w:tcBorders>
          </w:tcPr>
          <w:p w14:paraId="3E261D77"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57452A95"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паре</w:t>
            </w:r>
          </w:p>
        </w:tc>
        <w:tc>
          <w:tcPr>
            <w:tcW w:w="1701" w:type="dxa"/>
            <w:tcBorders>
              <w:top w:val="nil"/>
              <w:left w:val="nil"/>
              <w:bottom w:val="single" w:sz="4" w:space="0" w:color="auto"/>
              <w:right w:val="single" w:sz="4" w:space="0" w:color="auto"/>
            </w:tcBorders>
            <w:shd w:val="clear" w:color="auto" w:fill="auto"/>
            <w:vAlign w:val="center"/>
            <w:hideMark/>
          </w:tcPr>
          <w:p w14:paraId="137F737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1B7E68B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51,4000</w:t>
            </w:r>
          </w:p>
        </w:tc>
        <w:tc>
          <w:tcPr>
            <w:tcW w:w="1367" w:type="dxa"/>
            <w:tcBorders>
              <w:top w:val="nil"/>
              <w:left w:val="nil"/>
              <w:bottom w:val="single" w:sz="4" w:space="0" w:color="auto"/>
              <w:right w:val="single" w:sz="4" w:space="0" w:color="auto"/>
            </w:tcBorders>
            <w:shd w:val="clear" w:color="auto" w:fill="auto"/>
            <w:vAlign w:val="center"/>
            <w:hideMark/>
          </w:tcPr>
          <w:p w14:paraId="5B82FF7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177" w:type="dxa"/>
            <w:tcBorders>
              <w:top w:val="nil"/>
              <w:left w:val="nil"/>
              <w:bottom w:val="single" w:sz="4" w:space="0" w:color="auto"/>
              <w:right w:val="single" w:sz="4" w:space="0" w:color="auto"/>
            </w:tcBorders>
            <w:shd w:val="clear" w:color="auto" w:fill="auto"/>
            <w:vAlign w:val="center"/>
            <w:hideMark/>
          </w:tcPr>
          <w:p w14:paraId="4B8EE4F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016" w:type="dxa"/>
            <w:tcBorders>
              <w:top w:val="nil"/>
              <w:left w:val="nil"/>
              <w:bottom w:val="single" w:sz="4" w:space="0" w:color="auto"/>
              <w:right w:val="single" w:sz="4" w:space="0" w:color="auto"/>
            </w:tcBorders>
            <w:shd w:val="clear" w:color="auto" w:fill="auto"/>
            <w:vAlign w:val="center"/>
            <w:hideMark/>
          </w:tcPr>
          <w:p w14:paraId="43F30A8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124" w:type="dxa"/>
            <w:tcBorders>
              <w:top w:val="nil"/>
              <w:left w:val="nil"/>
              <w:bottom w:val="single" w:sz="4" w:space="0" w:color="auto"/>
              <w:right w:val="single" w:sz="4" w:space="0" w:color="auto"/>
            </w:tcBorders>
            <w:shd w:val="clear" w:color="auto" w:fill="auto"/>
            <w:vAlign w:val="center"/>
            <w:hideMark/>
          </w:tcPr>
          <w:p w14:paraId="5DE7063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687" w:type="dxa"/>
            <w:tcBorders>
              <w:top w:val="nil"/>
              <w:left w:val="nil"/>
              <w:bottom w:val="single" w:sz="4" w:space="0" w:color="auto"/>
              <w:right w:val="single" w:sz="4" w:space="0" w:color="auto"/>
            </w:tcBorders>
            <w:shd w:val="clear" w:color="auto" w:fill="auto"/>
            <w:vAlign w:val="center"/>
            <w:hideMark/>
          </w:tcPr>
          <w:p w14:paraId="02E5BEBA"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7B991D9F" w14:textId="77777777" w:rsidTr="00897BBA">
        <w:tc>
          <w:tcPr>
            <w:tcW w:w="683" w:type="dxa"/>
            <w:tcBorders>
              <w:top w:val="nil"/>
              <w:left w:val="single" w:sz="4" w:space="0" w:color="auto"/>
              <w:bottom w:val="single" w:sz="4" w:space="0" w:color="auto"/>
              <w:right w:val="single" w:sz="4" w:space="0" w:color="auto"/>
            </w:tcBorders>
          </w:tcPr>
          <w:p w14:paraId="25EF9FE5"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74D5E21D"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горячей воде</w:t>
            </w:r>
          </w:p>
        </w:tc>
        <w:tc>
          <w:tcPr>
            <w:tcW w:w="1701" w:type="dxa"/>
            <w:tcBorders>
              <w:top w:val="nil"/>
              <w:left w:val="nil"/>
              <w:bottom w:val="single" w:sz="4" w:space="0" w:color="auto"/>
              <w:right w:val="single" w:sz="4" w:space="0" w:color="auto"/>
            </w:tcBorders>
            <w:shd w:val="clear" w:color="auto" w:fill="auto"/>
            <w:vAlign w:val="center"/>
            <w:hideMark/>
          </w:tcPr>
          <w:p w14:paraId="4C506F2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300,0000</w:t>
            </w:r>
          </w:p>
        </w:tc>
        <w:tc>
          <w:tcPr>
            <w:tcW w:w="1701" w:type="dxa"/>
            <w:tcBorders>
              <w:top w:val="nil"/>
              <w:left w:val="nil"/>
              <w:bottom w:val="single" w:sz="4" w:space="0" w:color="auto"/>
              <w:right w:val="single" w:sz="4" w:space="0" w:color="auto"/>
            </w:tcBorders>
            <w:shd w:val="clear" w:color="auto" w:fill="auto"/>
            <w:vAlign w:val="center"/>
            <w:hideMark/>
          </w:tcPr>
          <w:p w14:paraId="44C4949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8,6000</w:t>
            </w:r>
          </w:p>
        </w:tc>
        <w:tc>
          <w:tcPr>
            <w:tcW w:w="1367" w:type="dxa"/>
            <w:tcBorders>
              <w:top w:val="nil"/>
              <w:left w:val="nil"/>
              <w:bottom w:val="single" w:sz="4" w:space="0" w:color="auto"/>
              <w:right w:val="single" w:sz="4" w:space="0" w:color="auto"/>
            </w:tcBorders>
            <w:shd w:val="clear" w:color="auto" w:fill="auto"/>
            <w:vAlign w:val="center"/>
            <w:hideMark/>
          </w:tcPr>
          <w:p w14:paraId="4486316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19,5000</w:t>
            </w:r>
          </w:p>
        </w:tc>
        <w:tc>
          <w:tcPr>
            <w:tcW w:w="2177" w:type="dxa"/>
            <w:tcBorders>
              <w:top w:val="nil"/>
              <w:left w:val="nil"/>
              <w:bottom w:val="single" w:sz="4" w:space="0" w:color="auto"/>
              <w:right w:val="single" w:sz="4" w:space="0" w:color="auto"/>
            </w:tcBorders>
            <w:shd w:val="clear" w:color="auto" w:fill="auto"/>
            <w:vAlign w:val="center"/>
            <w:hideMark/>
          </w:tcPr>
          <w:p w14:paraId="6B21817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60,0000</w:t>
            </w:r>
          </w:p>
        </w:tc>
        <w:tc>
          <w:tcPr>
            <w:tcW w:w="1016" w:type="dxa"/>
            <w:tcBorders>
              <w:top w:val="nil"/>
              <w:left w:val="nil"/>
              <w:bottom w:val="single" w:sz="4" w:space="0" w:color="auto"/>
              <w:right w:val="single" w:sz="4" w:space="0" w:color="auto"/>
            </w:tcBorders>
            <w:shd w:val="clear" w:color="auto" w:fill="auto"/>
            <w:vAlign w:val="center"/>
            <w:hideMark/>
          </w:tcPr>
          <w:p w14:paraId="7F6FF47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2,5600</w:t>
            </w:r>
          </w:p>
        </w:tc>
        <w:tc>
          <w:tcPr>
            <w:tcW w:w="1124" w:type="dxa"/>
            <w:tcBorders>
              <w:top w:val="nil"/>
              <w:left w:val="nil"/>
              <w:bottom w:val="single" w:sz="4" w:space="0" w:color="auto"/>
              <w:right w:val="single" w:sz="4" w:space="0" w:color="auto"/>
            </w:tcBorders>
            <w:shd w:val="clear" w:color="auto" w:fill="auto"/>
            <w:vAlign w:val="center"/>
            <w:hideMark/>
          </w:tcPr>
          <w:p w14:paraId="050345D7"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1,1200</w:t>
            </w:r>
          </w:p>
        </w:tc>
        <w:tc>
          <w:tcPr>
            <w:tcW w:w="1687" w:type="dxa"/>
            <w:tcBorders>
              <w:top w:val="nil"/>
              <w:left w:val="nil"/>
              <w:bottom w:val="single" w:sz="4" w:space="0" w:color="auto"/>
              <w:right w:val="single" w:sz="4" w:space="0" w:color="auto"/>
            </w:tcBorders>
            <w:shd w:val="clear" w:color="auto" w:fill="auto"/>
            <w:vAlign w:val="center"/>
            <w:hideMark/>
          </w:tcPr>
          <w:p w14:paraId="699B0845"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0,7260</w:t>
            </w:r>
          </w:p>
        </w:tc>
      </w:tr>
      <w:tr w:rsidR="008229F6" w:rsidRPr="008229F6" w14:paraId="3556B56E" w14:textId="77777777" w:rsidTr="00897BBA">
        <w:tc>
          <w:tcPr>
            <w:tcW w:w="683" w:type="dxa"/>
            <w:tcBorders>
              <w:top w:val="nil"/>
              <w:left w:val="single" w:sz="4" w:space="0" w:color="auto"/>
              <w:bottom w:val="single" w:sz="4" w:space="0" w:color="auto"/>
              <w:right w:val="single" w:sz="4" w:space="0" w:color="auto"/>
            </w:tcBorders>
          </w:tcPr>
          <w:p w14:paraId="3C1265CE"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28D87238"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Ограничения тепловой мощности</w:t>
            </w:r>
          </w:p>
        </w:tc>
        <w:tc>
          <w:tcPr>
            <w:tcW w:w="1701" w:type="dxa"/>
            <w:tcBorders>
              <w:top w:val="nil"/>
              <w:left w:val="nil"/>
              <w:bottom w:val="single" w:sz="4" w:space="0" w:color="auto"/>
              <w:right w:val="single" w:sz="4" w:space="0" w:color="auto"/>
            </w:tcBorders>
            <w:shd w:val="clear" w:color="auto" w:fill="auto"/>
            <w:vAlign w:val="center"/>
            <w:hideMark/>
          </w:tcPr>
          <w:p w14:paraId="12A294C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0232663F"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367" w:type="dxa"/>
            <w:tcBorders>
              <w:top w:val="nil"/>
              <w:left w:val="nil"/>
              <w:bottom w:val="single" w:sz="4" w:space="0" w:color="auto"/>
              <w:right w:val="single" w:sz="4" w:space="0" w:color="auto"/>
            </w:tcBorders>
            <w:shd w:val="clear" w:color="auto" w:fill="auto"/>
            <w:vAlign w:val="center"/>
            <w:hideMark/>
          </w:tcPr>
          <w:p w14:paraId="62892B1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177" w:type="dxa"/>
            <w:tcBorders>
              <w:top w:val="nil"/>
              <w:left w:val="nil"/>
              <w:bottom w:val="single" w:sz="4" w:space="0" w:color="auto"/>
              <w:right w:val="single" w:sz="4" w:space="0" w:color="auto"/>
            </w:tcBorders>
            <w:shd w:val="clear" w:color="auto" w:fill="auto"/>
            <w:vAlign w:val="center"/>
            <w:hideMark/>
          </w:tcPr>
          <w:p w14:paraId="4347180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016" w:type="dxa"/>
            <w:tcBorders>
              <w:top w:val="nil"/>
              <w:left w:val="nil"/>
              <w:bottom w:val="single" w:sz="4" w:space="0" w:color="auto"/>
              <w:right w:val="single" w:sz="4" w:space="0" w:color="auto"/>
            </w:tcBorders>
            <w:shd w:val="clear" w:color="auto" w:fill="auto"/>
            <w:vAlign w:val="center"/>
            <w:hideMark/>
          </w:tcPr>
          <w:p w14:paraId="1970B88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124" w:type="dxa"/>
            <w:tcBorders>
              <w:top w:val="nil"/>
              <w:left w:val="nil"/>
              <w:bottom w:val="single" w:sz="4" w:space="0" w:color="auto"/>
              <w:right w:val="single" w:sz="4" w:space="0" w:color="auto"/>
            </w:tcBorders>
            <w:shd w:val="clear" w:color="auto" w:fill="auto"/>
            <w:vAlign w:val="center"/>
            <w:hideMark/>
          </w:tcPr>
          <w:p w14:paraId="1462F40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687" w:type="dxa"/>
            <w:tcBorders>
              <w:top w:val="nil"/>
              <w:left w:val="nil"/>
              <w:bottom w:val="single" w:sz="4" w:space="0" w:color="auto"/>
              <w:right w:val="single" w:sz="4" w:space="0" w:color="auto"/>
            </w:tcBorders>
            <w:shd w:val="clear" w:color="auto" w:fill="auto"/>
            <w:vAlign w:val="center"/>
            <w:hideMark/>
          </w:tcPr>
          <w:p w14:paraId="3339394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007CDC06" w14:textId="77777777" w:rsidTr="00897BBA">
        <w:tc>
          <w:tcPr>
            <w:tcW w:w="683" w:type="dxa"/>
            <w:tcBorders>
              <w:top w:val="nil"/>
              <w:left w:val="single" w:sz="4" w:space="0" w:color="auto"/>
              <w:bottom w:val="single" w:sz="4" w:space="0" w:color="auto"/>
              <w:right w:val="single" w:sz="4" w:space="0" w:color="auto"/>
            </w:tcBorders>
          </w:tcPr>
          <w:p w14:paraId="5A7AFAA0"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3AEDB8C6"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Располагаемая тепловая мощность</w:t>
            </w:r>
          </w:p>
        </w:tc>
        <w:tc>
          <w:tcPr>
            <w:tcW w:w="1701" w:type="dxa"/>
            <w:tcBorders>
              <w:top w:val="nil"/>
              <w:left w:val="nil"/>
              <w:bottom w:val="single" w:sz="4" w:space="0" w:color="auto"/>
              <w:right w:val="single" w:sz="4" w:space="0" w:color="auto"/>
            </w:tcBorders>
            <w:shd w:val="clear" w:color="auto" w:fill="auto"/>
            <w:vAlign w:val="center"/>
            <w:hideMark/>
          </w:tcPr>
          <w:p w14:paraId="4CD645F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300,0000</w:t>
            </w:r>
          </w:p>
        </w:tc>
        <w:tc>
          <w:tcPr>
            <w:tcW w:w="1701" w:type="dxa"/>
            <w:tcBorders>
              <w:top w:val="nil"/>
              <w:left w:val="nil"/>
              <w:bottom w:val="single" w:sz="4" w:space="0" w:color="auto"/>
              <w:right w:val="single" w:sz="4" w:space="0" w:color="auto"/>
            </w:tcBorders>
            <w:shd w:val="clear" w:color="auto" w:fill="auto"/>
            <w:vAlign w:val="center"/>
            <w:hideMark/>
          </w:tcPr>
          <w:p w14:paraId="5346095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60,0000</w:t>
            </w:r>
          </w:p>
        </w:tc>
        <w:tc>
          <w:tcPr>
            <w:tcW w:w="1367" w:type="dxa"/>
            <w:tcBorders>
              <w:top w:val="nil"/>
              <w:left w:val="nil"/>
              <w:bottom w:val="single" w:sz="4" w:space="0" w:color="auto"/>
              <w:right w:val="single" w:sz="4" w:space="0" w:color="auto"/>
            </w:tcBorders>
            <w:shd w:val="clear" w:color="auto" w:fill="auto"/>
            <w:vAlign w:val="center"/>
            <w:hideMark/>
          </w:tcPr>
          <w:p w14:paraId="40E2145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19,5000</w:t>
            </w:r>
          </w:p>
        </w:tc>
        <w:tc>
          <w:tcPr>
            <w:tcW w:w="2177" w:type="dxa"/>
            <w:tcBorders>
              <w:top w:val="nil"/>
              <w:left w:val="nil"/>
              <w:bottom w:val="single" w:sz="4" w:space="0" w:color="auto"/>
              <w:right w:val="single" w:sz="4" w:space="0" w:color="auto"/>
            </w:tcBorders>
            <w:shd w:val="clear" w:color="auto" w:fill="auto"/>
            <w:vAlign w:val="center"/>
            <w:hideMark/>
          </w:tcPr>
          <w:p w14:paraId="3C3257F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60,0000</w:t>
            </w:r>
          </w:p>
        </w:tc>
        <w:tc>
          <w:tcPr>
            <w:tcW w:w="1016" w:type="dxa"/>
            <w:tcBorders>
              <w:top w:val="nil"/>
              <w:left w:val="nil"/>
              <w:bottom w:val="single" w:sz="4" w:space="0" w:color="auto"/>
              <w:right w:val="single" w:sz="4" w:space="0" w:color="auto"/>
            </w:tcBorders>
            <w:shd w:val="clear" w:color="auto" w:fill="auto"/>
            <w:vAlign w:val="center"/>
            <w:hideMark/>
          </w:tcPr>
          <w:p w14:paraId="7265983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2,5600</w:t>
            </w:r>
          </w:p>
        </w:tc>
        <w:tc>
          <w:tcPr>
            <w:tcW w:w="1124" w:type="dxa"/>
            <w:tcBorders>
              <w:top w:val="nil"/>
              <w:left w:val="nil"/>
              <w:bottom w:val="single" w:sz="4" w:space="0" w:color="auto"/>
              <w:right w:val="single" w:sz="4" w:space="0" w:color="auto"/>
            </w:tcBorders>
            <w:shd w:val="clear" w:color="auto" w:fill="auto"/>
            <w:vAlign w:val="center"/>
            <w:hideMark/>
          </w:tcPr>
          <w:p w14:paraId="3E8C542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1,1200</w:t>
            </w:r>
          </w:p>
        </w:tc>
        <w:tc>
          <w:tcPr>
            <w:tcW w:w="1687" w:type="dxa"/>
            <w:tcBorders>
              <w:top w:val="nil"/>
              <w:left w:val="nil"/>
              <w:bottom w:val="single" w:sz="4" w:space="0" w:color="auto"/>
              <w:right w:val="single" w:sz="4" w:space="0" w:color="auto"/>
            </w:tcBorders>
            <w:shd w:val="clear" w:color="auto" w:fill="auto"/>
            <w:vAlign w:val="center"/>
            <w:hideMark/>
          </w:tcPr>
          <w:p w14:paraId="28848F5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0,7260</w:t>
            </w:r>
          </w:p>
        </w:tc>
      </w:tr>
      <w:tr w:rsidR="008229F6" w:rsidRPr="008229F6" w14:paraId="451011F0" w14:textId="77777777" w:rsidTr="00897BBA">
        <w:tc>
          <w:tcPr>
            <w:tcW w:w="683" w:type="dxa"/>
            <w:tcBorders>
              <w:top w:val="nil"/>
              <w:left w:val="single" w:sz="4" w:space="0" w:color="auto"/>
              <w:bottom w:val="single" w:sz="4" w:space="0" w:color="auto"/>
              <w:right w:val="single" w:sz="4" w:space="0" w:color="auto"/>
            </w:tcBorders>
          </w:tcPr>
          <w:p w14:paraId="5111819C"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27A616B1"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Затраты тепла на собственные нужды</w:t>
            </w:r>
          </w:p>
        </w:tc>
        <w:tc>
          <w:tcPr>
            <w:tcW w:w="1701" w:type="dxa"/>
            <w:tcBorders>
              <w:top w:val="nil"/>
              <w:left w:val="nil"/>
              <w:bottom w:val="single" w:sz="4" w:space="0" w:color="auto"/>
              <w:right w:val="single" w:sz="4" w:space="0" w:color="auto"/>
            </w:tcBorders>
            <w:shd w:val="clear" w:color="auto" w:fill="auto"/>
            <w:vAlign w:val="center"/>
            <w:hideMark/>
          </w:tcPr>
          <w:p w14:paraId="29C13B2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15,0000</w:t>
            </w:r>
          </w:p>
        </w:tc>
        <w:tc>
          <w:tcPr>
            <w:tcW w:w="1701" w:type="dxa"/>
            <w:tcBorders>
              <w:top w:val="nil"/>
              <w:left w:val="nil"/>
              <w:bottom w:val="single" w:sz="4" w:space="0" w:color="auto"/>
              <w:right w:val="single" w:sz="4" w:space="0" w:color="auto"/>
            </w:tcBorders>
            <w:shd w:val="clear" w:color="auto" w:fill="auto"/>
            <w:vAlign w:val="center"/>
            <w:hideMark/>
          </w:tcPr>
          <w:p w14:paraId="7506F92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w:t>
            </w:r>
          </w:p>
        </w:tc>
        <w:tc>
          <w:tcPr>
            <w:tcW w:w="1367" w:type="dxa"/>
            <w:tcBorders>
              <w:top w:val="nil"/>
              <w:left w:val="nil"/>
              <w:bottom w:val="single" w:sz="4" w:space="0" w:color="auto"/>
              <w:right w:val="single" w:sz="4" w:space="0" w:color="auto"/>
            </w:tcBorders>
            <w:shd w:val="clear" w:color="auto" w:fill="auto"/>
            <w:vAlign w:val="center"/>
            <w:hideMark/>
          </w:tcPr>
          <w:p w14:paraId="2790E03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0,9750</w:t>
            </w:r>
          </w:p>
        </w:tc>
        <w:tc>
          <w:tcPr>
            <w:tcW w:w="2177" w:type="dxa"/>
            <w:tcBorders>
              <w:top w:val="nil"/>
              <w:left w:val="nil"/>
              <w:bottom w:val="single" w:sz="4" w:space="0" w:color="auto"/>
              <w:right w:val="single" w:sz="4" w:space="0" w:color="auto"/>
            </w:tcBorders>
            <w:shd w:val="clear" w:color="auto" w:fill="auto"/>
            <w:vAlign w:val="center"/>
            <w:hideMark/>
          </w:tcPr>
          <w:p w14:paraId="7BF5E3C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w:t>
            </w:r>
          </w:p>
        </w:tc>
        <w:tc>
          <w:tcPr>
            <w:tcW w:w="1016" w:type="dxa"/>
            <w:tcBorders>
              <w:top w:val="nil"/>
              <w:left w:val="nil"/>
              <w:bottom w:val="single" w:sz="4" w:space="0" w:color="auto"/>
              <w:right w:val="single" w:sz="4" w:space="0" w:color="auto"/>
            </w:tcBorders>
            <w:shd w:val="clear" w:color="auto" w:fill="auto"/>
            <w:vAlign w:val="center"/>
            <w:hideMark/>
          </w:tcPr>
          <w:p w14:paraId="232F848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0,0203</w:t>
            </w:r>
          </w:p>
        </w:tc>
        <w:tc>
          <w:tcPr>
            <w:tcW w:w="1124" w:type="dxa"/>
            <w:tcBorders>
              <w:top w:val="nil"/>
              <w:left w:val="nil"/>
              <w:bottom w:val="single" w:sz="4" w:space="0" w:color="auto"/>
              <w:right w:val="single" w:sz="4" w:space="0" w:color="auto"/>
            </w:tcBorders>
            <w:shd w:val="clear" w:color="auto" w:fill="auto"/>
            <w:vAlign w:val="center"/>
            <w:hideMark/>
          </w:tcPr>
          <w:p w14:paraId="70FB52F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0,0229</w:t>
            </w:r>
          </w:p>
        </w:tc>
        <w:tc>
          <w:tcPr>
            <w:tcW w:w="1687" w:type="dxa"/>
            <w:tcBorders>
              <w:top w:val="nil"/>
              <w:left w:val="nil"/>
              <w:bottom w:val="single" w:sz="4" w:space="0" w:color="auto"/>
              <w:right w:val="single" w:sz="4" w:space="0" w:color="auto"/>
            </w:tcBorders>
            <w:shd w:val="clear" w:color="auto" w:fill="auto"/>
            <w:vAlign w:val="center"/>
            <w:hideMark/>
          </w:tcPr>
          <w:p w14:paraId="74AA51C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0,0046</w:t>
            </w:r>
          </w:p>
        </w:tc>
      </w:tr>
      <w:tr w:rsidR="008229F6" w:rsidRPr="008229F6" w14:paraId="758587F1" w14:textId="77777777" w:rsidTr="00897BBA">
        <w:tc>
          <w:tcPr>
            <w:tcW w:w="683" w:type="dxa"/>
            <w:tcBorders>
              <w:top w:val="nil"/>
              <w:left w:val="single" w:sz="4" w:space="0" w:color="auto"/>
              <w:bottom w:val="single" w:sz="4" w:space="0" w:color="auto"/>
              <w:right w:val="single" w:sz="4" w:space="0" w:color="auto"/>
            </w:tcBorders>
          </w:tcPr>
          <w:p w14:paraId="148D0B84"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01FF8CF1"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Тепловая мощность нетто</w:t>
            </w:r>
          </w:p>
        </w:tc>
        <w:tc>
          <w:tcPr>
            <w:tcW w:w="1701" w:type="dxa"/>
            <w:tcBorders>
              <w:top w:val="nil"/>
              <w:left w:val="nil"/>
              <w:bottom w:val="single" w:sz="4" w:space="0" w:color="auto"/>
              <w:right w:val="single" w:sz="4" w:space="0" w:color="auto"/>
            </w:tcBorders>
            <w:shd w:val="clear" w:color="auto" w:fill="auto"/>
            <w:vAlign w:val="center"/>
            <w:hideMark/>
          </w:tcPr>
          <w:p w14:paraId="43CE9FB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285,0000</w:t>
            </w:r>
          </w:p>
        </w:tc>
        <w:tc>
          <w:tcPr>
            <w:tcW w:w="1701" w:type="dxa"/>
            <w:tcBorders>
              <w:top w:val="nil"/>
              <w:left w:val="nil"/>
              <w:bottom w:val="single" w:sz="4" w:space="0" w:color="auto"/>
              <w:right w:val="single" w:sz="4" w:space="0" w:color="auto"/>
            </w:tcBorders>
            <w:shd w:val="clear" w:color="auto" w:fill="auto"/>
            <w:vAlign w:val="center"/>
            <w:hideMark/>
          </w:tcPr>
          <w:p w14:paraId="68D10E3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57,0000</w:t>
            </w:r>
          </w:p>
        </w:tc>
        <w:tc>
          <w:tcPr>
            <w:tcW w:w="1367" w:type="dxa"/>
            <w:tcBorders>
              <w:top w:val="nil"/>
              <w:left w:val="nil"/>
              <w:bottom w:val="single" w:sz="4" w:space="0" w:color="auto"/>
              <w:right w:val="single" w:sz="4" w:space="0" w:color="auto"/>
            </w:tcBorders>
            <w:shd w:val="clear" w:color="auto" w:fill="auto"/>
            <w:vAlign w:val="center"/>
            <w:hideMark/>
          </w:tcPr>
          <w:p w14:paraId="371C08D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18,5250</w:t>
            </w:r>
          </w:p>
        </w:tc>
        <w:tc>
          <w:tcPr>
            <w:tcW w:w="2177" w:type="dxa"/>
            <w:tcBorders>
              <w:top w:val="nil"/>
              <w:left w:val="nil"/>
              <w:bottom w:val="single" w:sz="4" w:space="0" w:color="auto"/>
              <w:right w:val="single" w:sz="4" w:space="0" w:color="auto"/>
            </w:tcBorders>
            <w:shd w:val="clear" w:color="auto" w:fill="auto"/>
            <w:vAlign w:val="center"/>
            <w:hideMark/>
          </w:tcPr>
          <w:p w14:paraId="498BC8F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57,0000</w:t>
            </w:r>
          </w:p>
        </w:tc>
        <w:tc>
          <w:tcPr>
            <w:tcW w:w="1016" w:type="dxa"/>
            <w:tcBorders>
              <w:top w:val="nil"/>
              <w:left w:val="nil"/>
              <w:bottom w:val="single" w:sz="4" w:space="0" w:color="auto"/>
              <w:right w:val="single" w:sz="4" w:space="0" w:color="auto"/>
            </w:tcBorders>
            <w:shd w:val="clear" w:color="auto" w:fill="auto"/>
            <w:vAlign w:val="center"/>
            <w:hideMark/>
          </w:tcPr>
          <w:p w14:paraId="12A89F2B"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2,5397</w:t>
            </w:r>
          </w:p>
        </w:tc>
        <w:tc>
          <w:tcPr>
            <w:tcW w:w="1124" w:type="dxa"/>
            <w:tcBorders>
              <w:top w:val="nil"/>
              <w:left w:val="nil"/>
              <w:bottom w:val="single" w:sz="4" w:space="0" w:color="auto"/>
              <w:right w:val="single" w:sz="4" w:space="0" w:color="auto"/>
            </w:tcBorders>
            <w:shd w:val="clear" w:color="auto" w:fill="auto"/>
            <w:vAlign w:val="center"/>
            <w:hideMark/>
          </w:tcPr>
          <w:p w14:paraId="69EEF16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1,0971</w:t>
            </w:r>
          </w:p>
        </w:tc>
        <w:tc>
          <w:tcPr>
            <w:tcW w:w="1687" w:type="dxa"/>
            <w:tcBorders>
              <w:top w:val="nil"/>
              <w:left w:val="nil"/>
              <w:bottom w:val="single" w:sz="4" w:space="0" w:color="auto"/>
              <w:right w:val="single" w:sz="4" w:space="0" w:color="auto"/>
            </w:tcBorders>
            <w:shd w:val="clear" w:color="auto" w:fill="auto"/>
            <w:vAlign w:val="center"/>
            <w:hideMark/>
          </w:tcPr>
          <w:p w14:paraId="0EAF48B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0,7214</w:t>
            </w:r>
          </w:p>
        </w:tc>
      </w:tr>
      <w:tr w:rsidR="008229F6" w:rsidRPr="008229F6" w14:paraId="355E4892" w14:textId="77777777" w:rsidTr="00897BBA">
        <w:tc>
          <w:tcPr>
            <w:tcW w:w="683" w:type="dxa"/>
            <w:tcBorders>
              <w:top w:val="nil"/>
              <w:left w:val="single" w:sz="4" w:space="0" w:color="auto"/>
              <w:bottom w:val="single" w:sz="4" w:space="0" w:color="auto"/>
              <w:right w:val="single" w:sz="4" w:space="0" w:color="auto"/>
            </w:tcBorders>
          </w:tcPr>
          <w:p w14:paraId="1EBD253C"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594A2BDD"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 тепловых сетях в горячей воде</w:t>
            </w:r>
          </w:p>
        </w:tc>
        <w:tc>
          <w:tcPr>
            <w:tcW w:w="1701" w:type="dxa"/>
            <w:tcBorders>
              <w:top w:val="nil"/>
              <w:left w:val="nil"/>
              <w:bottom w:val="single" w:sz="4" w:space="0" w:color="auto"/>
              <w:right w:val="single" w:sz="4" w:space="0" w:color="auto"/>
            </w:tcBorders>
            <w:shd w:val="clear" w:color="auto" w:fill="auto"/>
            <w:vAlign w:val="center"/>
            <w:hideMark/>
          </w:tcPr>
          <w:p w14:paraId="0D81988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17,1398</w:t>
            </w:r>
          </w:p>
        </w:tc>
        <w:tc>
          <w:tcPr>
            <w:tcW w:w="1701" w:type="dxa"/>
            <w:tcBorders>
              <w:top w:val="nil"/>
              <w:left w:val="nil"/>
              <w:bottom w:val="single" w:sz="4" w:space="0" w:color="auto"/>
              <w:right w:val="single" w:sz="4" w:space="0" w:color="auto"/>
            </w:tcBorders>
            <w:shd w:val="clear" w:color="auto" w:fill="auto"/>
            <w:vAlign w:val="center"/>
            <w:hideMark/>
          </w:tcPr>
          <w:p w14:paraId="3FC615D7"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5,2111</w:t>
            </w:r>
          </w:p>
        </w:tc>
        <w:tc>
          <w:tcPr>
            <w:tcW w:w="1367" w:type="dxa"/>
            <w:tcBorders>
              <w:top w:val="nil"/>
              <w:left w:val="nil"/>
              <w:bottom w:val="single" w:sz="4" w:space="0" w:color="auto"/>
              <w:right w:val="single" w:sz="4" w:space="0" w:color="auto"/>
            </w:tcBorders>
            <w:shd w:val="clear" w:color="auto" w:fill="auto"/>
            <w:vAlign w:val="center"/>
            <w:hideMark/>
          </w:tcPr>
          <w:p w14:paraId="2D40B0E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1,2083</w:t>
            </w:r>
          </w:p>
        </w:tc>
        <w:tc>
          <w:tcPr>
            <w:tcW w:w="2177" w:type="dxa"/>
            <w:tcBorders>
              <w:top w:val="nil"/>
              <w:left w:val="nil"/>
              <w:bottom w:val="single" w:sz="4" w:space="0" w:color="auto"/>
              <w:right w:val="single" w:sz="4" w:space="0" w:color="auto"/>
            </w:tcBorders>
            <w:shd w:val="clear" w:color="auto" w:fill="auto"/>
            <w:vAlign w:val="center"/>
            <w:hideMark/>
          </w:tcPr>
          <w:p w14:paraId="25D0231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3,8047</w:t>
            </w:r>
          </w:p>
        </w:tc>
        <w:tc>
          <w:tcPr>
            <w:tcW w:w="1016" w:type="dxa"/>
            <w:tcBorders>
              <w:top w:val="nil"/>
              <w:left w:val="nil"/>
              <w:bottom w:val="single" w:sz="4" w:space="0" w:color="auto"/>
              <w:right w:val="single" w:sz="4" w:space="0" w:color="auto"/>
            </w:tcBorders>
            <w:shd w:val="clear" w:color="auto" w:fill="auto"/>
            <w:vAlign w:val="center"/>
            <w:hideMark/>
          </w:tcPr>
          <w:p w14:paraId="3CDE8BD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0,0800</w:t>
            </w:r>
          </w:p>
        </w:tc>
        <w:tc>
          <w:tcPr>
            <w:tcW w:w="1124" w:type="dxa"/>
            <w:tcBorders>
              <w:top w:val="nil"/>
              <w:left w:val="nil"/>
              <w:bottom w:val="single" w:sz="4" w:space="0" w:color="auto"/>
              <w:right w:val="single" w:sz="4" w:space="0" w:color="auto"/>
            </w:tcBorders>
            <w:shd w:val="clear" w:color="auto" w:fill="auto"/>
            <w:vAlign w:val="center"/>
            <w:hideMark/>
          </w:tcPr>
          <w:p w14:paraId="40A754DA"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0,0970</w:t>
            </w:r>
          </w:p>
        </w:tc>
        <w:tc>
          <w:tcPr>
            <w:tcW w:w="1687" w:type="dxa"/>
            <w:tcBorders>
              <w:top w:val="nil"/>
              <w:left w:val="nil"/>
              <w:bottom w:val="single" w:sz="4" w:space="0" w:color="auto"/>
              <w:right w:val="single" w:sz="4" w:space="0" w:color="auto"/>
            </w:tcBorders>
            <w:shd w:val="clear" w:color="auto" w:fill="auto"/>
            <w:vAlign w:val="center"/>
            <w:hideMark/>
          </w:tcPr>
          <w:p w14:paraId="6E6F0D4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0,0220</w:t>
            </w:r>
          </w:p>
        </w:tc>
      </w:tr>
      <w:tr w:rsidR="008229F6" w:rsidRPr="008229F6" w14:paraId="0834BE10" w14:textId="77777777" w:rsidTr="00897BBA">
        <w:tc>
          <w:tcPr>
            <w:tcW w:w="683" w:type="dxa"/>
            <w:tcBorders>
              <w:top w:val="nil"/>
              <w:left w:val="single" w:sz="4" w:space="0" w:color="auto"/>
              <w:bottom w:val="single" w:sz="4" w:space="0" w:color="auto"/>
              <w:right w:val="single" w:sz="4" w:space="0" w:color="auto"/>
            </w:tcBorders>
          </w:tcPr>
          <w:p w14:paraId="7D12DDC8"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57D32C34"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Полезная расчетная нагрузка</w:t>
            </w:r>
          </w:p>
        </w:tc>
        <w:tc>
          <w:tcPr>
            <w:tcW w:w="1701" w:type="dxa"/>
            <w:tcBorders>
              <w:top w:val="nil"/>
              <w:left w:val="nil"/>
              <w:bottom w:val="single" w:sz="4" w:space="0" w:color="auto"/>
              <w:right w:val="single" w:sz="4" w:space="0" w:color="auto"/>
            </w:tcBorders>
            <w:shd w:val="clear" w:color="auto" w:fill="auto"/>
            <w:vAlign w:val="center"/>
            <w:hideMark/>
          </w:tcPr>
          <w:p w14:paraId="5B53AC1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154,2580</w:t>
            </w:r>
          </w:p>
        </w:tc>
        <w:tc>
          <w:tcPr>
            <w:tcW w:w="1701" w:type="dxa"/>
            <w:tcBorders>
              <w:top w:val="nil"/>
              <w:left w:val="nil"/>
              <w:bottom w:val="single" w:sz="4" w:space="0" w:color="auto"/>
              <w:right w:val="single" w:sz="4" w:space="0" w:color="auto"/>
            </w:tcBorders>
            <w:shd w:val="clear" w:color="auto" w:fill="auto"/>
            <w:vAlign w:val="center"/>
            <w:hideMark/>
          </w:tcPr>
          <w:p w14:paraId="33FEE3F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46,9000</w:t>
            </w:r>
          </w:p>
        </w:tc>
        <w:tc>
          <w:tcPr>
            <w:tcW w:w="1367" w:type="dxa"/>
            <w:tcBorders>
              <w:top w:val="nil"/>
              <w:left w:val="nil"/>
              <w:bottom w:val="single" w:sz="4" w:space="0" w:color="auto"/>
              <w:right w:val="single" w:sz="4" w:space="0" w:color="auto"/>
            </w:tcBorders>
            <w:shd w:val="clear" w:color="auto" w:fill="auto"/>
            <w:vAlign w:val="center"/>
            <w:hideMark/>
          </w:tcPr>
          <w:p w14:paraId="547BAE1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10,8750</w:t>
            </w:r>
          </w:p>
        </w:tc>
        <w:tc>
          <w:tcPr>
            <w:tcW w:w="2177" w:type="dxa"/>
            <w:tcBorders>
              <w:top w:val="nil"/>
              <w:left w:val="nil"/>
              <w:bottom w:val="single" w:sz="4" w:space="0" w:color="auto"/>
              <w:right w:val="single" w:sz="4" w:space="0" w:color="auto"/>
            </w:tcBorders>
            <w:shd w:val="clear" w:color="auto" w:fill="auto"/>
            <w:vAlign w:val="center"/>
            <w:hideMark/>
          </w:tcPr>
          <w:p w14:paraId="27D2161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34,2420</w:t>
            </w:r>
          </w:p>
        </w:tc>
        <w:tc>
          <w:tcPr>
            <w:tcW w:w="1016" w:type="dxa"/>
            <w:tcBorders>
              <w:top w:val="nil"/>
              <w:left w:val="nil"/>
              <w:bottom w:val="single" w:sz="4" w:space="0" w:color="auto"/>
              <w:right w:val="single" w:sz="4" w:space="0" w:color="auto"/>
            </w:tcBorders>
            <w:shd w:val="clear" w:color="auto" w:fill="auto"/>
            <w:vAlign w:val="center"/>
            <w:hideMark/>
          </w:tcPr>
          <w:p w14:paraId="41A5A47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0,9050</w:t>
            </w:r>
          </w:p>
        </w:tc>
        <w:tc>
          <w:tcPr>
            <w:tcW w:w="1124" w:type="dxa"/>
            <w:tcBorders>
              <w:top w:val="nil"/>
              <w:left w:val="nil"/>
              <w:bottom w:val="single" w:sz="4" w:space="0" w:color="auto"/>
              <w:right w:val="single" w:sz="4" w:space="0" w:color="auto"/>
            </w:tcBorders>
            <w:shd w:val="clear" w:color="auto" w:fill="auto"/>
            <w:vAlign w:val="center"/>
            <w:hideMark/>
          </w:tcPr>
          <w:p w14:paraId="0AA2CFE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0,7050</w:t>
            </w:r>
          </w:p>
        </w:tc>
        <w:tc>
          <w:tcPr>
            <w:tcW w:w="1687" w:type="dxa"/>
            <w:tcBorders>
              <w:top w:val="nil"/>
              <w:left w:val="nil"/>
              <w:bottom w:val="single" w:sz="4" w:space="0" w:color="auto"/>
              <w:right w:val="single" w:sz="4" w:space="0" w:color="auto"/>
            </w:tcBorders>
            <w:shd w:val="clear" w:color="auto" w:fill="auto"/>
            <w:vAlign w:val="center"/>
            <w:hideMark/>
          </w:tcPr>
          <w:p w14:paraId="230EC1F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0,1678</w:t>
            </w:r>
          </w:p>
        </w:tc>
      </w:tr>
      <w:tr w:rsidR="008229F6" w:rsidRPr="008229F6" w14:paraId="37CBBFBE" w14:textId="77777777" w:rsidTr="00897BBA">
        <w:tc>
          <w:tcPr>
            <w:tcW w:w="683" w:type="dxa"/>
            <w:tcBorders>
              <w:top w:val="nil"/>
              <w:left w:val="single" w:sz="4" w:space="0" w:color="auto"/>
              <w:bottom w:val="single" w:sz="4" w:space="0" w:color="auto"/>
              <w:right w:val="single" w:sz="4" w:space="0" w:color="auto"/>
            </w:tcBorders>
          </w:tcPr>
          <w:p w14:paraId="6A6C134C"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4F2D403F"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отопление</w:t>
            </w:r>
          </w:p>
        </w:tc>
        <w:tc>
          <w:tcPr>
            <w:tcW w:w="1701" w:type="dxa"/>
            <w:tcBorders>
              <w:top w:val="nil"/>
              <w:left w:val="nil"/>
              <w:bottom w:val="single" w:sz="4" w:space="0" w:color="auto"/>
              <w:right w:val="single" w:sz="4" w:space="0" w:color="auto"/>
            </w:tcBorders>
            <w:shd w:val="clear" w:color="auto" w:fill="auto"/>
            <w:vAlign w:val="center"/>
            <w:hideMark/>
          </w:tcPr>
          <w:p w14:paraId="1606917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120,2520</w:t>
            </w:r>
          </w:p>
        </w:tc>
        <w:tc>
          <w:tcPr>
            <w:tcW w:w="1701" w:type="dxa"/>
            <w:tcBorders>
              <w:top w:val="nil"/>
              <w:left w:val="nil"/>
              <w:bottom w:val="single" w:sz="4" w:space="0" w:color="auto"/>
              <w:right w:val="single" w:sz="4" w:space="0" w:color="auto"/>
            </w:tcBorders>
            <w:shd w:val="clear" w:color="auto" w:fill="auto"/>
            <w:vAlign w:val="center"/>
            <w:hideMark/>
          </w:tcPr>
          <w:p w14:paraId="1507879B"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36,7853</w:t>
            </w:r>
          </w:p>
        </w:tc>
        <w:tc>
          <w:tcPr>
            <w:tcW w:w="1367" w:type="dxa"/>
            <w:tcBorders>
              <w:top w:val="nil"/>
              <w:left w:val="nil"/>
              <w:bottom w:val="single" w:sz="4" w:space="0" w:color="auto"/>
              <w:right w:val="single" w:sz="4" w:space="0" w:color="auto"/>
            </w:tcBorders>
            <w:shd w:val="clear" w:color="auto" w:fill="auto"/>
            <w:vAlign w:val="center"/>
            <w:hideMark/>
          </w:tcPr>
          <w:p w14:paraId="5CEA051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8,0510</w:t>
            </w:r>
          </w:p>
        </w:tc>
        <w:tc>
          <w:tcPr>
            <w:tcW w:w="2177" w:type="dxa"/>
            <w:tcBorders>
              <w:top w:val="nil"/>
              <w:left w:val="nil"/>
              <w:bottom w:val="single" w:sz="4" w:space="0" w:color="auto"/>
              <w:right w:val="single" w:sz="4" w:space="0" w:color="auto"/>
            </w:tcBorders>
            <w:shd w:val="clear" w:color="auto" w:fill="auto"/>
            <w:vAlign w:val="center"/>
            <w:hideMark/>
          </w:tcPr>
          <w:p w14:paraId="18D1737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26,0420</w:t>
            </w:r>
          </w:p>
        </w:tc>
        <w:tc>
          <w:tcPr>
            <w:tcW w:w="1016" w:type="dxa"/>
            <w:tcBorders>
              <w:top w:val="nil"/>
              <w:left w:val="nil"/>
              <w:bottom w:val="single" w:sz="4" w:space="0" w:color="auto"/>
              <w:right w:val="single" w:sz="4" w:space="0" w:color="auto"/>
            </w:tcBorders>
            <w:shd w:val="clear" w:color="auto" w:fill="auto"/>
            <w:vAlign w:val="center"/>
            <w:hideMark/>
          </w:tcPr>
          <w:p w14:paraId="36481DC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0,6000</w:t>
            </w:r>
          </w:p>
        </w:tc>
        <w:tc>
          <w:tcPr>
            <w:tcW w:w="1124" w:type="dxa"/>
            <w:tcBorders>
              <w:top w:val="nil"/>
              <w:left w:val="nil"/>
              <w:bottom w:val="single" w:sz="4" w:space="0" w:color="auto"/>
              <w:right w:val="single" w:sz="4" w:space="0" w:color="auto"/>
            </w:tcBorders>
            <w:shd w:val="clear" w:color="auto" w:fill="auto"/>
            <w:vAlign w:val="center"/>
            <w:hideMark/>
          </w:tcPr>
          <w:p w14:paraId="07AA80C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0,4000</w:t>
            </w:r>
          </w:p>
        </w:tc>
        <w:tc>
          <w:tcPr>
            <w:tcW w:w="1687" w:type="dxa"/>
            <w:tcBorders>
              <w:top w:val="nil"/>
              <w:left w:val="nil"/>
              <w:bottom w:val="single" w:sz="4" w:space="0" w:color="auto"/>
              <w:right w:val="single" w:sz="4" w:space="0" w:color="auto"/>
            </w:tcBorders>
            <w:shd w:val="clear" w:color="auto" w:fill="auto"/>
            <w:vAlign w:val="center"/>
            <w:hideMark/>
          </w:tcPr>
          <w:p w14:paraId="331B425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0,1650</w:t>
            </w:r>
          </w:p>
        </w:tc>
      </w:tr>
      <w:tr w:rsidR="008229F6" w:rsidRPr="008229F6" w14:paraId="5661778B" w14:textId="77777777" w:rsidTr="00897BBA">
        <w:tc>
          <w:tcPr>
            <w:tcW w:w="683" w:type="dxa"/>
            <w:tcBorders>
              <w:top w:val="nil"/>
              <w:left w:val="single" w:sz="4" w:space="0" w:color="auto"/>
              <w:bottom w:val="single" w:sz="4" w:space="0" w:color="auto"/>
              <w:right w:val="single" w:sz="4" w:space="0" w:color="auto"/>
            </w:tcBorders>
          </w:tcPr>
          <w:p w14:paraId="1E87BD35"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58726448"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вентиляция</w:t>
            </w:r>
          </w:p>
        </w:tc>
        <w:tc>
          <w:tcPr>
            <w:tcW w:w="1701" w:type="dxa"/>
            <w:tcBorders>
              <w:top w:val="nil"/>
              <w:left w:val="nil"/>
              <w:bottom w:val="single" w:sz="4" w:space="0" w:color="auto"/>
              <w:right w:val="single" w:sz="4" w:space="0" w:color="auto"/>
            </w:tcBorders>
            <w:shd w:val="clear" w:color="auto" w:fill="auto"/>
            <w:vAlign w:val="center"/>
            <w:hideMark/>
          </w:tcPr>
          <w:p w14:paraId="377E09A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794624C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367" w:type="dxa"/>
            <w:tcBorders>
              <w:top w:val="nil"/>
              <w:left w:val="nil"/>
              <w:bottom w:val="single" w:sz="4" w:space="0" w:color="auto"/>
              <w:right w:val="single" w:sz="4" w:space="0" w:color="auto"/>
            </w:tcBorders>
            <w:shd w:val="clear" w:color="auto" w:fill="auto"/>
            <w:vAlign w:val="center"/>
            <w:hideMark/>
          </w:tcPr>
          <w:p w14:paraId="12FE254A"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177" w:type="dxa"/>
            <w:tcBorders>
              <w:top w:val="nil"/>
              <w:left w:val="nil"/>
              <w:bottom w:val="single" w:sz="4" w:space="0" w:color="auto"/>
              <w:right w:val="single" w:sz="4" w:space="0" w:color="auto"/>
            </w:tcBorders>
            <w:shd w:val="clear" w:color="auto" w:fill="auto"/>
            <w:vAlign w:val="center"/>
            <w:hideMark/>
          </w:tcPr>
          <w:p w14:paraId="3AE93B8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016" w:type="dxa"/>
            <w:tcBorders>
              <w:top w:val="nil"/>
              <w:left w:val="nil"/>
              <w:bottom w:val="single" w:sz="4" w:space="0" w:color="auto"/>
              <w:right w:val="single" w:sz="4" w:space="0" w:color="auto"/>
            </w:tcBorders>
            <w:shd w:val="clear" w:color="auto" w:fill="auto"/>
            <w:vAlign w:val="center"/>
            <w:hideMark/>
          </w:tcPr>
          <w:p w14:paraId="209CC9D6"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124" w:type="dxa"/>
            <w:tcBorders>
              <w:top w:val="nil"/>
              <w:left w:val="nil"/>
              <w:bottom w:val="single" w:sz="4" w:space="0" w:color="auto"/>
              <w:right w:val="single" w:sz="4" w:space="0" w:color="auto"/>
            </w:tcBorders>
            <w:shd w:val="clear" w:color="auto" w:fill="auto"/>
            <w:vAlign w:val="center"/>
            <w:hideMark/>
          </w:tcPr>
          <w:p w14:paraId="39F7E7E4"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687" w:type="dxa"/>
            <w:tcBorders>
              <w:top w:val="nil"/>
              <w:left w:val="nil"/>
              <w:bottom w:val="single" w:sz="4" w:space="0" w:color="auto"/>
              <w:right w:val="single" w:sz="4" w:space="0" w:color="auto"/>
            </w:tcBorders>
            <w:shd w:val="clear" w:color="auto" w:fill="auto"/>
            <w:vAlign w:val="center"/>
            <w:hideMark/>
          </w:tcPr>
          <w:p w14:paraId="7687E4CD"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0DA46DD6" w14:textId="77777777" w:rsidTr="00897BBA">
        <w:tc>
          <w:tcPr>
            <w:tcW w:w="683" w:type="dxa"/>
            <w:tcBorders>
              <w:top w:val="nil"/>
              <w:left w:val="single" w:sz="4" w:space="0" w:color="auto"/>
              <w:bottom w:val="single" w:sz="4" w:space="0" w:color="auto"/>
              <w:right w:val="single" w:sz="4" w:space="0" w:color="auto"/>
            </w:tcBorders>
          </w:tcPr>
          <w:p w14:paraId="7433FF10"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09CCF46A"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технологические нужды</w:t>
            </w:r>
          </w:p>
        </w:tc>
        <w:tc>
          <w:tcPr>
            <w:tcW w:w="1701" w:type="dxa"/>
            <w:tcBorders>
              <w:top w:val="nil"/>
              <w:left w:val="nil"/>
              <w:bottom w:val="single" w:sz="4" w:space="0" w:color="auto"/>
              <w:right w:val="single" w:sz="4" w:space="0" w:color="auto"/>
            </w:tcBorders>
            <w:shd w:val="clear" w:color="auto" w:fill="auto"/>
            <w:vAlign w:val="center"/>
            <w:hideMark/>
          </w:tcPr>
          <w:p w14:paraId="16C933B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3FD0D515"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367" w:type="dxa"/>
            <w:tcBorders>
              <w:top w:val="nil"/>
              <w:left w:val="nil"/>
              <w:bottom w:val="single" w:sz="4" w:space="0" w:color="auto"/>
              <w:right w:val="single" w:sz="4" w:space="0" w:color="auto"/>
            </w:tcBorders>
            <w:shd w:val="clear" w:color="auto" w:fill="auto"/>
            <w:vAlign w:val="center"/>
            <w:hideMark/>
          </w:tcPr>
          <w:p w14:paraId="498B60EB"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177" w:type="dxa"/>
            <w:tcBorders>
              <w:top w:val="nil"/>
              <w:left w:val="nil"/>
              <w:bottom w:val="single" w:sz="4" w:space="0" w:color="auto"/>
              <w:right w:val="single" w:sz="4" w:space="0" w:color="auto"/>
            </w:tcBorders>
            <w:shd w:val="clear" w:color="auto" w:fill="auto"/>
            <w:vAlign w:val="center"/>
            <w:hideMark/>
          </w:tcPr>
          <w:p w14:paraId="0311EC7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016" w:type="dxa"/>
            <w:tcBorders>
              <w:top w:val="nil"/>
              <w:left w:val="nil"/>
              <w:bottom w:val="single" w:sz="4" w:space="0" w:color="auto"/>
              <w:right w:val="single" w:sz="4" w:space="0" w:color="auto"/>
            </w:tcBorders>
            <w:shd w:val="clear" w:color="auto" w:fill="auto"/>
            <w:vAlign w:val="center"/>
            <w:hideMark/>
          </w:tcPr>
          <w:p w14:paraId="61AA5E6F"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0,0050</w:t>
            </w:r>
          </w:p>
        </w:tc>
        <w:tc>
          <w:tcPr>
            <w:tcW w:w="1124" w:type="dxa"/>
            <w:tcBorders>
              <w:top w:val="nil"/>
              <w:left w:val="nil"/>
              <w:bottom w:val="single" w:sz="4" w:space="0" w:color="auto"/>
              <w:right w:val="single" w:sz="4" w:space="0" w:color="auto"/>
            </w:tcBorders>
            <w:shd w:val="clear" w:color="auto" w:fill="auto"/>
            <w:vAlign w:val="center"/>
            <w:hideMark/>
          </w:tcPr>
          <w:p w14:paraId="5FF5BF2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0,0050</w:t>
            </w:r>
          </w:p>
        </w:tc>
        <w:tc>
          <w:tcPr>
            <w:tcW w:w="1687" w:type="dxa"/>
            <w:tcBorders>
              <w:top w:val="nil"/>
              <w:left w:val="nil"/>
              <w:bottom w:val="single" w:sz="4" w:space="0" w:color="auto"/>
              <w:right w:val="single" w:sz="4" w:space="0" w:color="auto"/>
            </w:tcBorders>
            <w:shd w:val="clear" w:color="auto" w:fill="auto"/>
            <w:vAlign w:val="center"/>
            <w:hideMark/>
          </w:tcPr>
          <w:p w14:paraId="71B37BE1"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0,0028</w:t>
            </w:r>
          </w:p>
        </w:tc>
      </w:tr>
      <w:tr w:rsidR="008229F6" w:rsidRPr="008229F6" w14:paraId="394F6992" w14:textId="77777777" w:rsidTr="00897BBA">
        <w:tc>
          <w:tcPr>
            <w:tcW w:w="683" w:type="dxa"/>
            <w:tcBorders>
              <w:top w:val="nil"/>
              <w:left w:val="single" w:sz="4" w:space="0" w:color="auto"/>
              <w:bottom w:val="single" w:sz="4" w:space="0" w:color="auto"/>
              <w:right w:val="single" w:sz="4" w:space="0" w:color="auto"/>
            </w:tcBorders>
          </w:tcPr>
          <w:p w14:paraId="78167165"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10093AE9" w14:textId="77777777" w:rsidR="00EC7E90" w:rsidRPr="008229F6" w:rsidRDefault="00EC7E90" w:rsidP="008D2A43">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ГВС</w:t>
            </w:r>
          </w:p>
        </w:tc>
        <w:tc>
          <w:tcPr>
            <w:tcW w:w="1701" w:type="dxa"/>
            <w:tcBorders>
              <w:top w:val="nil"/>
              <w:left w:val="nil"/>
              <w:bottom w:val="single" w:sz="4" w:space="0" w:color="auto"/>
              <w:right w:val="single" w:sz="4" w:space="0" w:color="auto"/>
            </w:tcBorders>
            <w:shd w:val="clear" w:color="auto" w:fill="auto"/>
            <w:vAlign w:val="center"/>
            <w:hideMark/>
          </w:tcPr>
          <w:p w14:paraId="4D25C30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34,0060</w:t>
            </w:r>
          </w:p>
        </w:tc>
        <w:tc>
          <w:tcPr>
            <w:tcW w:w="1701" w:type="dxa"/>
            <w:tcBorders>
              <w:top w:val="nil"/>
              <w:left w:val="nil"/>
              <w:bottom w:val="single" w:sz="4" w:space="0" w:color="auto"/>
              <w:right w:val="single" w:sz="4" w:space="0" w:color="auto"/>
            </w:tcBorders>
            <w:shd w:val="clear" w:color="auto" w:fill="auto"/>
            <w:vAlign w:val="center"/>
            <w:hideMark/>
          </w:tcPr>
          <w:p w14:paraId="3CB6C65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10,1147</w:t>
            </w:r>
          </w:p>
        </w:tc>
        <w:tc>
          <w:tcPr>
            <w:tcW w:w="1367" w:type="dxa"/>
            <w:tcBorders>
              <w:top w:val="nil"/>
              <w:left w:val="nil"/>
              <w:bottom w:val="single" w:sz="4" w:space="0" w:color="auto"/>
              <w:right w:val="single" w:sz="4" w:space="0" w:color="auto"/>
            </w:tcBorders>
            <w:shd w:val="clear" w:color="auto" w:fill="auto"/>
            <w:vAlign w:val="center"/>
            <w:hideMark/>
          </w:tcPr>
          <w:p w14:paraId="4AE3F4A9"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2,8240</w:t>
            </w:r>
          </w:p>
        </w:tc>
        <w:tc>
          <w:tcPr>
            <w:tcW w:w="2177" w:type="dxa"/>
            <w:tcBorders>
              <w:top w:val="nil"/>
              <w:left w:val="nil"/>
              <w:bottom w:val="single" w:sz="4" w:space="0" w:color="auto"/>
              <w:right w:val="single" w:sz="4" w:space="0" w:color="auto"/>
            </w:tcBorders>
            <w:shd w:val="clear" w:color="auto" w:fill="auto"/>
            <w:vAlign w:val="center"/>
            <w:hideMark/>
          </w:tcPr>
          <w:p w14:paraId="262DD74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8,2000</w:t>
            </w:r>
          </w:p>
        </w:tc>
        <w:tc>
          <w:tcPr>
            <w:tcW w:w="1016" w:type="dxa"/>
            <w:tcBorders>
              <w:top w:val="nil"/>
              <w:left w:val="nil"/>
              <w:bottom w:val="single" w:sz="4" w:space="0" w:color="auto"/>
              <w:right w:val="single" w:sz="4" w:space="0" w:color="auto"/>
            </w:tcBorders>
            <w:shd w:val="clear" w:color="auto" w:fill="auto"/>
            <w:vAlign w:val="center"/>
            <w:hideMark/>
          </w:tcPr>
          <w:p w14:paraId="47A991F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0,3000</w:t>
            </w:r>
          </w:p>
        </w:tc>
        <w:tc>
          <w:tcPr>
            <w:tcW w:w="1124" w:type="dxa"/>
            <w:tcBorders>
              <w:top w:val="nil"/>
              <w:left w:val="nil"/>
              <w:bottom w:val="single" w:sz="4" w:space="0" w:color="auto"/>
              <w:right w:val="single" w:sz="4" w:space="0" w:color="auto"/>
            </w:tcBorders>
            <w:shd w:val="clear" w:color="auto" w:fill="auto"/>
            <w:vAlign w:val="center"/>
            <w:hideMark/>
          </w:tcPr>
          <w:p w14:paraId="4F52A220"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0,3000</w:t>
            </w:r>
          </w:p>
        </w:tc>
        <w:tc>
          <w:tcPr>
            <w:tcW w:w="1687" w:type="dxa"/>
            <w:tcBorders>
              <w:top w:val="nil"/>
              <w:left w:val="nil"/>
              <w:bottom w:val="single" w:sz="4" w:space="0" w:color="auto"/>
              <w:right w:val="single" w:sz="4" w:space="0" w:color="auto"/>
            </w:tcBorders>
            <w:shd w:val="clear" w:color="auto" w:fill="auto"/>
            <w:vAlign w:val="center"/>
            <w:hideMark/>
          </w:tcPr>
          <w:p w14:paraId="30229233"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EC7E90" w:rsidRPr="008229F6" w14:paraId="17138DDF" w14:textId="77777777" w:rsidTr="00897BBA">
        <w:tc>
          <w:tcPr>
            <w:tcW w:w="683" w:type="dxa"/>
            <w:tcBorders>
              <w:top w:val="nil"/>
              <w:left w:val="single" w:sz="4" w:space="0" w:color="auto"/>
              <w:bottom w:val="single" w:sz="4" w:space="0" w:color="auto"/>
              <w:right w:val="single" w:sz="4" w:space="0" w:color="auto"/>
            </w:tcBorders>
          </w:tcPr>
          <w:p w14:paraId="3691E4F9" w14:textId="77777777" w:rsidR="00EC7E90" w:rsidRPr="008229F6" w:rsidRDefault="00EC7E90" w:rsidP="00EC7E9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3428" w:type="dxa"/>
            <w:tcBorders>
              <w:top w:val="nil"/>
              <w:left w:val="single" w:sz="4" w:space="0" w:color="auto"/>
              <w:bottom w:val="single" w:sz="4" w:space="0" w:color="auto"/>
              <w:right w:val="single" w:sz="4" w:space="0" w:color="auto"/>
            </w:tcBorders>
            <w:shd w:val="clear" w:color="auto" w:fill="auto"/>
            <w:vAlign w:val="center"/>
            <w:hideMark/>
          </w:tcPr>
          <w:p w14:paraId="160A039E" w14:textId="77777777" w:rsidR="00EC7E90" w:rsidRPr="008229F6" w:rsidRDefault="00EC7E90"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Резерв/дефицит тепловой мощности (по расчетной нагрузке)</w:t>
            </w:r>
          </w:p>
        </w:tc>
        <w:tc>
          <w:tcPr>
            <w:tcW w:w="1701" w:type="dxa"/>
            <w:tcBorders>
              <w:top w:val="nil"/>
              <w:left w:val="nil"/>
              <w:bottom w:val="single" w:sz="4" w:space="0" w:color="auto"/>
              <w:right w:val="single" w:sz="4" w:space="0" w:color="auto"/>
            </w:tcBorders>
            <w:shd w:val="clear" w:color="auto" w:fill="auto"/>
            <w:vAlign w:val="center"/>
            <w:hideMark/>
          </w:tcPr>
          <w:p w14:paraId="1939921A"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113,6022</w:t>
            </w:r>
          </w:p>
        </w:tc>
        <w:tc>
          <w:tcPr>
            <w:tcW w:w="1701" w:type="dxa"/>
            <w:tcBorders>
              <w:top w:val="nil"/>
              <w:left w:val="nil"/>
              <w:bottom w:val="single" w:sz="4" w:space="0" w:color="auto"/>
              <w:right w:val="single" w:sz="4" w:space="0" w:color="auto"/>
            </w:tcBorders>
            <w:shd w:val="clear" w:color="auto" w:fill="auto"/>
            <w:vAlign w:val="center"/>
            <w:hideMark/>
          </w:tcPr>
          <w:p w14:paraId="50A6B0C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4,8889</w:t>
            </w:r>
          </w:p>
        </w:tc>
        <w:tc>
          <w:tcPr>
            <w:tcW w:w="1367" w:type="dxa"/>
            <w:tcBorders>
              <w:top w:val="nil"/>
              <w:left w:val="nil"/>
              <w:bottom w:val="single" w:sz="4" w:space="0" w:color="auto"/>
              <w:right w:val="single" w:sz="4" w:space="0" w:color="auto"/>
            </w:tcBorders>
            <w:shd w:val="clear" w:color="auto" w:fill="auto"/>
            <w:vAlign w:val="center"/>
            <w:hideMark/>
          </w:tcPr>
          <w:p w14:paraId="25D8D17C"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6,4417</w:t>
            </w:r>
          </w:p>
        </w:tc>
        <w:tc>
          <w:tcPr>
            <w:tcW w:w="2177" w:type="dxa"/>
            <w:tcBorders>
              <w:top w:val="nil"/>
              <w:left w:val="nil"/>
              <w:bottom w:val="single" w:sz="4" w:space="0" w:color="auto"/>
              <w:right w:val="single" w:sz="4" w:space="0" w:color="auto"/>
            </w:tcBorders>
            <w:shd w:val="clear" w:color="auto" w:fill="auto"/>
            <w:vAlign w:val="center"/>
            <w:hideMark/>
          </w:tcPr>
          <w:p w14:paraId="09E939F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18,9533</w:t>
            </w:r>
          </w:p>
        </w:tc>
        <w:tc>
          <w:tcPr>
            <w:tcW w:w="1016" w:type="dxa"/>
            <w:tcBorders>
              <w:top w:val="nil"/>
              <w:left w:val="nil"/>
              <w:bottom w:val="single" w:sz="4" w:space="0" w:color="auto"/>
              <w:right w:val="single" w:sz="4" w:space="0" w:color="auto"/>
            </w:tcBorders>
            <w:shd w:val="clear" w:color="auto" w:fill="auto"/>
            <w:vAlign w:val="center"/>
            <w:hideMark/>
          </w:tcPr>
          <w:p w14:paraId="5360BFB8"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1,5547</w:t>
            </w:r>
          </w:p>
        </w:tc>
        <w:tc>
          <w:tcPr>
            <w:tcW w:w="1124" w:type="dxa"/>
            <w:tcBorders>
              <w:top w:val="nil"/>
              <w:left w:val="nil"/>
              <w:bottom w:val="single" w:sz="4" w:space="0" w:color="auto"/>
              <w:right w:val="single" w:sz="4" w:space="0" w:color="auto"/>
            </w:tcBorders>
            <w:shd w:val="clear" w:color="auto" w:fill="auto"/>
            <w:vAlign w:val="center"/>
            <w:hideMark/>
          </w:tcPr>
          <w:p w14:paraId="41A7E8A2"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0,2951</w:t>
            </w:r>
          </w:p>
        </w:tc>
        <w:tc>
          <w:tcPr>
            <w:tcW w:w="1687" w:type="dxa"/>
            <w:tcBorders>
              <w:top w:val="nil"/>
              <w:left w:val="nil"/>
              <w:bottom w:val="single" w:sz="4" w:space="0" w:color="auto"/>
              <w:right w:val="single" w:sz="4" w:space="0" w:color="auto"/>
            </w:tcBorders>
            <w:shd w:val="clear" w:color="auto" w:fill="auto"/>
            <w:vAlign w:val="center"/>
            <w:hideMark/>
          </w:tcPr>
          <w:p w14:paraId="6194732E" w14:textId="77777777" w:rsidR="00EC7E90" w:rsidRPr="008229F6" w:rsidRDefault="00EC7E9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0,5316</w:t>
            </w:r>
          </w:p>
        </w:tc>
      </w:tr>
    </w:tbl>
    <w:p w14:paraId="6436558A" w14:textId="77777777" w:rsidR="008D2A43" w:rsidRPr="008229F6" w:rsidRDefault="008D2A43" w:rsidP="008D2A43">
      <w:pPr>
        <w:rPr>
          <w:lang w:bidi="ar-SA"/>
        </w:rPr>
      </w:pPr>
    </w:p>
    <w:p w14:paraId="137C6B73" w14:textId="77777777" w:rsidR="000248B4" w:rsidRPr="008229F6" w:rsidRDefault="000248B4" w:rsidP="008D2A43">
      <w:pPr>
        <w:rPr>
          <w:lang w:bidi="ar-SA"/>
        </w:rPr>
      </w:pPr>
    </w:p>
    <w:p w14:paraId="2732C5DD" w14:textId="1E6B37C4" w:rsidR="000501B4" w:rsidRPr="008229F6" w:rsidRDefault="000501B4" w:rsidP="00897BBA">
      <w:pPr>
        <w:pStyle w:val="af0"/>
        <w:keepNext/>
        <w:ind w:right="-992"/>
      </w:pPr>
      <w:r w:rsidRPr="008229F6">
        <w:t xml:space="preserve">Таблица </w:t>
      </w:r>
      <w:fldSimple w:instr=" SEQ Таблица \* ARABIC ">
        <w:r w:rsidR="00066FDF">
          <w:rPr>
            <w:noProof/>
          </w:rPr>
          <w:t>3</w:t>
        </w:r>
      </w:fldSimple>
    </w:p>
    <w:p w14:paraId="61DD73C5"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Баланс тепловой мощности и тепловой нагрузки (2 часть)</w:t>
      </w:r>
    </w:p>
    <w:tbl>
      <w:tblPr>
        <w:tblW w:w="14884" w:type="dxa"/>
        <w:tblInd w:w="137" w:type="dxa"/>
        <w:tblLayout w:type="fixed"/>
        <w:tblCellMar>
          <w:left w:w="0" w:type="dxa"/>
          <w:right w:w="0" w:type="dxa"/>
        </w:tblCellMar>
        <w:tblLook w:val="04A0" w:firstRow="1" w:lastRow="0" w:firstColumn="1" w:lastColumn="0" w:noHBand="0" w:noVBand="1"/>
      </w:tblPr>
      <w:tblGrid>
        <w:gridCol w:w="709"/>
        <w:gridCol w:w="3685"/>
        <w:gridCol w:w="993"/>
        <w:gridCol w:w="850"/>
        <w:gridCol w:w="992"/>
        <w:gridCol w:w="851"/>
        <w:gridCol w:w="992"/>
        <w:gridCol w:w="992"/>
        <w:gridCol w:w="993"/>
        <w:gridCol w:w="1275"/>
        <w:gridCol w:w="1276"/>
        <w:gridCol w:w="1276"/>
      </w:tblGrid>
      <w:tr w:rsidR="00383D60" w:rsidRPr="008229F6" w14:paraId="3B168089" w14:textId="571C8791" w:rsidTr="00E10EFF">
        <w:trPr>
          <w:trHeight w:val="20"/>
          <w:tblHeader/>
        </w:trPr>
        <w:tc>
          <w:tcPr>
            <w:tcW w:w="709" w:type="dxa"/>
            <w:tcBorders>
              <w:top w:val="single" w:sz="4" w:space="0" w:color="auto"/>
              <w:left w:val="single" w:sz="4" w:space="0" w:color="auto"/>
              <w:bottom w:val="single" w:sz="4" w:space="0" w:color="auto"/>
              <w:right w:val="single" w:sz="4" w:space="0" w:color="auto"/>
            </w:tcBorders>
          </w:tcPr>
          <w:p w14:paraId="07AF2729" w14:textId="77777777" w:rsidR="00383D60" w:rsidRPr="008229F6" w:rsidRDefault="00383D60" w:rsidP="00A064C6">
            <w:pPr>
              <w:widowControl/>
              <w:suppressAutoHyphens w:val="0"/>
              <w:autoSpaceDE/>
              <w:ind w:left="-567"/>
              <w:jc w:val="both"/>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p w14:paraId="657DF428" w14:textId="77777777" w:rsidR="00383D60" w:rsidRPr="008229F6" w:rsidRDefault="00383D60" w:rsidP="00A064C6">
            <w:pPr>
              <w:widowControl/>
              <w:suppressAutoHyphens w:val="0"/>
              <w:autoSpaceDE/>
              <w:ind w:left="-567"/>
              <w:jc w:val="both"/>
              <w:rPr>
                <w:rFonts w:ascii="Times New Roman" w:eastAsia="Times New Roman" w:hAnsi="Times New Roman" w:cs="Times New Roman"/>
                <w:bCs/>
                <w:sz w:val="18"/>
                <w:szCs w:val="18"/>
                <w:lang w:bidi="ar-SA"/>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C9F70" w14:textId="77777777" w:rsidR="00383D60" w:rsidRPr="008229F6" w:rsidRDefault="00383D6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Параметр</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B4D5DA8"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27-06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20EEB4B"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27-07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65806C"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27-09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DFCA9D1"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27-10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0B970F"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27-11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AEF602"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27-12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720A994"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27-14 </w:t>
            </w:r>
          </w:p>
        </w:tc>
        <w:tc>
          <w:tcPr>
            <w:tcW w:w="1275" w:type="dxa"/>
            <w:tcBorders>
              <w:top w:val="single" w:sz="4" w:space="0" w:color="auto"/>
              <w:left w:val="nil"/>
              <w:bottom w:val="single" w:sz="4" w:space="0" w:color="auto"/>
              <w:right w:val="single" w:sz="4" w:space="0" w:color="auto"/>
            </w:tcBorders>
          </w:tcPr>
          <w:p w14:paraId="27E1D707" w14:textId="70D12F48"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383D60">
              <w:rPr>
                <w:rFonts w:ascii="Times New Roman" w:eastAsia="Times New Roman" w:hAnsi="Times New Roman" w:cs="Times New Roman"/>
                <w:sz w:val="18"/>
                <w:szCs w:val="18"/>
                <w:lang w:bidi="ar-SA"/>
              </w:rPr>
              <w:t>Котельная № 15</w:t>
            </w:r>
          </w:p>
        </w:tc>
        <w:tc>
          <w:tcPr>
            <w:tcW w:w="1276" w:type="dxa"/>
            <w:tcBorders>
              <w:top w:val="single" w:sz="4" w:space="0" w:color="auto"/>
              <w:left w:val="nil"/>
              <w:bottom w:val="single" w:sz="4" w:space="0" w:color="auto"/>
              <w:right w:val="single" w:sz="4" w:space="0" w:color="auto"/>
            </w:tcBorders>
          </w:tcPr>
          <w:p w14:paraId="2C407A46" w14:textId="77777777" w:rsidR="00E10EFF" w:rsidRDefault="00383D60" w:rsidP="008D2A43">
            <w:pPr>
              <w:widowControl/>
              <w:suppressAutoHyphens w:val="0"/>
              <w:autoSpaceDE/>
              <w:jc w:val="center"/>
              <w:rPr>
                <w:rFonts w:ascii="Times New Roman" w:eastAsia="Times New Roman" w:hAnsi="Times New Roman" w:cs="Times New Roman"/>
                <w:sz w:val="18"/>
                <w:szCs w:val="18"/>
                <w:lang w:bidi="ar-SA"/>
              </w:rPr>
            </w:pPr>
            <w:r w:rsidRPr="00383D60">
              <w:rPr>
                <w:rFonts w:ascii="Times New Roman" w:eastAsia="Times New Roman" w:hAnsi="Times New Roman" w:cs="Times New Roman"/>
                <w:sz w:val="18"/>
                <w:szCs w:val="18"/>
                <w:lang w:bidi="ar-SA"/>
              </w:rPr>
              <w:t xml:space="preserve">Котельная </w:t>
            </w:r>
          </w:p>
          <w:p w14:paraId="0362A86B" w14:textId="06A61356"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383D60">
              <w:rPr>
                <w:rFonts w:ascii="Times New Roman" w:eastAsia="Times New Roman" w:hAnsi="Times New Roman" w:cs="Times New Roman"/>
                <w:sz w:val="18"/>
                <w:szCs w:val="18"/>
                <w:lang w:bidi="ar-SA"/>
              </w:rPr>
              <w:t>№ 27-17</w:t>
            </w:r>
          </w:p>
        </w:tc>
        <w:tc>
          <w:tcPr>
            <w:tcW w:w="1276" w:type="dxa"/>
            <w:tcBorders>
              <w:top w:val="single" w:sz="4" w:space="0" w:color="auto"/>
              <w:left w:val="nil"/>
              <w:bottom w:val="single" w:sz="4" w:space="0" w:color="auto"/>
              <w:right w:val="single" w:sz="4" w:space="0" w:color="auto"/>
            </w:tcBorders>
          </w:tcPr>
          <w:p w14:paraId="6D8A76EA" w14:textId="46F1D013"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383D60">
              <w:rPr>
                <w:rFonts w:ascii="Times New Roman" w:eastAsia="Times New Roman" w:hAnsi="Times New Roman" w:cs="Times New Roman"/>
                <w:sz w:val="18"/>
                <w:szCs w:val="18"/>
                <w:lang w:bidi="ar-SA"/>
              </w:rPr>
              <w:t xml:space="preserve">Котельная </w:t>
            </w:r>
            <w:r w:rsidR="00E10EFF">
              <w:rPr>
                <w:rFonts w:ascii="Times New Roman" w:eastAsia="Times New Roman" w:hAnsi="Times New Roman" w:cs="Times New Roman"/>
                <w:sz w:val="18"/>
                <w:szCs w:val="18"/>
                <w:lang w:bidi="ar-SA"/>
              </w:rPr>
              <w:t xml:space="preserve">         </w:t>
            </w:r>
            <w:r w:rsidRPr="00383D60">
              <w:rPr>
                <w:rFonts w:ascii="Times New Roman" w:eastAsia="Times New Roman" w:hAnsi="Times New Roman" w:cs="Times New Roman"/>
                <w:sz w:val="18"/>
                <w:szCs w:val="18"/>
                <w:lang w:bidi="ar-SA"/>
              </w:rPr>
              <w:t>№ 27-19</w:t>
            </w:r>
          </w:p>
        </w:tc>
      </w:tr>
      <w:tr w:rsidR="00383D60" w:rsidRPr="008229F6" w14:paraId="088C4FE1" w14:textId="468B5EB2" w:rsidTr="00E10EFF">
        <w:trPr>
          <w:trHeight w:val="20"/>
          <w:tblHeader/>
        </w:trPr>
        <w:tc>
          <w:tcPr>
            <w:tcW w:w="709" w:type="dxa"/>
            <w:tcBorders>
              <w:top w:val="single" w:sz="4" w:space="0" w:color="auto"/>
              <w:left w:val="single" w:sz="4" w:space="0" w:color="auto"/>
              <w:bottom w:val="single" w:sz="4" w:space="0" w:color="auto"/>
              <w:right w:val="single" w:sz="4" w:space="0" w:color="auto"/>
            </w:tcBorders>
          </w:tcPr>
          <w:p w14:paraId="694DE5A7" w14:textId="77777777" w:rsidR="00383D60" w:rsidRPr="008229F6" w:rsidRDefault="00383D6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C70285C" w14:textId="77777777" w:rsidR="00383D60" w:rsidRPr="008229F6" w:rsidRDefault="00383D6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993" w:type="dxa"/>
            <w:tcBorders>
              <w:top w:val="single" w:sz="4" w:space="0" w:color="auto"/>
              <w:left w:val="nil"/>
              <w:bottom w:val="single" w:sz="4" w:space="0" w:color="auto"/>
              <w:right w:val="single" w:sz="4" w:space="0" w:color="auto"/>
            </w:tcBorders>
            <w:shd w:val="clear" w:color="auto" w:fill="auto"/>
            <w:vAlign w:val="center"/>
          </w:tcPr>
          <w:p w14:paraId="25C93275"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32A16EAC"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992" w:type="dxa"/>
            <w:tcBorders>
              <w:top w:val="single" w:sz="4" w:space="0" w:color="auto"/>
              <w:left w:val="nil"/>
              <w:bottom w:val="single" w:sz="4" w:space="0" w:color="auto"/>
              <w:right w:val="single" w:sz="4" w:space="0" w:color="auto"/>
            </w:tcBorders>
            <w:shd w:val="clear" w:color="auto" w:fill="auto"/>
            <w:vAlign w:val="center"/>
          </w:tcPr>
          <w:p w14:paraId="761F90DA"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851" w:type="dxa"/>
            <w:tcBorders>
              <w:top w:val="single" w:sz="4" w:space="0" w:color="auto"/>
              <w:left w:val="nil"/>
              <w:bottom w:val="single" w:sz="4" w:space="0" w:color="auto"/>
              <w:right w:val="single" w:sz="4" w:space="0" w:color="auto"/>
            </w:tcBorders>
            <w:shd w:val="clear" w:color="auto" w:fill="auto"/>
            <w:vAlign w:val="center"/>
          </w:tcPr>
          <w:p w14:paraId="3404E944"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3B75A919"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E5044B"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BE26D6B" w14:textId="77777777"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1275" w:type="dxa"/>
            <w:tcBorders>
              <w:top w:val="single" w:sz="4" w:space="0" w:color="auto"/>
              <w:left w:val="nil"/>
              <w:bottom w:val="single" w:sz="4" w:space="0" w:color="auto"/>
              <w:right w:val="single" w:sz="4" w:space="0" w:color="auto"/>
            </w:tcBorders>
          </w:tcPr>
          <w:p w14:paraId="70F1E575" w14:textId="309A70FA"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10</w:t>
            </w:r>
          </w:p>
        </w:tc>
        <w:tc>
          <w:tcPr>
            <w:tcW w:w="1276" w:type="dxa"/>
            <w:tcBorders>
              <w:top w:val="single" w:sz="4" w:space="0" w:color="auto"/>
              <w:left w:val="nil"/>
              <w:bottom w:val="single" w:sz="4" w:space="0" w:color="auto"/>
              <w:right w:val="single" w:sz="4" w:space="0" w:color="auto"/>
            </w:tcBorders>
          </w:tcPr>
          <w:p w14:paraId="0DCE0912" w14:textId="0EE35BE1"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11</w:t>
            </w:r>
          </w:p>
        </w:tc>
        <w:tc>
          <w:tcPr>
            <w:tcW w:w="1276" w:type="dxa"/>
            <w:tcBorders>
              <w:top w:val="single" w:sz="4" w:space="0" w:color="auto"/>
              <w:left w:val="nil"/>
              <w:bottom w:val="single" w:sz="4" w:space="0" w:color="auto"/>
              <w:right w:val="single" w:sz="4" w:space="0" w:color="auto"/>
            </w:tcBorders>
          </w:tcPr>
          <w:p w14:paraId="5FEEDE81" w14:textId="1C205804" w:rsidR="00383D60" w:rsidRPr="008229F6" w:rsidRDefault="00383D60"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12</w:t>
            </w:r>
          </w:p>
        </w:tc>
      </w:tr>
      <w:tr w:rsidR="00383D60" w:rsidRPr="008229F6" w14:paraId="316965E5" w14:textId="3E8935AD" w:rsidTr="00E10EFF">
        <w:trPr>
          <w:trHeight w:val="20"/>
        </w:trPr>
        <w:tc>
          <w:tcPr>
            <w:tcW w:w="709" w:type="dxa"/>
            <w:tcBorders>
              <w:top w:val="nil"/>
              <w:left w:val="single" w:sz="4" w:space="0" w:color="auto"/>
              <w:bottom w:val="single" w:sz="4" w:space="0" w:color="auto"/>
              <w:right w:val="single" w:sz="4" w:space="0" w:color="auto"/>
            </w:tcBorders>
          </w:tcPr>
          <w:p w14:paraId="09E1327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1F5912BD"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тепловая мощность, в т.ч.</w:t>
            </w:r>
          </w:p>
        </w:tc>
        <w:tc>
          <w:tcPr>
            <w:tcW w:w="993" w:type="dxa"/>
            <w:tcBorders>
              <w:top w:val="nil"/>
              <w:left w:val="nil"/>
              <w:bottom w:val="single" w:sz="4" w:space="0" w:color="auto"/>
              <w:right w:val="single" w:sz="4" w:space="0" w:color="auto"/>
            </w:tcBorders>
            <w:shd w:val="clear" w:color="auto" w:fill="auto"/>
            <w:vAlign w:val="center"/>
            <w:hideMark/>
          </w:tcPr>
          <w:p w14:paraId="37308F8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1,4300</w:t>
            </w:r>
          </w:p>
        </w:tc>
        <w:tc>
          <w:tcPr>
            <w:tcW w:w="850" w:type="dxa"/>
            <w:tcBorders>
              <w:top w:val="nil"/>
              <w:left w:val="nil"/>
              <w:bottom w:val="single" w:sz="4" w:space="0" w:color="auto"/>
              <w:right w:val="single" w:sz="4" w:space="0" w:color="auto"/>
            </w:tcBorders>
            <w:shd w:val="clear" w:color="auto" w:fill="auto"/>
            <w:vAlign w:val="center"/>
            <w:hideMark/>
          </w:tcPr>
          <w:p w14:paraId="5CFF616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1,3240</w:t>
            </w:r>
          </w:p>
        </w:tc>
        <w:tc>
          <w:tcPr>
            <w:tcW w:w="992" w:type="dxa"/>
            <w:tcBorders>
              <w:top w:val="nil"/>
              <w:left w:val="nil"/>
              <w:bottom w:val="single" w:sz="4" w:space="0" w:color="auto"/>
              <w:right w:val="single" w:sz="4" w:space="0" w:color="auto"/>
            </w:tcBorders>
            <w:shd w:val="clear" w:color="auto" w:fill="auto"/>
            <w:vAlign w:val="center"/>
            <w:hideMark/>
          </w:tcPr>
          <w:p w14:paraId="4C49403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0,7480</w:t>
            </w:r>
          </w:p>
        </w:tc>
        <w:tc>
          <w:tcPr>
            <w:tcW w:w="851" w:type="dxa"/>
            <w:tcBorders>
              <w:top w:val="nil"/>
              <w:left w:val="nil"/>
              <w:bottom w:val="single" w:sz="4" w:space="0" w:color="auto"/>
              <w:right w:val="single" w:sz="4" w:space="0" w:color="auto"/>
            </w:tcBorders>
            <w:shd w:val="clear" w:color="auto" w:fill="auto"/>
            <w:vAlign w:val="center"/>
            <w:hideMark/>
          </w:tcPr>
          <w:p w14:paraId="3131E2A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0,0430</w:t>
            </w:r>
          </w:p>
        </w:tc>
        <w:tc>
          <w:tcPr>
            <w:tcW w:w="992" w:type="dxa"/>
            <w:tcBorders>
              <w:top w:val="nil"/>
              <w:left w:val="nil"/>
              <w:bottom w:val="single" w:sz="4" w:space="0" w:color="auto"/>
              <w:right w:val="single" w:sz="4" w:space="0" w:color="auto"/>
            </w:tcBorders>
            <w:shd w:val="clear" w:color="auto" w:fill="auto"/>
            <w:vAlign w:val="center"/>
            <w:hideMark/>
          </w:tcPr>
          <w:p w14:paraId="61D1555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4,3000</w:t>
            </w:r>
          </w:p>
        </w:tc>
        <w:tc>
          <w:tcPr>
            <w:tcW w:w="992" w:type="dxa"/>
            <w:tcBorders>
              <w:top w:val="nil"/>
              <w:left w:val="nil"/>
              <w:bottom w:val="single" w:sz="4" w:space="0" w:color="auto"/>
              <w:right w:val="single" w:sz="4" w:space="0" w:color="auto"/>
            </w:tcBorders>
            <w:shd w:val="clear" w:color="auto" w:fill="auto"/>
            <w:vAlign w:val="center"/>
            <w:hideMark/>
          </w:tcPr>
          <w:p w14:paraId="36C30228"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1,0500</w:t>
            </w:r>
          </w:p>
        </w:tc>
        <w:tc>
          <w:tcPr>
            <w:tcW w:w="993" w:type="dxa"/>
            <w:tcBorders>
              <w:top w:val="nil"/>
              <w:left w:val="nil"/>
              <w:bottom w:val="single" w:sz="4" w:space="0" w:color="auto"/>
              <w:right w:val="single" w:sz="4" w:space="0" w:color="auto"/>
            </w:tcBorders>
            <w:shd w:val="clear" w:color="auto" w:fill="auto"/>
            <w:vAlign w:val="center"/>
            <w:hideMark/>
          </w:tcPr>
          <w:p w14:paraId="72368A6D"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0,1550</w:t>
            </w:r>
          </w:p>
        </w:tc>
        <w:tc>
          <w:tcPr>
            <w:tcW w:w="1275" w:type="dxa"/>
            <w:tcBorders>
              <w:top w:val="nil"/>
              <w:left w:val="nil"/>
              <w:bottom w:val="single" w:sz="4" w:space="0" w:color="auto"/>
              <w:right w:val="single" w:sz="4" w:space="0" w:color="auto"/>
            </w:tcBorders>
            <w:vAlign w:val="center"/>
          </w:tcPr>
          <w:p w14:paraId="19C3E53A" w14:textId="79516B4C"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7,2000</w:t>
            </w:r>
          </w:p>
        </w:tc>
        <w:tc>
          <w:tcPr>
            <w:tcW w:w="1276" w:type="dxa"/>
            <w:tcBorders>
              <w:top w:val="nil"/>
              <w:left w:val="nil"/>
              <w:bottom w:val="single" w:sz="4" w:space="0" w:color="auto"/>
              <w:right w:val="single" w:sz="4" w:space="0" w:color="auto"/>
            </w:tcBorders>
            <w:vAlign w:val="center"/>
          </w:tcPr>
          <w:p w14:paraId="6247D4BA" w14:textId="438E3433"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4,5000</w:t>
            </w:r>
          </w:p>
        </w:tc>
        <w:tc>
          <w:tcPr>
            <w:tcW w:w="1276" w:type="dxa"/>
            <w:tcBorders>
              <w:top w:val="single" w:sz="4" w:space="0" w:color="auto"/>
              <w:left w:val="nil"/>
              <w:bottom w:val="single" w:sz="4" w:space="0" w:color="auto"/>
              <w:right w:val="single" w:sz="4" w:space="0" w:color="auto"/>
            </w:tcBorders>
            <w:vAlign w:val="center"/>
          </w:tcPr>
          <w:p w14:paraId="0E2CABE4" w14:textId="41757074"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0,2060</w:t>
            </w:r>
          </w:p>
        </w:tc>
      </w:tr>
      <w:tr w:rsidR="00383D60" w:rsidRPr="008229F6" w14:paraId="14DFEF84" w14:textId="29DBC3DA" w:rsidTr="00E10EFF">
        <w:trPr>
          <w:trHeight w:val="20"/>
        </w:trPr>
        <w:tc>
          <w:tcPr>
            <w:tcW w:w="709" w:type="dxa"/>
            <w:tcBorders>
              <w:top w:val="nil"/>
              <w:left w:val="single" w:sz="4" w:space="0" w:color="auto"/>
              <w:bottom w:val="single" w:sz="4" w:space="0" w:color="auto"/>
              <w:right w:val="single" w:sz="4" w:space="0" w:color="auto"/>
            </w:tcBorders>
          </w:tcPr>
          <w:p w14:paraId="3376C40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6E4C19F6"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паре</w:t>
            </w:r>
          </w:p>
        </w:tc>
        <w:tc>
          <w:tcPr>
            <w:tcW w:w="993" w:type="dxa"/>
            <w:tcBorders>
              <w:top w:val="nil"/>
              <w:left w:val="nil"/>
              <w:bottom w:val="single" w:sz="4" w:space="0" w:color="auto"/>
              <w:right w:val="single" w:sz="4" w:space="0" w:color="auto"/>
            </w:tcBorders>
            <w:shd w:val="clear" w:color="auto" w:fill="auto"/>
            <w:vAlign w:val="center"/>
            <w:hideMark/>
          </w:tcPr>
          <w:p w14:paraId="788CDA2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0" w:type="dxa"/>
            <w:tcBorders>
              <w:top w:val="nil"/>
              <w:left w:val="nil"/>
              <w:bottom w:val="single" w:sz="4" w:space="0" w:color="auto"/>
              <w:right w:val="single" w:sz="4" w:space="0" w:color="auto"/>
            </w:tcBorders>
            <w:shd w:val="clear" w:color="auto" w:fill="auto"/>
            <w:vAlign w:val="center"/>
            <w:hideMark/>
          </w:tcPr>
          <w:p w14:paraId="4E9986F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72DAD318"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1" w:type="dxa"/>
            <w:tcBorders>
              <w:top w:val="nil"/>
              <w:left w:val="nil"/>
              <w:bottom w:val="single" w:sz="4" w:space="0" w:color="auto"/>
              <w:right w:val="single" w:sz="4" w:space="0" w:color="auto"/>
            </w:tcBorders>
            <w:shd w:val="clear" w:color="auto" w:fill="auto"/>
            <w:vAlign w:val="center"/>
            <w:hideMark/>
          </w:tcPr>
          <w:p w14:paraId="4FE1301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0CFF8DB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42EBB23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3" w:type="dxa"/>
            <w:tcBorders>
              <w:top w:val="nil"/>
              <w:left w:val="nil"/>
              <w:bottom w:val="single" w:sz="4" w:space="0" w:color="auto"/>
              <w:right w:val="single" w:sz="4" w:space="0" w:color="auto"/>
            </w:tcBorders>
            <w:shd w:val="clear" w:color="auto" w:fill="auto"/>
            <w:vAlign w:val="center"/>
            <w:hideMark/>
          </w:tcPr>
          <w:p w14:paraId="6721C06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5" w:type="dxa"/>
            <w:tcBorders>
              <w:top w:val="nil"/>
              <w:left w:val="nil"/>
              <w:bottom w:val="single" w:sz="4" w:space="0" w:color="auto"/>
              <w:right w:val="single" w:sz="4" w:space="0" w:color="auto"/>
            </w:tcBorders>
            <w:vAlign w:val="center"/>
          </w:tcPr>
          <w:p w14:paraId="5947D7DC" w14:textId="5167E982"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7,2000</w:t>
            </w:r>
          </w:p>
        </w:tc>
        <w:tc>
          <w:tcPr>
            <w:tcW w:w="1276" w:type="dxa"/>
            <w:tcBorders>
              <w:top w:val="nil"/>
              <w:left w:val="nil"/>
              <w:bottom w:val="single" w:sz="4" w:space="0" w:color="auto"/>
              <w:right w:val="single" w:sz="4" w:space="0" w:color="auto"/>
            </w:tcBorders>
            <w:vAlign w:val="center"/>
          </w:tcPr>
          <w:p w14:paraId="66DC020D" w14:textId="1A75F220"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4,5000</w:t>
            </w:r>
          </w:p>
        </w:tc>
        <w:tc>
          <w:tcPr>
            <w:tcW w:w="1276" w:type="dxa"/>
            <w:tcBorders>
              <w:top w:val="single" w:sz="4" w:space="0" w:color="auto"/>
              <w:left w:val="nil"/>
              <w:bottom w:val="single" w:sz="4" w:space="0" w:color="auto"/>
              <w:right w:val="single" w:sz="4" w:space="0" w:color="auto"/>
            </w:tcBorders>
            <w:vAlign w:val="center"/>
          </w:tcPr>
          <w:p w14:paraId="1F113A45" w14:textId="39D67D8F"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383D60" w:rsidRPr="008229F6" w14:paraId="7E83AA32" w14:textId="55DE56AF" w:rsidTr="00E10EFF">
        <w:trPr>
          <w:trHeight w:val="20"/>
        </w:trPr>
        <w:tc>
          <w:tcPr>
            <w:tcW w:w="709" w:type="dxa"/>
            <w:tcBorders>
              <w:top w:val="nil"/>
              <w:left w:val="single" w:sz="4" w:space="0" w:color="auto"/>
              <w:bottom w:val="single" w:sz="4" w:space="0" w:color="auto"/>
              <w:right w:val="single" w:sz="4" w:space="0" w:color="auto"/>
            </w:tcBorders>
          </w:tcPr>
          <w:p w14:paraId="6DF44D3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5043A5B4"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горячей воде</w:t>
            </w:r>
          </w:p>
        </w:tc>
        <w:tc>
          <w:tcPr>
            <w:tcW w:w="993" w:type="dxa"/>
            <w:tcBorders>
              <w:top w:val="nil"/>
              <w:left w:val="nil"/>
              <w:bottom w:val="single" w:sz="4" w:space="0" w:color="auto"/>
              <w:right w:val="single" w:sz="4" w:space="0" w:color="auto"/>
            </w:tcBorders>
            <w:shd w:val="clear" w:color="auto" w:fill="auto"/>
            <w:vAlign w:val="center"/>
            <w:hideMark/>
          </w:tcPr>
          <w:p w14:paraId="4E38B92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1,4300</w:t>
            </w:r>
          </w:p>
        </w:tc>
        <w:tc>
          <w:tcPr>
            <w:tcW w:w="850" w:type="dxa"/>
            <w:tcBorders>
              <w:top w:val="nil"/>
              <w:left w:val="nil"/>
              <w:bottom w:val="single" w:sz="4" w:space="0" w:color="auto"/>
              <w:right w:val="single" w:sz="4" w:space="0" w:color="auto"/>
            </w:tcBorders>
            <w:shd w:val="clear" w:color="auto" w:fill="auto"/>
            <w:vAlign w:val="center"/>
            <w:hideMark/>
          </w:tcPr>
          <w:p w14:paraId="7123703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1,3240</w:t>
            </w:r>
          </w:p>
        </w:tc>
        <w:tc>
          <w:tcPr>
            <w:tcW w:w="992" w:type="dxa"/>
            <w:tcBorders>
              <w:top w:val="nil"/>
              <w:left w:val="nil"/>
              <w:bottom w:val="single" w:sz="4" w:space="0" w:color="auto"/>
              <w:right w:val="single" w:sz="4" w:space="0" w:color="auto"/>
            </w:tcBorders>
            <w:shd w:val="clear" w:color="auto" w:fill="auto"/>
            <w:vAlign w:val="center"/>
            <w:hideMark/>
          </w:tcPr>
          <w:p w14:paraId="7795F660"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0,7480</w:t>
            </w:r>
          </w:p>
        </w:tc>
        <w:tc>
          <w:tcPr>
            <w:tcW w:w="851" w:type="dxa"/>
            <w:tcBorders>
              <w:top w:val="nil"/>
              <w:left w:val="nil"/>
              <w:bottom w:val="single" w:sz="4" w:space="0" w:color="auto"/>
              <w:right w:val="single" w:sz="4" w:space="0" w:color="auto"/>
            </w:tcBorders>
            <w:shd w:val="clear" w:color="auto" w:fill="auto"/>
            <w:vAlign w:val="center"/>
            <w:hideMark/>
          </w:tcPr>
          <w:p w14:paraId="4F19CAD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0,0430</w:t>
            </w:r>
          </w:p>
        </w:tc>
        <w:tc>
          <w:tcPr>
            <w:tcW w:w="992" w:type="dxa"/>
            <w:tcBorders>
              <w:top w:val="nil"/>
              <w:left w:val="nil"/>
              <w:bottom w:val="single" w:sz="4" w:space="0" w:color="auto"/>
              <w:right w:val="single" w:sz="4" w:space="0" w:color="auto"/>
            </w:tcBorders>
            <w:shd w:val="clear" w:color="auto" w:fill="auto"/>
            <w:vAlign w:val="center"/>
            <w:hideMark/>
          </w:tcPr>
          <w:p w14:paraId="2B869D3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4,3000</w:t>
            </w:r>
          </w:p>
        </w:tc>
        <w:tc>
          <w:tcPr>
            <w:tcW w:w="992" w:type="dxa"/>
            <w:tcBorders>
              <w:top w:val="nil"/>
              <w:left w:val="nil"/>
              <w:bottom w:val="single" w:sz="4" w:space="0" w:color="auto"/>
              <w:right w:val="single" w:sz="4" w:space="0" w:color="auto"/>
            </w:tcBorders>
            <w:shd w:val="clear" w:color="auto" w:fill="auto"/>
            <w:vAlign w:val="center"/>
            <w:hideMark/>
          </w:tcPr>
          <w:p w14:paraId="66498F3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1,0500</w:t>
            </w:r>
          </w:p>
        </w:tc>
        <w:tc>
          <w:tcPr>
            <w:tcW w:w="993" w:type="dxa"/>
            <w:tcBorders>
              <w:top w:val="nil"/>
              <w:left w:val="nil"/>
              <w:bottom w:val="single" w:sz="4" w:space="0" w:color="auto"/>
              <w:right w:val="single" w:sz="4" w:space="0" w:color="auto"/>
            </w:tcBorders>
            <w:shd w:val="clear" w:color="auto" w:fill="auto"/>
            <w:vAlign w:val="center"/>
            <w:hideMark/>
          </w:tcPr>
          <w:p w14:paraId="2F08C53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0,1550</w:t>
            </w:r>
          </w:p>
        </w:tc>
        <w:tc>
          <w:tcPr>
            <w:tcW w:w="1275" w:type="dxa"/>
            <w:tcBorders>
              <w:top w:val="nil"/>
              <w:left w:val="nil"/>
              <w:bottom w:val="single" w:sz="4" w:space="0" w:color="auto"/>
              <w:right w:val="single" w:sz="4" w:space="0" w:color="auto"/>
            </w:tcBorders>
            <w:vAlign w:val="center"/>
          </w:tcPr>
          <w:p w14:paraId="56508B7B" w14:textId="749B98CF"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6" w:type="dxa"/>
            <w:tcBorders>
              <w:top w:val="nil"/>
              <w:left w:val="nil"/>
              <w:bottom w:val="single" w:sz="4" w:space="0" w:color="auto"/>
              <w:right w:val="single" w:sz="4" w:space="0" w:color="auto"/>
            </w:tcBorders>
            <w:vAlign w:val="center"/>
          </w:tcPr>
          <w:p w14:paraId="50F3891F" w14:textId="10423071"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6" w:type="dxa"/>
            <w:tcBorders>
              <w:top w:val="single" w:sz="4" w:space="0" w:color="auto"/>
              <w:left w:val="nil"/>
              <w:bottom w:val="single" w:sz="4" w:space="0" w:color="auto"/>
              <w:right w:val="single" w:sz="4" w:space="0" w:color="auto"/>
            </w:tcBorders>
            <w:vAlign w:val="center"/>
          </w:tcPr>
          <w:p w14:paraId="44262632" w14:textId="5649209D"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0,2060</w:t>
            </w:r>
          </w:p>
        </w:tc>
      </w:tr>
      <w:tr w:rsidR="00383D60" w:rsidRPr="008229F6" w14:paraId="3ACE5D11" w14:textId="7EE2B02E" w:rsidTr="00E10EFF">
        <w:trPr>
          <w:trHeight w:val="20"/>
        </w:trPr>
        <w:tc>
          <w:tcPr>
            <w:tcW w:w="709" w:type="dxa"/>
            <w:tcBorders>
              <w:top w:val="nil"/>
              <w:left w:val="single" w:sz="4" w:space="0" w:color="auto"/>
              <w:bottom w:val="single" w:sz="4" w:space="0" w:color="auto"/>
              <w:right w:val="single" w:sz="4" w:space="0" w:color="auto"/>
            </w:tcBorders>
          </w:tcPr>
          <w:p w14:paraId="1C2535B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5A8AFA42"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Ограничения тепловой мощности</w:t>
            </w:r>
          </w:p>
        </w:tc>
        <w:tc>
          <w:tcPr>
            <w:tcW w:w="993" w:type="dxa"/>
            <w:tcBorders>
              <w:top w:val="nil"/>
              <w:left w:val="nil"/>
              <w:bottom w:val="single" w:sz="4" w:space="0" w:color="auto"/>
              <w:right w:val="single" w:sz="4" w:space="0" w:color="auto"/>
            </w:tcBorders>
            <w:shd w:val="clear" w:color="auto" w:fill="auto"/>
            <w:vAlign w:val="center"/>
            <w:hideMark/>
          </w:tcPr>
          <w:p w14:paraId="20AFA01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0" w:type="dxa"/>
            <w:tcBorders>
              <w:top w:val="nil"/>
              <w:left w:val="nil"/>
              <w:bottom w:val="single" w:sz="4" w:space="0" w:color="auto"/>
              <w:right w:val="single" w:sz="4" w:space="0" w:color="auto"/>
            </w:tcBorders>
            <w:shd w:val="clear" w:color="auto" w:fill="auto"/>
            <w:vAlign w:val="center"/>
            <w:hideMark/>
          </w:tcPr>
          <w:p w14:paraId="0C9CDA8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7878873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1" w:type="dxa"/>
            <w:tcBorders>
              <w:top w:val="nil"/>
              <w:left w:val="nil"/>
              <w:bottom w:val="single" w:sz="4" w:space="0" w:color="auto"/>
              <w:right w:val="single" w:sz="4" w:space="0" w:color="auto"/>
            </w:tcBorders>
            <w:shd w:val="clear" w:color="auto" w:fill="auto"/>
            <w:vAlign w:val="center"/>
            <w:hideMark/>
          </w:tcPr>
          <w:p w14:paraId="42E94EAF"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0B7C5E7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3D412C10"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3" w:type="dxa"/>
            <w:tcBorders>
              <w:top w:val="nil"/>
              <w:left w:val="nil"/>
              <w:bottom w:val="single" w:sz="4" w:space="0" w:color="auto"/>
              <w:right w:val="single" w:sz="4" w:space="0" w:color="auto"/>
            </w:tcBorders>
            <w:shd w:val="clear" w:color="auto" w:fill="auto"/>
            <w:vAlign w:val="center"/>
            <w:hideMark/>
          </w:tcPr>
          <w:p w14:paraId="08442F1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5" w:type="dxa"/>
            <w:tcBorders>
              <w:top w:val="nil"/>
              <w:left w:val="nil"/>
              <w:bottom w:val="single" w:sz="4" w:space="0" w:color="auto"/>
              <w:right w:val="single" w:sz="4" w:space="0" w:color="auto"/>
            </w:tcBorders>
            <w:vAlign w:val="center"/>
          </w:tcPr>
          <w:p w14:paraId="0E20ADCA" w14:textId="4E74FE6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2,4000</w:t>
            </w:r>
          </w:p>
        </w:tc>
        <w:tc>
          <w:tcPr>
            <w:tcW w:w="1276" w:type="dxa"/>
            <w:tcBorders>
              <w:top w:val="nil"/>
              <w:left w:val="nil"/>
              <w:bottom w:val="single" w:sz="4" w:space="0" w:color="auto"/>
              <w:right w:val="single" w:sz="4" w:space="0" w:color="auto"/>
            </w:tcBorders>
            <w:vAlign w:val="center"/>
          </w:tcPr>
          <w:p w14:paraId="1B6DAD73" w14:textId="79508750"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1,5000</w:t>
            </w:r>
          </w:p>
        </w:tc>
        <w:tc>
          <w:tcPr>
            <w:tcW w:w="1276" w:type="dxa"/>
            <w:tcBorders>
              <w:top w:val="single" w:sz="4" w:space="0" w:color="auto"/>
              <w:left w:val="nil"/>
              <w:bottom w:val="single" w:sz="4" w:space="0" w:color="auto"/>
              <w:right w:val="single" w:sz="4" w:space="0" w:color="auto"/>
            </w:tcBorders>
            <w:vAlign w:val="center"/>
          </w:tcPr>
          <w:p w14:paraId="7F34A6FE" w14:textId="2163F65C"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383D60" w:rsidRPr="008229F6" w14:paraId="218D9000" w14:textId="2E034B3A" w:rsidTr="00E10EFF">
        <w:trPr>
          <w:trHeight w:val="20"/>
        </w:trPr>
        <w:tc>
          <w:tcPr>
            <w:tcW w:w="709" w:type="dxa"/>
            <w:tcBorders>
              <w:top w:val="nil"/>
              <w:left w:val="single" w:sz="4" w:space="0" w:color="auto"/>
              <w:bottom w:val="single" w:sz="4" w:space="0" w:color="auto"/>
              <w:right w:val="single" w:sz="4" w:space="0" w:color="auto"/>
            </w:tcBorders>
          </w:tcPr>
          <w:p w14:paraId="19D5305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22AD3BCD"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Располагаемая тепловая мощность</w:t>
            </w:r>
          </w:p>
        </w:tc>
        <w:tc>
          <w:tcPr>
            <w:tcW w:w="993" w:type="dxa"/>
            <w:tcBorders>
              <w:top w:val="nil"/>
              <w:left w:val="nil"/>
              <w:bottom w:val="single" w:sz="4" w:space="0" w:color="auto"/>
              <w:right w:val="single" w:sz="4" w:space="0" w:color="auto"/>
            </w:tcBorders>
            <w:shd w:val="clear" w:color="auto" w:fill="auto"/>
            <w:vAlign w:val="center"/>
            <w:hideMark/>
          </w:tcPr>
          <w:p w14:paraId="6ADBDD0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1,4300</w:t>
            </w:r>
          </w:p>
        </w:tc>
        <w:tc>
          <w:tcPr>
            <w:tcW w:w="850" w:type="dxa"/>
            <w:tcBorders>
              <w:top w:val="nil"/>
              <w:left w:val="nil"/>
              <w:bottom w:val="single" w:sz="4" w:space="0" w:color="auto"/>
              <w:right w:val="single" w:sz="4" w:space="0" w:color="auto"/>
            </w:tcBorders>
            <w:shd w:val="clear" w:color="auto" w:fill="auto"/>
            <w:vAlign w:val="center"/>
            <w:hideMark/>
          </w:tcPr>
          <w:p w14:paraId="0FBBEA55"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1,3240</w:t>
            </w:r>
          </w:p>
        </w:tc>
        <w:tc>
          <w:tcPr>
            <w:tcW w:w="992" w:type="dxa"/>
            <w:tcBorders>
              <w:top w:val="nil"/>
              <w:left w:val="nil"/>
              <w:bottom w:val="single" w:sz="4" w:space="0" w:color="auto"/>
              <w:right w:val="single" w:sz="4" w:space="0" w:color="auto"/>
            </w:tcBorders>
            <w:shd w:val="clear" w:color="auto" w:fill="auto"/>
            <w:vAlign w:val="center"/>
            <w:hideMark/>
          </w:tcPr>
          <w:p w14:paraId="371971C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0,7480</w:t>
            </w:r>
          </w:p>
        </w:tc>
        <w:tc>
          <w:tcPr>
            <w:tcW w:w="851" w:type="dxa"/>
            <w:tcBorders>
              <w:top w:val="nil"/>
              <w:left w:val="nil"/>
              <w:bottom w:val="single" w:sz="4" w:space="0" w:color="auto"/>
              <w:right w:val="single" w:sz="4" w:space="0" w:color="auto"/>
            </w:tcBorders>
            <w:shd w:val="clear" w:color="auto" w:fill="auto"/>
            <w:vAlign w:val="center"/>
            <w:hideMark/>
          </w:tcPr>
          <w:p w14:paraId="662DDFC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0,0430</w:t>
            </w:r>
          </w:p>
        </w:tc>
        <w:tc>
          <w:tcPr>
            <w:tcW w:w="992" w:type="dxa"/>
            <w:tcBorders>
              <w:top w:val="nil"/>
              <w:left w:val="nil"/>
              <w:bottom w:val="single" w:sz="4" w:space="0" w:color="auto"/>
              <w:right w:val="single" w:sz="4" w:space="0" w:color="auto"/>
            </w:tcBorders>
            <w:shd w:val="clear" w:color="auto" w:fill="auto"/>
            <w:vAlign w:val="center"/>
            <w:hideMark/>
          </w:tcPr>
          <w:p w14:paraId="08EE363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4,3000</w:t>
            </w:r>
          </w:p>
        </w:tc>
        <w:tc>
          <w:tcPr>
            <w:tcW w:w="992" w:type="dxa"/>
            <w:tcBorders>
              <w:top w:val="nil"/>
              <w:left w:val="nil"/>
              <w:bottom w:val="single" w:sz="4" w:space="0" w:color="auto"/>
              <w:right w:val="single" w:sz="4" w:space="0" w:color="auto"/>
            </w:tcBorders>
            <w:shd w:val="clear" w:color="auto" w:fill="auto"/>
            <w:vAlign w:val="center"/>
            <w:hideMark/>
          </w:tcPr>
          <w:p w14:paraId="35A20DC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1,0500</w:t>
            </w:r>
          </w:p>
        </w:tc>
        <w:tc>
          <w:tcPr>
            <w:tcW w:w="993" w:type="dxa"/>
            <w:tcBorders>
              <w:top w:val="nil"/>
              <w:left w:val="nil"/>
              <w:bottom w:val="single" w:sz="4" w:space="0" w:color="auto"/>
              <w:right w:val="single" w:sz="4" w:space="0" w:color="auto"/>
            </w:tcBorders>
            <w:shd w:val="clear" w:color="auto" w:fill="auto"/>
            <w:vAlign w:val="center"/>
            <w:hideMark/>
          </w:tcPr>
          <w:p w14:paraId="24F68D0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0,1550</w:t>
            </w:r>
          </w:p>
        </w:tc>
        <w:tc>
          <w:tcPr>
            <w:tcW w:w="1275" w:type="dxa"/>
            <w:tcBorders>
              <w:top w:val="nil"/>
              <w:left w:val="nil"/>
              <w:bottom w:val="single" w:sz="4" w:space="0" w:color="auto"/>
              <w:right w:val="single" w:sz="4" w:space="0" w:color="auto"/>
            </w:tcBorders>
            <w:vAlign w:val="center"/>
          </w:tcPr>
          <w:p w14:paraId="278FD8DA" w14:textId="12EEE949"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4,8000</w:t>
            </w:r>
          </w:p>
        </w:tc>
        <w:tc>
          <w:tcPr>
            <w:tcW w:w="1276" w:type="dxa"/>
            <w:tcBorders>
              <w:top w:val="nil"/>
              <w:left w:val="nil"/>
              <w:bottom w:val="single" w:sz="4" w:space="0" w:color="auto"/>
              <w:right w:val="single" w:sz="4" w:space="0" w:color="auto"/>
            </w:tcBorders>
            <w:vAlign w:val="center"/>
          </w:tcPr>
          <w:p w14:paraId="7AD33C74" w14:textId="72786265"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3,0000</w:t>
            </w:r>
          </w:p>
        </w:tc>
        <w:tc>
          <w:tcPr>
            <w:tcW w:w="1276" w:type="dxa"/>
            <w:tcBorders>
              <w:top w:val="single" w:sz="4" w:space="0" w:color="auto"/>
              <w:left w:val="nil"/>
              <w:bottom w:val="single" w:sz="4" w:space="0" w:color="auto"/>
              <w:right w:val="single" w:sz="4" w:space="0" w:color="auto"/>
            </w:tcBorders>
            <w:vAlign w:val="center"/>
          </w:tcPr>
          <w:p w14:paraId="2B20F25C" w14:textId="0F63A47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0,2060</w:t>
            </w:r>
          </w:p>
        </w:tc>
      </w:tr>
      <w:tr w:rsidR="00383D60" w:rsidRPr="008229F6" w14:paraId="6AF6C043" w14:textId="255D44E2" w:rsidTr="00E10EFF">
        <w:trPr>
          <w:trHeight w:val="20"/>
        </w:trPr>
        <w:tc>
          <w:tcPr>
            <w:tcW w:w="709" w:type="dxa"/>
            <w:tcBorders>
              <w:top w:val="nil"/>
              <w:left w:val="single" w:sz="4" w:space="0" w:color="auto"/>
              <w:bottom w:val="single" w:sz="4" w:space="0" w:color="auto"/>
              <w:right w:val="single" w:sz="4" w:space="0" w:color="auto"/>
            </w:tcBorders>
          </w:tcPr>
          <w:p w14:paraId="4EDA21E5"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21533C7D"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Затраты тепла на собственные нужды</w:t>
            </w:r>
          </w:p>
        </w:tc>
        <w:tc>
          <w:tcPr>
            <w:tcW w:w="993" w:type="dxa"/>
            <w:tcBorders>
              <w:top w:val="nil"/>
              <w:left w:val="nil"/>
              <w:bottom w:val="single" w:sz="4" w:space="0" w:color="auto"/>
              <w:right w:val="single" w:sz="4" w:space="0" w:color="auto"/>
            </w:tcBorders>
            <w:shd w:val="clear" w:color="auto" w:fill="auto"/>
            <w:vAlign w:val="center"/>
            <w:hideMark/>
          </w:tcPr>
          <w:p w14:paraId="11444946"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0,0107</w:t>
            </w:r>
          </w:p>
        </w:tc>
        <w:tc>
          <w:tcPr>
            <w:tcW w:w="850" w:type="dxa"/>
            <w:tcBorders>
              <w:top w:val="nil"/>
              <w:left w:val="nil"/>
              <w:bottom w:val="single" w:sz="4" w:space="0" w:color="auto"/>
              <w:right w:val="single" w:sz="4" w:space="0" w:color="auto"/>
            </w:tcBorders>
            <w:shd w:val="clear" w:color="auto" w:fill="auto"/>
            <w:vAlign w:val="center"/>
            <w:hideMark/>
          </w:tcPr>
          <w:p w14:paraId="03BBCF4F"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0,0046</w:t>
            </w:r>
          </w:p>
        </w:tc>
        <w:tc>
          <w:tcPr>
            <w:tcW w:w="992" w:type="dxa"/>
            <w:tcBorders>
              <w:top w:val="nil"/>
              <w:left w:val="nil"/>
              <w:bottom w:val="single" w:sz="4" w:space="0" w:color="auto"/>
              <w:right w:val="single" w:sz="4" w:space="0" w:color="auto"/>
            </w:tcBorders>
            <w:shd w:val="clear" w:color="auto" w:fill="auto"/>
            <w:vAlign w:val="center"/>
            <w:hideMark/>
          </w:tcPr>
          <w:p w14:paraId="570CCB1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0,0046</w:t>
            </w:r>
          </w:p>
        </w:tc>
        <w:tc>
          <w:tcPr>
            <w:tcW w:w="851" w:type="dxa"/>
            <w:tcBorders>
              <w:top w:val="nil"/>
              <w:left w:val="nil"/>
              <w:bottom w:val="single" w:sz="4" w:space="0" w:color="auto"/>
              <w:right w:val="single" w:sz="4" w:space="0" w:color="auto"/>
            </w:tcBorders>
            <w:shd w:val="clear" w:color="auto" w:fill="auto"/>
            <w:vAlign w:val="center"/>
            <w:hideMark/>
          </w:tcPr>
          <w:p w14:paraId="20D8E0F8"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0,0007</w:t>
            </w:r>
          </w:p>
        </w:tc>
        <w:tc>
          <w:tcPr>
            <w:tcW w:w="992" w:type="dxa"/>
            <w:tcBorders>
              <w:top w:val="nil"/>
              <w:left w:val="nil"/>
              <w:bottom w:val="single" w:sz="4" w:space="0" w:color="auto"/>
              <w:right w:val="single" w:sz="4" w:space="0" w:color="auto"/>
            </w:tcBorders>
            <w:shd w:val="clear" w:color="auto" w:fill="auto"/>
            <w:vAlign w:val="center"/>
            <w:hideMark/>
          </w:tcPr>
          <w:p w14:paraId="3B3B3DDF"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0,0124</w:t>
            </w:r>
          </w:p>
        </w:tc>
        <w:tc>
          <w:tcPr>
            <w:tcW w:w="992" w:type="dxa"/>
            <w:tcBorders>
              <w:top w:val="nil"/>
              <w:left w:val="nil"/>
              <w:bottom w:val="single" w:sz="4" w:space="0" w:color="auto"/>
              <w:right w:val="single" w:sz="4" w:space="0" w:color="auto"/>
            </w:tcBorders>
            <w:shd w:val="clear" w:color="auto" w:fill="auto"/>
            <w:vAlign w:val="center"/>
            <w:hideMark/>
          </w:tcPr>
          <w:p w14:paraId="6AC15B3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0,0082</w:t>
            </w:r>
          </w:p>
        </w:tc>
        <w:tc>
          <w:tcPr>
            <w:tcW w:w="993" w:type="dxa"/>
            <w:tcBorders>
              <w:top w:val="nil"/>
              <w:left w:val="nil"/>
              <w:bottom w:val="single" w:sz="4" w:space="0" w:color="auto"/>
              <w:right w:val="single" w:sz="4" w:space="0" w:color="auto"/>
            </w:tcBorders>
            <w:shd w:val="clear" w:color="auto" w:fill="auto"/>
            <w:vAlign w:val="center"/>
            <w:hideMark/>
          </w:tcPr>
          <w:p w14:paraId="16D4561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0,0033</w:t>
            </w:r>
          </w:p>
        </w:tc>
        <w:tc>
          <w:tcPr>
            <w:tcW w:w="1275" w:type="dxa"/>
            <w:tcBorders>
              <w:top w:val="nil"/>
              <w:left w:val="nil"/>
              <w:bottom w:val="single" w:sz="4" w:space="0" w:color="auto"/>
              <w:right w:val="single" w:sz="4" w:space="0" w:color="auto"/>
            </w:tcBorders>
            <w:vAlign w:val="center"/>
          </w:tcPr>
          <w:p w14:paraId="229C4389" w14:textId="7CA9591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0,0709</w:t>
            </w:r>
          </w:p>
        </w:tc>
        <w:tc>
          <w:tcPr>
            <w:tcW w:w="1276" w:type="dxa"/>
            <w:tcBorders>
              <w:top w:val="nil"/>
              <w:left w:val="nil"/>
              <w:bottom w:val="single" w:sz="4" w:space="0" w:color="auto"/>
              <w:right w:val="single" w:sz="4" w:space="0" w:color="auto"/>
            </w:tcBorders>
            <w:vAlign w:val="center"/>
          </w:tcPr>
          <w:p w14:paraId="207964D6" w14:textId="07CBF531"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0,0636</w:t>
            </w:r>
          </w:p>
        </w:tc>
        <w:tc>
          <w:tcPr>
            <w:tcW w:w="1276" w:type="dxa"/>
            <w:tcBorders>
              <w:top w:val="single" w:sz="4" w:space="0" w:color="auto"/>
              <w:left w:val="nil"/>
              <w:bottom w:val="single" w:sz="4" w:space="0" w:color="auto"/>
              <w:right w:val="single" w:sz="4" w:space="0" w:color="auto"/>
            </w:tcBorders>
            <w:vAlign w:val="center"/>
          </w:tcPr>
          <w:p w14:paraId="243F035E" w14:textId="368A1BDD"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0,0038</w:t>
            </w:r>
          </w:p>
        </w:tc>
      </w:tr>
      <w:tr w:rsidR="00383D60" w:rsidRPr="008229F6" w14:paraId="6AD75597" w14:textId="550D0D64" w:rsidTr="00E10EFF">
        <w:trPr>
          <w:trHeight w:val="20"/>
        </w:trPr>
        <w:tc>
          <w:tcPr>
            <w:tcW w:w="709" w:type="dxa"/>
            <w:tcBorders>
              <w:top w:val="nil"/>
              <w:left w:val="single" w:sz="4" w:space="0" w:color="auto"/>
              <w:bottom w:val="single" w:sz="4" w:space="0" w:color="auto"/>
              <w:right w:val="single" w:sz="4" w:space="0" w:color="auto"/>
            </w:tcBorders>
          </w:tcPr>
          <w:p w14:paraId="173AAE5F"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414038DF"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Тепловая мощность нетто</w:t>
            </w:r>
          </w:p>
        </w:tc>
        <w:tc>
          <w:tcPr>
            <w:tcW w:w="993" w:type="dxa"/>
            <w:tcBorders>
              <w:top w:val="nil"/>
              <w:left w:val="nil"/>
              <w:bottom w:val="single" w:sz="4" w:space="0" w:color="auto"/>
              <w:right w:val="single" w:sz="4" w:space="0" w:color="auto"/>
            </w:tcBorders>
            <w:shd w:val="clear" w:color="auto" w:fill="auto"/>
            <w:vAlign w:val="center"/>
            <w:hideMark/>
          </w:tcPr>
          <w:p w14:paraId="57D28BF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1,4193</w:t>
            </w:r>
          </w:p>
        </w:tc>
        <w:tc>
          <w:tcPr>
            <w:tcW w:w="850" w:type="dxa"/>
            <w:tcBorders>
              <w:top w:val="nil"/>
              <w:left w:val="nil"/>
              <w:bottom w:val="single" w:sz="4" w:space="0" w:color="auto"/>
              <w:right w:val="single" w:sz="4" w:space="0" w:color="auto"/>
            </w:tcBorders>
            <w:shd w:val="clear" w:color="auto" w:fill="auto"/>
            <w:vAlign w:val="center"/>
            <w:hideMark/>
          </w:tcPr>
          <w:p w14:paraId="435165F7"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1,3194</w:t>
            </w:r>
          </w:p>
        </w:tc>
        <w:tc>
          <w:tcPr>
            <w:tcW w:w="992" w:type="dxa"/>
            <w:tcBorders>
              <w:top w:val="nil"/>
              <w:left w:val="nil"/>
              <w:bottom w:val="single" w:sz="4" w:space="0" w:color="auto"/>
              <w:right w:val="single" w:sz="4" w:space="0" w:color="auto"/>
            </w:tcBorders>
            <w:shd w:val="clear" w:color="auto" w:fill="auto"/>
            <w:vAlign w:val="center"/>
            <w:hideMark/>
          </w:tcPr>
          <w:p w14:paraId="24C194A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0,7434</w:t>
            </w:r>
          </w:p>
        </w:tc>
        <w:tc>
          <w:tcPr>
            <w:tcW w:w="851" w:type="dxa"/>
            <w:tcBorders>
              <w:top w:val="nil"/>
              <w:left w:val="nil"/>
              <w:bottom w:val="single" w:sz="4" w:space="0" w:color="auto"/>
              <w:right w:val="single" w:sz="4" w:space="0" w:color="auto"/>
            </w:tcBorders>
            <w:shd w:val="clear" w:color="auto" w:fill="auto"/>
            <w:vAlign w:val="center"/>
            <w:hideMark/>
          </w:tcPr>
          <w:p w14:paraId="31701E3D"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0,0423</w:t>
            </w:r>
          </w:p>
        </w:tc>
        <w:tc>
          <w:tcPr>
            <w:tcW w:w="992" w:type="dxa"/>
            <w:tcBorders>
              <w:top w:val="nil"/>
              <w:left w:val="nil"/>
              <w:bottom w:val="single" w:sz="4" w:space="0" w:color="auto"/>
              <w:right w:val="single" w:sz="4" w:space="0" w:color="auto"/>
            </w:tcBorders>
            <w:shd w:val="clear" w:color="auto" w:fill="auto"/>
            <w:vAlign w:val="center"/>
            <w:hideMark/>
          </w:tcPr>
          <w:p w14:paraId="3544C8A7"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4,2876</w:t>
            </w:r>
          </w:p>
        </w:tc>
        <w:tc>
          <w:tcPr>
            <w:tcW w:w="992" w:type="dxa"/>
            <w:tcBorders>
              <w:top w:val="nil"/>
              <w:left w:val="nil"/>
              <w:bottom w:val="single" w:sz="4" w:space="0" w:color="auto"/>
              <w:right w:val="single" w:sz="4" w:space="0" w:color="auto"/>
            </w:tcBorders>
            <w:shd w:val="clear" w:color="auto" w:fill="auto"/>
            <w:vAlign w:val="center"/>
            <w:hideMark/>
          </w:tcPr>
          <w:p w14:paraId="2AD274E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1,0418</w:t>
            </w:r>
          </w:p>
        </w:tc>
        <w:tc>
          <w:tcPr>
            <w:tcW w:w="993" w:type="dxa"/>
            <w:tcBorders>
              <w:top w:val="nil"/>
              <w:left w:val="nil"/>
              <w:bottom w:val="single" w:sz="4" w:space="0" w:color="auto"/>
              <w:right w:val="single" w:sz="4" w:space="0" w:color="auto"/>
            </w:tcBorders>
            <w:shd w:val="clear" w:color="auto" w:fill="auto"/>
            <w:vAlign w:val="center"/>
            <w:hideMark/>
          </w:tcPr>
          <w:p w14:paraId="66DA96C8"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0,1517</w:t>
            </w:r>
          </w:p>
        </w:tc>
        <w:tc>
          <w:tcPr>
            <w:tcW w:w="1275" w:type="dxa"/>
            <w:tcBorders>
              <w:top w:val="nil"/>
              <w:left w:val="nil"/>
              <w:bottom w:val="single" w:sz="4" w:space="0" w:color="auto"/>
              <w:right w:val="single" w:sz="4" w:space="0" w:color="auto"/>
            </w:tcBorders>
            <w:vAlign w:val="center"/>
          </w:tcPr>
          <w:p w14:paraId="6F0EEA28" w14:textId="6B5BB690"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4,7291</w:t>
            </w:r>
          </w:p>
        </w:tc>
        <w:tc>
          <w:tcPr>
            <w:tcW w:w="1276" w:type="dxa"/>
            <w:tcBorders>
              <w:top w:val="nil"/>
              <w:left w:val="nil"/>
              <w:bottom w:val="single" w:sz="4" w:space="0" w:color="auto"/>
              <w:right w:val="single" w:sz="4" w:space="0" w:color="auto"/>
            </w:tcBorders>
            <w:vAlign w:val="center"/>
          </w:tcPr>
          <w:p w14:paraId="5C860AD0" w14:textId="3877A4E1"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2,9364</w:t>
            </w:r>
          </w:p>
        </w:tc>
        <w:tc>
          <w:tcPr>
            <w:tcW w:w="1276" w:type="dxa"/>
            <w:tcBorders>
              <w:top w:val="single" w:sz="4" w:space="0" w:color="auto"/>
              <w:left w:val="nil"/>
              <w:bottom w:val="single" w:sz="4" w:space="0" w:color="auto"/>
              <w:right w:val="single" w:sz="4" w:space="0" w:color="auto"/>
            </w:tcBorders>
            <w:vAlign w:val="center"/>
          </w:tcPr>
          <w:p w14:paraId="2AA48F67" w14:textId="60FD1B3C"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0,2022</w:t>
            </w:r>
          </w:p>
        </w:tc>
      </w:tr>
      <w:tr w:rsidR="00383D60" w:rsidRPr="008229F6" w14:paraId="3F214BF1" w14:textId="32171E71" w:rsidTr="00E10EFF">
        <w:trPr>
          <w:trHeight w:val="20"/>
        </w:trPr>
        <w:tc>
          <w:tcPr>
            <w:tcW w:w="709" w:type="dxa"/>
            <w:tcBorders>
              <w:top w:val="nil"/>
              <w:left w:val="single" w:sz="4" w:space="0" w:color="auto"/>
              <w:bottom w:val="single" w:sz="4" w:space="0" w:color="auto"/>
              <w:right w:val="single" w:sz="4" w:space="0" w:color="auto"/>
            </w:tcBorders>
          </w:tcPr>
          <w:p w14:paraId="61FB610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03C5A44F"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 тепловых сетях в горячей воде</w:t>
            </w:r>
          </w:p>
        </w:tc>
        <w:tc>
          <w:tcPr>
            <w:tcW w:w="993" w:type="dxa"/>
            <w:tcBorders>
              <w:top w:val="nil"/>
              <w:left w:val="nil"/>
              <w:bottom w:val="single" w:sz="4" w:space="0" w:color="auto"/>
              <w:right w:val="single" w:sz="4" w:space="0" w:color="auto"/>
            </w:tcBorders>
            <w:shd w:val="clear" w:color="auto" w:fill="auto"/>
            <w:vAlign w:val="center"/>
            <w:hideMark/>
          </w:tcPr>
          <w:p w14:paraId="503D139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0,0400</w:t>
            </w:r>
          </w:p>
        </w:tc>
        <w:tc>
          <w:tcPr>
            <w:tcW w:w="850" w:type="dxa"/>
            <w:tcBorders>
              <w:top w:val="nil"/>
              <w:left w:val="nil"/>
              <w:bottom w:val="single" w:sz="4" w:space="0" w:color="auto"/>
              <w:right w:val="single" w:sz="4" w:space="0" w:color="auto"/>
            </w:tcBorders>
            <w:shd w:val="clear" w:color="auto" w:fill="auto"/>
            <w:vAlign w:val="center"/>
            <w:hideMark/>
          </w:tcPr>
          <w:p w14:paraId="5226284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0,0520</w:t>
            </w:r>
          </w:p>
        </w:tc>
        <w:tc>
          <w:tcPr>
            <w:tcW w:w="992" w:type="dxa"/>
            <w:tcBorders>
              <w:top w:val="nil"/>
              <w:left w:val="nil"/>
              <w:bottom w:val="single" w:sz="4" w:space="0" w:color="auto"/>
              <w:right w:val="single" w:sz="4" w:space="0" w:color="auto"/>
            </w:tcBorders>
            <w:shd w:val="clear" w:color="auto" w:fill="auto"/>
            <w:vAlign w:val="center"/>
            <w:hideMark/>
          </w:tcPr>
          <w:p w14:paraId="1CE324A0"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c>
          <w:tcPr>
            <w:tcW w:w="851" w:type="dxa"/>
            <w:tcBorders>
              <w:top w:val="nil"/>
              <w:left w:val="nil"/>
              <w:bottom w:val="single" w:sz="4" w:space="0" w:color="auto"/>
              <w:right w:val="single" w:sz="4" w:space="0" w:color="auto"/>
            </w:tcBorders>
            <w:shd w:val="clear" w:color="auto" w:fill="auto"/>
            <w:vAlign w:val="center"/>
            <w:hideMark/>
          </w:tcPr>
          <w:p w14:paraId="5100CDE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0,0001</w:t>
            </w:r>
          </w:p>
        </w:tc>
        <w:tc>
          <w:tcPr>
            <w:tcW w:w="992" w:type="dxa"/>
            <w:tcBorders>
              <w:top w:val="nil"/>
              <w:left w:val="nil"/>
              <w:bottom w:val="single" w:sz="4" w:space="0" w:color="auto"/>
              <w:right w:val="single" w:sz="4" w:space="0" w:color="auto"/>
            </w:tcBorders>
            <w:shd w:val="clear" w:color="auto" w:fill="auto"/>
            <w:vAlign w:val="center"/>
            <w:hideMark/>
          </w:tcPr>
          <w:p w14:paraId="26E76D6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0,0200</w:t>
            </w:r>
          </w:p>
        </w:tc>
        <w:tc>
          <w:tcPr>
            <w:tcW w:w="992" w:type="dxa"/>
            <w:tcBorders>
              <w:top w:val="nil"/>
              <w:left w:val="nil"/>
              <w:bottom w:val="single" w:sz="4" w:space="0" w:color="auto"/>
              <w:right w:val="single" w:sz="4" w:space="0" w:color="auto"/>
            </w:tcBorders>
            <w:shd w:val="clear" w:color="auto" w:fill="auto"/>
            <w:vAlign w:val="center"/>
            <w:hideMark/>
          </w:tcPr>
          <w:p w14:paraId="175D16D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0,0001</w:t>
            </w:r>
          </w:p>
        </w:tc>
        <w:tc>
          <w:tcPr>
            <w:tcW w:w="993" w:type="dxa"/>
            <w:tcBorders>
              <w:top w:val="nil"/>
              <w:left w:val="nil"/>
              <w:bottom w:val="single" w:sz="4" w:space="0" w:color="auto"/>
              <w:right w:val="single" w:sz="4" w:space="0" w:color="auto"/>
            </w:tcBorders>
            <w:shd w:val="clear" w:color="auto" w:fill="auto"/>
            <w:vAlign w:val="center"/>
            <w:hideMark/>
          </w:tcPr>
          <w:p w14:paraId="6942B4D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0,0070</w:t>
            </w:r>
          </w:p>
        </w:tc>
        <w:tc>
          <w:tcPr>
            <w:tcW w:w="1275" w:type="dxa"/>
            <w:tcBorders>
              <w:top w:val="nil"/>
              <w:left w:val="nil"/>
              <w:bottom w:val="single" w:sz="4" w:space="0" w:color="auto"/>
              <w:right w:val="single" w:sz="4" w:space="0" w:color="auto"/>
            </w:tcBorders>
            <w:vAlign w:val="center"/>
          </w:tcPr>
          <w:p w14:paraId="0ADCA4D8" w14:textId="690AC24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0,2600</w:t>
            </w:r>
          </w:p>
        </w:tc>
        <w:tc>
          <w:tcPr>
            <w:tcW w:w="1276" w:type="dxa"/>
            <w:tcBorders>
              <w:top w:val="nil"/>
              <w:left w:val="nil"/>
              <w:bottom w:val="single" w:sz="4" w:space="0" w:color="auto"/>
              <w:right w:val="single" w:sz="4" w:space="0" w:color="auto"/>
            </w:tcBorders>
            <w:vAlign w:val="center"/>
          </w:tcPr>
          <w:p w14:paraId="14DC5C0E" w14:textId="5CCC3D2A"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0,3300</w:t>
            </w:r>
          </w:p>
        </w:tc>
        <w:tc>
          <w:tcPr>
            <w:tcW w:w="1276" w:type="dxa"/>
            <w:tcBorders>
              <w:top w:val="single" w:sz="4" w:space="0" w:color="auto"/>
              <w:left w:val="nil"/>
              <w:bottom w:val="single" w:sz="4" w:space="0" w:color="auto"/>
              <w:right w:val="single" w:sz="4" w:space="0" w:color="auto"/>
            </w:tcBorders>
            <w:vAlign w:val="center"/>
          </w:tcPr>
          <w:p w14:paraId="4FF4ED6B" w14:textId="22535B83"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r>
      <w:tr w:rsidR="00383D60" w:rsidRPr="008229F6" w14:paraId="24C77173" w14:textId="2698C28A" w:rsidTr="00E10EFF">
        <w:trPr>
          <w:trHeight w:val="20"/>
        </w:trPr>
        <w:tc>
          <w:tcPr>
            <w:tcW w:w="709" w:type="dxa"/>
            <w:tcBorders>
              <w:top w:val="nil"/>
              <w:left w:val="single" w:sz="4" w:space="0" w:color="auto"/>
              <w:bottom w:val="single" w:sz="4" w:space="0" w:color="auto"/>
              <w:right w:val="single" w:sz="4" w:space="0" w:color="auto"/>
            </w:tcBorders>
          </w:tcPr>
          <w:p w14:paraId="7B6B253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5880299D"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Полезная расчетная нагрузка</w:t>
            </w:r>
          </w:p>
        </w:tc>
        <w:tc>
          <w:tcPr>
            <w:tcW w:w="993" w:type="dxa"/>
            <w:tcBorders>
              <w:top w:val="nil"/>
              <w:left w:val="nil"/>
              <w:bottom w:val="single" w:sz="4" w:space="0" w:color="auto"/>
              <w:right w:val="single" w:sz="4" w:space="0" w:color="auto"/>
            </w:tcBorders>
            <w:shd w:val="clear" w:color="auto" w:fill="auto"/>
            <w:vAlign w:val="center"/>
            <w:hideMark/>
          </w:tcPr>
          <w:p w14:paraId="47C95C8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0,2326</w:t>
            </w:r>
          </w:p>
        </w:tc>
        <w:tc>
          <w:tcPr>
            <w:tcW w:w="850" w:type="dxa"/>
            <w:tcBorders>
              <w:top w:val="nil"/>
              <w:left w:val="nil"/>
              <w:bottom w:val="single" w:sz="4" w:space="0" w:color="auto"/>
              <w:right w:val="single" w:sz="4" w:space="0" w:color="auto"/>
            </w:tcBorders>
            <w:shd w:val="clear" w:color="auto" w:fill="auto"/>
            <w:vAlign w:val="center"/>
            <w:hideMark/>
          </w:tcPr>
          <w:p w14:paraId="12EE8CF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0,5010</w:t>
            </w:r>
          </w:p>
        </w:tc>
        <w:tc>
          <w:tcPr>
            <w:tcW w:w="992" w:type="dxa"/>
            <w:tcBorders>
              <w:top w:val="nil"/>
              <w:left w:val="nil"/>
              <w:bottom w:val="single" w:sz="4" w:space="0" w:color="auto"/>
              <w:right w:val="single" w:sz="4" w:space="0" w:color="auto"/>
            </w:tcBorders>
            <w:shd w:val="clear" w:color="auto" w:fill="auto"/>
            <w:vAlign w:val="center"/>
            <w:hideMark/>
          </w:tcPr>
          <w:p w14:paraId="64A3B4BA"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0,2020</w:t>
            </w:r>
          </w:p>
        </w:tc>
        <w:tc>
          <w:tcPr>
            <w:tcW w:w="851" w:type="dxa"/>
            <w:tcBorders>
              <w:top w:val="nil"/>
              <w:left w:val="nil"/>
              <w:bottom w:val="single" w:sz="4" w:space="0" w:color="auto"/>
              <w:right w:val="single" w:sz="4" w:space="0" w:color="auto"/>
            </w:tcBorders>
            <w:shd w:val="clear" w:color="auto" w:fill="auto"/>
            <w:vAlign w:val="center"/>
            <w:hideMark/>
          </w:tcPr>
          <w:p w14:paraId="77593635"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0,0301</w:t>
            </w:r>
          </w:p>
        </w:tc>
        <w:tc>
          <w:tcPr>
            <w:tcW w:w="992" w:type="dxa"/>
            <w:tcBorders>
              <w:top w:val="nil"/>
              <w:left w:val="nil"/>
              <w:bottom w:val="single" w:sz="4" w:space="0" w:color="auto"/>
              <w:right w:val="single" w:sz="4" w:space="0" w:color="auto"/>
            </w:tcBorders>
            <w:shd w:val="clear" w:color="auto" w:fill="auto"/>
            <w:vAlign w:val="center"/>
            <w:hideMark/>
          </w:tcPr>
          <w:p w14:paraId="34818C0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0,4030</w:t>
            </w:r>
          </w:p>
        </w:tc>
        <w:tc>
          <w:tcPr>
            <w:tcW w:w="992" w:type="dxa"/>
            <w:tcBorders>
              <w:top w:val="nil"/>
              <w:left w:val="nil"/>
              <w:bottom w:val="single" w:sz="4" w:space="0" w:color="auto"/>
              <w:right w:val="single" w:sz="4" w:space="0" w:color="auto"/>
            </w:tcBorders>
            <w:shd w:val="clear" w:color="auto" w:fill="auto"/>
            <w:vAlign w:val="center"/>
            <w:hideMark/>
          </w:tcPr>
          <w:p w14:paraId="68E5133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0,5020</w:t>
            </w:r>
          </w:p>
        </w:tc>
        <w:tc>
          <w:tcPr>
            <w:tcW w:w="993" w:type="dxa"/>
            <w:tcBorders>
              <w:top w:val="nil"/>
              <w:left w:val="nil"/>
              <w:bottom w:val="single" w:sz="4" w:space="0" w:color="auto"/>
              <w:right w:val="single" w:sz="4" w:space="0" w:color="auto"/>
            </w:tcBorders>
            <w:shd w:val="clear" w:color="auto" w:fill="auto"/>
            <w:vAlign w:val="center"/>
            <w:hideMark/>
          </w:tcPr>
          <w:p w14:paraId="371E69A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0,1388</w:t>
            </w:r>
          </w:p>
        </w:tc>
        <w:tc>
          <w:tcPr>
            <w:tcW w:w="1275" w:type="dxa"/>
            <w:tcBorders>
              <w:top w:val="nil"/>
              <w:left w:val="nil"/>
              <w:bottom w:val="single" w:sz="4" w:space="0" w:color="auto"/>
              <w:right w:val="single" w:sz="4" w:space="0" w:color="auto"/>
            </w:tcBorders>
            <w:vAlign w:val="center"/>
          </w:tcPr>
          <w:p w14:paraId="75AE8C54" w14:textId="72EA6F9A"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2,1170</w:t>
            </w:r>
          </w:p>
        </w:tc>
        <w:tc>
          <w:tcPr>
            <w:tcW w:w="1276" w:type="dxa"/>
            <w:tcBorders>
              <w:top w:val="nil"/>
              <w:left w:val="nil"/>
              <w:bottom w:val="single" w:sz="4" w:space="0" w:color="auto"/>
              <w:right w:val="single" w:sz="4" w:space="0" w:color="auto"/>
            </w:tcBorders>
            <w:vAlign w:val="center"/>
          </w:tcPr>
          <w:p w14:paraId="5A91D1C1" w14:textId="26C85DEF"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2,1600</w:t>
            </w:r>
          </w:p>
        </w:tc>
        <w:tc>
          <w:tcPr>
            <w:tcW w:w="1276" w:type="dxa"/>
            <w:tcBorders>
              <w:top w:val="single" w:sz="4" w:space="0" w:color="auto"/>
              <w:left w:val="nil"/>
              <w:bottom w:val="single" w:sz="4" w:space="0" w:color="auto"/>
              <w:right w:val="single" w:sz="4" w:space="0" w:color="auto"/>
            </w:tcBorders>
            <w:vAlign w:val="center"/>
          </w:tcPr>
          <w:p w14:paraId="2A1D7670" w14:textId="6FC85E62"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0,1040</w:t>
            </w:r>
          </w:p>
        </w:tc>
      </w:tr>
      <w:tr w:rsidR="00383D60" w:rsidRPr="008229F6" w14:paraId="37273201" w14:textId="3F9AECE9" w:rsidTr="00E10EFF">
        <w:trPr>
          <w:trHeight w:val="20"/>
        </w:trPr>
        <w:tc>
          <w:tcPr>
            <w:tcW w:w="709" w:type="dxa"/>
            <w:tcBorders>
              <w:top w:val="nil"/>
              <w:left w:val="single" w:sz="4" w:space="0" w:color="auto"/>
              <w:bottom w:val="single" w:sz="4" w:space="0" w:color="auto"/>
              <w:right w:val="single" w:sz="4" w:space="0" w:color="auto"/>
            </w:tcBorders>
          </w:tcPr>
          <w:p w14:paraId="12581D7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596E81FE"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отопление</w:t>
            </w:r>
          </w:p>
        </w:tc>
        <w:tc>
          <w:tcPr>
            <w:tcW w:w="993" w:type="dxa"/>
            <w:tcBorders>
              <w:top w:val="nil"/>
              <w:left w:val="nil"/>
              <w:bottom w:val="single" w:sz="4" w:space="0" w:color="auto"/>
              <w:right w:val="single" w:sz="4" w:space="0" w:color="auto"/>
            </w:tcBorders>
            <w:shd w:val="clear" w:color="auto" w:fill="auto"/>
            <w:vAlign w:val="center"/>
            <w:hideMark/>
          </w:tcPr>
          <w:p w14:paraId="7F7DD678"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0,1500</w:t>
            </w:r>
          </w:p>
        </w:tc>
        <w:tc>
          <w:tcPr>
            <w:tcW w:w="850" w:type="dxa"/>
            <w:tcBorders>
              <w:top w:val="nil"/>
              <w:left w:val="nil"/>
              <w:bottom w:val="single" w:sz="4" w:space="0" w:color="auto"/>
              <w:right w:val="single" w:sz="4" w:space="0" w:color="auto"/>
            </w:tcBorders>
            <w:shd w:val="clear" w:color="auto" w:fill="auto"/>
            <w:vAlign w:val="center"/>
            <w:hideMark/>
          </w:tcPr>
          <w:p w14:paraId="1999BAB3"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0,5000</w:t>
            </w:r>
          </w:p>
        </w:tc>
        <w:tc>
          <w:tcPr>
            <w:tcW w:w="992" w:type="dxa"/>
            <w:tcBorders>
              <w:top w:val="nil"/>
              <w:left w:val="nil"/>
              <w:bottom w:val="single" w:sz="4" w:space="0" w:color="auto"/>
              <w:right w:val="single" w:sz="4" w:space="0" w:color="auto"/>
            </w:tcBorders>
            <w:shd w:val="clear" w:color="auto" w:fill="auto"/>
            <w:vAlign w:val="center"/>
            <w:hideMark/>
          </w:tcPr>
          <w:p w14:paraId="399C174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0,2000</w:t>
            </w:r>
          </w:p>
        </w:tc>
        <w:tc>
          <w:tcPr>
            <w:tcW w:w="851" w:type="dxa"/>
            <w:tcBorders>
              <w:top w:val="nil"/>
              <w:left w:val="nil"/>
              <w:bottom w:val="single" w:sz="4" w:space="0" w:color="auto"/>
              <w:right w:val="single" w:sz="4" w:space="0" w:color="auto"/>
            </w:tcBorders>
            <w:shd w:val="clear" w:color="auto" w:fill="auto"/>
            <w:vAlign w:val="center"/>
            <w:hideMark/>
          </w:tcPr>
          <w:p w14:paraId="3436E09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0,0300</w:t>
            </w:r>
          </w:p>
        </w:tc>
        <w:tc>
          <w:tcPr>
            <w:tcW w:w="992" w:type="dxa"/>
            <w:tcBorders>
              <w:top w:val="nil"/>
              <w:left w:val="nil"/>
              <w:bottom w:val="single" w:sz="4" w:space="0" w:color="auto"/>
              <w:right w:val="single" w:sz="4" w:space="0" w:color="auto"/>
            </w:tcBorders>
            <w:shd w:val="clear" w:color="auto" w:fill="auto"/>
            <w:vAlign w:val="center"/>
            <w:hideMark/>
          </w:tcPr>
          <w:p w14:paraId="385368E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0,2500</w:t>
            </w:r>
          </w:p>
        </w:tc>
        <w:tc>
          <w:tcPr>
            <w:tcW w:w="992" w:type="dxa"/>
            <w:tcBorders>
              <w:top w:val="nil"/>
              <w:left w:val="nil"/>
              <w:bottom w:val="single" w:sz="4" w:space="0" w:color="auto"/>
              <w:right w:val="single" w:sz="4" w:space="0" w:color="auto"/>
            </w:tcBorders>
            <w:shd w:val="clear" w:color="auto" w:fill="auto"/>
            <w:vAlign w:val="center"/>
            <w:hideMark/>
          </w:tcPr>
          <w:p w14:paraId="72EC7ADF"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0,5000</w:t>
            </w:r>
          </w:p>
        </w:tc>
        <w:tc>
          <w:tcPr>
            <w:tcW w:w="993" w:type="dxa"/>
            <w:tcBorders>
              <w:top w:val="nil"/>
              <w:left w:val="nil"/>
              <w:bottom w:val="single" w:sz="4" w:space="0" w:color="auto"/>
              <w:right w:val="single" w:sz="4" w:space="0" w:color="auto"/>
            </w:tcBorders>
            <w:shd w:val="clear" w:color="auto" w:fill="auto"/>
            <w:vAlign w:val="center"/>
            <w:hideMark/>
          </w:tcPr>
          <w:p w14:paraId="7532C11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0,1380</w:t>
            </w:r>
          </w:p>
        </w:tc>
        <w:tc>
          <w:tcPr>
            <w:tcW w:w="1275" w:type="dxa"/>
            <w:tcBorders>
              <w:top w:val="nil"/>
              <w:left w:val="nil"/>
              <w:bottom w:val="single" w:sz="4" w:space="0" w:color="auto"/>
              <w:right w:val="single" w:sz="4" w:space="0" w:color="auto"/>
            </w:tcBorders>
            <w:vAlign w:val="center"/>
          </w:tcPr>
          <w:p w14:paraId="782B227C" w14:textId="74D9B72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1,4000</w:t>
            </w:r>
          </w:p>
        </w:tc>
        <w:tc>
          <w:tcPr>
            <w:tcW w:w="1276" w:type="dxa"/>
            <w:tcBorders>
              <w:top w:val="nil"/>
              <w:left w:val="nil"/>
              <w:bottom w:val="single" w:sz="4" w:space="0" w:color="auto"/>
              <w:right w:val="single" w:sz="4" w:space="0" w:color="auto"/>
            </w:tcBorders>
            <w:vAlign w:val="center"/>
          </w:tcPr>
          <w:p w14:paraId="60D5FBC2" w14:textId="5F54668D"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2,1400</w:t>
            </w:r>
          </w:p>
        </w:tc>
        <w:tc>
          <w:tcPr>
            <w:tcW w:w="1276" w:type="dxa"/>
            <w:tcBorders>
              <w:top w:val="single" w:sz="4" w:space="0" w:color="auto"/>
              <w:left w:val="nil"/>
              <w:bottom w:val="single" w:sz="4" w:space="0" w:color="auto"/>
              <w:right w:val="single" w:sz="4" w:space="0" w:color="auto"/>
            </w:tcBorders>
            <w:vAlign w:val="center"/>
          </w:tcPr>
          <w:p w14:paraId="361C84A0" w14:textId="43EF142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0,1030</w:t>
            </w:r>
          </w:p>
        </w:tc>
      </w:tr>
      <w:tr w:rsidR="00383D60" w:rsidRPr="008229F6" w14:paraId="57E3324E" w14:textId="7787E5AE" w:rsidTr="00E10EFF">
        <w:trPr>
          <w:trHeight w:val="20"/>
        </w:trPr>
        <w:tc>
          <w:tcPr>
            <w:tcW w:w="709" w:type="dxa"/>
            <w:tcBorders>
              <w:top w:val="nil"/>
              <w:left w:val="single" w:sz="4" w:space="0" w:color="auto"/>
              <w:bottom w:val="single" w:sz="4" w:space="0" w:color="auto"/>
              <w:right w:val="single" w:sz="4" w:space="0" w:color="auto"/>
            </w:tcBorders>
          </w:tcPr>
          <w:p w14:paraId="75B61A5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661C79FA"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вентиляция</w:t>
            </w:r>
          </w:p>
        </w:tc>
        <w:tc>
          <w:tcPr>
            <w:tcW w:w="993" w:type="dxa"/>
            <w:tcBorders>
              <w:top w:val="nil"/>
              <w:left w:val="nil"/>
              <w:bottom w:val="single" w:sz="4" w:space="0" w:color="auto"/>
              <w:right w:val="single" w:sz="4" w:space="0" w:color="auto"/>
            </w:tcBorders>
            <w:shd w:val="clear" w:color="auto" w:fill="auto"/>
            <w:vAlign w:val="center"/>
            <w:hideMark/>
          </w:tcPr>
          <w:p w14:paraId="6D806307"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0" w:type="dxa"/>
            <w:tcBorders>
              <w:top w:val="nil"/>
              <w:left w:val="nil"/>
              <w:bottom w:val="single" w:sz="4" w:space="0" w:color="auto"/>
              <w:right w:val="single" w:sz="4" w:space="0" w:color="auto"/>
            </w:tcBorders>
            <w:shd w:val="clear" w:color="auto" w:fill="auto"/>
            <w:vAlign w:val="center"/>
            <w:hideMark/>
          </w:tcPr>
          <w:p w14:paraId="7164035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24E228D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1" w:type="dxa"/>
            <w:tcBorders>
              <w:top w:val="nil"/>
              <w:left w:val="nil"/>
              <w:bottom w:val="single" w:sz="4" w:space="0" w:color="auto"/>
              <w:right w:val="single" w:sz="4" w:space="0" w:color="auto"/>
            </w:tcBorders>
            <w:shd w:val="clear" w:color="auto" w:fill="auto"/>
            <w:vAlign w:val="center"/>
            <w:hideMark/>
          </w:tcPr>
          <w:p w14:paraId="13462F3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068DA8F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03980C16"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3" w:type="dxa"/>
            <w:tcBorders>
              <w:top w:val="nil"/>
              <w:left w:val="nil"/>
              <w:bottom w:val="single" w:sz="4" w:space="0" w:color="auto"/>
              <w:right w:val="single" w:sz="4" w:space="0" w:color="auto"/>
            </w:tcBorders>
            <w:shd w:val="clear" w:color="auto" w:fill="auto"/>
            <w:vAlign w:val="center"/>
            <w:hideMark/>
          </w:tcPr>
          <w:p w14:paraId="7B14613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5" w:type="dxa"/>
            <w:tcBorders>
              <w:top w:val="nil"/>
              <w:left w:val="nil"/>
              <w:bottom w:val="single" w:sz="4" w:space="0" w:color="auto"/>
              <w:right w:val="single" w:sz="4" w:space="0" w:color="auto"/>
            </w:tcBorders>
            <w:vAlign w:val="center"/>
          </w:tcPr>
          <w:p w14:paraId="35A25C34" w14:textId="45E4E95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6" w:type="dxa"/>
            <w:tcBorders>
              <w:top w:val="nil"/>
              <w:left w:val="nil"/>
              <w:bottom w:val="single" w:sz="4" w:space="0" w:color="auto"/>
              <w:right w:val="single" w:sz="4" w:space="0" w:color="auto"/>
            </w:tcBorders>
            <w:vAlign w:val="center"/>
          </w:tcPr>
          <w:p w14:paraId="7B0B7451" w14:textId="79D8B240"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6" w:type="dxa"/>
            <w:tcBorders>
              <w:top w:val="single" w:sz="4" w:space="0" w:color="auto"/>
              <w:left w:val="nil"/>
              <w:bottom w:val="single" w:sz="4" w:space="0" w:color="auto"/>
              <w:right w:val="single" w:sz="4" w:space="0" w:color="auto"/>
            </w:tcBorders>
            <w:vAlign w:val="center"/>
          </w:tcPr>
          <w:p w14:paraId="71E20140" w14:textId="093B46ED"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383D60" w:rsidRPr="008229F6" w14:paraId="09079602" w14:textId="4EA21FB8" w:rsidTr="00E10EFF">
        <w:trPr>
          <w:trHeight w:val="20"/>
        </w:trPr>
        <w:tc>
          <w:tcPr>
            <w:tcW w:w="709" w:type="dxa"/>
            <w:tcBorders>
              <w:top w:val="nil"/>
              <w:left w:val="single" w:sz="4" w:space="0" w:color="auto"/>
              <w:bottom w:val="single" w:sz="4" w:space="0" w:color="auto"/>
              <w:right w:val="single" w:sz="4" w:space="0" w:color="auto"/>
            </w:tcBorders>
          </w:tcPr>
          <w:p w14:paraId="420DCFC0"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26E7C46E"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технологические нужды</w:t>
            </w:r>
          </w:p>
        </w:tc>
        <w:tc>
          <w:tcPr>
            <w:tcW w:w="993" w:type="dxa"/>
            <w:tcBorders>
              <w:top w:val="nil"/>
              <w:left w:val="nil"/>
              <w:bottom w:val="single" w:sz="4" w:space="0" w:color="auto"/>
              <w:right w:val="single" w:sz="4" w:space="0" w:color="auto"/>
            </w:tcBorders>
            <w:shd w:val="clear" w:color="auto" w:fill="auto"/>
            <w:vAlign w:val="center"/>
            <w:hideMark/>
          </w:tcPr>
          <w:p w14:paraId="246774F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0,0026</w:t>
            </w:r>
          </w:p>
        </w:tc>
        <w:tc>
          <w:tcPr>
            <w:tcW w:w="850" w:type="dxa"/>
            <w:tcBorders>
              <w:top w:val="nil"/>
              <w:left w:val="nil"/>
              <w:bottom w:val="single" w:sz="4" w:space="0" w:color="auto"/>
              <w:right w:val="single" w:sz="4" w:space="0" w:color="auto"/>
            </w:tcBorders>
            <w:shd w:val="clear" w:color="auto" w:fill="auto"/>
            <w:vAlign w:val="center"/>
            <w:hideMark/>
          </w:tcPr>
          <w:p w14:paraId="2FFF331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c>
          <w:tcPr>
            <w:tcW w:w="992" w:type="dxa"/>
            <w:tcBorders>
              <w:top w:val="nil"/>
              <w:left w:val="nil"/>
              <w:bottom w:val="single" w:sz="4" w:space="0" w:color="auto"/>
              <w:right w:val="single" w:sz="4" w:space="0" w:color="auto"/>
            </w:tcBorders>
            <w:shd w:val="clear" w:color="auto" w:fill="auto"/>
            <w:vAlign w:val="center"/>
            <w:hideMark/>
          </w:tcPr>
          <w:p w14:paraId="6C581A3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0,0020</w:t>
            </w:r>
          </w:p>
        </w:tc>
        <w:tc>
          <w:tcPr>
            <w:tcW w:w="851" w:type="dxa"/>
            <w:tcBorders>
              <w:top w:val="nil"/>
              <w:left w:val="nil"/>
              <w:bottom w:val="single" w:sz="4" w:space="0" w:color="auto"/>
              <w:right w:val="single" w:sz="4" w:space="0" w:color="auto"/>
            </w:tcBorders>
            <w:shd w:val="clear" w:color="auto" w:fill="auto"/>
            <w:vAlign w:val="center"/>
            <w:hideMark/>
          </w:tcPr>
          <w:p w14:paraId="0AF2FC3D"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0,0001</w:t>
            </w:r>
          </w:p>
        </w:tc>
        <w:tc>
          <w:tcPr>
            <w:tcW w:w="992" w:type="dxa"/>
            <w:tcBorders>
              <w:top w:val="nil"/>
              <w:left w:val="nil"/>
              <w:bottom w:val="single" w:sz="4" w:space="0" w:color="auto"/>
              <w:right w:val="single" w:sz="4" w:space="0" w:color="auto"/>
            </w:tcBorders>
            <w:shd w:val="clear" w:color="auto" w:fill="auto"/>
            <w:vAlign w:val="center"/>
            <w:hideMark/>
          </w:tcPr>
          <w:p w14:paraId="26C369A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0,0030</w:t>
            </w:r>
          </w:p>
        </w:tc>
        <w:tc>
          <w:tcPr>
            <w:tcW w:w="992" w:type="dxa"/>
            <w:tcBorders>
              <w:top w:val="nil"/>
              <w:left w:val="nil"/>
              <w:bottom w:val="single" w:sz="4" w:space="0" w:color="auto"/>
              <w:right w:val="single" w:sz="4" w:space="0" w:color="auto"/>
            </w:tcBorders>
            <w:shd w:val="clear" w:color="auto" w:fill="auto"/>
            <w:vAlign w:val="center"/>
            <w:hideMark/>
          </w:tcPr>
          <w:p w14:paraId="31B82B8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0,0020</w:t>
            </w:r>
          </w:p>
        </w:tc>
        <w:tc>
          <w:tcPr>
            <w:tcW w:w="993" w:type="dxa"/>
            <w:tcBorders>
              <w:top w:val="nil"/>
              <w:left w:val="nil"/>
              <w:bottom w:val="single" w:sz="4" w:space="0" w:color="auto"/>
              <w:right w:val="single" w:sz="4" w:space="0" w:color="auto"/>
            </w:tcBorders>
            <w:shd w:val="clear" w:color="auto" w:fill="auto"/>
            <w:vAlign w:val="center"/>
            <w:hideMark/>
          </w:tcPr>
          <w:p w14:paraId="016B361D"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0,0008</w:t>
            </w:r>
          </w:p>
        </w:tc>
        <w:tc>
          <w:tcPr>
            <w:tcW w:w="1275" w:type="dxa"/>
            <w:tcBorders>
              <w:top w:val="nil"/>
              <w:left w:val="nil"/>
              <w:bottom w:val="single" w:sz="4" w:space="0" w:color="auto"/>
              <w:right w:val="single" w:sz="4" w:space="0" w:color="auto"/>
            </w:tcBorders>
            <w:vAlign w:val="center"/>
          </w:tcPr>
          <w:p w14:paraId="1D4A6B6E" w14:textId="421CA75F"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0,0170</w:t>
            </w:r>
          </w:p>
        </w:tc>
        <w:tc>
          <w:tcPr>
            <w:tcW w:w="1276" w:type="dxa"/>
            <w:tcBorders>
              <w:top w:val="nil"/>
              <w:left w:val="nil"/>
              <w:bottom w:val="single" w:sz="4" w:space="0" w:color="auto"/>
              <w:right w:val="single" w:sz="4" w:space="0" w:color="auto"/>
            </w:tcBorders>
            <w:vAlign w:val="center"/>
          </w:tcPr>
          <w:p w14:paraId="4A6E44FF" w14:textId="604DC6F8"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0,0200</w:t>
            </w:r>
          </w:p>
        </w:tc>
        <w:tc>
          <w:tcPr>
            <w:tcW w:w="1276" w:type="dxa"/>
            <w:tcBorders>
              <w:top w:val="single" w:sz="4" w:space="0" w:color="auto"/>
              <w:left w:val="nil"/>
              <w:bottom w:val="single" w:sz="4" w:space="0" w:color="auto"/>
              <w:right w:val="single" w:sz="4" w:space="0" w:color="auto"/>
            </w:tcBorders>
            <w:vAlign w:val="center"/>
          </w:tcPr>
          <w:p w14:paraId="4CBF87FF" w14:textId="22D701AB"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r>
      <w:tr w:rsidR="00383D60" w:rsidRPr="008229F6" w14:paraId="7E83A3E3" w14:textId="088178F3" w:rsidTr="00E10EFF">
        <w:trPr>
          <w:trHeight w:val="20"/>
        </w:trPr>
        <w:tc>
          <w:tcPr>
            <w:tcW w:w="709" w:type="dxa"/>
            <w:tcBorders>
              <w:top w:val="nil"/>
              <w:left w:val="single" w:sz="4" w:space="0" w:color="auto"/>
              <w:bottom w:val="single" w:sz="4" w:space="0" w:color="auto"/>
              <w:right w:val="single" w:sz="4" w:space="0" w:color="auto"/>
            </w:tcBorders>
          </w:tcPr>
          <w:p w14:paraId="0312894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7929DAEC" w14:textId="77777777" w:rsidR="00383D60" w:rsidRPr="008229F6" w:rsidRDefault="00383D60" w:rsidP="00383D60">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ГВС</w:t>
            </w:r>
          </w:p>
        </w:tc>
        <w:tc>
          <w:tcPr>
            <w:tcW w:w="993" w:type="dxa"/>
            <w:tcBorders>
              <w:top w:val="nil"/>
              <w:left w:val="nil"/>
              <w:bottom w:val="single" w:sz="4" w:space="0" w:color="auto"/>
              <w:right w:val="single" w:sz="4" w:space="0" w:color="auto"/>
            </w:tcBorders>
            <w:shd w:val="clear" w:color="auto" w:fill="auto"/>
            <w:vAlign w:val="center"/>
            <w:hideMark/>
          </w:tcPr>
          <w:p w14:paraId="55C07BA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0,0800</w:t>
            </w:r>
          </w:p>
        </w:tc>
        <w:tc>
          <w:tcPr>
            <w:tcW w:w="850" w:type="dxa"/>
            <w:tcBorders>
              <w:top w:val="nil"/>
              <w:left w:val="nil"/>
              <w:bottom w:val="single" w:sz="4" w:space="0" w:color="auto"/>
              <w:right w:val="single" w:sz="4" w:space="0" w:color="auto"/>
            </w:tcBorders>
            <w:shd w:val="clear" w:color="auto" w:fill="auto"/>
            <w:vAlign w:val="center"/>
            <w:hideMark/>
          </w:tcPr>
          <w:p w14:paraId="545545E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6666C51E"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851" w:type="dxa"/>
            <w:tcBorders>
              <w:top w:val="nil"/>
              <w:left w:val="nil"/>
              <w:bottom w:val="single" w:sz="4" w:space="0" w:color="auto"/>
              <w:right w:val="single" w:sz="4" w:space="0" w:color="auto"/>
            </w:tcBorders>
            <w:shd w:val="clear" w:color="auto" w:fill="auto"/>
            <w:vAlign w:val="center"/>
            <w:hideMark/>
          </w:tcPr>
          <w:p w14:paraId="0FA4FDD2"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2" w:type="dxa"/>
            <w:tcBorders>
              <w:top w:val="nil"/>
              <w:left w:val="nil"/>
              <w:bottom w:val="single" w:sz="4" w:space="0" w:color="auto"/>
              <w:right w:val="single" w:sz="4" w:space="0" w:color="auto"/>
            </w:tcBorders>
            <w:shd w:val="clear" w:color="auto" w:fill="auto"/>
            <w:vAlign w:val="center"/>
            <w:hideMark/>
          </w:tcPr>
          <w:p w14:paraId="47AA26A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0,1500</w:t>
            </w:r>
          </w:p>
        </w:tc>
        <w:tc>
          <w:tcPr>
            <w:tcW w:w="992" w:type="dxa"/>
            <w:tcBorders>
              <w:top w:val="nil"/>
              <w:left w:val="nil"/>
              <w:bottom w:val="single" w:sz="4" w:space="0" w:color="auto"/>
              <w:right w:val="single" w:sz="4" w:space="0" w:color="auto"/>
            </w:tcBorders>
            <w:shd w:val="clear" w:color="auto" w:fill="auto"/>
            <w:vAlign w:val="center"/>
            <w:hideMark/>
          </w:tcPr>
          <w:p w14:paraId="659A75F7"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993" w:type="dxa"/>
            <w:tcBorders>
              <w:top w:val="nil"/>
              <w:left w:val="nil"/>
              <w:bottom w:val="single" w:sz="4" w:space="0" w:color="auto"/>
              <w:right w:val="single" w:sz="4" w:space="0" w:color="auto"/>
            </w:tcBorders>
            <w:shd w:val="clear" w:color="auto" w:fill="auto"/>
            <w:vAlign w:val="center"/>
            <w:hideMark/>
          </w:tcPr>
          <w:p w14:paraId="71AC6AA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5" w:type="dxa"/>
            <w:tcBorders>
              <w:top w:val="nil"/>
              <w:left w:val="nil"/>
              <w:bottom w:val="single" w:sz="4" w:space="0" w:color="auto"/>
              <w:right w:val="single" w:sz="4" w:space="0" w:color="auto"/>
            </w:tcBorders>
            <w:vAlign w:val="center"/>
          </w:tcPr>
          <w:p w14:paraId="1365DF17" w14:textId="2D67D45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0,7000</w:t>
            </w:r>
          </w:p>
        </w:tc>
        <w:tc>
          <w:tcPr>
            <w:tcW w:w="1276" w:type="dxa"/>
            <w:tcBorders>
              <w:top w:val="nil"/>
              <w:left w:val="nil"/>
              <w:bottom w:val="single" w:sz="4" w:space="0" w:color="auto"/>
              <w:right w:val="single" w:sz="4" w:space="0" w:color="auto"/>
            </w:tcBorders>
            <w:vAlign w:val="center"/>
          </w:tcPr>
          <w:p w14:paraId="239D12EF" w14:textId="0349D192"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276" w:type="dxa"/>
            <w:tcBorders>
              <w:top w:val="single" w:sz="4" w:space="0" w:color="auto"/>
              <w:left w:val="nil"/>
              <w:bottom w:val="single" w:sz="4" w:space="0" w:color="auto"/>
              <w:right w:val="single" w:sz="4" w:space="0" w:color="auto"/>
            </w:tcBorders>
            <w:vAlign w:val="center"/>
          </w:tcPr>
          <w:p w14:paraId="73D88053" w14:textId="41F977D9"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383D60" w:rsidRPr="008229F6" w14:paraId="7819790D" w14:textId="0F2A3A56" w:rsidTr="00E10EFF">
        <w:trPr>
          <w:trHeight w:val="20"/>
        </w:trPr>
        <w:tc>
          <w:tcPr>
            <w:tcW w:w="709" w:type="dxa"/>
            <w:tcBorders>
              <w:top w:val="nil"/>
              <w:left w:val="single" w:sz="4" w:space="0" w:color="auto"/>
              <w:bottom w:val="single" w:sz="4" w:space="0" w:color="auto"/>
              <w:right w:val="single" w:sz="4" w:space="0" w:color="auto"/>
            </w:tcBorders>
          </w:tcPr>
          <w:p w14:paraId="1B332FFB"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3685" w:type="dxa"/>
            <w:tcBorders>
              <w:top w:val="nil"/>
              <w:left w:val="single" w:sz="4" w:space="0" w:color="auto"/>
              <w:bottom w:val="single" w:sz="4" w:space="0" w:color="auto"/>
              <w:right w:val="single" w:sz="4" w:space="0" w:color="auto"/>
            </w:tcBorders>
            <w:shd w:val="clear" w:color="auto" w:fill="auto"/>
            <w:vAlign w:val="center"/>
            <w:hideMark/>
          </w:tcPr>
          <w:p w14:paraId="15C4750C" w14:textId="77777777" w:rsidR="00383D60" w:rsidRPr="008229F6" w:rsidRDefault="00383D60" w:rsidP="00383D60">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Резерв/дефицит тепловой мощности (по расчетной нагрузке)</w:t>
            </w:r>
          </w:p>
        </w:tc>
        <w:tc>
          <w:tcPr>
            <w:tcW w:w="993" w:type="dxa"/>
            <w:tcBorders>
              <w:top w:val="nil"/>
              <w:left w:val="nil"/>
              <w:bottom w:val="single" w:sz="4" w:space="0" w:color="auto"/>
              <w:right w:val="single" w:sz="4" w:space="0" w:color="auto"/>
            </w:tcBorders>
            <w:shd w:val="clear" w:color="auto" w:fill="auto"/>
            <w:vAlign w:val="center"/>
            <w:hideMark/>
          </w:tcPr>
          <w:p w14:paraId="2CCAFE10"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1,1467</w:t>
            </w:r>
          </w:p>
        </w:tc>
        <w:tc>
          <w:tcPr>
            <w:tcW w:w="850" w:type="dxa"/>
            <w:tcBorders>
              <w:top w:val="nil"/>
              <w:left w:val="nil"/>
              <w:bottom w:val="single" w:sz="4" w:space="0" w:color="auto"/>
              <w:right w:val="single" w:sz="4" w:space="0" w:color="auto"/>
            </w:tcBorders>
            <w:shd w:val="clear" w:color="auto" w:fill="auto"/>
            <w:vAlign w:val="center"/>
            <w:hideMark/>
          </w:tcPr>
          <w:p w14:paraId="02818834"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0,7664</w:t>
            </w:r>
          </w:p>
        </w:tc>
        <w:tc>
          <w:tcPr>
            <w:tcW w:w="992" w:type="dxa"/>
            <w:tcBorders>
              <w:top w:val="nil"/>
              <w:left w:val="nil"/>
              <w:bottom w:val="single" w:sz="4" w:space="0" w:color="auto"/>
              <w:right w:val="single" w:sz="4" w:space="0" w:color="auto"/>
            </w:tcBorders>
            <w:shd w:val="clear" w:color="auto" w:fill="auto"/>
            <w:vAlign w:val="center"/>
            <w:hideMark/>
          </w:tcPr>
          <w:p w14:paraId="3E52E4F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0,5404</w:t>
            </w:r>
          </w:p>
        </w:tc>
        <w:tc>
          <w:tcPr>
            <w:tcW w:w="851" w:type="dxa"/>
            <w:tcBorders>
              <w:top w:val="nil"/>
              <w:left w:val="nil"/>
              <w:bottom w:val="single" w:sz="4" w:space="0" w:color="auto"/>
              <w:right w:val="single" w:sz="4" w:space="0" w:color="auto"/>
            </w:tcBorders>
            <w:shd w:val="clear" w:color="auto" w:fill="auto"/>
            <w:vAlign w:val="center"/>
            <w:hideMark/>
          </w:tcPr>
          <w:p w14:paraId="0D25D849"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0,0121</w:t>
            </w:r>
          </w:p>
        </w:tc>
        <w:tc>
          <w:tcPr>
            <w:tcW w:w="992" w:type="dxa"/>
            <w:tcBorders>
              <w:top w:val="nil"/>
              <w:left w:val="nil"/>
              <w:bottom w:val="single" w:sz="4" w:space="0" w:color="auto"/>
              <w:right w:val="single" w:sz="4" w:space="0" w:color="auto"/>
            </w:tcBorders>
            <w:shd w:val="clear" w:color="auto" w:fill="auto"/>
            <w:vAlign w:val="center"/>
            <w:hideMark/>
          </w:tcPr>
          <w:p w14:paraId="7FE70DC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3,8646</w:t>
            </w:r>
          </w:p>
        </w:tc>
        <w:tc>
          <w:tcPr>
            <w:tcW w:w="992" w:type="dxa"/>
            <w:tcBorders>
              <w:top w:val="nil"/>
              <w:left w:val="nil"/>
              <w:bottom w:val="single" w:sz="4" w:space="0" w:color="auto"/>
              <w:right w:val="single" w:sz="4" w:space="0" w:color="auto"/>
            </w:tcBorders>
            <w:shd w:val="clear" w:color="auto" w:fill="auto"/>
            <w:vAlign w:val="center"/>
            <w:hideMark/>
          </w:tcPr>
          <w:p w14:paraId="5E07AFE1"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0,5397</w:t>
            </w:r>
          </w:p>
        </w:tc>
        <w:tc>
          <w:tcPr>
            <w:tcW w:w="993" w:type="dxa"/>
            <w:tcBorders>
              <w:top w:val="nil"/>
              <w:left w:val="nil"/>
              <w:bottom w:val="single" w:sz="4" w:space="0" w:color="auto"/>
              <w:right w:val="single" w:sz="4" w:space="0" w:color="auto"/>
            </w:tcBorders>
            <w:shd w:val="clear" w:color="auto" w:fill="auto"/>
            <w:vAlign w:val="center"/>
            <w:hideMark/>
          </w:tcPr>
          <w:p w14:paraId="67F333DC" w14:textId="77777777"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0,0059</w:t>
            </w:r>
          </w:p>
        </w:tc>
        <w:tc>
          <w:tcPr>
            <w:tcW w:w="1275" w:type="dxa"/>
            <w:tcBorders>
              <w:top w:val="nil"/>
              <w:left w:val="nil"/>
              <w:bottom w:val="single" w:sz="4" w:space="0" w:color="auto"/>
              <w:right w:val="single" w:sz="4" w:space="0" w:color="auto"/>
            </w:tcBorders>
            <w:vAlign w:val="center"/>
          </w:tcPr>
          <w:p w14:paraId="2780610B" w14:textId="1A77A750"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2,3521</w:t>
            </w:r>
          </w:p>
        </w:tc>
        <w:tc>
          <w:tcPr>
            <w:tcW w:w="1276" w:type="dxa"/>
            <w:tcBorders>
              <w:top w:val="nil"/>
              <w:left w:val="nil"/>
              <w:bottom w:val="single" w:sz="4" w:space="0" w:color="auto"/>
              <w:right w:val="single" w:sz="4" w:space="0" w:color="auto"/>
            </w:tcBorders>
            <w:vAlign w:val="center"/>
          </w:tcPr>
          <w:p w14:paraId="0F56F350" w14:textId="7B5A6C9E"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0,4464</w:t>
            </w:r>
          </w:p>
        </w:tc>
        <w:tc>
          <w:tcPr>
            <w:tcW w:w="1276" w:type="dxa"/>
            <w:tcBorders>
              <w:top w:val="single" w:sz="4" w:space="0" w:color="auto"/>
              <w:left w:val="nil"/>
              <w:bottom w:val="single" w:sz="4" w:space="0" w:color="auto"/>
              <w:right w:val="single" w:sz="4" w:space="0" w:color="auto"/>
            </w:tcBorders>
            <w:vAlign w:val="center"/>
          </w:tcPr>
          <w:p w14:paraId="0443F285" w14:textId="5705F151" w:rsidR="00383D60" w:rsidRPr="008229F6" w:rsidRDefault="00383D60" w:rsidP="00383D6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0,0972</w:t>
            </w:r>
          </w:p>
        </w:tc>
      </w:tr>
    </w:tbl>
    <w:p w14:paraId="094C7BEF" w14:textId="0CA975BC" w:rsidR="000501B4" w:rsidRPr="00B8230C" w:rsidRDefault="008D2A43" w:rsidP="00B8230C">
      <w:pPr>
        <w:tabs>
          <w:tab w:val="left" w:pos="1965"/>
        </w:tabs>
        <w:ind w:right="-992"/>
        <w:jc w:val="right"/>
        <w:rPr>
          <w:sz w:val="28"/>
          <w:szCs w:val="28"/>
        </w:rPr>
      </w:pPr>
      <w:r w:rsidRPr="008229F6">
        <w:rPr>
          <w:rFonts w:ascii="Times New Roman" w:eastAsia="Times New Roman" w:hAnsi="Times New Roman" w:cs="Times New Roman"/>
          <w:sz w:val="28"/>
          <w:szCs w:val="28"/>
          <w:lang w:eastAsia="x-none" w:bidi="ar-SA"/>
        </w:rPr>
        <w:lastRenderedPageBreak/>
        <w:tab/>
      </w:r>
      <w:r w:rsidR="00077D31" w:rsidRPr="008229F6">
        <w:t xml:space="preserve">                                                                                                                                                                                           </w:t>
      </w:r>
      <w:r w:rsidR="00B8230C">
        <w:t xml:space="preserve">            </w:t>
      </w:r>
      <w:r w:rsidR="000501B4" w:rsidRPr="00B8230C">
        <w:rPr>
          <w:sz w:val="28"/>
          <w:szCs w:val="28"/>
        </w:rPr>
        <w:t xml:space="preserve">Таблица </w:t>
      </w:r>
      <w:r w:rsidR="00020C1D" w:rsidRPr="00B8230C">
        <w:rPr>
          <w:sz w:val="28"/>
          <w:szCs w:val="28"/>
        </w:rPr>
        <w:fldChar w:fldCharType="begin"/>
      </w:r>
      <w:r w:rsidR="00020C1D" w:rsidRPr="00B8230C">
        <w:rPr>
          <w:sz w:val="28"/>
          <w:szCs w:val="28"/>
        </w:rPr>
        <w:instrText xml:space="preserve"> SEQ Таблица \* ARABIC </w:instrText>
      </w:r>
      <w:r w:rsidR="00020C1D" w:rsidRPr="00B8230C">
        <w:rPr>
          <w:sz w:val="28"/>
          <w:szCs w:val="28"/>
        </w:rPr>
        <w:fldChar w:fldCharType="separate"/>
      </w:r>
      <w:r w:rsidR="00066FDF">
        <w:rPr>
          <w:noProof/>
          <w:sz w:val="28"/>
          <w:szCs w:val="28"/>
        </w:rPr>
        <w:t>4</w:t>
      </w:r>
      <w:r w:rsidR="00020C1D" w:rsidRPr="00B8230C">
        <w:rPr>
          <w:noProof/>
          <w:sz w:val="28"/>
          <w:szCs w:val="28"/>
        </w:rPr>
        <w:fldChar w:fldCharType="end"/>
      </w:r>
    </w:p>
    <w:p w14:paraId="563B36AC"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Баланс тепловой мощности и тепловой нагрузки (3 часть)</w:t>
      </w:r>
    </w:p>
    <w:tbl>
      <w:tblPr>
        <w:tblW w:w="14884" w:type="dxa"/>
        <w:tblInd w:w="137" w:type="dxa"/>
        <w:tblLook w:val="04A0" w:firstRow="1" w:lastRow="0" w:firstColumn="1" w:lastColumn="0" w:noHBand="0" w:noVBand="1"/>
      </w:tblPr>
      <w:tblGrid>
        <w:gridCol w:w="709"/>
        <w:gridCol w:w="4961"/>
        <w:gridCol w:w="1843"/>
        <w:gridCol w:w="1701"/>
        <w:gridCol w:w="1701"/>
        <w:gridCol w:w="1843"/>
        <w:gridCol w:w="2126"/>
      </w:tblGrid>
      <w:tr w:rsidR="005B718F" w:rsidRPr="008229F6" w14:paraId="102E0AAC" w14:textId="77777777" w:rsidTr="005B718F">
        <w:trPr>
          <w:trHeight w:val="20"/>
          <w:tblHeader/>
        </w:trPr>
        <w:tc>
          <w:tcPr>
            <w:tcW w:w="709" w:type="dxa"/>
            <w:tcBorders>
              <w:top w:val="single" w:sz="4" w:space="0" w:color="auto"/>
              <w:left w:val="single" w:sz="4" w:space="0" w:color="auto"/>
              <w:bottom w:val="single" w:sz="4" w:space="0" w:color="auto"/>
              <w:right w:val="single" w:sz="4" w:space="0" w:color="auto"/>
            </w:tcBorders>
          </w:tcPr>
          <w:p w14:paraId="38AD3CD3" w14:textId="77777777" w:rsidR="005B718F" w:rsidRPr="008229F6" w:rsidRDefault="005B718F" w:rsidP="008D2A43">
            <w:pPr>
              <w:widowControl/>
              <w:suppressAutoHyphens w:val="0"/>
              <w:autoSpaceDE/>
              <w:jc w:val="center"/>
              <w:rPr>
                <w:rFonts w:ascii="Times New Roman" w:eastAsia="Times New Roman" w:hAnsi="Times New Roman" w:cs="Times New Roman"/>
                <w:bCs/>
                <w:sz w:val="18"/>
                <w:szCs w:val="18"/>
                <w:lang w:bidi="ar-SA"/>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34A69" w14:textId="77777777" w:rsidR="005B718F" w:rsidRPr="008229F6" w:rsidRDefault="005B718F"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Параметр</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E4A7D3B" w14:textId="15160007" w:rsidR="005B718F" w:rsidRPr="008229F6" w:rsidRDefault="005B718F" w:rsidP="00E10EF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w:t>
            </w:r>
            <w:r>
              <w:rPr>
                <w:rFonts w:ascii="Times New Roman" w:eastAsia="Times New Roman" w:hAnsi="Times New Roman" w:cs="Times New Roman"/>
                <w:sz w:val="18"/>
                <w:szCs w:val="18"/>
                <w:lang w:bidi="ar-SA"/>
              </w:rPr>
              <w:t>27-20</w:t>
            </w:r>
            <w:r w:rsidRPr="008229F6">
              <w:rPr>
                <w:rFonts w:ascii="Times New Roman" w:eastAsia="Times New Roman" w:hAnsi="Times New Roman" w:cs="Times New Roman"/>
                <w:sz w:val="18"/>
                <w:szCs w:val="18"/>
                <w:lang w:bidi="ar-SA"/>
              </w:rPr>
              <w:t xml:space="preserve">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B3072A" w14:textId="24389D88" w:rsidR="005B718F" w:rsidRPr="008229F6" w:rsidRDefault="005B718F" w:rsidP="00E10EF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w:t>
            </w:r>
            <w:r>
              <w:rPr>
                <w:rFonts w:ascii="Times New Roman" w:eastAsia="Times New Roman" w:hAnsi="Times New Roman" w:cs="Times New Roman"/>
                <w:sz w:val="18"/>
                <w:szCs w:val="18"/>
                <w:lang w:bidi="ar-SA"/>
              </w:rPr>
              <w:t>отельная № 27-21</w:t>
            </w:r>
            <w:r w:rsidRPr="008229F6">
              <w:rPr>
                <w:rFonts w:ascii="Times New Roman" w:eastAsia="Times New Roman" w:hAnsi="Times New Roman" w:cs="Times New Roman"/>
                <w:sz w:val="18"/>
                <w:szCs w:val="18"/>
                <w:lang w:bidi="ar-SA"/>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126C214" w14:textId="06A0A8EF" w:rsidR="005B718F" w:rsidRPr="008229F6" w:rsidRDefault="005B718F" w:rsidP="00E10EF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w:t>
            </w:r>
            <w:r>
              <w:rPr>
                <w:rFonts w:ascii="Times New Roman" w:eastAsia="Times New Roman" w:hAnsi="Times New Roman" w:cs="Times New Roman"/>
                <w:sz w:val="18"/>
                <w:szCs w:val="18"/>
                <w:lang w:bidi="ar-SA"/>
              </w:rPr>
              <w:t>отельная № 27-22</w:t>
            </w:r>
            <w:r w:rsidRPr="008229F6">
              <w:rPr>
                <w:rFonts w:ascii="Times New Roman" w:eastAsia="Times New Roman" w:hAnsi="Times New Roman" w:cs="Times New Roman"/>
                <w:sz w:val="18"/>
                <w:szCs w:val="18"/>
                <w:lang w:bidi="ar-SA"/>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6F061B7" w14:textId="2603F706" w:rsidR="005B718F" w:rsidRPr="008229F6" w:rsidRDefault="005B718F" w:rsidP="00E10EF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w:t>
            </w:r>
            <w:r>
              <w:rPr>
                <w:rFonts w:ascii="Times New Roman" w:eastAsia="Times New Roman" w:hAnsi="Times New Roman" w:cs="Times New Roman"/>
                <w:sz w:val="18"/>
                <w:szCs w:val="18"/>
                <w:lang w:bidi="ar-SA"/>
              </w:rPr>
              <w:t>3</w:t>
            </w:r>
            <w:r w:rsidRPr="008229F6">
              <w:rPr>
                <w:rFonts w:ascii="Times New Roman" w:eastAsia="Times New Roman" w:hAnsi="Times New Roman" w:cs="Times New Roman"/>
                <w:sz w:val="18"/>
                <w:szCs w:val="18"/>
                <w:lang w:bidi="ar-SA"/>
              </w:rPr>
              <w:t xml:space="preserv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EE18B43" w14:textId="7A4DE0D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w:t>
            </w:r>
            <w:r>
              <w:rPr>
                <w:rFonts w:ascii="Times New Roman" w:eastAsia="Times New Roman" w:hAnsi="Times New Roman" w:cs="Times New Roman"/>
                <w:sz w:val="18"/>
                <w:szCs w:val="18"/>
                <w:lang w:bidi="ar-SA"/>
              </w:rPr>
              <w:t>отельная № 27-24</w:t>
            </w:r>
            <w:r w:rsidRPr="008229F6">
              <w:rPr>
                <w:rFonts w:ascii="Times New Roman" w:eastAsia="Times New Roman" w:hAnsi="Times New Roman" w:cs="Times New Roman"/>
                <w:sz w:val="18"/>
                <w:szCs w:val="18"/>
                <w:lang w:bidi="ar-SA"/>
              </w:rPr>
              <w:t xml:space="preserve"> </w:t>
            </w:r>
          </w:p>
        </w:tc>
      </w:tr>
    </w:tbl>
    <w:p w14:paraId="515C11B2" w14:textId="77777777" w:rsidR="000248B4" w:rsidRPr="008229F6" w:rsidRDefault="000248B4">
      <w:pPr>
        <w:rPr>
          <w:sz w:val="2"/>
          <w:szCs w:val="2"/>
        </w:rPr>
      </w:pPr>
    </w:p>
    <w:tbl>
      <w:tblPr>
        <w:tblW w:w="14884" w:type="dxa"/>
        <w:tblInd w:w="137" w:type="dxa"/>
        <w:tblLook w:val="04A0" w:firstRow="1" w:lastRow="0" w:firstColumn="1" w:lastColumn="0" w:noHBand="0" w:noVBand="1"/>
      </w:tblPr>
      <w:tblGrid>
        <w:gridCol w:w="702"/>
        <w:gridCol w:w="4968"/>
        <w:gridCol w:w="1843"/>
        <w:gridCol w:w="1701"/>
        <w:gridCol w:w="1701"/>
        <w:gridCol w:w="1843"/>
        <w:gridCol w:w="2126"/>
      </w:tblGrid>
      <w:tr w:rsidR="005B718F" w:rsidRPr="008229F6" w14:paraId="5A239EA9" w14:textId="77777777" w:rsidTr="005B718F">
        <w:trPr>
          <w:trHeight w:val="20"/>
          <w:tblHeader/>
        </w:trPr>
        <w:tc>
          <w:tcPr>
            <w:tcW w:w="702" w:type="dxa"/>
            <w:tcBorders>
              <w:top w:val="single" w:sz="4" w:space="0" w:color="auto"/>
              <w:left w:val="single" w:sz="4" w:space="0" w:color="auto"/>
              <w:bottom w:val="single" w:sz="4" w:space="0" w:color="auto"/>
              <w:right w:val="single" w:sz="4" w:space="0" w:color="auto"/>
            </w:tcBorders>
          </w:tcPr>
          <w:p w14:paraId="541FAFC1" w14:textId="77777777" w:rsidR="005B718F" w:rsidRPr="008229F6" w:rsidRDefault="005B718F"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4968" w:type="dxa"/>
            <w:tcBorders>
              <w:top w:val="single" w:sz="4" w:space="0" w:color="auto"/>
              <w:left w:val="single" w:sz="4" w:space="0" w:color="auto"/>
              <w:bottom w:val="single" w:sz="4" w:space="0" w:color="auto"/>
              <w:right w:val="single" w:sz="4" w:space="0" w:color="auto"/>
            </w:tcBorders>
            <w:shd w:val="clear" w:color="auto" w:fill="auto"/>
            <w:vAlign w:val="center"/>
          </w:tcPr>
          <w:p w14:paraId="5EA67400" w14:textId="77777777" w:rsidR="005B718F" w:rsidRPr="008229F6" w:rsidRDefault="005B718F"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BD0BA1" w14:textId="7777777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73DAFC" w14:textId="7777777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701" w:type="dxa"/>
            <w:tcBorders>
              <w:top w:val="single" w:sz="4" w:space="0" w:color="auto"/>
              <w:left w:val="nil"/>
              <w:bottom w:val="single" w:sz="4" w:space="0" w:color="auto"/>
              <w:right w:val="single" w:sz="4" w:space="0" w:color="auto"/>
            </w:tcBorders>
            <w:shd w:val="clear" w:color="auto" w:fill="auto"/>
            <w:vAlign w:val="center"/>
          </w:tcPr>
          <w:p w14:paraId="0CA4B191" w14:textId="7777777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843" w:type="dxa"/>
            <w:tcBorders>
              <w:top w:val="single" w:sz="4" w:space="0" w:color="auto"/>
              <w:left w:val="nil"/>
              <w:bottom w:val="single" w:sz="4" w:space="0" w:color="auto"/>
              <w:right w:val="single" w:sz="4" w:space="0" w:color="auto"/>
            </w:tcBorders>
            <w:shd w:val="clear" w:color="auto" w:fill="auto"/>
            <w:vAlign w:val="center"/>
          </w:tcPr>
          <w:p w14:paraId="253CCE1C" w14:textId="7777777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2126" w:type="dxa"/>
            <w:tcBorders>
              <w:top w:val="single" w:sz="4" w:space="0" w:color="auto"/>
              <w:left w:val="nil"/>
              <w:bottom w:val="single" w:sz="4" w:space="0" w:color="auto"/>
              <w:right w:val="single" w:sz="4" w:space="0" w:color="auto"/>
            </w:tcBorders>
            <w:shd w:val="clear" w:color="auto" w:fill="auto"/>
            <w:vAlign w:val="center"/>
          </w:tcPr>
          <w:p w14:paraId="28BBD81F" w14:textId="77777777" w:rsidR="005B718F" w:rsidRPr="008229F6" w:rsidRDefault="005B718F"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r>
      <w:tr w:rsidR="00EF26CA" w:rsidRPr="008229F6" w14:paraId="7A68E2AA" w14:textId="77777777" w:rsidTr="00EF26CA">
        <w:trPr>
          <w:trHeight w:val="20"/>
        </w:trPr>
        <w:tc>
          <w:tcPr>
            <w:tcW w:w="702" w:type="dxa"/>
            <w:tcBorders>
              <w:top w:val="nil"/>
              <w:left w:val="single" w:sz="4" w:space="0" w:color="auto"/>
              <w:bottom w:val="single" w:sz="4" w:space="0" w:color="auto"/>
              <w:right w:val="single" w:sz="4" w:space="0" w:color="auto"/>
            </w:tcBorders>
          </w:tcPr>
          <w:p w14:paraId="238AA2E5"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1897FB71"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тепловая мощность, в т.ч.</w:t>
            </w:r>
          </w:p>
        </w:tc>
        <w:tc>
          <w:tcPr>
            <w:tcW w:w="1843" w:type="dxa"/>
            <w:tcBorders>
              <w:top w:val="nil"/>
              <w:left w:val="nil"/>
              <w:bottom w:val="single" w:sz="4" w:space="0" w:color="auto"/>
              <w:right w:val="single" w:sz="4" w:space="0" w:color="auto"/>
            </w:tcBorders>
            <w:shd w:val="clear" w:color="auto" w:fill="auto"/>
            <w:vAlign w:val="center"/>
            <w:hideMark/>
          </w:tcPr>
          <w:p w14:paraId="1995E622" w14:textId="5876A22F"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0,2450</w:t>
            </w:r>
          </w:p>
        </w:tc>
        <w:tc>
          <w:tcPr>
            <w:tcW w:w="1701" w:type="dxa"/>
            <w:tcBorders>
              <w:top w:val="nil"/>
              <w:left w:val="nil"/>
              <w:bottom w:val="single" w:sz="4" w:space="0" w:color="auto"/>
              <w:right w:val="single" w:sz="4" w:space="0" w:color="auto"/>
            </w:tcBorders>
            <w:shd w:val="clear" w:color="auto" w:fill="auto"/>
            <w:vAlign w:val="center"/>
            <w:hideMark/>
          </w:tcPr>
          <w:p w14:paraId="26AA7627" w14:textId="4ECFDF5E"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0,3440</w:t>
            </w:r>
          </w:p>
        </w:tc>
        <w:tc>
          <w:tcPr>
            <w:tcW w:w="1701" w:type="dxa"/>
            <w:tcBorders>
              <w:top w:val="nil"/>
              <w:left w:val="nil"/>
              <w:bottom w:val="single" w:sz="4" w:space="0" w:color="auto"/>
              <w:right w:val="single" w:sz="4" w:space="0" w:color="auto"/>
            </w:tcBorders>
            <w:shd w:val="clear" w:color="auto" w:fill="auto"/>
            <w:vAlign w:val="center"/>
            <w:hideMark/>
          </w:tcPr>
          <w:p w14:paraId="74837ACD" w14:textId="2EC454C5"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3,3000</w:t>
            </w:r>
          </w:p>
        </w:tc>
        <w:tc>
          <w:tcPr>
            <w:tcW w:w="1843" w:type="dxa"/>
            <w:tcBorders>
              <w:top w:val="nil"/>
              <w:left w:val="nil"/>
              <w:bottom w:val="single" w:sz="4" w:space="0" w:color="auto"/>
              <w:right w:val="single" w:sz="4" w:space="0" w:color="auto"/>
            </w:tcBorders>
            <w:shd w:val="clear" w:color="auto" w:fill="auto"/>
            <w:hideMark/>
          </w:tcPr>
          <w:p w14:paraId="730AF2FF" w14:textId="08E0E159"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0,4300</w:t>
            </w:r>
          </w:p>
        </w:tc>
        <w:tc>
          <w:tcPr>
            <w:tcW w:w="2126" w:type="dxa"/>
            <w:tcBorders>
              <w:top w:val="nil"/>
              <w:left w:val="nil"/>
              <w:bottom w:val="single" w:sz="4" w:space="0" w:color="auto"/>
              <w:right w:val="single" w:sz="4" w:space="0" w:color="auto"/>
            </w:tcBorders>
            <w:shd w:val="clear" w:color="auto" w:fill="auto"/>
            <w:hideMark/>
          </w:tcPr>
          <w:p w14:paraId="06190977" w14:textId="0B36DCBB"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0,3420</w:t>
            </w:r>
          </w:p>
        </w:tc>
      </w:tr>
      <w:tr w:rsidR="00EF26CA" w:rsidRPr="008229F6" w14:paraId="5E7D6C41" w14:textId="77777777" w:rsidTr="00EF26CA">
        <w:trPr>
          <w:trHeight w:val="20"/>
        </w:trPr>
        <w:tc>
          <w:tcPr>
            <w:tcW w:w="702" w:type="dxa"/>
            <w:tcBorders>
              <w:top w:val="nil"/>
              <w:left w:val="single" w:sz="4" w:space="0" w:color="auto"/>
              <w:bottom w:val="single" w:sz="4" w:space="0" w:color="auto"/>
              <w:right w:val="single" w:sz="4" w:space="0" w:color="auto"/>
            </w:tcBorders>
          </w:tcPr>
          <w:p w14:paraId="24CC826E"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54B47460"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паре</w:t>
            </w:r>
          </w:p>
        </w:tc>
        <w:tc>
          <w:tcPr>
            <w:tcW w:w="1843" w:type="dxa"/>
            <w:tcBorders>
              <w:top w:val="nil"/>
              <w:left w:val="nil"/>
              <w:bottom w:val="single" w:sz="4" w:space="0" w:color="auto"/>
              <w:right w:val="single" w:sz="4" w:space="0" w:color="auto"/>
            </w:tcBorders>
            <w:shd w:val="clear" w:color="auto" w:fill="auto"/>
            <w:vAlign w:val="center"/>
            <w:hideMark/>
          </w:tcPr>
          <w:p w14:paraId="29E16C7B" w14:textId="19E75CE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480B69D9" w14:textId="4EEAAF10"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78E88863" w14:textId="008DFF2B"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843" w:type="dxa"/>
            <w:tcBorders>
              <w:top w:val="nil"/>
              <w:left w:val="nil"/>
              <w:bottom w:val="single" w:sz="4" w:space="0" w:color="auto"/>
              <w:right w:val="single" w:sz="4" w:space="0" w:color="auto"/>
            </w:tcBorders>
            <w:shd w:val="clear" w:color="auto" w:fill="auto"/>
            <w:hideMark/>
          </w:tcPr>
          <w:p w14:paraId="0BC54703" w14:textId="63811B20"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rFonts w:ascii="Times New Roman" w:eastAsia="Times New Roman" w:hAnsi="Times New Roman" w:cs="Times New Roman"/>
                <w:sz w:val="18"/>
                <w:szCs w:val="18"/>
                <w:lang w:bidi="ar-SA"/>
              </w:rPr>
              <w:t>0,0000</w:t>
            </w:r>
          </w:p>
        </w:tc>
        <w:tc>
          <w:tcPr>
            <w:tcW w:w="2126" w:type="dxa"/>
            <w:tcBorders>
              <w:top w:val="nil"/>
              <w:left w:val="nil"/>
              <w:bottom w:val="single" w:sz="4" w:space="0" w:color="auto"/>
              <w:right w:val="single" w:sz="4" w:space="0" w:color="auto"/>
            </w:tcBorders>
            <w:shd w:val="clear" w:color="auto" w:fill="auto"/>
            <w:hideMark/>
          </w:tcPr>
          <w:p w14:paraId="2A41FA1C" w14:textId="19809772"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rFonts w:ascii="Times New Roman" w:eastAsia="Times New Roman" w:hAnsi="Times New Roman" w:cs="Times New Roman"/>
                <w:sz w:val="18"/>
                <w:szCs w:val="18"/>
                <w:lang w:bidi="ar-SA"/>
              </w:rPr>
              <w:t>0,0000</w:t>
            </w:r>
          </w:p>
        </w:tc>
      </w:tr>
      <w:tr w:rsidR="00EF26CA" w:rsidRPr="008229F6" w14:paraId="78542679" w14:textId="77777777" w:rsidTr="00EF26CA">
        <w:trPr>
          <w:trHeight w:val="20"/>
        </w:trPr>
        <w:tc>
          <w:tcPr>
            <w:tcW w:w="702" w:type="dxa"/>
            <w:tcBorders>
              <w:top w:val="nil"/>
              <w:left w:val="single" w:sz="4" w:space="0" w:color="auto"/>
              <w:bottom w:val="single" w:sz="4" w:space="0" w:color="auto"/>
              <w:right w:val="single" w:sz="4" w:space="0" w:color="auto"/>
            </w:tcBorders>
          </w:tcPr>
          <w:p w14:paraId="0CAEF28D"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2E9BC525"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в горячей воде</w:t>
            </w:r>
          </w:p>
        </w:tc>
        <w:tc>
          <w:tcPr>
            <w:tcW w:w="1843" w:type="dxa"/>
            <w:tcBorders>
              <w:top w:val="nil"/>
              <w:left w:val="nil"/>
              <w:bottom w:val="single" w:sz="4" w:space="0" w:color="auto"/>
              <w:right w:val="single" w:sz="4" w:space="0" w:color="auto"/>
            </w:tcBorders>
            <w:shd w:val="clear" w:color="auto" w:fill="auto"/>
            <w:vAlign w:val="center"/>
            <w:hideMark/>
          </w:tcPr>
          <w:p w14:paraId="28E6DF94" w14:textId="4CF00804"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0,2450</w:t>
            </w:r>
          </w:p>
        </w:tc>
        <w:tc>
          <w:tcPr>
            <w:tcW w:w="1701" w:type="dxa"/>
            <w:tcBorders>
              <w:top w:val="nil"/>
              <w:left w:val="nil"/>
              <w:bottom w:val="single" w:sz="4" w:space="0" w:color="auto"/>
              <w:right w:val="single" w:sz="4" w:space="0" w:color="auto"/>
            </w:tcBorders>
            <w:shd w:val="clear" w:color="auto" w:fill="auto"/>
            <w:vAlign w:val="center"/>
            <w:hideMark/>
          </w:tcPr>
          <w:p w14:paraId="3C1C0104" w14:textId="04348061"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0,3440</w:t>
            </w:r>
          </w:p>
        </w:tc>
        <w:tc>
          <w:tcPr>
            <w:tcW w:w="1701" w:type="dxa"/>
            <w:tcBorders>
              <w:top w:val="nil"/>
              <w:left w:val="nil"/>
              <w:bottom w:val="single" w:sz="4" w:space="0" w:color="auto"/>
              <w:right w:val="single" w:sz="4" w:space="0" w:color="auto"/>
            </w:tcBorders>
            <w:shd w:val="clear" w:color="auto" w:fill="auto"/>
            <w:vAlign w:val="center"/>
            <w:hideMark/>
          </w:tcPr>
          <w:p w14:paraId="195FBE89" w14:textId="0ED8A83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3,3000</w:t>
            </w:r>
          </w:p>
        </w:tc>
        <w:tc>
          <w:tcPr>
            <w:tcW w:w="1843" w:type="dxa"/>
            <w:tcBorders>
              <w:top w:val="nil"/>
              <w:left w:val="nil"/>
              <w:bottom w:val="single" w:sz="4" w:space="0" w:color="auto"/>
              <w:right w:val="single" w:sz="4" w:space="0" w:color="auto"/>
            </w:tcBorders>
            <w:shd w:val="clear" w:color="auto" w:fill="auto"/>
            <w:hideMark/>
          </w:tcPr>
          <w:p w14:paraId="091D5D92" w14:textId="1D6AE96C"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0,43</w:t>
            </w:r>
            <w:r>
              <w:rPr>
                <w:sz w:val="18"/>
                <w:szCs w:val="18"/>
              </w:rPr>
              <w:t>00</w:t>
            </w:r>
          </w:p>
        </w:tc>
        <w:tc>
          <w:tcPr>
            <w:tcW w:w="2126" w:type="dxa"/>
            <w:tcBorders>
              <w:top w:val="nil"/>
              <w:left w:val="nil"/>
              <w:bottom w:val="single" w:sz="4" w:space="0" w:color="auto"/>
              <w:right w:val="single" w:sz="4" w:space="0" w:color="auto"/>
            </w:tcBorders>
            <w:shd w:val="clear" w:color="auto" w:fill="auto"/>
            <w:hideMark/>
          </w:tcPr>
          <w:p w14:paraId="469B6EAC" w14:textId="2B4677BF"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0,342</w:t>
            </w:r>
            <w:r>
              <w:rPr>
                <w:sz w:val="18"/>
                <w:szCs w:val="18"/>
              </w:rPr>
              <w:t>0</w:t>
            </w:r>
          </w:p>
        </w:tc>
      </w:tr>
      <w:tr w:rsidR="00EF26CA" w:rsidRPr="008229F6" w14:paraId="01128E03" w14:textId="77777777" w:rsidTr="00EF26CA">
        <w:trPr>
          <w:trHeight w:val="20"/>
        </w:trPr>
        <w:tc>
          <w:tcPr>
            <w:tcW w:w="702" w:type="dxa"/>
            <w:tcBorders>
              <w:top w:val="nil"/>
              <w:left w:val="single" w:sz="4" w:space="0" w:color="auto"/>
              <w:bottom w:val="single" w:sz="4" w:space="0" w:color="auto"/>
              <w:right w:val="single" w:sz="4" w:space="0" w:color="auto"/>
            </w:tcBorders>
          </w:tcPr>
          <w:p w14:paraId="4F54ED9C"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082C6B0B"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Ограничения тепловой мощности</w:t>
            </w:r>
          </w:p>
        </w:tc>
        <w:tc>
          <w:tcPr>
            <w:tcW w:w="1843" w:type="dxa"/>
            <w:tcBorders>
              <w:top w:val="nil"/>
              <w:left w:val="nil"/>
              <w:bottom w:val="single" w:sz="4" w:space="0" w:color="auto"/>
              <w:right w:val="single" w:sz="4" w:space="0" w:color="auto"/>
            </w:tcBorders>
            <w:shd w:val="clear" w:color="auto" w:fill="auto"/>
            <w:vAlign w:val="center"/>
            <w:hideMark/>
          </w:tcPr>
          <w:p w14:paraId="2B1331A8" w14:textId="03D1761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1A64B766" w14:textId="03F64A3A"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24DC94D4" w14:textId="44BE862C"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843" w:type="dxa"/>
            <w:tcBorders>
              <w:top w:val="nil"/>
              <w:left w:val="nil"/>
              <w:bottom w:val="single" w:sz="4" w:space="0" w:color="auto"/>
              <w:right w:val="single" w:sz="4" w:space="0" w:color="auto"/>
            </w:tcBorders>
            <w:shd w:val="clear" w:color="auto" w:fill="auto"/>
            <w:hideMark/>
          </w:tcPr>
          <w:p w14:paraId="3D465B83" w14:textId="5BE2A96D"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0,215</w:t>
            </w:r>
            <w:r>
              <w:rPr>
                <w:sz w:val="18"/>
                <w:szCs w:val="18"/>
              </w:rPr>
              <w:t>0</w:t>
            </w:r>
          </w:p>
        </w:tc>
        <w:tc>
          <w:tcPr>
            <w:tcW w:w="2126" w:type="dxa"/>
            <w:tcBorders>
              <w:top w:val="nil"/>
              <w:left w:val="nil"/>
              <w:bottom w:val="single" w:sz="4" w:space="0" w:color="auto"/>
              <w:right w:val="single" w:sz="4" w:space="0" w:color="auto"/>
            </w:tcBorders>
            <w:shd w:val="clear" w:color="auto" w:fill="auto"/>
            <w:hideMark/>
          </w:tcPr>
          <w:p w14:paraId="4F3189E7" w14:textId="51A761B5"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0,171</w:t>
            </w:r>
            <w:r>
              <w:rPr>
                <w:sz w:val="18"/>
                <w:szCs w:val="18"/>
              </w:rPr>
              <w:t>0</w:t>
            </w:r>
          </w:p>
        </w:tc>
      </w:tr>
      <w:tr w:rsidR="00EF26CA" w:rsidRPr="008229F6" w14:paraId="2016FDAA" w14:textId="77777777" w:rsidTr="00EF26CA">
        <w:trPr>
          <w:trHeight w:val="20"/>
        </w:trPr>
        <w:tc>
          <w:tcPr>
            <w:tcW w:w="702" w:type="dxa"/>
            <w:tcBorders>
              <w:top w:val="nil"/>
              <w:left w:val="single" w:sz="4" w:space="0" w:color="auto"/>
              <w:bottom w:val="single" w:sz="4" w:space="0" w:color="auto"/>
              <w:right w:val="single" w:sz="4" w:space="0" w:color="auto"/>
            </w:tcBorders>
          </w:tcPr>
          <w:p w14:paraId="3FDEAE54"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5CD2B0EB"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Располагаемая тепловая мощность</w:t>
            </w:r>
          </w:p>
        </w:tc>
        <w:tc>
          <w:tcPr>
            <w:tcW w:w="1843" w:type="dxa"/>
            <w:tcBorders>
              <w:top w:val="nil"/>
              <w:left w:val="nil"/>
              <w:bottom w:val="single" w:sz="4" w:space="0" w:color="auto"/>
              <w:right w:val="single" w:sz="4" w:space="0" w:color="auto"/>
            </w:tcBorders>
            <w:shd w:val="clear" w:color="auto" w:fill="auto"/>
            <w:vAlign w:val="center"/>
            <w:hideMark/>
          </w:tcPr>
          <w:p w14:paraId="19DA1BF6" w14:textId="6E8DCA15"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0,2450</w:t>
            </w:r>
          </w:p>
        </w:tc>
        <w:tc>
          <w:tcPr>
            <w:tcW w:w="1701" w:type="dxa"/>
            <w:tcBorders>
              <w:top w:val="nil"/>
              <w:left w:val="nil"/>
              <w:bottom w:val="single" w:sz="4" w:space="0" w:color="auto"/>
              <w:right w:val="single" w:sz="4" w:space="0" w:color="auto"/>
            </w:tcBorders>
            <w:shd w:val="clear" w:color="auto" w:fill="auto"/>
            <w:vAlign w:val="center"/>
            <w:hideMark/>
          </w:tcPr>
          <w:p w14:paraId="5F6F781E" w14:textId="06628F1D"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0,3440</w:t>
            </w:r>
          </w:p>
        </w:tc>
        <w:tc>
          <w:tcPr>
            <w:tcW w:w="1701" w:type="dxa"/>
            <w:tcBorders>
              <w:top w:val="nil"/>
              <w:left w:val="nil"/>
              <w:bottom w:val="single" w:sz="4" w:space="0" w:color="auto"/>
              <w:right w:val="single" w:sz="4" w:space="0" w:color="auto"/>
            </w:tcBorders>
            <w:shd w:val="clear" w:color="auto" w:fill="auto"/>
            <w:vAlign w:val="center"/>
            <w:hideMark/>
          </w:tcPr>
          <w:p w14:paraId="5260093D" w14:textId="6FD0C9B3"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3,3000</w:t>
            </w:r>
          </w:p>
        </w:tc>
        <w:tc>
          <w:tcPr>
            <w:tcW w:w="1843" w:type="dxa"/>
            <w:tcBorders>
              <w:top w:val="nil"/>
              <w:left w:val="nil"/>
              <w:bottom w:val="single" w:sz="4" w:space="0" w:color="auto"/>
              <w:right w:val="single" w:sz="4" w:space="0" w:color="auto"/>
            </w:tcBorders>
            <w:shd w:val="clear" w:color="auto" w:fill="auto"/>
            <w:hideMark/>
          </w:tcPr>
          <w:p w14:paraId="494F4A0B" w14:textId="6E20D608"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0,43</w:t>
            </w:r>
            <w:r>
              <w:rPr>
                <w:sz w:val="18"/>
                <w:szCs w:val="18"/>
              </w:rPr>
              <w:t>00</w:t>
            </w:r>
          </w:p>
        </w:tc>
        <w:tc>
          <w:tcPr>
            <w:tcW w:w="2126" w:type="dxa"/>
            <w:tcBorders>
              <w:top w:val="nil"/>
              <w:left w:val="nil"/>
              <w:bottom w:val="single" w:sz="4" w:space="0" w:color="auto"/>
              <w:right w:val="single" w:sz="4" w:space="0" w:color="auto"/>
            </w:tcBorders>
            <w:shd w:val="clear" w:color="auto" w:fill="auto"/>
            <w:hideMark/>
          </w:tcPr>
          <w:p w14:paraId="01D85C85" w14:textId="4A367E7C"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0,342</w:t>
            </w:r>
            <w:r>
              <w:rPr>
                <w:sz w:val="18"/>
                <w:szCs w:val="18"/>
              </w:rPr>
              <w:t>0</w:t>
            </w:r>
          </w:p>
        </w:tc>
      </w:tr>
      <w:tr w:rsidR="00EF26CA" w:rsidRPr="008229F6" w14:paraId="1447970F" w14:textId="77777777" w:rsidTr="00EF26CA">
        <w:trPr>
          <w:trHeight w:val="20"/>
        </w:trPr>
        <w:tc>
          <w:tcPr>
            <w:tcW w:w="702" w:type="dxa"/>
            <w:tcBorders>
              <w:top w:val="nil"/>
              <w:left w:val="single" w:sz="4" w:space="0" w:color="auto"/>
              <w:bottom w:val="single" w:sz="4" w:space="0" w:color="auto"/>
              <w:right w:val="single" w:sz="4" w:space="0" w:color="auto"/>
            </w:tcBorders>
          </w:tcPr>
          <w:p w14:paraId="2D0E2D63"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13F00583"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Затраты тепла на собственные нужды</w:t>
            </w:r>
          </w:p>
        </w:tc>
        <w:tc>
          <w:tcPr>
            <w:tcW w:w="1843" w:type="dxa"/>
            <w:tcBorders>
              <w:top w:val="nil"/>
              <w:left w:val="nil"/>
              <w:bottom w:val="single" w:sz="4" w:space="0" w:color="auto"/>
              <w:right w:val="single" w:sz="4" w:space="0" w:color="auto"/>
            </w:tcBorders>
            <w:shd w:val="clear" w:color="auto" w:fill="auto"/>
            <w:vAlign w:val="center"/>
            <w:hideMark/>
          </w:tcPr>
          <w:p w14:paraId="7A101E32" w14:textId="45E4DBC4"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0,0029</w:t>
            </w:r>
          </w:p>
        </w:tc>
        <w:tc>
          <w:tcPr>
            <w:tcW w:w="1701" w:type="dxa"/>
            <w:tcBorders>
              <w:top w:val="nil"/>
              <w:left w:val="nil"/>
              <w:bottom w:val="single" w:sz="4" w:space="0" w:color="auto"/>
              <w:right w:val="single" w:sz="4" w:space="0" w:color="auto"/>
            </w:tcBorders>
            <w:shd w:val="clear" w:color="auto" w:fill="auto"/>
            <w:vAlign w:val="center"/>
            <w:hideMark/>
          </w:tcPr>
          <w:p w14:paraId="5763596D" w14:textId="7B5F26F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0,0054</w:t>
            </w:r>
          </w:p>
        </w:tc>
        <w:tc>
          <w:tcPr>
            <w:tcW w:w="1701" w:type="dxa"/>
            <w:tcBorders>
              <w:top w:val="nil"/>
              <w:left w:val="nil"/>
              <w:bottom w:val="single" w:sz="4" w:space="0" w:color="auto"/>
              <w:right w:val="single" w:sz="4" w:space="0" w:color="auto"/>
            </w:tcBorders>
            <w:shd w:val="clear" w:color="auto" w:fill="auto"/>
            <w:vAlign w:val="center"/>
            <w:hideMark/>
          </w:tcPr>
          <w:p w14:paraId="196A8EC8" w14:textId="5C88727D"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843" w:type="dxa"/>
            <w:tcBorders>
              <w:top w:val="nil"/>
              <w:left w:val="nil"/>
              <w:bottom w:val="single" w:sz="4" w:space="0" w:color="auto"/>
              <w:right w:val="single" w:sz="4" w:space="0" w:color="auto"/>
            </w:tcBorders>
            <w:shd w:val="clear" w:color="auto" w:fill="auto"/>
            <w:hideMark/>
          </w:tcPr>
          <w:p w14:paraId="27F43C84" w14:textId="0DDA6A0B"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0,0001</w:t>
            </w:r>
          </w:p>
        </w:tc>
        <w:tc>
          <w:tcPr>
            <w:tcW w:w="2126" w:type="dxa"/>
            <w:tcBorders>
              <w:top w:val="nil"/>
              <w:left w:val="nil"/>
              <w:bottom w:val="single" w:sz="4" w:space="0" w:color="auto"/>
              <w:right w:val="single" w:sz="4" w:space="0" w:color="auto"/>
            </w:tcBorders>
            <w:shd w:val="clear" w:color="auto" w:fill="auto"/>
            <w:hideMark/>
          </w:tcPr>
          <w:p w14:paraId="5FC24DB9" w14:textId="2A2A2B52"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w:t>
            </w:r>
            <w:r>
              <w:rPr>
                <w:sz w:val="18"/>
                <w:szCs w:val="18"/>
              </w:rPr>
              <w:t>000</w:t>
            </w:r>
          </w:p>
        </w:tc>
      </w:tr>
      <w:tr w:rsidR="00EF26CA" w:rsidRPr="008229F6" w14:paraId="1B35F645" w14:textId="77777777" w:rsidTr="00EF26CA">
        <w:trPr>
          <w:trHeight w:val="20"/>
        </w:trPr>
        <w:tc>
          <w:tcPr>
            <w:tcW w:w="702" w:type="dxa"/>
            <w:tcBorders>
              <w:top w:val="nil"/>
              <w:left w:val="single" w:sz="4" w:space="0" w:color="auto"/>
              <w:bottom w:val="single" w:sz="4" w:space="0" w:color="auto"/>
              <w:right w:val="single" w:sz="4" w:space="0" w:color="auto"/>
            </w:tcBorders>
          </w:tcPr>
          <w:p w14:paraId="197AE1C9"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1A348C80"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Тепловая мощность нетто</w:t>
            </w:r>
          </w:p>
        </w:tc>
        <w:tc>
          <w:tcPr>
            <w:tcW w:w="1843" w:type="dxa"/>
            <w:tcBorders>
              <w:top w:val="nil"/>
              <w:left w:val="nil"/>
              <w:bottom w:val="single" w:sz="4" w:space="0" w:color="auto"/>
              <w:right w:val="single" w:sz="4" w:space="0" w:color="auto"/>
            </w:tcBorders>
            <w:shd w:val="clear" w:color="auto" w:fill="auto"/>
            <w:vAlign w:val="center"/>
            <w:hideMark/>
          </w:tcPr>
          <w:p w14:paraId="6CFED1FB" w14:textId="17F8E06A"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0,2421</w:t>
            </w:r>
          </w:p>
        </w:tc>
        <w:tc>
          <w:tcPr>
            <w:tcW w:w="1701" w:type="dxa"/>
            <w:tcBorders>
              <w:top w:val="nil"/>
              <w:left w:val="nil"/>
              <w:bottom w:val="single" w:sz="4" w:space="0" w:color="auto"/>
              <w:right w:val="single" w:sz="4" w:space="0" w:color="auto"/>
            </w:tcBorders>
            <w:shd w:val="clear" w:color="auto" w:fill="auto"/>
            <w:vAlign w:val="center"/>
            <w:hideMark/>
          </w:tcPr>
          <w:p w14:paraId="06CA6EF7" w14:textId="64F2F9C4"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0,3386</w:t>
            </w:r>
          </w:p>
        </w:tc>
        <w:tc>
          <w:tcPr>
            <w:tcW w:w="1701" w:type="dxa"/>
            <w:tcBorders>
              <w:top w:val="nil"/>
              <w:left w:val="nil"/>
              <w:bottom w:val="single" w:sz="4" w:space="0" w:color="auto"/>
              <w:right w:val="single" w:sz="4" w:space="0" w:color="auto"/>
            </w:tcBorders>
            <w:shd w:val="clear" w:color="auto" w:fill="auto"/>
            <w:vAlign w:val="center"/>
            <w:hideMark/>
          </w:tcPr>
          <w:p w14:paraId="1F0FB90C" w14:textId="2B80D622"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3,3000</w:t>
            </w:r>
          </w:p>
        </w:tc>
        <w:tc>
          <w:tcPr>
            <w:tcW w:w="1843" w:type="dxa"/>
            <w:tcBorders>
              <w:top w:val="nil"/>
              <w:left w:val="nil"/>
              <w:bottom w:val="single" w:sz="4" w:space="0" w:color="auto"/>
              <w:right w:val="single" w:sz="4" w:space="0" w:color="auto"/>
            </w:tcBorders>
            <w:shd w:val="clear" w:color="auto" w:fill="auto"/>
            <w:hideMark/>
          </w:tcPr>
          <w:p w14:paraId="393AC77E" w14:textId="41B44BDA"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0,43</w:t>
            </w:r>
            <w:r>
              <w:rPr>
                <w:sz w:val="18"/>
                <w:szCs w:val="18"/>
              </w:rPr>
              <w:t>00</w:t>
            </w:r>
          </w:p>
        </w:tc>
        <w:tc>
          <w:tcPr>
            <w:tcW w:w="2126" w:type="dxa"/>
            <w:tcBorders>
              <w:top w:val="nil"/>
              <w:left w:val="nil"/>
              <w:bottom w:val="single" w:sz="4" w:space="0" w:color="auto"/>
              <w:right w:val="single" w:sz="4" w:space="0" w:color="auto"/>
            </w:tcBorders>
            <w:shd w:val="clear" w:color="auto" w:fill="auto"/>
            <w:hideMark/>
          </w:tcPr>
          <w:p w14:paraId="1F040737" w14:textId="5E3EB61B"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0,342</w:t>
            </w:r>
            <w:r>
              <w:rPr>
                <w:sz w:val="18"/>
                <w:szCs w:val="18"/>
              </w:rPr>
              <w:t>0</w:t>
            </w:r>
          </w:p>
        </w:tc>
      </w:tr>
      <w:tr w:rsidR="00EF26CA" w:rsidRPr="008229F6" w14:paraId="7A493D90" w14:textId="77777777" w:rsidTr="00EF26CA">
        <w:trPr>
          <w:trHeight w:val="20"/>
        </w:trPr>
        <w:tc>
          <w:tcPr>
            <w:tcW w:w="702" w:type="dxa"/>
            <w:tcBorders>
              <w:top w:val="nil"/>
              <w:left w:val="single" w:sz="4" w:space="0" w:color="auto"/>
              <w:bottom w:val="single" w:sz="4" w:space="0" w:color="auto"/>
              <w:right w:val="single" w:sz="4" w:space="0" w:color="auto"/>
            </w:tcBorders>
          </w:tcPr>
          <w:p w14:paraId="0035865E"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20707AB3"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 тепловых сетях в горячей воде</w:t>
            </w:r>
          </w:p>
        </w:tc>
        <w:tc>
          <w:tcPr>
            <w:tcW w:w="1843" w:type="dxa"/>
            <w:tcBorders>
              <w:top w:val="nil"/>
              <w:left w:val="nil"/>
              <w:bottom w:val="single" w:sz="4" w:space="0" w:color="auto"/>
              <w:right w:val="single" w:sz="4" w:space="0" w:color="auto"/>
            </w:tcBorders>
            <w:shd w:val="clear" w:color="auto" w:fill="auto"/>
            <w:vAlign w:val="center"/>
            <w:hideMark/>
          </w:tcPr>
          <w:p w14:paraId="161FE180" w14:textId="076F3EB9"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0,0020</w:t>
            </w:r>
          </w:p>
        </w:tc>
        <w:tc>
          <w:tcPr>
            <w:tcW w:w="1701" w:type="dxa"/>
            <w:tcBorders>
              <w:top w:val="nil"/>
              <w:left w:val="nil"/>
              <w:bottom w:val="single" w:sz="4" w:space="0" w:color="auto"/>
              <w:right w:val="single" w:sz="4" w:space="0" w:color="auto"/>
            </w:tcBorders>
            <w:shd w:val="clear" w:color="auto" w:fill="auto"/>
            <w:vAlign w:val="center"/>
            <w:hideMark/>
          </w:tcPr>
          <w:p w14:paraId="601A9D67" w14:textId="318EBA29"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c>
          <w:tcPr>
            <w:tcW w:w="1701" w:type="dxa"/>
            <w:tcBorders>
              <w:top w:val="nil"/>
              <w:left w:val="nil"/>
              <w:bottom w:val="single" w:sz="4" w:space="0" w:color="auto"/>
              <w:right w:val="single" w:sz="4" w:space="0" w:color="auto"/>
            </w:tcBorders>
            <w:shd w:val="clear" w:color="auto" w:fill="auto"/>
            <w:vAlign w:val="center"/>
            <w:hideMark/>
          </w:tcPr>
          <w:p w14:paraId="78155134" w14:textId="518CC950"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0,0020</w:t>
            </w:r>
          </w:p>
        </w:tc>
        <w:tc>
          <w:tcPr>
            <w:tcW w:w="1843" w:type="dxa"/>
            <w:tcBorders>
              <w:top w:val="nil"/>
              <w:left w:val="nil"/>
              <w:bottom w:val="single" w:sz="4" w:space="0" w:color="auto"/>
              <w:right w:val="single" w:sz="4" w:space="0" w:color="auto"/>
            </w:tcBorders>
            <w:shd w:val="clear" w:color="auto" w:fill="auto"/>
            <w:hideMark/>
          </w:tcPr>
          <w:p w14:paraId="64D94175" w14:textId="2F14135C"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0,0001</w:t>
            </w:r>
          </w:p>
        </w:tc>
        <w:tc>
          <w:tcPr>
            <w:tcW w:w="2126" w:type="dxa"/>
            <w:tcBorders>
              <w:top w:val="nil"/>
              <w:left w:val="nil"/>
              <w:bottom w:val="single" w:sz="4" w:space="0" w:color="auto"/>
              <w:right w:val="single" w:sz="4" w:space="0" w:color="auto"/>
            </w:tcBorders>
            <w:shd w:val="clear" w:color="auto" w:fill="auto"/>
            <w:hideMark/>
          </w:tcPr>
          <w:p w14:paraId="7DB11239" w14:textId="01425458"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w:t>
            </w:r>
            <w:r>
              <w:rPr>
                <w:sz w:val="18"/>
                <w:szCs w:val="18"/>
              </w:rPr>
              <w:t>,0000</w:t>
            </w:r>
          </w:p>
        </w:tc>
      </w:tr>
      <w:tr w:rsidR="00EF26CA" w:rsidRPr="008229F6" w14:paraId="202FC1D2" w14:textId="77777777" w:rsidTr="00EF26CA">
        <w:trPr>
          <w:trHeight w:val="20"/>
        </w:trPr>
        <w:tc>
          <w:tcPr>
            <w:tcW w:w="702" w:type="dxa"/>
            <w:tcBorders>
              <w:top w:val="nil"/>
              <w:left w:val="single" w:sz="4" w:space="0" w:color="auto"/>
              <w:bottom w:val="single" w:sz="4" w:space="0" w:color="auto"/>
              <w:right w:val="single" w:sz="4" w:space="0" w:color="auto"/>
            </w:tcBorders>
          </w:tcPr>
          <w:p w14:paraId="66CBAB28"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2E720276"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Полезная расчетная нагрузка</w:t>
            </w:r>
          </w:p>
        </w:tc>
        <w:tc>
          <w:tcPr>
            <w:tcW w:w="1843" w:type="dxa"/>
            <w:tcBorders>
              <w:top w:val="nil"/>
              <w:left w:val="nil"/>
              <w:bottom w:val="single" w:sz="4" w:space="0" w:color="auto"/>
              <w:right w:val="single" w:sz="4" w:space="0" w:color="auto"/>
            </w:tcBorders>
            <w:shd w:val="clear" w:color="auto" w:fill="auto"/>
            <w:vAlign w:val="center"/>
            <w:hideMark/>
          </w:tcPr>
          <w:p w14:paraId="66D5360B" w14:textId="129A3693"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0,2067</w:t>
            </w:r>
          </w:p>
        </w:tc>
        <w:tc>
          <w:tcPr>
            <w:tcW w:w="1701" w:type="dxa"/>
            <w:tcBorders>
              <w:top w:val="nil"/>
              <w:left w:val="nil"/>
              <w:bottom w:val="single" w:sz="4" w:space="0" w:color="auto"/>
              <w:right w:val="single" w:sz="4" w:space="0" w:color="auto"/>
            </w:tcBorders>
            <w:shd w:val="clear" w:color="auto" w:fill="auto"/>
            <w:vAlign w:val="center"/>
            <w:hideMark/>
          </w:tcPr>
          <w:p w14:paraId="1C872149" w14:textId="5F3D6BAF"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0,3080</w:t>
            </w:r>
          </w:p>
        </w:tc>
        <w:tc>
          <w:tcPr>
            <w:tcW w:w="1701" w:type="dxa"/>
            <w:tcBorders>
              <w:top w:val="nil"/>
              <w:left w:val="nil"/>
              <w:bottom w:val="single" w:sz="4" w:space="0" w:color="auto"/>
              <w:right w:val="single" w:sz="4" w:space="0" w:color="auto"/>
            </w:tcBorders>
            <w:shd w:val="clear" w:color="auto" w:fill="auto"/>
            <w:vAlign w:val="center"/>
            <w:hideMark/>
          </w:tcPr>
          <w:p w14:paraId="0714A678" w14:textId="3902620F"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3,3800</w:t>
            </w:r>
          </w:p>
        </w:tc>
        <w:tc>
          <w:tcPr>
            <w:tcW w:w="1843" w:type="dxa"/>
            <w:tcBorders>
              <w:top w:val="nil"/>
              <w:left w:val="nil"/>
              <w:bottom w:val="single" w:sz="4" w:space="0" w:color="auto"/>
              <w:right w:val="single" w:sz="4" w:space="0" w:color="auto"/>
            </w:tcBorders>
            <w:shd w:val="clear" w:color="auto" w:fill="auto"/>
            <w:hideMark/>
          </w:tcPr>
          <w:p w14:paraId="3E42FEDE" w14:textId="0FBC3B01"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2126" w:type="dxa"/>
            <w:tcBorders>
              <w:top w:val="nil"/>
              <w:left w:val="nil"/>
              <w:bottom w:val="single" w:sz="4" w:space="0" w:color="auto"/>
              <w:right w:val="single" w:sz="4" w:space="0" w:color="auto"/>
            </w:tcBorders>
            <w:shd w:val="clear" w:color="auto" w:fill="auto"/>
            <w:hideMark/>
          </w:tcPr>
          <w:p w14:paraId="2B386A1C" w14:textId="16A4572C"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r w:rsidR="00EF26CA" w:rsidRPr="008229F6" w14:paraId="49A26336" w14:textId="77777777" w:rsidTr="00EF26CA">
        <w:trPr>
          <w:trHeight w:val="20"/>
        </w:trPr>
        <w:tc>
          <w:tcPr>
            <w:tcW w:w="702" w:type="dxa"/>
            <w:tcBorders>
              <w:top w:val="nil"/>
              <w:left w:val="single" w:sz="4" w:space="0" w:color="auto"/>
              <w:bottom w:val="single" w:sz="4" w:space="0" w:color="auto"/>
              <w:right w:val="single" w:sz="4" w:space="0" w:color="auto"/>
            </w:tcBorders>
          </w:tcPr>
          <w:p w14:paraId="632B593F"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110BBC6D"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отопление</w:t>
            </w:r>
          </w:p>
        </w:tc>
        <w:tc>
          <w:tcPr>
            <w:tcW w:w="1843" w:type="dxa"/>
            <w:tcBorders>
              <w:top w:val="nil"/>
              <w:left w:val="nil"/>
              <w:bottom w:val="single" w:sz="4" w:space="0" w:color="auto"/>
              <w:right w:val="single" w:sz="4" w:space="0" w:color="auto"/>
            </w:tcBorders>
            <w:shd w:val="clear" w:color="auto" w:fill="auto"/>
            <w:vAlign w:val="center"/>
            <w:hideMark/>
          </w:tcPr>
          <w:p w14:paraId="0A4862B7" w14:textId="51B96196"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0,1060</w:t>
            </w:r>
          </w:p>
        </w:tc>
        <w:tc>
          <w:tcPr>
            <w:tcW w:w="1701" w:type="dxa"/>
            <w:tcBorders>
              <w:top w:val="nil"/>
              <w:left w:val="nil"/>
              <w:bottom w:val="single" w:sz="4" w:space="0" w:color="auto"/>
              <w:right w:val="single" w:sz="4" w:space="0" w:color="auto"/>
            </w:tcBorders>
            <w:shd w:val="clear" w:color="auto" w:fill="auto"/>
            <w:vAlign w:val="center"/>
            <w:hideMark/>
          </w:tcPr>
          <w:p w14:paraId="15FFB40A" w14:textId="1DCA61F2"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0,2070</w:t>
            </w:r>
          </w:p>
        </w:tc>
        <w:tc>
          <w:tcPr>
            <w:tcW w:w="1701" w:type="dxa"/>
            <w:tcBorders>
              <w:top w:val="nil"/>
              <w:left w:val="nil"/>
              <w:bottom w:val="single" w:sz="4" w:space="0" w:color="auto"/>
              <w:right w:val="single" w:sz="4" w:space="0" w:color="auto"/>
            </w:tcBorders>
            <w:shd w:val="clear" w:color="auto" w:fill="auto"/>
            <w:vAlign w:val="center"/>
            <w:hideMark/>
          </w:tcPr>
          <w:p w14:paraId="0DAAA7E5" w14:textId="71348268"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3,3000</w:t>
            </w:r>
          </w:p>
        </w:tc>
        <w:tc>
          <w:tcPr>
            <w:tcW w:w="1843" w:type="dxa"/>
            <w:tcBorders>
              <w:top w:val="nil"/>
              <w:left w:val="nil"/>
              <w:bottom w:val="single" w:sz="4" w:space="0" w:color="auto"/>
              <w:right w:val="single" w:sz="4" w:space="0" w:color="auto"/>
            </w:tcBorders>
            <w:shd w:val="clear" w:color="auto" w:fill="auto"/>
            <w:hideMark/>
          </w:tcPr>
          <w:p w14:paraId="66F7C1DF" w14:textId="5BAAD7A6"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0,1799</w:t>
            </w:r>
          </w:p>
        </w:tc>
        <w:tc>
          <w:tcPr>
            <w:tcW w:w="2126" w:type="dxa"/>
            <w:tcBorders>
              <w:top w:val="nil"/>
              <w:left w:val="nil"/>
              <w:bottom w:val="single" w:sz="4" w:space="0" w:color="auto"/>
              <w:right w:val="single" w:sz="4" w:space="0" w:color="auto"/>
            </w:tcBorders>
            <w:shd w:val="clear" w:color="auto" w:fill="auto"/>
            <w:hideMark/>
          </w:tcPr>
          <w:p w14:paraId="49D5855E" w14:textId="61185042"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0,27</w:t>
            </w:r>
            <w:r>
              <w:rPr>
                <w:sz w:val="18"/>
                <w:szCs w:val="18"/>
              </w:rPr>
              <w:t>00</w:t>
            </w:r>
          </w:p>
        </w:tc>
      </w:tr>
      <w:tr w:rsidR="00EF26CA" w:rsidRPr="008229F6" w14:paraId="01D1CEC6" w14:textId="77777777" w:rsidTr="00EF26CA">
        <w:trPr>
          <w:trHeight w:val="20"/>
        </w:trPr>
        <w:tc>
          <w:tcPr>
            <w:tcW w:w="702" w:type="dxa"/>
            <w:tcBorders>
              <w:top w:val="nil"/>
              <w:left w:val="single" w:sz="4" w:space="0" w:color="auto"/>
              <w:bottom w:val="single" w:sz="4" w:space="0" w:color="auto"/>
              <w:right w:val="single" w:sz="4" w:space="0" w:color="auto"/>
            </w:tcBorders>
          </w:tcPr>
          <w:p w14:paraId="75C4F4F7"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1FF6AC95"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вентиляция</w:t>
            </w:r>
          </w:p>
        </w:tc>
        <w:tc>
          <w:tcPr>
            <w:tcW w:w="1843" w:type="dxa"/>
            <w:tcBorders>
              <w:top w:val="nil"/>
              <w:left w:val="nil"/>
              <w:bottom w:val="single" w:sz="4" w:space="0" w:color="auto"/>
              <w:right w:val="single" w:sz="4" w:space="0" w:color="auto"/>
            </w:tcBorders>
            <w:shd w:val="clear" w:color="auto" w:fill="auto"/>
            <w:vAlign w:val="center"/>
            <w:hideMark/>
          </w:tcPr>
          <w:p w14:paraId="5547858D" w14:textId="53CD6BFD"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33DB5F9E" w14:textId="4DC91D73"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701" w:type="dxa"/>
            <w:tcBorders>
              <w:top w:val="nil"/>
              <w:left w:val="nil"/>
              <w:bottom w:val="single" w:sz="4" w:space="0" w:color="auto"/>
              <w:right w:val="single" w:sz="4" w:space="0" w:color="auto"/>
            </w:tcBorders>
            <w:shd w:val="clear" w:color="auto" w:fill="auto"/>
            <w:vAlign w:val="center"/>
            <w:hideMark/>
          </w:tcPr>
          <w:p w14:paraId="01F011BC" w14:textId="1C61467F"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843" w:type="dxa"/>
            <w:tcBorders>
              <w:top w:val="nil"/>
              <w:left w:val="nil"/>
              <w:bottom w:val="single" w:sz="4" w:space="0" w:color="auto"/>
              <w:right w:val="single" w:sz="4" w:space="0" w:color="auto"/>
            </w:tcBorders>
            <w:shd w:val="clear" w:color="auto" w:fill="auto"/>
            <w:hideMark/>
          </w:tcPr>
          <w:p w14:paraId="71E50AE6" w14:textId="264B1734"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0,0000</w:t>
            </w:r>
          </w:p>
        </w:tc>
        <w:tc>
          <w:tcPr>
            <w:tcW w:w="2126" w:type="dxa"/>
            <w:tcBorders>
              <w:top w:val="nil"/>
              <w:left w:val="nil"/>
              <w:bottom w:val="single" w:sz="4" w:space="0" w:color="auto"/>
              <w:right w:val="single" w:sz="4" w:space="0" w:color="auto"/>
            </w:tcBorders>
            <w:shd w:val="clear" w:color="auto" w:fill="auto"/>
            <w:hideMark/>
          </w:tcPr>
          <w:p w14:paraId="7ADFFCD5" w14:textId="68533CE2"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0,0000</w:t>
            </w:r>
          </w:p>
        </w:tc>
      </w:tr>
      <w:tr w:rsidR="00EF26CA" w:rsidRPr="008229F6" w14:paraId="6D1C0CCC" w14:textId="77777777" w:rsidTr="00EF26CA">
        <w:trPr>
          <w:trHeight w:val="20"/>
        </w:trPr>
        <w:tc>
          <w:tcPr>
            <w:tcW w:w="702" w:type="dxa"/>
            <w:tcBorders>
              <w:top w:val="nil"/>
              <w:left w:val="single" w:sz="4" w:space="0" w:color="auto"/>
              <w:bottom w:val="single" w:sz="4" w:space="0" w:color="auto"/>
              <w:right w:val="single" w:sz="4" w:space="0" w:color="auto"/>
            </w:tcBorders>
          </w:tcPr>
          <w:p w14:paraId="68F63A80"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492F1FA9"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технологические нужды</w:t>
            </w:r>
          </w:p>
        </w:tc>
        <w:tc>
          <w:tcPr>
            <w:tcW w:w="1843" w:type="dxa"/>
            <w:tcBorders>
              <w:top w:val="nil"/>
              <w:left w:val="nil"/>
              <w:bottom w:val="single" w:sz="4" w:space="0" w:color="auto"/>
              <w:right w:val="single" w:sz="4" w:space="0" w:color="auto"/>
            </w:tcBorders>
            <w:shd w:val="clear" w:color="auto" w:fill="auto"/>
            <w:vAlign w:val="center"/>
            <w:hideMark/>
          </w:tcPr>
          <w:p w14:paraId="2FDE7B19" w14:textId="7F755274"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0,0007</w:t>
            </w:r>
          </w:p>
        </w:tc>
        <w:tc>
          <w:tcPr>
            <w:tcW w:w="1701" w:type="dxa"/>
            <w:tcBorders>
              <w:top w:val="nil"/>
              <w:left w:val="nil"/>
              <w:bottom w:val="single" w:sz="4" w:space="0" w:color="auto"/>
              <w:right w:val="single" w:sz="4" w:space="0" w:color="auto"/>
            </w:tcBorders>
            <w:shd w:val="clear" w:color="auto" w:fill="auto"/>
            <w:vAlign w:val="center"/>
            <w:hideMark/>
          </w:tcPr>
          <w:p w14:paraId="05254CB8" w14:textId="5448F54E"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0,0010</w:t>
            </w:r>
          </w:p>
        </w:tc>
        <w:tc>
          <w:tcPr>
            <w:tcW w:w="1701" w:type="dxa"/>
            <w:tcBorders>
              <w:top w:val="nil"/>
              <w:left w:val="nil"/>
              <w:bottom w:val="single" w:sz="4" w:space="0" w:color="auto"/>
              <w:right w:val="single" w:sz="4" w:space="0" w:color="auto"/>
            </w:tcBorders>
            <w:shd w:val="clear" w:color="auto" w:fill="auto"/>
            <w:vAlign w:val="center"/>
            <w:hideMark/>
          </w:tcPr>
          <w:p w14:paraId="02FCF222" w14:textId="705A8436"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843" w:type="dxa"/>
            <w:tcBorders>
              <w:top w:val="nil"/>
              <w:left w:val="nil"/>
              <w:bottom w:val="single" w:sz="4" w:space="0" w:color="auto"/>
              <w:right w:val="single" w:sz="4" w:space="0" w:color="auto"/>
            </w:tcBorders>
            <w:shd w:val="clear" w:color="auto" w:fill="auto"/>
            <w:hideMark/>
          </w:tcPr>
          <w:p w14:paraId="3CE1BA2C" w14:textId="526B6E4C"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0,0001</w:t>
            </w:r>
          </w:p>
        </w:tc>
        <w:tc>
          <w:tcPr>
            <w:tcW w:w="2126" w:type="dxa"/>
            <w:tcBorders>
              <w:top w:val="nil"/>
              <w:left w:val="nil"/>
              <w:bottom w:val="single" w:sz="4" w:space="0" w:color="auto"/>
              <w:right w:val="single" w:sz="4" w:space="0" w:color="auto"/>
            </w:tcBorders>
            <w:shd w:val="clear" w:color="auto" w:fill="auto"/>
            <w:hideMark/>
          </w:tcPr>
          <w:p w14:paraId="3AB01031" w14:textId="4A3EF534"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0,0000</w:t>
            </w:r>
          </w:p>
        </w:tc>
      </w:tr>
      <w:tr w:rsidR="00EF26CA" w:rsidRPr="008229F6" w14:paraId="2314FFD3" w14:textId="77777777" w:rsidTr="00EF26CA">
        <w:trPr>
          <w:trHeight w:val="20"/>
        </w:trPr>
        <w:tc>
          <w:tcPr>
            <w:tcW w:w="702" w:type="dxa"/>
            <w:tcBorders>
              <w:top w:val="nil"/>
              <w:left w:val="single" w:sz="4" w:space="0" w:color="auto"/>
              <w:bottom w:val="single" w:sz="4" w:space="0" w:color="auto"/>
              <w:right w:val="single" w:sz="4" w:space="0" w:color="auto"/>
            </w:tcBorders>
          </w:tcPr>
          <w:p w14:paraId="6823D49C"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41A05118" w14:textId="77777777" w:rsidR="00EF26CA" w:rsidRPr="008229F6" w:rsidRDefault="00EF26CA" w:rsidP="00EF26CA">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ГВС</w:t>
            </w:r>
          </w:p>
        </w:tc>
        <w:tc>
          <w:tcPr>
            <w:tcW w:w="1843" w:type="dxa"/>
            <w:tcBorders>
              <w:top w:val="nil"/>
              <w:left w:val="nil"/>
              <w:bottom w:val="single" w:sz="4" w:space="0" w:color="auto"/>
              <w:right w:val="single" w:sz="4" w:space="0" w:color="auto"/>
            </w:tcBorders>
            <w:shd w:val="clear" w:color="auto" w:fill="auto"/>
            <w:vAlign w:val="center"/>
            <w:hideMark/>
          </w:tcPr>
          <w:p w14:paraId="3E53D930" w14:textId="1680CE99"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0,1000</w:t>
            </w:r>
          </w:p>
        </w:tc>
        <w:tc>
          <w:tcPr>
            <w:tcW w:w="1701" w:type="dxa"/>
            <w:tcBorders>
              <w:top w:val="nil"/>
              <w:left w:val="nil"/>
              <w:bottom w:val="single" w:sz="4" w:space="0" w:color="auto"/>
              <w:right w:val="single" w:sz="4" w:space="0" w:color="auto"/>
            </w:tcBorders>
            <w:shd w:val="clear" w:color="auto" w:fill="auto"/>
            <w:vAlign w:val="center"/>
            <w:hideMark/>
          </w:tcPr>
          <w:p w14:paraId="31BFED9D" w14:textId="378B5BB3"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0,1000</w:t>
            </w:r>
          </w:p>
        </w:tc>
        <w:tc>
          <w:tcPr>
            <w:tcW w:w="1701" w:type="dxa"/>
            <w:tcBorders>
              <w:top w:val="nil"/>
              <w:left w:val="nil"/>
              <w:bottom w:val="single" w:sz="4" w:space="0" w:color="auto"/>
              <w:right w:val="single" w:sz="4" w:space="0" w:color="auto"/>
            </w:tcBorders>
            <w:shd w:val="clear" w:color="auto" w:fill="auto"/>
            <w:vAlign w:val="center"/>
            <w:hideMark/>
          </w:tcPr>
          <w:p w14:paraId="2B0B7E72" w14:textId="3BF610A5"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0,0800</w:t>
            </w:r>
          </w:p>
        </w:tc>
        <w:tc>
          <w:tcPr>
            <w:tcW w:w="1843" w:type="dxa"/>
            <w:tcBorders>
              <w:top w:val="nil"/>
              <w:left w:val="nil"/>
              <w:bottom w:val="single" w:sz="4" w:space="0" w:color="auto"/>
              <w:right w:val="single" w:sz="4" w:space="0" w:color="auto"/>
            </w:tcBorders>
            <w:shd w:val="clear" w:color="auto" w:fill="auto"/>
            <w:hideMark/>
          </w:tcPr>
          <w:p w14:paraId="72FEB028" w14:textId="2BE1A607"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0,0000</w:t>
            </w:r>
          </w:p>
        </w:tc>
        <w:tc>
          <w:tcPr>
            <w:tcW w:w="2126" w:type="dxa"/>
            <w:tcBorders>
              <w:top w:val="nil"/>
              <w:left w:val="nil"/>
              <w:bottom w:val="single" w:sz="4" w:space="0" w:color="auto"/>
              <w:right w:val="single" w:sz="4" w:space="0" w:color="auto"/>
            </w:tcBorders>
            <w:shd w:val="clear" w:color="auto" w:fill="auto"/>
            <w:hideMark/>
          </w:tcPr>
          <w:p w14:paraId="2FB8D915" w14:textId="734A2E20"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0,0000</w:t>
            </w:r>
          </w:p>
        </w:tc>
      </w:tr>
      <w:tr w:rsidR="00EF26CA" w:rsidRPr="008229F6" w14:paraId="6EFF2DD7" w14:textId="77777777" w:rsidTr="00EF26CA">
        <w:trPr>
          <w:trHeight w:val="20"/>
        </w:trPr>
        <w:tc>
          <w:tcPr>
            <w:tcW w:w="702" w:type="dxa"/>
            <w:tcBorders>
              <w:top w:val="nil"/>
              <w:left w:val="single" w:sz="4" w:space="0" w:color="auto"/>
              <w:bottom w:val="single" w:sz="4" w:space="0" w:color="auto"/>
              <w:right w:val="single" w:sz="4" w:space="0" w:color="auto"/>
            </w:tcBorders>
          </w:tcPr>
          <w:p w14:paraId="77A70E73" w14:textId="77777777"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4968" w:type="dxa"/>
            <w:tcBorders>
              <w:top w:val="nil"/>
              <w:left w:val="single" w:sz="4" w:space="0" w:color="auto"/>
              <w:bottom w:val="single" w:sz="4" w:space="0" w:color="auto"/>
              <w:right w:val="single" w:sz="4" w:space="0" w:color="auto"/>
            </w:tcBorders>
            <w:shd w:val="clear" w:color="auto" w:fill="auto"/>
            <w:vAlign w:val="center"/>
            <w:hideMark/>
          </w:tcPr>
          <w:p w14:paraId="5EE258F2" w14:textId="77777777" w:rsidR="00EF26CA" w:rsidRPr="008229F6" w:rsidRDefault="00EF26CA" w:rsidP="00EF26CA">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Резерв/дефицит тепловой мощности (по расчетной нагрузке)</w:t>
            </w:r>
          </w:p>
        </w:tc>
        <w:tc>
          <w:tcPr>
            <w:tcW w:w="1843" w:type="dxa"/>
            <w:tcBorders>
              <w:top w:val="nil"/>
              <w:left w:val="nil"/>
              <w:bottom w:val="single" w:sz="4" w:space="0" w:color="auto"/>
              <w:right w:val="single" w:sz="4" w:space="0" w:color="auto"/>
            </w:tcBorders>
            <w:shd w:val="clear" w:color="auto" w:fill="auto"/>
            <w:vAlign w:val="center"/>
            <w:hideMark/>
          </w:tcPr>
          <w:p w14:paraId="2C7B2FD4" w14:textId="398342E1"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0,0334</w:t>
            </w:r>
          </w:p>
        </w:tc>
        <w:tc>
          <w:tcPr>
            <w:tcW w:w="1701" w:type="dxa"/>
            <w:tcBorders>
              <w:top w:val="nil"/>
              <w:left w:val="nil"/>
              <w:bottom w:val="single" w:sz="4" w:space="0" w:color="auto"/>
              <w:right w:val="single" w:sz="4" w:space="0" w:color="auto"/>
            </w:tcBorders>
            <w:shd w:val="clear" w:color="auto" w:fill="auto"/>
            <w:vAlign w:val="center"/>
            <w:hideMark/>
          </w:tcPr>
          <w:p w14:paraId="0CE6B1C8" w14:textId="33F4AC13"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0,0296</w:t>
            </w:r>
          </w:p>
        </w:tc>
        <w:tc>
          <w:tcPr>
            <w:tcW w:w="1701" w:type="dxa"/>
            <w:tcBorders>
              <w:top w:val="nil"/>
              <w:left w:val="nil"/>
              <w:bottom w:val="single" w:sz="4" w:space="0" w:color="auto"/>
              <w:right w:val="single" w:sz="4" w:space="0" w:color="auto"/>
            </w:tcBorders>
            <w:shd w:val="clear" w:color="auto" w:fill="auto"/>
            <w:vAlign w:val="center"/>
            <w:hideMark/>
          </w:tcPr>
          <w:p w14:paraId="093F105D" w14:textId="04D9124A" w:rsidR="00EF26CA" w:rsidRPr="008229F6" w:rsidRDefault="00EF26CA" w:rsidP="00EF26C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-0,0820</w:t>
            </w:r>
          </w:p>
        </w:tc>
        <w:tc>
          <w:tcPr>
            <w:tcW w:w="1843" w:type="dxa"/>
            <w:tcBorders>
              <w:top w:val="nil"/>
              <w:left w:val="nil"/>
              <w:bottom w:val="single" w:sz="4" w:space="0" w:color="auto"/>
              <w:right w:val="single" w:sz="4" w:space="0" w:color="auto"/>
            </w:tcBorders>
            <w:shd w:val="clear" w:color="auto" w:fill="auto"/>
            <w:hideMark/>
          </w:tcPr>
          <w:p w14:paraId="536376EE" w14:textId="432CB7C4"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0,2501</w:t>
            </w:r>
          </w:p>
        </w:tc>
        <w:tc>
          <w:tcPr>
            <w:tcW w:w="2126" w:type="dxa"/>
            <w:tcBorders>
              <w:top w:val="nil"/>
              <w:left w:val="nil"/>
              <w:bottom w:val="single" w:sz="4" w:space="0" w:color="auto"/>
              <w:right w:val="single" w:sz="4" w:space="0" w:color="auto"/>
            </w:tcBorders>
            <w:shd w:val="clear" w:color="auto" w:fill="auto"/>
            <w:hideMark/>
          </w:tcPr>
          <w:p w14:paraId="29D67CAD" w14:textId="0EB9B571" w:rsidR="00EF26CA" w:rsidRPr="00EF26CA" w:rsidRDefault="00EF26CA" w:rsidP="00EF26CA">
            <w:pPr>
              <w:widowControl/>
              <w:suppressAutoHyphens w:val="0"/>
              <w:autoSpaceDE/>
              <w:jc w:val="center"/>
              <w:rPr>
                <w:rFonts w:ascii="Times New Roman" w:eastAsia="Times New Roman" w:hAnsi="Times New Roman" w:cs="Times New Roman"/>
                <w:sz w:val="18"/>
                <w:szCs w:val="18"/>
                <w:lang w:bidi="ar-SA"/>
              </w:rPr>
            </w:pPr>
            <w:r w:rsidRPr="00EF26CA">
              <w:rPr>
                <w:sz w:val="18"/>
                <w:szCs w:val="18"/>
              </w:rPr>
              <w:t>0,072</w:t>
            </w:r>
            <w:r>
              <w:rPr>
                <w:sz w:val="18"/>
                <w:szCs w:val="18"/>
              </w:rPr>
              <w:t>0</w:t>
            </w:r>
          </w:p>
        </w:tc>
      </w:tr>
    </w:tbl>
    <w:p w14:paraId="4E8E967A" w14:textId="77777777" w:rsidR="008D2A43" w:rsidRPr="008229F6" w:rsidRDefault="008D2A43" w:rsidP="008D2A43">
      <w:pPr>
        <w:widowControl/>
        <w:suppressAutoHyphens w:val="0"/>
        <w:autoSpaceDE/>
        <w:jc w:val="center"/>
        <w:rPr>
          <w:rFonts w:ascii="Times New Roman" w:eastAsiaTheme="minorHAnsi" w:hAnsi="Times New Roman" w:cs="Times New Roman"/>
          <w:sz w:val="28"/>
          <w:szCs w:val="28"/>
          <w:lang w:eastAsia="en-US" w:bidi="ar-SA"/>
        </w:rPr>
      </w:pPr>
    </w:p>
    <w:p w14:paraId="4F2FAC72" w14:textId="2F36FF4E" w:rsidR="000501B4" w:rsidRPr="008229F6" w:rsidRDefault="00C35C25" w:rsidP="00897BBA">
      <w:pPr>
        <w:pStyle w:val="af0"/>
        <w:keepNext/>
        <w:ind w:right="-992"/>
        <w:jc w:val="left"/>
      </w:pPr>
      <w:r w:rsidRPr="008229F6">
        <w:tab/>
      </w:r>
      <w:r w:rsidR="00897BBA">
        <w:t xml:space="preserve">                                                                                                                                                                                   </w:t>
      </w:r>
      <w:r w:rsidR="00B8230C">
        <w:t xml:space="preserve">        </w:t>
      </w:r>
      <w:r w:rsidR="000501B4" w:rsidRPr="008229F6">
        <w:t xml:space="preserve">Таблица </w:t>
      </w:r>
      <w:fldSimple w:instr=" SEQ Таблица \* ARABIC ">
        <w:r w:rsidR="00066FDF">
          <w:rPr>
            <w:noProof/>
          </w:rPr>
          <w:t>5</w:t>
        </w:r>
      </w:fldSimple>
    </w:p>
    <w:p w14:paraId="72F7815B"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Зоны действия источников теплоснабжения города</w:t>
      </w:r>
    </w:p>
    <w:tbl>
      <w:tblPr>
        <w:tblpPr w:leftFromText="180" w:rightFromText="180" w:vertAnchor="text" w:tblpX="137" w:tblpY="1"/>
        <w:tblOverlap w:val="neve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3178"/>
        <w:gridCol w:w="2422"/>
        <w:gridCol w:w="8573"/>
      </w:tblGrid>
      <w:tr w:rsidR="008229F6" w:rsidRPr="008229F6" w14:paraId="577F65C8" w14:textId="77777777" w:rsidTr="00897BBA">
        <w:trPr>
          <w:trHeight w:val="20"/>
          <w:tblHeader/>
        </w:trPr>
        <w:tc>
          <w:tcPr>
            <w:tcW w:w="237" w:type="pct"/>
            <w:shd w:val="clear" w:color="auto" w:fill="auto"/>
            <w:vAlign w:val="center"/>
          </w:tcPr>
          <w:p w14:paraId="1C2A6823"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068" w:type="pct"/>
            <w:shd w:val="clear" w:color="auto" w:fill="auto"/>
            <w:vAlign w:val="center"/>
          </w:tcPr>
          <w:p w14:paraId="21E9C5B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Теплоснабжающая организация</w:t>
            </w:r>
          </w:p>
        </w:tc>
        <w:tc>
          <w:tcPr>
            <w:tcW w:w="814" w:type="pct"/>
            <w:shd w:val="clear" w:color="auto" w:fill="auto"/>
            <w:vAlign w:val="center"/>
          </w:tcPr>
          <w:p w14:paraId="2053678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источника теплоснабжения</w:t>
            </w:r>
          </w:p>
        </w:tc>
        <w:tc>
          <w:tcPr>
            <w:tcW w:w="2882" w:type="pct"/>
            <w:shd w:val="clear" w:color="auto" w:fill="auto"/>
            <w:vAlign w:val="center"/>
          </w:tcPr>
          <w:p w14:paraId="3AB89D82"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Зоны действия источников теплоснабжения</w:t>
            </w:r>
          </w:p>
        </w:tc>
      </w:tr>
      <w:tr w:rsidR="008229F6" w:rsidRPr="008229F6" w14:paraId="491051FA" w14:textId="77777777" w:rsidTr="00897BBA">
        <w:trPr>
          <w:trHeight w:val="20"/>
          <w:tblHeader/>
        </w:trPr>
        <w:tc>
          <w:tcPr>
            <w:tcW w:w="237" w:type="pct"/>
            <w:shd w:val="clear" w:color="auto" w:fill="auto"/>
            <w:vAlign w:val="center"/>
          </w:tcPr>
          <w:p w14:paraId="4D709687" w14:textId="77777777" w:rsidR="000248B4" w:rsidRPr="008229F6" w:rsidRDefault="000248B4" w:rsidP="00077D31">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1</w:t>
            </w:r>
          </w:p>
        </w:tc>
        <w:tc>
          <w:tcPr>
            <w:tcW w:w="1068" w:type="pct"/>
            <w:shd w:val="clear" w:color="auto" w:fill="auto"/>
            <w:vAlign w:val="center"/>
          </w:tcPr>
          <w:p w14:paraId="734B8FF5" w14:textId="77777777" w:rsidR="000248B4" w:rsidRPr="008229F6" w:rsidRDefault="000248B4" w:rsidP="00077D31">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2</w:t>
            </w:r>
          </w:p>
        </w:tc>
        <w:tc>
          <w:tcPr>
            <w:tcW w:w="814" w:type="pct"/>
            <w:shd w:val="clear" w:color="auto" w:fill="auto"/>
            <w:vAlign w:val="center"/>
          </w:tcPr>
          <w:p w14:paraId="34DE9ED1" w14:textId="77777777" w:rsidR="000248B4" w:rsidRPr="008229F6" w:rsidRDefault="000248B4" w:rsidP="00077D31">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3</w:t>
            </w:r>
          </w:p>
        </w:tc>
        <w:tc>
          <w:tcPr>
            <w:tcW w:w="2882" w:type="pct"/>
            <w:shd w:val="clear" w:color="auto" w:fill="auto"/>
            <w:vAlign w:val="center"/>
          </w:tcPr>
          <w:p w14:paraId="5B7F98A8" w14:textId="77777777" w:rsidR="000248B4" w:rsidRPr="008229F6" w:rsidRDefault="000248B4" w:rsidP="00077D31">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val="en-US" w:bidi="ar-SA"/>
              </w:rPr>
              <w:t>4</w:t>
            </w:r>
          </w:p>
        </w:tc>
      </w:tr>
      <w:tr w:rsidR="008229F6" w:rsidRPr="008229F6" w14:paraId="68009298" w14:textId="77777777" w:rsidTr="00897BBA">
        <w:trPr>
          <w:trHeight w:val="20"/>
        </w:trPr>
        <w:tc>
          <w:tcPr>
            <w:tcW w:w="237" w:type="pct"/>
            <w:shd w:val="clear" w:color="auto" w:fill="auto"/>
          </w:tcPr>
          <w:p w14:paraId="1225C1B5"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bidi="ar-SA"/>
              </w:rPr>
              <w:t>1.</w:t>
            </w:r>
          </w:p>
        </w:tc>
        <w:tc>
          <w:tcPr>
            <w:tcW w:w="1068" w:type="pct"/>
            <w:shd w:val="clear" w:color="auto" w:fill="auto"/>
            <w:vAlign w:val="center"/>
          </w:tcPr>
          <w:p w14:paraId="4D850715" w14:textId="77777777" w:rsidR="008D2A43" w:rsidRPr="008229F6" w:rsidRDefault="00C35C25"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«Филиал «Невинномысская ГРЭС»                        ПАО «ЭЛ5-Энерго»</w:t>
            </w:r>
          </w:p>
        </w:tc>
        <w:tc>
          <w:tcPr>
            <w:tcW w:w="814" w:type="pct"/>
            <w:shd w:val="clear" w:color="auto" w:fill="auto"/>
            <w:vAlign w:val="center"/>
          </w:tcPr>
          <w:p w14:paraId="036D91A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ГРЭС</w:t>
            </w:r>
          </w:p>
        </w:tc>
        <w:tc>
          <w:tcPr>
            <w:tcW w:w="2882" w:type="pct"/>
            <w:shd w:val="clear" w:color="auto" w:fill="auto"/>
            <w:vAlign w:val="center"/>
          </w:tcPr>
          <w:p w14:paraId="1D79E2D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микрорайоны №№ 1, 2, 3, 5, 15, 15А, кварталы №№ 1, 1А, 2, 9, 10, 11, 16, 17, 25, 25А, 26</w:t>
            </w:r>
          </w:p>
        </w:tc>
      </w:tr>
      <w:tr w:rsidR="008229F6" w:rsidRPr="008229F6" w14:paraId="77CED3C1" w14:textId="77777777" w:rsidTr="00897BBA">
        <w:trPr>
          <w:trHeight w:val="20"/>
        </w:trPr>
        <w:tc>
          <w:tcPr>
            <w:tcW w:w="237" w:type="pct"/>
            <w:shd w:val="clear" w:color="auto" w:fill="auto"/>
          </w:tcPr>
          <w:p w14:paraId="7904C36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68" w:type="pct"/>
            <w:shd w:val="clear" w:color="auto" w:fill="auto"/>
            <w:vAlign w:val="center"/>
          </w:tcPr>
          <w:p w14:paraId="46C9661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ПАО «Ставропольэнергосбыт»</w:t>
            </w:r>
          </w:p>
        </w:tc>
        <w:tc>
          <w:tcPr>
            <w:tcW w:w="814" w:type="pct"/>
            <w:shd w:val="clear" w:color="auto" w:fill="auto"/>
            <w:vAlign w:val="center"/>
          </w:tcPr>
          <w:p w14:paraId="375E5D3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3A29FCA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 и 101 микрорайоны, район железной дороги</w:t>
            </w:r>
          </w:p>
        </w:tc>
      </w:tr>
      <w:tr w:rsidR="008229F6" w:rsidRPr="008229F6" w14:paraId="57F6066E" w14:textId="77777777" w:rsidTr="00897BBA">
        <w:trPr>
          <w:trHeight w:val="20"/>
        </w:trPr>
        <w:tc>
          <w:tcPr>
            <w:tcW w:w="237" w:type="pct"/>
            <w:shd w:val="clear" w:color="auto" w:fill="auto"/>
          </w:tcPr>
          <w:p w14:paraId="549E96B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068" w:type="pct"/>
            <w:shd w:val="clear" w:color="auto" w:fill="auto"/>
            <w:vAlign w:val="center"/>
          </w:tcPr>
          <w:p w14:paraId="6307B64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«Теплоснаб-НШК»</w:t>
            </w:r>
          </w:p>
        </w:tc>
        <w:tc>
          <w:tcPr>
            <w:tcW w:w="814" w:type="pct"/>
            <w:shd w:val="clear" w:color="auto" w:fill="auto"/>
            <w:vAlign w:val="center"/>
          </w:tcPr>
          <w:p w14:paraId="39E8A18D"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2C8A7D4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Закубанская часть города, поселок Невинномысского шерстяного комбината</w:t>
            </w:r>
          </w:p>
        </w:tc>
      </w:tr>
      <w:tr w:rsidR="008229F6" w:rsidRPr="008229F6" w14:paraId="4EE52C7D" w14:textId="77777777" w:rsidTr="00897BBA">
        <w:trPr>
          <w:trHeight w:val="20"/>
        </w:trPr>
        <w:tc>
          <w:tcPr>
            <w:tcW w:w="237" w:type="pct"/>
            <w:shd w:val="clear" w:color="auto" w:fill="auto"/>
          </w:tcPr>
          <w:p w14:paraId="146195C9"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068" w:type="pct"/>
            <w:shd w:val="clear" w:color="auto" w:fill="auto"/>
            <w:vAlign w:val="center"/>
          </w:tcPr>
          <w:p w14:paraId="7EBC021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ОАО «Квант-Энергия»</w:t>
            </w:r>
          </w:p>
        </w:tc>
        <w:tc>
          <w:tcPr>
            <w:tcW w:w="814" w:type="pct"/>
            <w:shd w:val="clear" w:color="auto" w:fill="auto"/>
            <w:vAlign w:val="center"/>
          </w:tcPr>
          <w:p w14:paraId="0DA9A79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408F275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микрорайон</w:t>
            </w:r>
          </w:p>
        </w:tc>
      </w:tr>
      <w:tr w:rsidR="008229F6" w:rsidRPr="008229F6" w14:paraId="49B0DA07" w14:textId="77777777" w:rsidTr="00897BBA">
        <w:trPr>
          <w:trHeight w:val="20"/>
        </w:trPr>
        <w:tc>
          <w:tcPr>
            <w:tcW w:w="237" w:type="pct"/>
            <w:shd w:val="clear" w:color="auto" w:fill="auto"/>
          </w:tcPr>
          <w:p w14:paraId="48E8A93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p>
        </w:tc>
        <w:tc>
          <w:tcPr>
            <w:tcW w:w="1068" w:type="pct"/>
            <w:shd w:val="clear" w:color="auto" w:fill="auto"/>
            <w:vAlign w:val="center"/>
          </w:tcPr>
          <w:p w14:paraId="20B0EC8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ГУП СК «Крайтеплоэнерго»:</w:t>
            </w:r>
          </w:p>
        </w:tc>
        <w:tc>
          <w:tcPr>
            <w:tcW w:w="814" w:type="pct"/>
            <w:shd w:val="clear" w:color="auto" w:fill="auto"/>
            <w:vAlign w:val="center"/>
          </w:tcPr>
          <w:p w14:paraId="3E6F3523"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p>
        </w:tc>
        <w:tc>
          <w:tcPr>
            <w:tcW w:w="2882" w:type="pct"/>
            <w:shd w:val="clear" w:color="auto" w:fill="auto"/>
            <w:vAlign w:val="center"/>
          </w:tcPr>
          <w:p w14:paraId="4B5652B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p>
        </w:tc>
      </w:tr>
      <w:tr w:rsidR="008229F6" w:rsidRPr="008229F6" w14:paraId="1E6AD90F" w14:textId="77777777" w:rsidTr="00897BBA">
        <w:trPr>
          <w:trHeight w:val="20"/>
        </w:trPr>
        <w:tc>
          <w:tcPr>
            <w:tcW w:w="237" w:type="pct"/>
            <w:shd w:val="clear" w:color="auto" w:fill="auto"/>
          </w:tcPr>
          <w:p w14:paraId="20A90F5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068" w:type="pct"/>
            <w:shd w:val="clear" w:color="auto" w:fill="auto"/>
            <w:vAlign w:val="center"/>
          </w:tcPr>
          <w:p w14:paraId="10BD68ED"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27-01</w:t>
            </w:r>
          </w:p>
        </w:tc>
        <w:tc>
          <w:tcPr>
            <w:tcW w:w="814" w:type="pct"/>
            <w:shd w:val="clear" w:color="auto" w:fill="auto"/>
            <w:vAlign w:val="center"/>
          </w:tcPr>
          <w:p w14:paraId="4D6EFF0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363B5CF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Государственное бюджетное учреждение здравоохранения Ставропольского края «Городская больница» города </w:t>
            </w:r>
            <w:r w:rsidR="001472D8" w:rsidRPr="008229F6">
              <w:rPr>
                <w:rFonts w:ascii="Times New Roman" w:eastAsia="Times New Roman" w:hAnsi="Times New Roman" w:cs="Times New Roman"/>
                <w:sz w:val="18"/>
                <w:szCs w:val="18"/>
                <w:lang w:bidi="ar-SA"/>
              </w:rPr>
              <w:t>Невинномысска</w:t>
            </w:r>
          </w:p>
        </w:tc>
      </w:tr>
      <w:tr w:rsidR="008229F6" w:rsidRPr="008229F6" w14:paraId="3BFBC701" w14:textId="77777777" w:rsidTr="00897BBA">
        <w:trPr>
          <w:trHeight w:val="20"/>
        </w:trPr>
        <w:tc>
          <w:tcPr>
            <w:tcW w:w="237" w:type="pct"/>
            <w:shd w:val="clear" w:color="auto" w:fill="auto"/>
          </w:tcPr>
          <w:p w14:paraId="0415E00E"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1068" w:type="pct"/>
            <w:shd w:val="clear" w:color="auto" w:fill="auto"/>
            <w:vAlign w:val="center"/>
          </w:tcPr>
          <w:p w14:paraId="5641372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27-02</w:t>
            </w:r>
          </w:p>
        </w:tc>
        <w:tc>
          <w:tcPr>
            <w:tcW w:w="814" w:type="pct"/>
            <w:shd w:val="clear" w:color="auto" w:fill="auto"/>
            <w:vAlign w:val="center"/>
          </w:tcPr>
          <w:p w14:paraId="1EECAFC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791F2C84"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Дома по ул. Апанасенко № 1, 3, 5, 7, 11</w:t>
            </w:r>
          </w:p>
        </w:tc>
      </w:tr>
      <w:tr w:rsidR="008229F6" w:rsidRPr="008229F6" w14:paraId="0A7CB3DA" w14:textId="77777777" w:rsidTr="00897BBA">
        <w:trPr>
          <w:trHeight w:val="20"/>
        </w:trPr>
        <w:tc>
          <w:tcPr>
            <w:tcW w:w="237" w:type="pct"/>
            <w:shd w:val="clear" w:color="auto" w:fill="auto"/>
          </w:tcPr>
          <w:p w14:paraId="450E3F5D"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1068" w:type="pct"/>
            <w:shd w:val="clear" w:color="auto" w:fill="auto"/>
            <w:vAlign w:val="center"/>
          </w:tcPr>
          <w:p w14:paraId="4EA1AFF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27-04</w:t>
            </w:r>
          </w:p>
        </w:tc>
        <w:tc>
          <w:tcPr>
            <w:tcW w:w="814" w:type="pct"/>
            <w:shd w:val="clear" w:color="auto" w:fill="auto"/>
            <w:vAlign w:val="center"/>
          </w:tcPr>
          <w:p w14:paraId="2BE9A1F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3CF7D394" w14:textId="77777777" w:rsidR="008D2A43" w:rsidRPr="008229F6" w:rsidRDefault="001472D8"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Муниципальное бюджетное учреждение по благоустройству города Невинномысск</w:t>
            </w:r>
            <w:r w:rsidR="008D2A43" w:rsidRPr="008229F6">
              <w:rPr>
                <w:rFonts w:ascii="Times New Roman" w:eastAsia="Times New Roman" w:hAnsi="Times New Roman" w:cs="Times New Roman"/>
                <w:sz w:val="18"/>
                <w:szCs w:val="18"/>
                <w:lang w:bidi="ar-SA"/>
              </w:rPr>
              <w:t>, ООО «Невинномысская городская типография», Главное управление МЧС России по Ставропольскому краю   г. Невинномысск</w:t>
            </w:r>
          </w:p>
        </w:tc>
      </w:tr>
      <w:tr w:rsidR="008229F6" w:rsidRPr="008229F6" w14:paraId="659A23D7" w14:textId="77777777" w:rsidTr="00897BBA">
        <w:trPr>
          <w:trHeight w:val="20"/>
        </w:trPr>
        <w:tc>
          <w:tcPr>
            <w:tcW w:w="237" w:type="pct"/>
            <w:shd w:val="clear" w:color="auto" w:fill="auto"/>
          </w:tcPr>
          <w:p w14:paraId="6D0C78ED"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1068" w:type="pct"/>
            <w:shd w:val="clear" w:color="auto" w:fill="auto"/>
            <w:vAlign w:val="center"/>
          </w:tcPr>
          <w:p w14:paraId="128807E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27-06</w:t>
            </w:r>
          </w:p>
        </w:tc>
        <w:tc>
          <w:tcPr>
            <w:tcW w:w="814" w:type="pct"/>
            <w:shd w:val="clear" w:color="auto" w:fill="auto"/>
            <w:vAlign w:val="center"/>
          </w:tcPr>
          <w:p w14:paraId="07A4AAE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533CFBF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Краевой противотуберкулезный диспансер</w:t>
            </w:r>
          </w:p>
        </w:tc>
      </w:tr>
      <w:tr w:rsidR="008229F6" w:rsidRPr="008229F6" w14:paraId="204482C3" w14:textId="77777777" w:rsidTr="00897BBA">
        <w:trPr>
          <w:trHeight w:val="20"/>
        </w:trPr>
        <w:tc>
          <w:tcPr>
            <w:tcW w:w="237" w:type="pct"/>
            <w:shd w:val="clear" w:color="auto" w:fill="auto"/>
          </w:tcPr>
          <w:p w14:paraId="655DE065"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1068" w:type="pct"/>
            <w:shd w:val="clear" w:color="auto" w:fill="auto"/>
            <w:vAlign w:val="center"/>
          </w:tcPr>
          <w:p w14:paraId="5D76751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27-07</w:t>
            </w:r>
          </w:p>
        </w:tc>
        <w:tc>
          <w:tcPr>
            <w:tcW w:w="814" w:type="pct"/>
            <w:shd w:val="clear" w:color="auto" w:fill="auto"/>
            <w:vAlign w:val="center"/>
          </w:tcPr>
          <w:p w14:paraId="247774A9"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15C347C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МБОУ СОШ № 7</w:t>
            </w:r>
          </w:p>
          <w:p w14:paraId="7FA60CC3"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г. Невинномысска</w:t>
            </w:r>
          </w:p>
        </w:tc>
      </w:tr>
      <w:tr w:rsidR="008229F6" w:rsidRPr="008229F6" w14:paraId="3D8D4405" w14:textId="77777777" w:rsidTr="00897BBA">
        <w:trPr>
          <w:trHeight w:val="20"/>
        </w:trPr>
        <w:tc>
          <w:tcPr>
            <w:tcW w:w="237" w:type="pct"/>
            <w:shd w:val="clear" w:color="auto" w:fill="auto"/>
          </w:tcPr>
          <w:p w14:paraId="7F59384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10.</w:t>
            </w:r>
          </w:p>
        </w:tc>
        <w:tc>
          <w:tcPr>
            <w:tcW w:w="1068" w:type="pct"/>
            <w:shd w:val="clear" w:color="auto" w:fill="auto"/>
            <w:vAlign w:val="center"/>
          </w:tcPr>
          <w:p w14:paraId="1CD1A41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Насосная № 27-08</w:t>
            </w:r>
          </w:p>
        </w:tc>
        <w:tc>
          <w:tcPr>
            <w:tcW w:w="814" w:type="pct"/>
            <w:shd w:val="clear" w:color="auto" w:fill="auto"/>
            <w:vAlign w:val="center"/>
          </w:tcPr>
          <w:p w14:paraId="318FB562"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подкачивающая насосная</w:t>
            </w:r>
          </w:p>
        </w:tc>
        <w:tc>
          <w:tcPr>
            <w:tcW w:w="2882" w:type="pct"/>
            <w:shd w:val="clear" w:color="auto" w:fill="auto"/>
            <w:vAlign w:val="center"/>
          </w:tcPr>
          <w:p w14:paraId="712E339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МБОУ СОШ № 3</w:t>
            </w:r>
          </w:p>
          <w:p w14:paraId="147DEA2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 Невинномысска</w:t>
            </w:r>
          </w:p>
        </w:tc>
      </w:tr>
      <w:tr w:rsidR="008229F6" w:rsidRPr="008229F6" w14:paraId="32F33596" w14:textId="77777777" w:rsidTr="00897BBA">
        <w:trPr>
          <w:trHeight w:val="20"/>
        </w:trPr>
        <w:tc>
          <w:tcPr>
            <w:tcW w:w="237" w:type="pct"/>
            <w:shd w:val="clear" w:color="auto" w:fill="auto"/>
          </w:tcPr>
          <w:p w14:paraId="6F7749D5"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1068" w:type="pct"/>
            <w:shd w:val="clear" w:color="auto" w:fill="auto"/>
            <w:vAlign w:val="center"/>
          </w:tcPr>
          <w:p w14:paraId="4E585E4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27-09</w:t>
            </w:r>
          </w:p>
        </w:tc>
        <w:tc>
          <w:tcPr>
            <w:tcW w:w="814" w:type="pct"/>
            <w:shd w:val="clear" w:color="auto" w:fill="auto"/>
            <w:vAlign w:val="center"/>
          </w:tcPr>
          <w:p w14:paraId="2F26756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7173E569"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МБОУ СОШ № 14</w:t>
            </w:r>
          </w:p>
          <w:p w14:paraId="0634CEEE"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 Невинномысска</w:t>
            </w:r>
          </w:p>
        </w:tc>
      </w:tr>
      <w:tr w:rsidR="008229F6" w:rsidRPr="008229F6" w14:paraId="18910A23" w14:textId="77777777" w:rsidTr="00897BBA">
        <w:trPr>
          <w:trHeight w:val="20"/>
        </w:trPr>
        <w:tc>
          <w:tcPr>
            <w:tcW w:w="237" w:type="pct"/>
            <w:shd w:val="clear" w:color="auto" w:fill="auto"/>
          </w:tcPr>
          <w:p w14:paraId="375B8D04"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1068" w:type="pct"/>
            <w:shd w:val="clear" w:color="auto" w:fill="auto"/>
            <w:vAlign w:val="center"/>
          </w:tcPr>
          <w:p w14:paraId="4E3D9DE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27-10</w:t>
            </w:r>
          </w:p>
        </w:tc>
        <w:tc>
          <w:tcPr>
            <w:tcW w:w="814" w:type="pct"/>
            <w:shd w:val="clear" w:color="auto" w:fill="auto"/>
            <w:vAlign w:val="center"/>
          </w:tcPr>
          <w:p w14:paraId="2CDFA3C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1A99C7C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Муниципальное бюджетное учреждение дополните</w:t>
            </w:r>
            <w:r w:rsidR="001472D8" w:rsidRPr="008229F6">
              <w:rPr>
                <w:rFonts w:ascii="Times New Roman" w:eastAsia="Times New Roman" w:hAnsi="Times New Roman" w:cs="Times New Roman"/>
                <w:sz w:val="18"/>
                <w:szCs w:val="18"/>
                <w:lang w:bidi="ar-SA"/>
              </w:rPr>
              <w:t>л</w:t>
            </w:r>
            <w:r w:rsidRPr="008229F6">
              <w:rPr>
                <w:rFonts w:ascii="Times New Roman" w:eastAsia="Times New Roman" w:hAnsi="Times New Roman" w:cs="Times New Roman"/>
                <w:sz w:val="18"/>
                <w:szCs w:val="18"/>
                <w:lang w:bidi="ar-SA"/>
              </w:rPr>
              <w:t>ьного образования «Дворец детского творчества» города Невинномысска</w:t>
            </w:r>
          </w:p>
        </w:tc>
      </w:tr>
      <w:tr w:rsidR="008229F6" w:rsidRPr="008229F6" w14:paraId="619CEE47" w14:textId="77777777" w:rsidTr="00897BBA">
        <w:trPr>
          <w:trHeight w:val="20"/>
        </w:trPr>
        <w:tc>
          <w:tcPr>
            <w:tcW w:w="237" w:type="pct"/>
            <w:shd w:val="clear" w:color="auto" w:fill="auto"/>
          </w:tcPr>
          <w:p w14:paraId="0F3E9E1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1068" w:type="pct"/>
            <w:shd w:val="clear" w:color="auto" w:fill="auto"/>
            <w:vAlign w:val="center"/>
          </w:tcPr>
          <w:p w14:paraId="70435C6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27-11</w:t>
            </w:r>
          </w:p>
        </w:tc>
        <w:tc>
          <w:tcPr>
            <w:tcW w:w="814" w:type="pct"/>
            <w:shd w:val="clear" w:color="auto" w:fill="auto"/>
            <w:vAlign w:val="center"/>
          </w:tcPr>
          <w:p w14:paraId="633CADE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29E8C36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Государственное казенное общеобразовательное учреждение «Специальная (коррекционная) общеобразовательная школа-интернат № 23 для детей с ограниченными возможностями здоровья»</w:t>
            </w:r>
          </w:p>
        </w:tc>
      </w:tr>
      <w:tr w:rsidR="008229F6" w:rsidRPr="008229F6" w14:paraId="099A27AC" w14:textId="77777777" w:rsidTr="00897BBA">
        <w:trPr>
          <w:trHeight w:val="20"/>
        </w:trPr>
        <w:tc>
          <w:tcPr>
            <w:tcW w:w="237" w:type="pct"/>
            <w:shd w:val="clear" w:color="auto" w:fill="auto"/>
          </w:tcPr>
          <w:p w14:paraId="5C6E0BE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1068" w:type="pct"/>
            <w:shd w:val="clear" w:color="auto" w:fill="auto"/>
            <w:vAlign w:val="center"/>
          </w:tcPr>
          <w:p w14:paraId="04CBB5A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27-12</w:t>
            </w:r>
          </w:p>
        </w:tc>
        <w:tc>
          <w:tcPr>
            <w:tcW w:w="814" w:type="pct"/>
            <w:shd w:val="clear" w:color="auto" w:fill="auto"/>
            <w:vAlign w:val="center"/>
          </w:tcPr>
          <w:p w14:paraId="160375A6"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1DC50F7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МБОУ СОШ № 5</w:t>
            </w:r>
          </w:p>
          <w:p w14:paraId="2BEEF783"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 Невинномысска</w:t>
            </w:r>
          </w:p>
        </w:tc>
      </w:tr>
      <w:tr w:rsidR="008229F6" w:rsidRPr="008229F6" w14:paraId="372BA46C" w14:textId="77777777" w:rsidTr="00897BBA">
        <w:trPr>
          <w:trHeight w:val="20"/>
        </w:trPr>
        <w:tc>
          <w:tcPr>
            <w:tcW w:w="237" w:type="pct"/>
            <w:shd w:val="clear" w:color="auto" w:fill="auto"/>
          </w:tcPr>
          <w:p w14:paraId="79F0A51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1068" w:type="pct"/>
            <w:shd w:val="clear" w:color="auto" w:fill="auto"/>
            <w:vAlign w:val="center"/>
          </w:tcPr>
          <w:p w14:paraId="1FFB02C8"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27-14</w:t>
            </w:r>
          </w:p>
        </w:tc>
        <w:tc>
          <w:tcPr>
            <w:tcW w:w="814" w:type="pct"/>
            <w:shd w:val="clear" w:color="auto" w:fill="auto"/>
            <w:vAlign w:val="center"/>
          </w:tcPr>
          <w:p w14:paraId="7BA683CD"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3E1B44D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Нежилое здание, расположенное по ул. Чкалова, 67</w:t>
            </w:r>
          </w:p>
        </w:tc>
      </w:tr>
      <w:tr w:rsidR="008229F6" w:rsidRPr="008229F6" w14:paraId="08270F8F" w14:textId="77777777" w:rsidTr="00897BBA">
        <w:trPr>
          <w:trHeight w:val="20"/>
        </w:trPr>
        <w:tc>
          <w:tcPr>
            <w:tcW w:w="237" w:type="pct"/>
            <w:shd w:val="clear" w:color="auto" w:fill="auto"/>
          </w:tcPr>
          <w:p w14:paraId="204F9A4E"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p>
        </w:tc>
        <w:tc>
          <w:tcPr>
            <w:tcW w:w="1068" w:type="pct"/>
            <w:shd w:val="clear" w:color="auto" w:fill="auto"/>
            <w:vAlign w:val="center"/>
          </w:tcPr>
          <w:p w14:paraId="28DF585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27-15</w:t>
            </w:r>
          </w:p>
        </w:tc>
        <w:tc>
          <w:tcPr>
            <w:tcW w:w="814" w:type="pct"/>
            <w:shd w:val="clear" w:color="auto" w:fill="auto"/>
            <w:vAlign w:val="center"/>
          </w:tcPr>
          <w:p w14:paraId="1B4D99D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0B138D79"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поселок НКХП, жилые дома</w:t>
            </w:r>
          </w:p>
        </w:tc>
      </w:tr>
      <w:tr w:rsidR="008229F6" w:rsidRPr="008229F6" w14:paraId="5490A13C" w14:textId="77777777" w:rsidTr="00897BBA">
        <w:trPr>
          <w:trHeight w:val="20"/>
        </w:trPr>
        <w:tc>
          <w:tcPr>
            <w:tcW w:w="237" w:type="pct"/>
            <w:shd w:val="clear" w:color="auto" w:fill="auto"/>
          </w:tcPr>
          <w:p w14:paraId="5D8CA80E"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p>
        </w:tc>
        <w:tc>
          <w:tcPr>
            <w:tcW w:w="1068" w:type="pct"/>
            <w:shd w:val="clear" w:color="auto" w:fill="auto"/>
            <w:vAlign w:val="center"/>
          </w:tcPr>
          <w:p w14:paraId="78180962"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27-17</w:t>
            </w:r>
          </w:p>
        </w:tc>
        <w:tc>
          <w:tcPr>
            <w:tcW w:w="814" w:type="pct"/>
            <w:shd w:val="clear" w:color="auto" w:fill="auto"/>
            <w:vAlign w:val="center"/>
          </w:tcPr>
          <w:p w14:paraId="4D2CEEC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vAlign w:val="center"/>
          </w:tcPr>
          <w:p w14:paraId="4FD25EEE"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Жилые дома и социальные объекты - поселок Правокубанский</w:t>
            </w:r>
          </w:p>
        </w:tc>
      </w:tr>
      <w:tr w:rsidR="008229F6" w:rsidRPr="008229F6" w14:paraId="795D6A8E" w14:textId="77777777" w:rsidTr="00897BBA">
        <w:trPr>
          <w:trHeight w:val="20"/>
        </w:trPr>
        <w:tc>
          <w:tcPr>
            <w:tcW w:w="237" w:type="pct"/>
            <w:shd w:val="clear" w:color="auto" w:fill="auto"/>
          </w:tcPr>
          <w:p w14:paraId="4B864D4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p>
        </w:tc>
        <w:tc>
          <w:tcPr>
            <w:tcW w:w="1068" w:type="pct"/>
            <w:shd w:val="clear" w:color="auto" w:fill="auto"/>
          </w:tcPr>
          <w:p w14:paraId="7A500F8F"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27-19</w:t>
            </w:r>
          </w:p>
        </w:tc>
        <w:tc>
          <w:tcPr>
            <w:tcW w:w="814" w:type="pct"/>
            <w:shd w:val="clear" w:color="auto" w:fill="auto"/>
          </w:tcPr>
          <w:p w14:paraId="6C71CE9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650E86FC" w14:textId="77777777" w:rsidR="008D2A43" w:rsidRPr="008229F6" w:rsidRDefault="001472D8"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Управление образования администрации города Невинномысска, комитет по труду и социальной поддержке населения администрации города Невинномысска</w:t>
            </w:r>
          </w:p>
        </w:tc>
      </w:tr>
      <w:tr w:rsidR="008229F6" w:rsidRPr="008229F6" w14:paraId="4926CD24" w14:textId="77777777" w:rsidTr="00897BBA">
        <w:trPr>
          <w:trHeight w:val="194"/>
        </w:trPr>
        <w:tc>
          <w:tcPr>
            <w:tcW w:w="237" w:type="pct"/>
            <w:shd w:val="clear" w:color="auto" w:fill="auto"/>
          </w:tcPr>
          <w:p w14:paraId="0FCDB0D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w:t>
            </w:r>
          </w:p>
        </w:tc>
        <w:tc>
          <w:tcPr>
            <w:tcW w:w="1068" w:type="pct"/>
            <w:shd w:val="clear" w:color="auto" w:fill="auto"/>
          </w:tcPr>
          <w:p w14:paraId="6105E745"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27-20</w:t>
            </w:r>
          </w:p>
        </w:tc>
        <w:tc>
          <w:tcPr>
            <w:tcW w:w="814" w:type="pct"/>
            <w:shd w:val="clear" w:color="auto" w:fill="auto"/>
          </w:tcPr>
          <w:p w14:paraId="3A8620A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469E7CCE" w14:textId="77777777" w:rsidR="00670EB2" w:rsidRPr="008229F6" w:rsidRDefault="008D2A43" w:rsidP="004D5000">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МБДОУ № 4 г. Невинномысска</w:t>
            </w:r>
          </w:p>
        </w:tc>
      </w:tr>
      <w:tr w:rsidR="008229F6" w:rsidRPr="008229F6" w14:paraId="7AF5715F" w14:textId="77777777" w:rsidTr="00897BBA">
        <w:trPr>
          <w:trHeight w:val="20"/>
        </w:trPr>
        <w:tc>
          <w:tcPr>
            <w:tcW w:w="237" w:type="pct"/>
            <w:shd w:val="clear" w:color="auto" w:fill="auto"/>
          </w:tcPr>
          <w:p w14:paraId="7098C3E7"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p>
        </w:tc>
        <w:tc>
          <w:tcPr>
            <w:tcW w:w="1068" w:type="pct"/>
            <w:shd w:val="clear" w:color="auto" w:fill="auto"/>
          </w:tcPr>
          <w:p w14:paraId="2FA06F5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27-21</w:t>
            </w:r>
          </w:p>
        </w:tc>
        <w:tc>
          <w:tcPr>
            <w:tcW w:w="814" w:type="pct"/>
            <w:shd w:val="clear" w:color="auto" w:fill="auto"/>
          </w:tcPr>
          <w:p w14:paraId="38DCA20B"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03414B6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Жилые дома - ул. Матросова, 1, 1А, 1Б, 2, 4</w:t>
            </w:r>
          </w:p>
        </w:tc>
      </w:tr>
      <w:tr w:rsidR="008229F6" w:rsidRPr="008229F6" w14:paraId="778C4EC8" w14:textId="77777777" w:rsidTr="00897BBA">
        <w:trPr>
          <w:trHeight w:val="20"/>
        </w:trPr>
        <w:tc>
          <w:tcPr>
            <w:tcW w:w="237" w:type="pct"/>
            <w:shd w:val="clear" w:color="auto" w:fill="auto"/>
          </w:tcPr>
          <w:p w14:paraId="350B3F01"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p>
        </w:tc>
        <w:tc>
          <w:tcPr>
            <w:tcW w:w="1068" w:type="pct"/>
            <w:shd w:val="clear" w:color="auto" w:fill="auto"/>
          </w:tcPr>
          <w:p w14:paraId="0B7CCCBA"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27-22</w:t>
            </w:r>
          </w:p>
        </w:tc>
        <w:tc>
          <w:tcPr>
            <w:tcW w:w="814" w:type="pct"/>
            <w:shd w:val="clear" w:color="auto" w:fill="auto"/>
          </w:tcPr>
          <w:p w14:paraId="4DC6BA5C"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5BE83D80" w14:textId="77777777" w:rsidR="008D2A43" w:rsidRPr="008229F6" w:rsidRDefault="008D2A43" w:rsidP="00077D31">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Оптово-распределительный центр «Невинномысск»</w:t>
            </w:r>
          </w:p>
        </w:tc>
      </w:tr>
      <w:tr w:rsidR="00B03251" w:rsidRPr="008229F6" w14:paraId="2153AA5B" w14:textId="77777777" w:rsidTr="00897BBA">
        <w:trPr>
          <w:trHeight w:val="20"/>
        </w:trPr>
        <w:tc>
          <w:tcPr>
            <w:tcW w:w="237" w:type="pct"/>
            <w:shd w:val="clear" w:color="auto" w:fill="auto"/>
          </w:tcPr>
          <w:p w14:paraId="5F3EBAF2" w14:textId="762A47B2"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w:t>
            </w:r>
          </w:p>
        </w:tc>
        <w:tc>
          <w:tcPr>
            <w:tcW w:w="1068" w:type="pct"/>
            <w:shd w:val="clear" w:color="auto" w:fill="auto"/>
          </w:tcPr>
          <w:p w14:paraId="0496CA5B" w14:textId="294ACA90"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Котельная № 27-23</w:t>
            </w:r>
          </w:p>
        </w:tc>
        <w:tc>
          <w:tcPr>
            <w:tcW w:w="814" w:type="pct"/>
            <w:shd w:val="clear" w:color="auto" w:fill="auto"/>
          </w:tcPr>
          <w:p w14:paraId="27DDC2E0" w14:textId="15014749"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sidRPr="00B03251">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0189DF99" w14:textId="5DC57309" w:rsidR="00B03251" w:rsidRPr="008229F6" w:rsidRDefault="00363F70"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ГБСУСОН «</w:t>
            </w:r>
            <w:r w:rsidR="004D5ABB">
              <w:rPr>
                <w:rFonts w:ascii="Times New Roman" w:eastAsia="Times New Roman" w:hAnsi="Times New Roman" w:cs="Times New Roman"/>
                <w:sz w:val="18"/>
                <w:szCs w:val="18"/>
                <w:lang w:bidi="ar-SA"/>
              </w:rPr>
              <w:t xml:space="preserve">Невинномысский </w:t>
            </w:r>
            <w:r>
              <w:rPr>
                <w:rFonts w:ascii="Times New Roman" w:eastAsia="Times New Roman" w:hAnsi="Times New Roman" w:cs="Times New Roman"/>
                <w:sz w:val="18"/>
                <w:szCs w:val="18"/>
                <w:lang w:bidi="ar-SA"/>
              </w:rPr>
              <w:t>психоневрологический интернат»</w:t>
            </w:r>
          </w:p>
        </w:tc>
      </w:tr>
      <w:tr w:rsidR="00B03251" w:rsidRPr="008229F6" w14:paraId="7DCAD93B" w14:textId="77777777" w:rsidTr="00897BBA">
        <w:trPr>
          <w:trHeight w:val="20"/>
        </w:trPr>
        <w:tc>
          <w:tcPr>
            <w:tcW w:w="237" w:type="pct"/>
            <w:shd w:val="clear" w:color="auto" w:fill="auto"/>
          </w:tcPr>
          <w:p w14:paraId="2D990B5F" w14:textId="6532FFA0"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23.</w:t>
            </w:r>
          </w:p>
        </w:tc>
        <w:tc>
          <w:tcPr>
            <w:tcW w:w="1068" w:type="pct"/>
            <w:shd w:val="clear" w:color="auto" w:fill="auto"/>
          </w:tcPr>
          <w:p w14:paraId="63560A8F" w14:textId="301734AD"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Котельная № 27-24</w:t>
            </w:r>
          </w:p>
        </w:tc>
        <w:tc>
          <w:tcPr>
            <w:tcW w:w="814" w:type="pct"/>
            <w:shd w:val="clear" w:color="auto" w:fill="auto"/>
          </w:tcPr>
          <w:p w14:paraId="76E001FD" w14:textId="6994252E" w:rsidR="00B03251" w:rsidRPr="008229F6" w:rsidRDefault="00B03251" w:rsidP="00077D31">
            <w:pPr>
              <w:suppressAutoHyphens w:val="0"/>
              <w:autoSpaceDN w:val="0"/>
              <w:jc w:val="center"/>
              <w:rPr>
                <w:rFonts w:ascii="Times New Roman" w:eastAsia="Times New Roman" w:hAnsi="Times New Roman" w:cs="Times New Roman"/>
                <w:sz w:val="18"/>
                <w:szCs w:val="18"/>
                <w:lang w:bidi="ar-SA"/>
              </w:rPr>
            </w:pPr>
            <w:r w:rsidRPr="00B03251">
              <w:rPr>
                <w:rFonts w:ascii="Times New Roman" w:eastAsia="Times New Roman" w:hAnsi="Times New Roman" w:cs="Times New Roman"/>
                <w:sz w:val="18"/>
                <w:szCs w:val="18"/>
                <w:lang w:bidi="ar-SA"/>
              </w:rPr>
              <w:t>отопительная котельная</w:t>
            </w:r>
          </w:p>
        </w:tc>
        <w:tc>
          <w:tcPr>
            <w:tcW w:w="2882" w:type="pct"/>
            <w:shd w:val="clear" w:color="auto" w:fill="auto"/>
          </w:tcPr>
          <w:p w14:paraId="0AB93249" w14:textId="1759D86B" w:rsidR="00B03251" w:rsidRPr="008229F6" w:rsidRDefault="00363F70" w:rsidP="00077D31">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Государственная пожарно-спасательная часть</w:t>
            </w:r>
          </w:p>
        </w:tc>
      </w:tr>
    </w:tbl>
    <w:p w14:paraId="5CB75573" w14:textId="77777777" w:rsidR="008E67F7" w:rsidRPr="008229F6" w:rsidRDefault="008E67F7">
      <w:pPr>
        <w:widowControl/>
        <w:suppressAutoHyphens w:val="0"/>
        <w:autoSpaceDE/>
        <w:spacing w:after="160" w:line="259" w:lineRule="auto"/>
        <w:rPr>
          <w:b/>
          <w:bCs/>
          <w:sz w:val="24"/>
          <w:lang w:eastAsia="en-US"/>
        </w:rPr>
      </w:pPr>
    </w:p>
    <w:p w14:paraId="0056144B" w14:textId="77777777" w:rsidR="002C23DA" w:rsidRPr="008229F6" w:rsidRDefault="002C23DA" w:rsidP="004F5D95">
      <w:pPr>
        <w:pStyle w:val="1"/>
        <w:ind w:right="-426"/>
        <w:jc w:val="right"/>
        <w:rPr>
          <w:rFonts w:ascii="Times New Roman" w:eastAsiaTheme="minorHAnsi" w:hAnsi="Times New Roman" w:cs="Times New Roman"/>
          <w:color w:val="auto"/>
          <w:sz w:val="28"/>
          <w:szCs w:val="28"/>
          <w:lang w:eastAsia="en-US" w:bidi="ar-SA"/>
        </w:rPr>
        <w:sectPr w:rsidR="002C23DA" w:rsidRPr="008229F6" w:rsidSect="00077D31">
          <w:pgSz w:w="16838" w:h="11906" w:orient="landscape"/>
          <w:pgMar w:top="1843" w:right="1670" w:bottom="567" w:left="1134" w:header="709" w:footer="709" w:gutter="0"/>
          <w:cols w:space="708"/>
          <w:docGrid w:linePitch="360"/>
        </w:sectPr>
      </w:pPr>
      <w:bookmarkStart w:id="6" w:name="_Toc119853754"/>
      <w:bookmarkStart w:id="7" w:name="_Ref119853791"/>
    </w:p>
    <w:p w14:paraId="015529DD" w14:textId="19F89617" w:rsidR="008D2A43" w:rsidRPr="008229F6" w:rsidRDefault="00916AD4" w:rsidP="00897BBA">
      <w:pPr>
        <w:pStyle w:val="1"/>
        <w:ind w:right="-992"/>
        <w:jc w:val="right"/>
        <w:rPr>
          <w:rFonts w:ascii="Times New Roman" w:eastAsiaTheme="minorHAnsi" w:hAnsi="Times New Roman" w:cs="Times New Roman"/>
          <w:color w:val="auto"/>
          <w:sz w:val="28"/>
          <w:szCs w:val="28"/>
          <w:lang w:eastAsia="en-US" w:bidi="ar-SA"/>
        </w:rPr>
      </w:pPr>
      <w:r w:rsidRPr="008229F6">
        <w:rPr>
          <w:rFonts w:ascii="Times New Roman" w:eastAsiaTheme="minorHAnsi" w:hAnsi="Times New Roman" w:cs="Times New Roman"/>
          <w:color w:val="auto"/>
          <w:sz w:val="28"/>
          <w:szCs w:val="28"/>
          <w:lang w:eastAsia="en-US" w:bidi="ar-SA"/>
        </w:rPr>
        <w:lastRenderedPageBreak/>
        <w:t xml:space="preserve">  </w:t>
      </w:r>
      <w:r w:rsidR="008D2A43" w:rsidRPr="008229F6">
        <w:rPr>
          <w:rFonts w:ascii="Times New Roman" w:eastAsiaTheme="minorHAnsi" w:hAnsi="Times New Roman" w:cs="Times New Roman"/>
          <w:color w:val="auto"/>
          <w:sz w:val="28"/>
          <w:szCs w:val="28"/>
          <w:lang w:eastAsia="en-US" w:bidi="ar-SA"/>
        </w:rPr>
        <w:t>Приложение 2</w:t>
      </w:r>
      <w:bookmarkEnd w:id="6"/>
      <w:bookmarkEnd w:id="7"/>
    </w:p>
    <w:p w14:paraId="3B33A1A2" w14:textId="77777777" w:rsidR="008D2A43" w:rsidRPr="008229F6" w:rsidRDefault="008D2A43"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46CC9B5B" w14:textId="77777777" w:rsidR="008D2A43" w:rsidRPr="008229F6" w:rsidRDefault="008D2A43"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3270C681" w14:textId="753B553A" w:rsidR="008D2A43" w:rsidRPr="008229F6" w:rsidRDefault="008D2A43" w:rsidP="00897BBA">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w:t>
      </w:r>
      <w:r w:rsidR="00AB04CB" w:rsidRPr="008229F6">
        <w:rPr>
          <w:rFonts w:ascii="Times New Roman" w:eastAsiaTheme="minorHAnsi" w:hAnsi="Times New Roman" w:cs="Times New Roman"/>
          <w:sz w:val="28"/>
          <w:szCs w:val="28"/>
          <w:lang w:eastAsia="en-US" w:bidi="ar-SA"/>
        </w:rPr>
        <w:t>орода</w:t>
      </w:r>
      <w:r w:rsidRPr="008229F6">
        <w:rPr>
          <w:rFonts w:ascii="Times New Roman" w:eastAsiaTheme="minorHAnsi" w:hAnsi="Times New Roman" w:cs="Times New Roman"/>
          <w:sz w:val="28"/>
          <w:szCs w:val="28"/>
          <w:lang w:eastAsia="en-US" w:bidi="ar-SA"/>
        </w:rPr>
        <w:t xml:space="preserve"> Невинномысска на </w:t>
      </w:r>
      <w:r w:rsidR="00B358DC">
        <w:rPr>
          <w:rFonts w:ascii="Times New Roman" w:eastAsiaTheme="minorHAnsi" w:hAnsi="Times New Roman" w:cs="Times New Roman"/>
          <w:sz w:val="28"/>
          <w:szCs w:val="28"/>
          <w:lang w:eastAsia="en-US" w:bidi="ar-SA"/>
        </w:rPr>
        <w:t xml:space="preserve">период </w:t>
      </w:r>
      <w:r w:rsidRPr="008229F6">
        <w:rPr>
          <w:rFonts w:ascii="Times New Roman" w:eastAsiaTheme="minorHAnsi" w:hAnsi="Times New Roman" w:cs="Times New Roman"/>
          <w:sz w:val="28"/>
          <w:szCs w:val="28"/>
          <w:lang w:eastAsia="en-US" w:bidi="ar-SA"/>
        </w:rPr>
        <w:t>202</w:t>
      </w:r>
      <w:r w:rsidR="00B03251">
        <w:rPr>
          <w:rFonts w:ascii="Times New Roman" w:eastAsiaTheme="minorHAnsi" w:hAnsi="Times New Roman" w:cs="Times New Roman"/>
          <w:sz w:val="28"/>
          <w:szCs w:val="28"/>
          <w:lang w:eastAsia="en-US" w:bidi="ar-SA"/>
        </w:rPr>
        <w:t>3</w:t>
      </w:r>
      <w:r w:rsidRPr="008229F6">
        <w:rPr>
          <w:rFonts w:ascii="Times New Roman" w:eastAsiaTheme="minorHAnsi" w:hAnsi="Times New Roman" w:cs="Times New Roman"/>
          <w:sz w:val="28"/>
          <w:szCs w:val="28"/>
          <w:lang w:eastAsia="en-US" w:bidi="ar-SA"/>
        </w:rPr>
        <w:t>–2037 гг</w:t>
      </w:r>
      <w:r w:rsidR="000248B4" w:rsidRPr="008229F6">
        <w:rPr>
          <w:rFonts w:ascii="Times New Roman" w:eastAsiaTheme="minorHAnsi" w:hAnsi="Times New Roman" w:cs="Times New Roman"/>
          <w:sz w:val="28"/>
          <w:szCs w:val="28"/>
          <w:lang w:eastAsia="en-US" w:bidi="ar-SA"/>
        </w:rPr>
        <w:t>.</w:t>
      </w:r>
    </w:p>
    <w:p w14:paraId="2B7C118A" w14:textId="77777777" w:rsidR="008D2A43" w:rsidRPr="008229F6" w:rsidRDefault="008D2A43" w:rsidP="008D2A43">
      <w:pPr>
        <w:keepNext/>
        <w:spacing w:after="200"/>
        <w:jc w:val="center"/>
        <w:rPr>
          <w:rFonts w:ascii="Times New Roman" w:hAnsi="Times New Roman" w:cs="Times New Roman"/>
          <w:iCs/>
          <w:sz w:val="28"/>
          <w:szCs w:val="28"/>
        </w:rPr>
      </w:pPr>
    </w:p>
    <w:p w14:paraId="51B9AA55" w14:textId="77777777" w:rsidR="000501B4" w:rsidRPr="008229F6" w:rsidRDefault="000501B4" w:rsidP="00897BBA">
      <w:pPr>
        <w:pStyle w:val="af0"/>
        <w:keepNext/>
        <w:ind w:right="-992"/>
      </w:pPr>
      <w:r w:rsidRPr="008229F6">
        <w:t xml:space="preserve">Таблица </w:t>
      </w:r>
      <w:r w:rsidR="00296B0E" w:rsidRPr="008229F6">
        <w:t>1</w:t>
      </w:r>
    </w:p>
    <w:p w14:paraId="5AC8587E"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Прогноз численности населения города</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1079"/>
        <w:gridCol w:w="1079"/>
        <w:gridCol w:w="1079"/>
        <w:gridCol w:w="1076"/>
        <w:gridCol w:w="1076"/>
        <w:gridCol w:w="1075"/>
        <w:gridCol w:w="1075"/>
        <w:gridCol w:w="1075"/>
        <w:gridCol w:w="2064"/>
      </w:tblGrid>
      <w:tr w:rsidR="008229F6" w:rsidRPr="008229F6" w14:paraId="61A152C2" w14:textId="77777777" w:rsidTr="00897BBA">
        <w:tc>
          <w:tcPr>
            <w:tcW w:w="1444" w:type="pct"/>
            <w:shd w:val="clear" w:color="auto" w:fill="auto"/>
            <w:noWrap/>
            <w:vAlign w:val="center"/>
            <w:hideMark/>
          </w:tcPr>
          <w:p w14:paraId="52F7BCE7"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Наименование параметра</w:t>
            </w:r>
          </w:p>
        </w:tc>
        <w:tc>
          <w:tcPr>
            <w:tcW w:w="359" w:type="pct"/>
            <w:shd w:val="clear" w:color="auto" w:fill="auto"/>
            <w:noWrap/>
            <w:vAlign w:val="center"/>
            <w:hideMark/>
          </w:tcPr>
          <w:p w14:paraId="0516CFAD"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2021</w:t>
            </w:r>
          </w:p>
          <w:p w14:paraId="5729C696"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факт</w:t>
            </w:r>
          </w:p>
        </w:tc>
        <w:tc>
          <w:tcPr>
            <w:tcW w:w="359" w:type="pct"/>
            <w:shd w:val="clear" w:color="auto" w:fill="auto"/>
            <w:noWrap/>
            <w:vAlign w:val="center"/>
            <w:hideMark/>
          </w:tcPr>
          <w:p w14:paraId="78B43ECE"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2022</w:t>
            </w:r>
          </w:p>
          <w:p w14:paraId="35DA6EA1"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факт</w:t>
            </w:r>
          </w:p>
        </w:tc>
        <w:tc>
          <w:tcPr>
            <w:tcW w:w="359" w:type="pct"/>
            <w:shd w:val="clear" w:color="auto" w:fill="auto"/>
            <w:noWrap/>
            <w:vAlign w:val="center"/>
            <w:hideMark/>
          </w:tcPr>
          <w:p w14:paraId="17D2F1D4"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2023</w:t>
            </w:r>
          </w:p>
        </w:tc>
        <w:tc>
          <w:tcPr>
            <w:tcW w:w="358" w:type="pct"/>
            <w:shd w:val="clear" w:color="auto" w:fill="auto"/>
            <w:noWrap/>
            <w:vAlign w:val="center"/>
            <w:hideMark/>
          </w:tcPr>
          <w:p w14:paraId="1294159B"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2024</w:t>
            </w:r>
          </w:p>
        </w:tc>
        <w:tc>
          <w:tcPr>
            <w:tcW w:w="358" w:type="pct"/>
            <w:shd w:val="clear" w:color="auto" w:fill="auto"/>
            <w:noWrap/>
            <w:vAlign w:val="center"/>
            <w:hideMark/>
          </w:tcPr>
          <w:p w14:paraId="560D88A4"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2025</w:t>
            </w:r>
          </w:p>
        </w:tc>
        <w:tc>
          <w:tcPr>
            <w:tcW w:w="358" w:type="pct"/>
            <w:shd w:val="clear" w:color="auto" w:fill="auto"/>
            <w:noWrap/>
            <w:vAlign w:val="center"/>
            <w:hideMark/>
          </w:tcPr>
          <w:p w14:paraId="603FD14B"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2026</w:t>
            </w:r>
          </w:p>
        </w:tc>
        <w:tc>
          <w:tcPr>
            <w:tcW w:w="358" w:type="pct"/>
            <w:shd w:val="clear" w:color="auto" w:fill="auto"/>
            <w:noWrap/>
            <w:vAlign w:val="center"/>
            <w:hideMark/>
          </w:tcPr>
          <w:p w14:paraId="0B4D22A9" w14:textId="2AC5EEFB" w:rsidR="008D2A43" w:rsidRPr="00FA712E" w:rsidRDefault="0047023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2030</w:t>
            </w:r>
          </w:p>
        </w:tc>
        <w:tc>
          <w:tcPr>
            <w:tcW w:w="358" w:type="pct"/>
            <w:shd w:val="clear" w:color="auto" w:fill="auto"/>
            <w:noWrap/>
            <w:vAlign w:val="center"/>
            <w:hideMark/>
          </w:tcPr>
          <w:p w14:paraId="29375CE7" w14:textId="5913FA29" w:rsidR="008D2A43" w:rsidRPr="00FA712E" w:rsidRDefault="002765F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2035</w:t>
            </w:r>
          </w:p>
        </w:tc>
        <w:tc>
          <w:tcPr>
            <w:tcW w:w="687" w:type="pct"/>
            <w:shd w:val="clear" w:color="auto" w:fill="auto"/>
            <w:noWrap/>
            <w:vAlign w:val="center"/>
            <w:hideMark/>
          </w:tcPr>
          <w:p w14:paraId="4BF3C38A" w14:textId="77777777" w:rsidR="008D2A43" w:rsidRPr="00FA712E" w:rsidRDefault="008D2A43"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2037</w:t>
            </w:r>
          </w:p>
        </w:tc>
      </w:tr>
      <w:tr w:rsidR="008229F6" w:rsidRPr="008229F6" w14:paraId="2B3AA05D" w14:textId="77777777" w:rsidTr="00897BBA">
        <w:tc>
          <w:tcPr>
            <w:tcW w:w="1444" w:type="pct"/>
            <w:shd w:val="clear" w:color="auto" w:fill="auto"/>
            <w:noWrap/>
            <w:vAlign w:val="center"/>
          </w:tcPr>
          <w:p w14:paraId="04F0BD37"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w:t>
            </w:r>
          </w:p>
        </w:tc>
        <w:tc>
          <w:tcPr>
            <w:tcW w:w="359" w:type="pct"/>
            <w:shd w:val="clear" w:color="auto" w:fill="auto"/>
            <w:noWrap/>
            <w:vAlign w:val="center"/>
          </w:tcPr>
          <w:p w14:paraId="22978734"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w:t>
            </w:r>
          </w:p>
        </w:tc>
        <w:tc>
          <w:tcPr>
            <w:tcW w:w="359" w:type="pct"/>
            <w:shd w:val="clear" w:color="auto" w:fill="auto"/>
            <w:noWrap/>
            <w:vAlign w:val="center"/>
          </w:tcPr>
          <w:p w14:paraId="2A2A8D6A"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3</w:t>
            </w:r>
          </w:p>
        </w:tc>
        <w:tc>
          <w:tcPr>
            <w:tcW w:w="359" w:type="pct"/>
            <w:shd w:val="clear" w:color="auto" w:fill="auto"/>
            <w:noWrap/>
            <w:vAlign w:val="center"/>
          </w:tcPr>
          <w:p w14:paraId="3D7FE5D6"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4</w:t>
            </w:r>
          </w:p>
        </w:tc>
        <w:tc>
          <w:tcPr>
            <w:tcW w:w="358" w:type="pct"/>
            <w:shd w:val="clear" w:color="auto" w:fill="auto"/>
            <w:noWrap/>
            <w:vAlign w:val="center"/>
          </w:tcPr>
          <w:p w14:paraId="6EA123C6"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5</w:t>
            </w:r>
          </w:p>
        </w:tc>
        <w:tc>
          <w:tcPr>
            <w:tcW w:w="358" w:type="pct"/>
            <w:shd w:val="clear" w:color="auto" w:fill="auto"/>
            <w:noWrap/>
            <w:vAlign w:val="center"/>
          </w:tcPr>
          <w:p w14:paraId="36E64563"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w:t>
            </w:r>
          </w:p>
        </w:tc>
        <w:tc>
          <w:tcPr>
            <w:tcW w:w="358" w:type="pct"/>
            <w:shd w:val="clear" w:color="auto" w:fill="auto"/>
            <w:noWrap/>
            <w:vAlign w:val="center"/>
          </w:tcPr>
          <w:p w14:paraId="3B00B484"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7</w:t>
            </w:r>
          </w:p>
        </w:tc>
        <w:tc>
          <w:tcPr>
            <w:tcW w:w="358" w:type="pct"/>
            <w:shd w:val="clear" w:color="auto" w:fill="auto"/>
            <w:noWrap/>
            <w:vAlign w:val="center"/>
          </w:tcPr>
          <w:p w14:paraId="251A05B8"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8</w:t>
            </w:r>
          </w:p>
        </w:tc>
        <w:tc>
          <w:tcPr>
            <w:tcW w:w="358" w:type="pct"/>
            <w:shd w:val="clear" w:color="auto" w:fill="auto"/>
            <w:noWrap/>
            <w:vAlign w:val="center"/>
          </w:tcPr>
          <w:p w14:paraId="725A2E8B"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9</w:t>
            </w:r>
          </w:p>
        </w:tc>
        <w:tc>
          <w:tcPr>
            <w:tcW w:w="687" w:type="pct"/>
            <w:shd w:val="clear" w:color="auto" w:fill="auto"/>
            <w:noWrap/>
            <w:vAlign w:val="center"/>
          </w:tcPr>
          <w:p w14:paraId="08B88E60" w14:textId="77777777" w:rsidR="0010418D" w:rsidRPr="00FA712E" w:rsidRDefault="0010418D"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10</w:t>
            </w:r>
          </w:p>
        </w:tc>
      </w:tr>
      <w:tr w:rsidR="008D2A43" w:rsidRPr="008229F6" w14:paraId="33569951" w14:textId="77777777" w:rsidTr="00897BBA">
        <w:tc>
          <w:tcPr>
            <w:tcW w:w="1444" w:type="pct"/>
            <w:shd w:val="clear" w:color="auto" w:fill="auto"/>
            <w:vAlign w:val="center"/>
            <w:hideMark/>
          </w:tcPr>
          <w:p w14:paraId="0326DF10" w14:textId="5C6972D7" w:rsidR="008D2A43" w:rsidRPr="00FA712E" w:rsidRDefault="008D2A43" w:rsidP="00470232">
            <w:pPr>
              <w:widowControl/>
              <w:suppressAutoHyphens w:val="0"/>
              <w:autoSpaceDE/>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 xml:space="preserve">Оценка численности населения </w:t>
            </w:r>
            <w:r w:rsidR="00470232" w:rsidRPr="00FA712E">
              <w:rPr>
                <w:rFonts w:ascii="Times New Roman" w:eastAsia="Times New Roman" w:hAnsi="Times New Roman" w:cs="Times New Roman"/>
                <w:sz w:val="18"/>
                <w:szCs w:val="18"/>
                <w:lang w:bidi="ar-SA"/>
              </w:rPr>
              <w:t>(среднегодовая)</w:t>
            </w:r>
            <w:r w:rsidRPr="00FA712E">
              <w:rPr>
                <w:rFonts w:ascii="Times New Roman" w:eastAsia="Times New Roman" w:hAnsi="Times New Roman" w:cs="Times New Roman"/>
                <w:sz w:val="18"/>
                <w:szCs w:val="18"/>
                <w:lang w:bidi="ar-SA"/>
              </w:rPr>
              <w:t>, тыс. чел.</w:t>
            </w:r>
          </w:p>
        </w:tc>
        <w:tc>
          <w:tcPr>
            <w:tcW w:w="359" w:type="pct"/>
            <w:shd w:val="clear" w:color="auto" w:fill="auto"/>
            <w:noWrap/>
            <w:vAlign w:val="center"/>
            <w:hideMark/>
          </w:tcPr>
          <w:p w14:paraId="05482309" w14:textId="62B8BAD0" w:rsidR="008D2A43" w:rsidRPr="00FA712E" w:rsidRDefault="0047023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hAnsi="Times New Roman" w:cs="Times New Roman"/>
                <w:sz w:val="18"/>
                <w:szCs w:val="18"/>
              </w:rPr>
              <w:t>115,03</w:t>
            </w:r>
          </w:p>
        </w:tc>
        <w:tc>
          <w:tcPr>
            <w:tcW w:w="359" w:type="pct"/>
            <w:shd w:val="clear" w:color="auto" w:fill="auto"/>
            <w:noWrap/>
            <w:vAlign w:val="center"/>
            <w:hideMark/>
          </w:tcPr>
          <w:p w14:paraId="3B74C8EB" w14:textId="70E8BEAF"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114,03</w:t>
            </w:r>
          </w:p>
        </w:tc>
        <w:tc>
          <w:tcPr>
            <w:tcW w:w="359" w:type="pct"/>
            <w:shd w:val="clear" w:color="auto" w:fill="auto"/>
            <w:noWrap/>
            <w:vAlign w:val="center"/>
            <w:hideMark/>
          </w:tcPr>
          <w:p w14:paraId="0A4CB622" w14:textId="57A131C9"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113,48</w:t>
            </w:r>
          </w:p>
        </w:tc>
        <w:tc>
          <w:tcPr>
            <w:tcW w:w="358" w:type="pct"/>
            <w:shd w:val="clear" w:color="auto" w:fill="auto"/>
            <w:noWrap/>
            <w:vAlign w:val="center"/>
            <w:hideMark/>
          </w:tcPr>
          <w:p w14:paraId="3BF3E794" w14:textId="7A6B43F7"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113,46</w:t>
            </w:r>
          </w:p>
        </w:tc>
        <w:tc>
          <w:tcPr>
            <w:tcW w:w="358" w:type="pct"/>
            <w:shd w:val="clear" w:color="auto" w:fill="auto"/>
            <w:noWrap/>
            <w:vAlign w:val="center"/>
            <w:hideMark/>
          </w:tcPr>
          <w:p w14:paraId="1707FF92" w14:textId="391B20D9" w:rsidR="008D2A43" w:rsidRPr="00FA712E" w:rsidRDefault="008D2A43" w:rsidP="00470232">
            <w:pPr>
              <w:jc w:val="center"/>
              <w:rPr>
                <w:rFonts w:ascii="Times New Roman" w:hAnsi="Times New Roman" w:cs="Times New Roman"/>
                <w:sz w:val="18"/>
                <w:szCs w:val="18"/>
              </w:rPr>
            </w:pPr>
            <w:r w:rsidRPr="00FA712E">
              <w:rPr>
                <w:rFonts w:ascii="Times New Roman" w:hAnsi="Times New Roman" w:cs="Times New Roman"/>
                <w:sz w:val="18"/>
                <w:szCs w:val="18"/>
              </w:rPr>
              <w:t>114,</w:t>
            </w:r>
            <w:r w:rsidR="00470232" w:rsidRPr="00FA712E">
              <w:rPr>
                <w:rFonts w:ascii="Times New Roman" w:hAnsi="Times New Roman" w:cs="Times New Roman"/>
                <w:sz w:val="18"/>
                <w:szCs w:val="18"/>
              </w:rPr>
              <w:t>06</w:t>
            </w:r>
          </w:p>
        </w:tc>
        <w:tc>
          <w:tcPr>
            <w:tcW w:w="358" w:type="pct"/>
            <w:shd w:val="clear" w:color="auto" w:fill="auto"/>
            <w:noWrap/>
            <w:vAlign w:val="center"/>
            <w:hideMark/>
          </w:tcPr>
          <w:p w14:paraId="28E43F9C" w14:textId="00A8E086"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114,07</w:t>
            </w:r>
          </w:p>
        </w:tc>
        <w:tc>
          <w:tcPr>
            <w:tcW w:w="358" w:type="pct"/>
            <w:shd w:val="clear" w:color="auto" w:fill="auto"/>
            <w:noWrap/>
            <w:vAlign w:val="center"/>
            <w:hideMark/>
          </w:tcPr>
          <w:p w14:paraId="576906A8" w14:textId="6F838F08"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114,70</w:t>
            </w:r>
          </w:p>
        </w:tc>
        <w:tc>
          <w:tcPr>
            <w:tcW w:w="358" w:type="pct"/>
            <w:shd w:val="clear" w:color="auto" w:fill="auto"/>
            <w:noWrap/>
            <w:vAlign w:val="center"/>
            <w:hideMark/>
          </w:tcPr>
          <w:p w14:paraId="733143B4" w14:textId="48FC7C77" w:rsidR="008D2A43" w:rsidRPr="00FA712E" w:rsidRDefault="00470232" w:rsidP="008D2A43">
            <w:pPr>
              <w:jc w:val="center"/>
              <w:rPr>
                <w:rFonts w:ascii="Times New Roman" w:hAnsi="Times New Roman" w:cs="Times New Roman"/>
                <w:sz w:val="18"/>
                <w:szCs w:val="18"/>
              </w:rPr>
            </w:pPr>
            <w:r w:rsidRPr="00FA712E">
              <w:rPr>
                <w:rFonts w:ascii="Times New Roman" w:hAnsi="Times New Roman" w:cs="Times New Roman"/>
                <w:sz w:val="18"/>
                <w:szCs w:val="18"/>
              </w:rPr>
              <w:t>115,00</w:t>
            </w:r>
          </w:p>
        </w:tc>
        <w:tc>
          <w:tcPr>
            <w:tcW w:w="687" w:type="pct"/>
            <w:shd w:val="clear" w:color="auto" w:fill="auto"/>
            <w:noWrap/>
            <w:vAlign w:val="center"/>
            <w:hideMark/>
          </w:tcPr>
          <w:p w14:paraId="43FF4714" w14:textId="77777777" w:rsidR="008D2A43" w:rsidRPr="00FA712E" w:rsidRDefault="008D2A43" w:rsidP="008D2A43">
            <w:pPr>
              <w:jc w:val="center"/>
              <w:rPr>
                <w:rFonts w:ascii="Times New Roman" w:hAnsi="Times New Roman" w:cs="Times New Roman"/>
                <w:sz w:val="18"/>
                <w:szCs w:val="18"/>
              </w:rPr>
            </w:pPr>
            <w:r w:rsidRPr="00FA712E">
              <w:rPr>
                <w:rFonts w:ascii="Times New Roman" w:hAnsi="Times New Roman" w:cs="Times New Roman"/>
                <w:sz w:val="18"/>
                <w:szCs w:val="18"/>
              </w:rPr>
              <w:t>118,54</w:t>
            </w:r>
          </w:p>
        </w:tc>
      </w:tr>
    </w:tbl>
    <w:p w14:paraId="3D02BF26" w14:textId="77777777" w:rsidR="00FA712E" w:rsidRDefault="00FA712E" w:rsidP="00897BBA">
      <w:pPr>
        <w:pStyle w:val="af0"/>
        <w:keepNext/>
        <w:ind w:right="-992"/>
      </w:pPr>
      <w:bookmarkStart w:id="8" w:name="_Ref118302567"/>
    </w:p>
    <w:p w14:paraId="0B8CC4D2" w14:textId="31F91E0E" w:rsidR="000501B4" w:rsidRPr="008229F6" w:rsidRDefault="000501B4" w:rsidP="00897BBA">
      <w:pPr>
        <w:pStyle w:val="af0"/>
        <w:keepNext/>
        <w:ind w:right="-992"/>
      </w:pPr>
      <w:r w:rsidRPr="008229F6">
        <w:t xml:space="preserve">Таблица </w:t>
      </w:r>
      <w:r w:rsidR="00296B0E" w:rsidRPr="008229F6">
        <w:t>2</w:t>
      </w:r>
    </w:p>
    <w:p w14:paraId="32676AEE"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Прогноз объемов ввода жилья</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1152"/>
        <w:gridCol w:w="952"/>
        <w:gridCol w:w="952"/>
        <w:gridCol w:w="952"/>
        <w:gridCol w:w="952"/>
        <w:gridCol w:w="949"/>
        <w:gridCol w:w="949"/>
        <w:gridCol w:w="949"/>
        <w:gridCol w:w="949"/>
        <w:gridCol w:w="949"/>
        <w:gridCol w:w="1944"/>
      </w:tblGrid>
      <w:tr w:rsidR="008229F6" w:rsidRPr="008229F6" w14:paraId="7B9ED044" w14:textId="77777777" w:rsidTr="00897BBA">
        <w:tc>
          <w:tcPr>
            <w:tcW w:w="1122" w:type="pct"/>
            <w:shd w:val="clear" w:color="auto" w:fill="auto"/>
            <w:hideMark/>
          </w:tcPr>
          <w:p w14:paraId="447E009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Наименование параметра</w:t>
            </w:r>
          </w:p>
        </w:tc>
        <w:tc>
          <w:tcPr>
            <w:tcW w:w="383" w:type="pct"/>
          </w:tcPr>
          <w:p w14:paraId="30EA137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изм.</w:t>
            </w:r>
          </w:p>
        </w:tc>
        <w:tc>
          <w:tcPr>
            <w:tcW w:w="317" w:type="pct"/>
            <w:shd w:val="clear" w:color="auto" w:fill="auto"/>
            <w:hideMark/>
          </w:tcPr>
          <w:p w14:paraId="1EF9E8A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2020</w:t>
            </w:r>
          </w:p>
        </w:tc>
        <w:tc>
          <w:tcPr>
            <w:tcW w:w="317" w:type="pct"/>
            <w:shd w:val="clear" w:color="auto" w:fill="auto"/>
            <w:hideMark/>
          </w:tcPr>
          <w:p w14:paraId="745EB3B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w:t>
            </w:r>
          </w:p>
        </w:tc>
        <w:tc>
          <w:tcPr>
            <w:tcW w:w="317" w:type="pct"/>
            <w:shd w:val="clear" w:color="auto" w:fill="auto"/>
            <w:hideMark/>
          </w:tcPr>
          <w:p w14:paraId="70207E8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2022</w:t>
            </w:r>
          </w:p>
        </w:tc>
        <w:tc>
          <w:tcPr>
            <w:tcW w:w="317" w:type="pct"/>
            <w:shd w:val="clear" w:color="auto" w:fill="auto"/>
            <w:hideMark/>
          </w:tcPr>
          <w:p w14:paraId="29A2797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316" w:type="pct"/>
            <w:shd w:val="clear" w:color="auto" w:fill="auto"/>
            <w:hideMark/>
          </w:tcPr>
          <w:p w14:paraId="591B09F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316" w:type="pct"/>
            <w:shd w:val="clear" w:color="auto" w:fill="auto"/>
            <w:hideMark/>
          </w:tcPr>
          <w:p w14:paraId="7D5A685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2025</w:t>
            </w:r>
          </w:p>
        </w:tc>
        <w:tc>
          <w:tcPr>
            <w:tcW w:w="316" w:type="pct"/>
            <w:shd w:val="clear" w:color="auto" w:fill="auto"/>
            <w:hideMark/>
          </w:tcPr>
          <w:p w14:paraId="1061345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2026</w:t>
            </w:r>
          </w:p>
        </w:tc>
        <w:tc>
          <w:tcPr>
            <w:tcW w:w="316" w:type="pct"/>
            <w:shd w:val="clear" w:color="auto" w:fill="auto"/>
            <w:hideMark/>
          </w:tcPr>
          <w:p w14:paraId="7C2093C9" w14:textId="0CEA6417" w:rsidR="008D2A43" w:rsidRPr="008229F6" w:rsidRDefault="002765FD" w:rsidP="002765FD">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2030</w:t>
            </w:r>
          </w:p>
        </w:tc>
        <w:tc>
          <w:tcPr>
            <w:tcW w:w="316" w:type="pct"/>
            <w:shd w:val="clear" w:color="auto" w:fill="auto"/>
            <w:hideMark/>
          </w:tcPr>
          <w:p w14:paraId="08D2851A" w14:textId="359A028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2765FD">
              <w:rPr>
                <w:rFonts w:ascii="Times New Roman" w:eastAsia="Times New Roman" w:hAnsi="Times New Roman" w:cs="Times New Roman"/>
                <w:sz w:val="18"/>
                <w:szCs w:val="18"/>
                <w:lang w:bidi="ar-SA"/>
              </w:rPr>
              <w:t>035</w:t>
            </w:r>
          </w:p>
        </w:tc>
        <w:tc>
          <w:tcPr>
            <w:tcW w:w="648" w:type="pct"/>
            <w:shd w:val="clear" w:color="auto" w:fill="auto"/>
            <w:hideMark/>
          </w:tcPr>
          <w:p w14:paraId="0F48EC52" w14:textId="77777777" w:rsidR="008D2A43" w:rsidRPr="008229F6" w:rsidRDefault="008D2A43" w:rsidP="008D2A43">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2037</w:t>
            </w:r>
          </w:p>
        </w:tc>
      </w:tr>
      <w:tr w:rsidR="008229F6" w:rsidRPr="008229F6" w14:paraId="2C30B8D7" w14:textId="77777777" w:rsidTr="00897BBA">
        <w:tc>
          <w:tcPr>
            <w:tcW w:w="1122" w:type="pct"/>
            <w:shd w:val="clear" w:color="auto" w:fill="auto"/>
          </w:tcPr>
          <w:p w14:paraId="16A8AFAD"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83" w:type="pct"/>
          </w:tcPr>
          <w:p w14:paraId="606833C5"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317" w:type="pct"/>
            <w:shd w:val="clear" w:color="auto" w:fill="auto"/>
          </w:tcPr>
          <w:p w14:paraId="1897080D"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17" w:type="pct"/>
            <w:shd w:val="clear" w:color="auto" w:fill="auto"/>
          </w:tcPr>
          <w:p w14:paraId="751C9B62"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17" w:type="pct"/>
            <w:shd w:val="clear" w:color="auto" w:fill="auto"/>
          </w:tcPr>
          <w:p w14:paraId="6581F570"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17" w:type="pct"/>
            <w:shd w:val="clear" w:color="auto" w:fill="auto"/>
          </w:tcPr>
          <w:p w14:paraId="45B1A6D3"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16" w:type="pct"/>
            <w:shd w:val="clear" w:color="auto" w:fill="auto"/>
          </w:tcPr>
          <w:p w14:paraId="4B59BE06"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16" w:type="pct"/>
            <w:shd w:val="clear" w:color="auto" w:fill="auto"/>
          </w:tcPr>
          <w:p w14:paraId="4CDBD00F"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16" w:type="pct"/>
            <w:shd w:val="clear" w:color="auto" w:fill="auto"/>
          </w:tcPr>
          <w:p w14:paraId="27C9AE29"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16" w:type="pct"/>
            <w:shd w:val="clear" w:color="auto" w:fill="auto"/>
          </w:tcPr>
          <w:p w14:paraId="7F2B2525"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16" w:type="pct"/>
            <w:shd w:val="clear" w:color="auto" w:fill="auto"/>
          </w:tcPr>
          <w:p w14:paraId="353CFCDF" w14:textId="77777777" w:rsidR="0010418D" w:rsidRPr="008229F6" w:rsidRDefault="0010418D"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648" w:type="pct"/>
            <w:shd w:val="clear" w:color="auto" w:fill="auto"/>
          </w:tcPr>
          <w:p w14:paraId="7FBDB75F" w14:textId="77777777" w:rsidR="0010418D" w:rsidRPr="008229F6" w:rsidRDefault="0010418D" w:rsidP="008D2A43">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12</w:t>
            </w:r>
          </w:p>
        </w:tc>
      </w:tr>
      <w:tr w:rsidR="008D2A43" w:rsidRPr="008229F6" w14:paraId="7A063F47" w14:textId="77777777" w:rsidTr="00897BBA">
        <w:tc>
          <w:tcPr>
            <w:tcW w:w="1122" w:type="pct"/>
            <w:shd w:val="clear" w:color="auto" w:fill="auto"/>
            <w:vAlign w:val="center"/>
            <w:hideMark/>
          </w:tcPr>
          <w:p w14:paraId="642FD75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Ввод в действие жилых домов на территории муниципального образования</w:t>
            </w:r>
          </w:p>
        </w:tc>
        <w:tc>
          <w:tcPr>
            <w:tcW w:w="383" w:type="pct"/>
            <w:vAlign w:val="center"/>
          </w:tcPr>
          <w:p w14:paraId="1A65DAA9" w14:textId="5023D73A"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тыс. </w:t>
            </w:r>
            <w:r w:rsidR="008D2A43" w:rsidRPr="008229F6">
              <w:rPr>
                <w:rFonts w:ascii="Times New Roman" w:eastAsia="Times New Roman" w:hAnsi="Times New Roman" w:cs="Times New Roman"/>
                <w:sz w:val="18"/>
                <w:szCs w:val="18"/>
                <w:lang w:bidi="ar-SA"/>
              </w:rPr>
              <w:t>кв. метр</w:t>
            </w:r>
          </w:p>
        </w:tc>
        <w:tc>
          <w:tcPr>
            <w:tcW w:w="317" w:type="pct"/>
            <w:shd w:val="clear" w:color="auto" w:fill="auto"/>
            <w:noWrap/>
            <w:vAlign w:val="center"/>
            <w:hideMark/>
          </w:tcPr>
          <w:p w14:paraId="508250FF" w14:textId="2B58DF68"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r w:rsidR="002765FD">
              <w:rPr>
                <w:rFonts w:ascii="Times New Roman" w:eastAsia="Times New Roman" w:hAnsi="Times New Roman" w:cs="Times New Roman"/>
                <w:sz w:val="18"/>
                <w:szCs w:val="18"/>
                <w:lang w:bidi="ar-SA"/>
              </w:rPr>
              <w:t>,10</w:t>
            </w:r>
          </w:p>
        </w:tc>
        <w:tc>
          <w:tcPr>
            <w:tcW w:w="317" w:type="pct"/>
            <w:shd w:val="clear" w:color="auto" w:fill="auto"/>
            <w:noWrap/>
            <w:vAlign w:val="center"/>
            <w:hideMark/>
          </w:tcPr>
          <w:p w14:paraId="326A2B0B" w14:textId="45E260B5"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w:t>
            </w:r>
            <w:r w:rsidR="002765FD">
              <w:rPr>
                <w:rFonts w:ascii="Times New Roman" w:eastAsia="Times New Roman" w:hAnsi="Times New Roman" w:cs="Times New Roman"/>
                <w:sz w:val="18"/>
                <w:szCs w:val="18"/>
                <w:lang w:bidi="ar-SA"/>
              </w:rPr>
              <w:t>,09</w:t>
            </w:r>
          </w:p>
        </w:tc>
        <w:tc>
          <w:tcPr>
            <w:tcW w:w="317" w:type="pct"/>
            <w:shd w:val="clear" w:color="auto" w:fill="auto"/>
            <w:noWrap/>
            <w:vAlign w:val="center"/>
            <w:hideMark/>
          </w:tcPr>
          <w:p w14:paraId="2E0207C2" w14:textId="7EDAD93C"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43,60</w:t>
            </w:r>
          </w:p>
        </w:tc>
        <w:tc>
          <w:tcPr>
            <w:tcW w:w="317" w:type="pct"/>
            <w:shd w:val="clear" w:color="auto" w:fill="auto"/>
            <w:noWrap/>
            <w:vAlign w:val="center"/>
            <w:hideMark/>
          </w:tcPr>
          <w:p w14:paraId="1EF07140" w14:textId="53C8049E"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44,20</w:t>
            </w:r>
          </w:p>
        </w:tc>
        <w:tc>
          <w:tcPr>
            <w:tcW w:w="316" w:type="pct"/>
            <w:shd w:val="clear" w:color="auto" w:fill="auto"/>
            <w:noWrap/>
            <w:vAlign w:val="center"/>
            <w:hideMark/>
          </w:tcPr>
          <w:p w14:paraId="09355A94" w14:textId="119E2B0F"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45,01</w:t>
            </w:r>
          </w:p>
        </w:tc>
        <w:tc>
          <w:tcPr>
            <w:tcW w:w="316" w:type="pct"/>
            <w:shd w:val="clear" w:color="auto" w:fill="auto"/>
            <w:noWrap/>
            <w:vAlign w:val="center"/>
            <w:hideMark/>
          </w:tcPr>
          <w:p w14:paraId="5EE08754" w14:textId="6019509E"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46,02</w:t>
            </w:r>
          </w:p>
        </w:tc>
        <w:tc>
          <w:tcPr>
            <w:tcW w:w="316" w:type="pct"/>
            <w:shd w:val="clear" w:color="auto" w:fill="auto"/>
            <w:noWrap/>
            <w:vAlign w:val="center"/>
            <w:hideMark/>
          </w:tcPr>
          <w:p w14:paraId="66B477C2" w14:textId="59BAB0EE"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46,71</w:t>
            </w:r>
          </w:p>
        </w:tc>
        <w:tc>
          <w:tcPr>
            <w:tcW w:w="316" w:type="pct"/>
            <w:shd w:val="clear" w:color="auto" w:fill="auto"/>
            <w:noWrap/>
            <w:vAlign w:val="center"/>
            <w:hideMark/>
          </w:tcPr>
          <w:p w14:paraId="346329F0" w14:textId="08A9CDE1" w:rsidR="008D2A43" w:rsidRPr="008229F6" w:rsidRDefault="002765FD"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47,41</w:t>
            </w:r>
          </w:p>
        </w:tc>
        <w:tc>
          <w:tcPr>
            <w:tcW w:w="316" w:type="pct"/>
            <w:shd w:val="clear" w:color="auto" w:fill="auto"/>
            <w:noWrap/>
            <w:vAlign w:val="center"/>
            <w:hideMark/>
          </w:tcPr>
          <w:p w14:paraId="5B4CBB92" w14:textId="73B29F98" w:rsidR="008D2A43" w:rsidRPr="008229F6" w:rsidRDefault="002765FD" w:rsidP="002765FD">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48,12</w:t>
            </w:r>
          </w:p>
        </w:tc>
        <w:tc>
          <w:tcPr>
            <w:tcW w:w="648" w:type="pct"/>
            <w:shd w:val="clear" w:color="auto" w:fill="auto"/>
            <w:noWrap/>
            <w:vAlign w:val="center"/>
            <w:hideMark/>
          </w:tcPr>
          <w:p w14:paraId="29C4B2A5" w14:textId="2C2A2D75" w:rsidR="008D2A43" w:rsidRPr="008229F6" w:rsidRDefault="002765FD" w:rsidP="008D2A43">
            <w:pPr>
              <w:widowControl/>
              <w:suppressAutoHyphens w:val="0"/>
              <w:autoSpaceDE/>
              <w:jc w:val="center"/>
              <w:rPr>
                <w:rFonts w:ascii="Times New Roman" w:eastAsia="Times New Roman" w:hAnsi="Times New Roman" w:cs="Times New Roman"/>
                <w:szCs w:val="20"/>
                <w:lang w:bidi="ar-SA"/>
              </w:rPr>
            </w:pPr>
            <w:r>
              <w:rPr>
                <w:rFonts w:ascii="Times New Roman" w:eastAsia="Times New Roman" w:hAnsi="Times New Roman" w:cs="Times New Roman"/>
                <w:szCs w:val="20"/>
                <w:lang w:bidi="ar-SA"/>
              </w:rPr>
              <w:t>49,12</w:t>
            </w:r>
          </w:p>
        </w:tc>
      </w:tr>
      <w:bookmarkEnd w:id="8"/>
    </w:tbl>
    <w:p w14:paraId="5CB670BD" w14:textId="77777777" w:rsidR="008D2A43" w:rsidRPr="008229F6" w:rsidRDefault="008D2A43" w:rsidP="006A6310">
      <w:pPr>
        <w:suppressAutoHyphens w:val="0"/>
        <w:autoSpaceDN w:val="0"/>
        <w:jc w:val="center"/>
      </w:pPr>
    </w:p>
    <w:p w14:paraId="5E0FFCDE" w14:textId="77777777" w:rsidR="006A6310" w:rsidRPr="008229F6" w:rsidRDefault="006A6310" w:rsidP="006A6310">
      <w:pPr>
        <w:suppressAutoHyphens w:val="0"/>
        <w:autoSpaceDN w:val="0"/>
        <w:jc w:val="center"/>
      </w:pPr>
    </w:p>
    <w:p w14:paraId="2664B44E" w14:textId="77777777" w:rsidR="006A6310" w:rsidRPr="008229F6" w:rsidRDefault="006A6310" w:rsidP="006A6310">
      <w:pPr>
        <w:suppressAutoHyphens w:val="0"/>
        <w:autoSpaceDN w:val="0"/>
        <w:jc w:val="center"/>
      </w:pPr>
    </w:p>
    <w:p w14:paraId="0065DE25" w14:textId="77777777" w:rsidR="006A6310" w:rsidRPr="008229F6" w:rsidRDefault="006A6310" w:rsidP="006A6310">
      <w:pPr>
        <w:suppressAutoHyphens w:val="0"/>
        <w:autoSpaceDN w:val="0"/>
        <w:jc w:val="center"/>
      </w:pPr>
    </w:p>
    <w:p w14:paraId="5F07E1B2" w14:textId="77777777" w:rsidR="006A6310" w:rsidRPr="008229F6" w:rsidRDefault="006A6310" w:rsidP="006A6310">
      <w:pPr>
        <w:suppressAutoHyphens w:val="0"/>
        <w:autoSpaceDN w:val="0"/>
        <w:jc w:val="center"/>
      </w:pPr>
    </w:p>
    <w:p w14:paraId="4C6A429B" w14:textId="77777777" w:rsidR="000501B4" w:rsidRPr="008229F6" w:rsidRDefault="004F5D95" w:rsidP="00897BBA">
      <w:pPr>
        <w:pStyle w:val="af0"/>
        <w:keepNext/>
        <w:ind w:right="-992"/>
      </w:pPr>
      <w:r w:rsidRPr="008229F6">
        <w:lastRenderedPageBreak/>
        <w:t xml:space="preserve">           </w:t>
      </w:r>
      <w:r w:rsidR="000501B4" w:rsidRPr="008229F6">
        <w:t xml:space="preserve">Таблица </w:t>
      </w:r>
      <w:r w:rsidR="00296B0E" w:rsidRPr="008229F6">
        <w:t>3</w:t>
      </w:r>
    </w:p>
    <w:p w14:paraId="238A0D7A"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Перечень объектов, планируемых к размещению на территории города Невинномысска</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836"/>
        <w:gridCol w:w="3650"/>
        <w:gridCol w:w="3364"/>
        <w:gridCol w:w="2382"/>
        <w:gridCol w:w="2256"/>
      </w:tblGrid>
      <w:tr w:rsidR="008D2A43" w:rsidRPr="008229F6" w14:paraId="3EF7D93B" w14:textId="77777777" w:rsidTr="00897BBA">
        <w:trPr>
          <w:trHeight w:val="20"/>
          <w:tblHeader/>
        </w:trPr>
        <w:tc>
          <w:tcPr>
            <w:tcW w:w="177" w:type="pct"/>
            <w:shd w:val="clear" w:color="auto" w:fill="auto"/>
            <w:vAlign w:val="center"/>
          </w:tcPr>
          <w:p w14:paraId="0233BAA5"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944" w:type="pct"/>
            <w:shd w:val="clear" w:color="auto" w:fill="auto"/>
            <w:vAlign w:val="center"/>
          </w:tcPr>
          <w:p w14:paraId="158BFDB2"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Назначение объекта регионального значения</w:t>
            </w:r>
          </w:p>
        </w:tc>
        <w:tc>
          <w:tcPr>
            <w:tcW w:w="1215" w:type="pct"/>
            <w:shd w:val="clear" w:color="auto" w:fill="auto"/>
            <w:vAlign w:val="center"/>
          </w:tcPr>
          <w:p w14:paraId="36906085"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w:t>
            </w:r>
          </w:p>
          <w:p w14:paraId="5BD3AA67"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программного документа</w:t>
            </w:r>
          </w:p>
        </w:tc>
        <w:tc>
          <w:tcPr>
            <w:tcW w:w="1120" w:type="pct"/>
            <w:shd w:val="clear" w:color="auto" w:fill="auto"/>
            <w:vAlign w:val="center"/>
          </w:tcPr>
          <w:p w14:paraId="623D1452"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w:t>
            </w:r>
          </w:p>
          <w:p w14:paraId="5C418500"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объекта</w:t>
            </w:r>
          </w:p>
        </w:tc>
        <w:tc>
          <w:tcPr>
            <w:tcW w:w="793" w:type="pct"/>
            <w:shd w:val="clear" w:color="auto" w:fill="auto"/>
            <w:vAlign w:val="center"/>
          </w:tcPr>
          <w:p w14:paraId="58982A77"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val="uk-UA" w:bidi="ar-SA"/>
              </w:rPr>
            </w:pPr>
            <w:r w:rsidRPr="008229F6">
              <w:rPr>
                <w:rFonts w:ascii="Times New Roman" w:eastAsia="Times New Roman" w:hAnsi="Times New Roman" w:cs="Times New Roman"/>
                <w:sz w:val="18"/>
                <w:szCs w:val="18"/>
                <w:lang w:bidi="ar-SA"/>
              </w:rPr>
              <w:t>Краткая характеристика объекта</w:t>
            </w:r>
          </w:p>
        </w:tc>
        <w:tc>
          <w:tcPr>
            <w:tcW w:w="752" w:type="pct"/>
            <w:vAlign w:val="center"/>
          </w:tcPr>
          <w:p w14:paraId="60A1EC6C" w14:textId="77777777" w:rsidR="008D2A43" w:rsidRPr="008229F6" w:rsidRDefault="008D2A43" w:rsidP="008D2A43">
            <w:pPr>
              <w:widowControl/>
              <w:suppressAutoHyphens w:val="0"/>
              <w:autoSpaceDN w:val="0"/>
              <w:adjustRightInd w:val="0"/>
              <w:ind w:right="-108"/>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Срок реализации</w:t>
            </w:r>
          </w:p>
        </w:tc>
      </w:tr>
    </w:tbl>
    <w:p w14:paraId="455578C9" w14:textId="77777777" w:rsidR="006A6310" w:rsidRPr="008229F6" w:rsidRDefault="006A6310">
      <w:pPr>
        <w:rPr>
          <w:sz w:val="2"/>
          <w:szCs w:val="2"/>
        </w:rPr>
      </w:pPr>
    </w:p>
    <w:tbl>
      <w:tblPr>
        <w:tblW w:w="5355"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836"/>
        <w:gridCol w:w="3650"/>
        <w:gridCol w:w="3364"/>
        <w:gridCol w:w="2382"/>
        <w:gridCol w:w="2256"/>
      </w:tblGrid>
      <w:tr w:rsidR="008229F6" w:rsidRPr="008229F6" w14:paraId="0A4B5CA4" w14:textId="77777777" w:rsidTr="00897BBA">
        <w:trPr>
          <w:trHeight w:val="20"/>
          <w:tblHeader/>
        </w:trPr>
        <w:tc>
          <w:tcPr>
            <w:tcW w:w="177" w:type="pct"/>
            <w:shd w:val="clear" w:color="auto" w:fill="auto"/>
            <w:vAlign w:val="center"/>
          </w:tcPr>
          <w:p w14:paraId="7B079460" w14:textId="77777777" w:rsidR="000248B4" w:rsidRPr="008229F6" w:rsidRDefault="006A6310"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944" w:type="pct"/>
            <w:shd w:val="clear" w:color="auto" w:fill="auto"/>
            <w:vAlign w:val="center"/>
          </w:tcPr>
          <w:p w14:paraId="6CD43383" w14:textId="77777777" w:rsidR="000248B4" w:rsidRPr="008229F6" w:rsidRDefault="006A6310"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215" w:type="pct"/>
            <w:shd w:val="clear" w:color="auto" w:fill="auto"/>
            <w:vAlign w:val="center"/>
          </w:tcPr>
          <w:p w14:paraId="23C9268C" w14:textId="77777777" w:rsidR="000248B4" w:rsidRPr="008229F6" w:rsidRDefault="006A6310"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120" w:type="pct"/>
            <w:shd w:val="clear" w:color="auto" w:fill="auto"/>
            <w:vAlign w:val="center"/>
          </w:tcPr>
          <w:p w14:paraId="76D8895F" w14:textId="77777777" w:rsidR="000248B4" w:rsidRPr="008229F6" w:rsidRDefault="006A6310"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93" w:type="pct"/>
            <w:shd w:val="clear" w:color="auto" w:fill="auto"/>
            <w:vAlign w:val="center"/>
          </w:tcPr>
          <w:p w14:paraId="6C1AEA69" w14:textId="77777777" w:rsidR="000248B4" w:rsidRPr="008229F6" w:rsidRDefault="006A6310"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752" w:type="pct"/>
            <w:vAlign w:val="center"/>
          </w:tcPr>
          <w:p w14:paraId="5F9FA35F" w14:textId="77777777" w:rsidR="000248B4" w:rsidRPr="008229F6" w:rsidRDefault="006A6310" w:rsidP="008D2A43">
            <w:pPr>
              <w:widowControl/>
              <w:suppressAutoHyphens w:val="0"/>
              <w:autoSpaceDN w:val="0"/>
              <w:adjustRightInd w:val="0"/>
              <w:ind w:right="-108"/>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44C081FE" w14:textId="77777777" w:rsidTr="00897BBA">
        <w:tblPrEx>
          <w:tblBorders>
            <w:bottom w:val="single" w:sz="4" w:space="0" w:color="auto"/>
          </w:tblBorders>
        </w:tblPrEx>
        <w:trPr>
          <w:trHeight w:val="20"/>
        </w:trPr>
        <w:tc>
          <w:tcPr>
            <w:tcW w:w="177" w:type="pct"/>
            <w:shd w:val="clear" w:color="auto" w:fill="auto"/>
            <w:vAlign w:val="center"/>
          </w:tcPr>
          <w:p w14:paraId="082DACFD"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5B521C3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Создание условий для жилищного строительства</w:t>
            </w:r>
          </w:p>
        </w:tc>
        <w:tc>
          <w:tcPr>
            <w:tcW w:w="1215" w:type="pct"/>
            <w:shd w:val="clear" w:color="auto" w:fill="auto"/>
            <w:vAlign w:val="center"/>
          </w:tcPr>
          <w:p w14:paraId="7811F7B8"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Схема территориального планирования</w:t>
            </w:r>
          </w:p>
        </w:tc>
        <w:tc>
          <w:tcPr>
            <w:tcW w:w="1120" w:type="pct"/>
            <w:shd w:val="clear" w:color="auto" w:fill="auto"/>
            <w:vAlign w:val="center"/>
          </w:tcPr>
          <w:p w14:paraId="64594A7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Участок комплексного освоения в целях жилищного строительства 101-й микрорайон (г. Невинномысск, в границах улиц Калинина, Объездная, продолжение ул. Кочубея)</w:t>
            </w:r>
          </w:p>
        </w:tc>
        <w:tc>
          <w:tcPr>
            <w:tcW w:w="793" w:type="pct"/>
            <w:shd w:val="clear" w:color="auto" w:fill="auto"/>
            <w:vAlign w:val="center"/>
          </w:tcPr>
          <w:p w14:paraId="5089FA5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Территория – 15,4 га (в соответствии с разработанным проектом планировки), общая площадь жилого фонда 83,9 тыс. кв. м</w:t>
            </w:r>
          </w:p>
        </w:tc>
        <w:tc>
          <w:tcPr>
            <w:tcW w:w="752" w:type="pct"/>
            <w:vAlign w:val="center"/>
          </w:tcPr>
          <w:p w14:paraId="5854B56A" w14:textId="77777777" w:rsidR="008D2A43" w:rsidRPr="008229F6" w:rsidRDefault="008D2A43" w:rsidP="008D2A43">
            <w:pPr>
              <w:autoSpaceDN w:val="0"/>
              <w:jc w:val="center"/>
              <w:rPr>
                <w:rFonts w:ascii="Times New Roman" w:eastAsia="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7FB4CDEF" w14:textId="77777777" w:rsidTr="00897BBA">
        <w:tblPrEx>
          <w:tblBorders>
            <w:bottom w:val="single" w:sz="4" w:space="0" w:color="auto"/>
          </w:tblBorders>
        </w:tblPrEx>
        <w:trPr>
          <w:trHeight w:val="20"/>
        </w:trPr>
        <w:tc>
          <w:tcPr>
            <w:tcW w:w="177" w:type="pct"/>
            <w:shd w:val="clear" w:color="auto" w:fill="auto"/>
            <w:vAlign w:val="center"/>
          </w:tcPr>
          <w:p w14:paraId="2847C8FD"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4F651F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Создание условий для жилищного строительства</w:t>
            </w:r>
          </w:p>
        </w:tc>
        <w:tc>
          <w:tcPr>
            <w:tcW w:w="1215" w:type="pct"/>
            <w:shd w:val="clear" w:color="auto" w:fill="auto"/>
            <w:vAlign w:val="center"/>
          </w:tcPr>
          <w:p w14:paraId="58B3A2E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hAnsi="Times New Roman" w:cs="Times New Roman"/>
                <w:sz w:val="18"/>
                <w:szCs w:val="18"/>
              </w:rPr>
              <w:t>Проектная документация по планировке территории</w:t>
            </w:r>
          </w:p>
        </w:tc>
        <w:tc>
          <w:tcPr>
            <w:tcW w:w="1120" w:type="pct"/>
            <w:shd w:val="clear" w:color="auto" w:fill="auto"/>
            <w:vAlign w:val="center"/>
          </w:tcPr>
          <w:p w14:paraId="7E7D9C3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Участок комплексного освоения </w:t>
            </w:r>
            <w:r w:rsidR="006009A6" w:rsidRPr="008229F6">
              <w:rPr>
                <w:rFonts w:ascii="Times New Roman" w:hAnsi="Times New Roman" w:cs="Times New Roman"/>
                <w:sz w:val="18"/>
                <w:szCs w:val="18"/>
              </w:rPr>
              <w:t xml:space="preserve">              </w:t>
            </w:r>
            <w:r w:rsidRPr="008229F6">
              <w:rPr>
                <w:rFonts w:ascii="Times New Roman" w:hAnsi="Times New Roman" w:cs="Times New Roman"/>
                <w:sz w:val="18"/>
                <w:szCs w:val="18"/>
              </w:rPr>
              <w:t>ул. Кочубея, кадастровый № 26:16:071001:264</w:t>
            </w:r>
          </w:p>
        </w:tc>
        <w:tc>
          <w:tcPr>
            <w:tcW w:w="793" w:type="pct"/>
            <w:shd w:val="clear" w:color="auto" w:fill="auto"/>
            <w:vAlign w:val="center"/>
          </w:tcPr>
          <w:p w14:paraId="33DF909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Территория – 39,48 га (в соответствии с разработанным проектом планировки), общая площадь жилого фонда 66,74 тыс. кв. м</w:t>
            </w:r>
          </w:p>
        </w:tc>
        <w:tc>
          <w:tcPr>
            <w:tcW w:w="752" w:type="pct"/>
            <w:vAlign w:val="center"/>
          </w:tcPr>
          <w:p w14:paraId="22BB1F84" w14:textId="77777777" w:rsidR="008D2A43" w:rsidRPr="008229F6" w:rsidRDefault="008D2A43" w:rsidP="008D2A43">
            <w:pPr>
              <w:autoSpaceDN w:val="0"/>
              <w:jc w:val="center"/>
              <w:rPr>
                <w:rFonts w:ascii="Times New Roman" w:eastAsia="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699AD46A" w14:textId="77777777" w:rsidTr="00897BBA">
        <w:tblPrEx>
          <w:tblBorders>
            <w:bottom w:val="single" w:sz="4" w:space="0" w:color="auto"/>
          </w:tblBorders>
        </w:tblPrEx>
        <w:trPr>
          <w:trHeight w:val="20"/>
        </w:trPr>
        <w:tc>
          <w:tcPr>
            <w:tcW w:w="177" w:type="pct"/>
            <w:shd w:val="clear" w:color="auto" w:fill="auto"/>
            <w:vAlign w:val="center"/>
          </w:tcPr>
          <w:p w14:paraId="564D58DC"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7056E6AE"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Создание условий для жилищного строительства</w:t>
            </w:r>
          </w:p>
        </w:tc>
        <w:tc>
          <w:tcPr>
            <w:tcW w:w="1215" w:type="pct"/>
            <w:shd w:val="clear" w:color="auto" w:fill="auto"/>
            <w:vAlign w:val="center"/>
          </w:tcPr>
          <w:p w14:paraId="50DC9D97"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Схема территориального планирования</w:t>
            </w:r>
          </w:p>
        </w:tc>
        <w:tc>
          <w:tcPr>
            <w:tcW w:w="1120" w:type="pct"/>
            <w:shd w:val="clear" w:color="auto" w:fill="auto"/>
            <w:vAlign w:val="center"/>
          </w:tcPr>
          <w:p w14:paraId="3A9697C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Участок комплексного освоения в целях жилищного строительства микрорайон «Восточный» (г. Невинномысск, на незастроенных землях восточнее </w:t>
            </w:r>
            <w:r w:rsidR="006009A6" w:rsidRPr="008229F6">
              <w:rPr>
                <w:rFonts w:ascii="Times New Roman" w:hAnsi="Times New Roman" w:cs="Times New Roman"/>
                <w:sz w:val="18"/>
                <w:szCs w:val="18"/>
              </w:rPr>
              <w:t xml:space="preserve">              </w:t>
            </w:r>
            <w:r w:rsidRPr="008229F6">
              <w:rPr>
                <w:rFonts w:ascii="Times New Roman" w:hAnsi="Times New Roman" w:cs="Times New Roman"/>
                <w:sz w:val="18"/>
                <w:szCs w:val="18"/>
              </w:rPr>
              <w:t>ул. Водопроводная)</w:t>
            </w:r>
          </w:p>
        </w:tc>
        <w:tc>
          <w:tcPr>
            <w:tcW w:w="793" w:type="pct"/>
            <w:shd w:val="clear" w:color="auto" w:fill="auto"/>
            <w:vAlign w:val="center"/>
          </w:tcPr>
          <w:p w14:paraId="3E4972A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Территория – 32,7 га (включая участок школы и дошкольных учреждений), общая площадь жилого фонда 176,8 тыс. кв. м</w:t>
            </w:r>
          </w:p>
        </w:tc>
        <w:tc>
          <w:tcPr>
            <w:tcW w:w="752" w:type="pct"/>
            <w:vAlign w:val="center"/>
          </w:tcPr>
          <w:p w14:paraId="22C13855" w14:textId="77777777" w:rsidR="008D2A43" w:rsidRPr="008229F6" w:rsidRDefault="008D2A43" w:rsidP="008D2A43">
            <w:pPr>
              <w:autoSpaceDN w:val="0"/>
              <w:jc w:val="center"/>
              <w:rPr>
                <w:rFonts w:ascii="Times New Roman" w:eastAsia="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4A14213A" w14:textId="77777777" w:rsidTr="00897BBA">
        <w:tblPrEx>
          <w:tblBorders>
            <w:bottom w:val="single" w:sz="4" w:space="0" w:color="auto"/>
          </w:tblBorders>
        </w:tblPrEx>
        <w:trPr>
          <w:trHeight w:val="20"/>
        </w:trPr>
        <w:tc>
          <w:tcPr>
            <w:tcW w:w="177" w:type="pct"/>
            <w:shd w:val="clear" w:color="auto" w:fill="auto"/>
            <w:vAlign w:val="center"/>
          </w:tcPr>
          <w:p w14:paraId="73D3E7E8"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2374A3B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Развитие объектов образования</w:t>
            </w:r>
          </w:p>
        </w:tc>
        <w:tc>
          <w:tcPr>
            <w:tcW w:w="1215" w:type="pct"/>
            <w:shd w:val="clear" w:color="auto" w:fill="auto"/>
            <w:vAlign w:val="center"/>
          </w:tcPr>
          <w:p w14:paraId="4CB9AE2C"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Схема территориального планирования Ставропольского края</w:t>
            </w:r>
          </w:p>
        </w:tc>
        <w:tc>
          <w:tcPr>
            <w:tcW w:w="1120" w:type="pct"/>
            <w:shd w:val="clear" w:color="auto" w:fill="auto"/>
            <w:vAlign w:val="center"/>
          </w:tcPr>
          <w:p w14:paraId="0A5BB02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Строительство МОУ СОШ</w:t>
            </w:r>
          </w:p>
        </w:tc>
        <w:tc>
          <w:tcPr>
            <w:tcW w:w="793" w:type="pct"/>
            <w:shd w:val="clear" w:color="auto" w:fill="auto"/>
            <w:vAlign w:val="center"/>
          </w:tcPr>
          <w:p w14:paraId="7A812CF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1200 мест</w:t>
            </w:r>
          </w:p>
        </w:tc>
        <w:tc>
          <w:tcPr>
            <w:tcW w:w="752" w:type="pct"/>
            <w:vAlign w:val="center"/>
          </w:tcPr>
          <w:p w14:paraId="48A7026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0EAFF016" w14:textId="77777777" w:rsidTr="00897BBA">
        <w:tblPrEx>
          <w:tblBorders>
            <w:bottom w:val="single" w:sz="4" w:space="0" w:color="auto"/>
          </w:tblBorders>
        </w:tblPrEx>
        <w:trPr>
          <w:trHeight w:val="20"/>
        </w:trPr>
        <w:tc>
          <w:tcPr>
            <w:tcW w:w="177" w:type="pct"/>
            <w:shd w:val="clear" w:color="auto" w:fill="auto"/>
            <w:vAlign w:val="center"/>
          </w:tcPr>
          <w:p w14:paraId="014B98EC"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4C3649F5"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Развитие объектов образования</w:t>
            </w:r>
          </w:p>
        </w:tc>
        <w:tc>
          <w:tcPr>
            <w:tcW w:w="1215" w:type="pct"/>
            <w:shd w:val="clear" w:color="auto" w:fill="auto"/>
            <w:vAlign w:val="center"/>
          </w:tcPr>
          <w:p w14:paraId="59C02CFF"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Схема территориального планирования Ставропольского края</w:t>
            </w:r>
          </w:p>
        </w:tc>
        <w:tc>
          <w:tcPr>
            <w:tcW w:w="1120" w:type="pct"/>
            <w:shd w:val="clear" w:color="auto" w:fill="auto"/>
            <w:vAlign w:val="center"/>
          </w:tcPr>
          <w:p w14:paraId="3C8B14A5" w14:textId="556DEBE0"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Пристройка к зданию МБОУ СОШ </w:t>
            </w:r>
            <w:r w:rsidR="00CB3810">
              <w:rPr>
                <w:rFonts w:ascii="Times New Roman" w:hAnsi="Times New Roman" w:cs="Times New Roman"/>
                <w:sz w:val="18"/>
                <w:szCs w:val="18"/>
              </w:rPr>
              <w:t xml:space="preserve">               </w:t>
            </w:r>
            <w:r w:rsidRPr="008229F6">
              <w:rPr>
                <w:rFonts w:ascii="Times New Roman" w:hAnsi="Times New Roman" w:cs="Times New Roman"/>
                <w:sz w:val="18"/>
                <w:szCs w:val="18"/>
              </w:rPr>
              <w:t>№ 20</w:t>
            </w:r>
          </w:p>
        </w:tc>
        <w:tc>
          <w:tcPr>
            <w:tcW w:w="793" w:type="pct"/>
            <w:shd w:val="clear" w:color="auto" w:fill="auto"/>
            <w:vAlign w:val="center"/>
          </w:tcPr>
          <w:p w14:paraId="3EA3C7E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500 мест</w:t>
            </w:r>
          </w:p>
        </w:tc>
        <w:tc>
          <w:tcPr>
            <w:tcW w:w="752" w:type="pct"/>
            <w:vAlign w:val="center"/>
          </w:tcPr>
          <w:p w14:paraId="2C3880B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7DD01C8B" w14:textId="77777777" w:rsidTr="00897BBA">
        <w:tblPrEx>
          <w:tblBorders>
            <w:bottom w:val="single" w:sz="4" w:space="0" w:color="auto"/>
          </w:tblBorders>
        </w:tblPrEx>
        <w:trPr>
          <w:trHeight w:val="20"/>
        </w:trPr>
        <w:tc>
          <w:tcPr>
            <w:tcW w:w="177" w:type="pct"/>
            <w:shd w:val="clear" w:color="auto" w:fill="auto"/>
            <w:vAlign w:val="center"/>
          </w:tcPr>
          <w:p w14:paraId="0E9A4786"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4FB696C0"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Развитие объектов образования</w:t>
            </w:r>
          </w:p>
        </w:tc>
        <w:tc>
          <w:tcPr>
            <w:tcW w:w="1215" w:type="pct"/>
            <w:shd w:val="clear" w:color="auto" w:fill="auto"/>
            <w:vAlign w:val="center"/>
          </w:tcPr>
          <w:p w14:paraId="2AC230FF"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Схема территориального планирования Ставропольского края</w:t>
            </w:r>
          </w:p>
        </w:tc>
        <w:tc>
          <w:tcPr>
            <w:tcW w:w="1120" w:type="pct"/>
            <w:shd w:val="clear" w:color="auto" w:fill="auto"/>
            <w:vAlign w:val="center"/>
          </w:tcPr>
          <w:p w14:paraId="76DE7A0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Пристройка к зданию МБОУ СОШ № 18 с углубленным изучением отдельных предметов</w:t>
            </w:r>
          </w:p>
        </w:tc>
        <w:tc>
          <w:tcPr>
            <w:tcW w:w="793" w:type="pct"/>
            <w:shd w:val="clear" w:color="auto" w:fill="auto"/>
            <w:vAlign w:val="center"/>
          </w:tcPr>
          <w:p w14:paraId="4FFC651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500 мест</w:t>
            </w:r>
          </w:p>
        </w:tc>
        <w:tc>
          <w:tcPr>
            <w:tcW w:w="752" w:type="pct"/>
            <w:vAlign w:val="center"/>
          </w:tcPr>
          <w:p w14:paraId="20BFEC1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Первая очередь</w:t>
            </w:r>
          </w:p>
        </w:tc>
      </w:tr>
      <w:tr w:rsidR="008229F6" w:rsidRPr="008229F6" w14:paraId="029EC1DB" w14:textId="77777777" w:rsidTr="00897BBA">
        <w:tblPrEx>
          <w:tblBorders>
            <w:bottom w:val="single" w:sz="4" w:space="0" w:color="auto"/>
          </w:tblBorders>
        </w:tblPrEx>
        <w:trPr>
          <w:trHeight w:val="20"/>
        </w:trPr>
        <w:tc>
          <w:tcPr>
            <w:tcW w:w="177" w:type="pct"/>
            <w:shd w:val="clear" w:color="auto" w:fill="auto"/>
            <w:vAlign w:val="center"/>
          </w:tcPr>
          <w:p w14:paraId="33E3EE91"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4A440412" w14:textId="77777777" w:rsidR="008D2A43" w:rsidRPr="008229F6" w:rsidRDefault="008D2A43" w:rsidP="008D2A43">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2E5D06C0"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41D8AFE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30E19EBE"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280.</w:t>
            </w:r>
          </w:p>
          <w:p w14:paraId="5A93A6B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101 микрорайон</w:t>
            </w:r>
          </w:p>
        </w:tc>
        <w:tc>
          <w:tcPr>
            <w:tcW w:w="752" w:type="pct"/>
            <w:vAlign w:val="center"/>
          </w:tcPr>
          <w:p w14:paraId="6D702740"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059C3856" w14:textId="77777777" w:rsidTr="00897BBA">
        <w:tblPrEx>
          <w:tblBorders>
            <w:bottom w:val="single" w:sz="4" w:space="0" w:color="auto"/>
          </w:tblBorders>
        </w:tblPrEx>
        <w:trPr>
          <w:trHeight w:val="20"/>
        </w:trPr>
        <w:tc>
          <w:tcPr>
            <w:tcW w:w="177" w:type="pct"/>
            <w:shd w:val="clear" w:color="auto" w:fill="auto"/>
            <w:vAlign w:val="center"/>
          </w:tcPr>
          <w:p w14:paraId="1F7FAEED"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00666EB4"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74B1A722"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E65C8F3"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01DAF56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110.</w:t>
            </w:r>
          </w:p>
          <w:p w14:paraId="48057C8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105 микрорайон</w:t>
            </w:r>
          </w:p>
        </w:tc>
        <w:tc>
          <w:tcPr>
            <w:tcW w:w="752" w:type="pct"/>
            <w:vAlign w:val="center"/>
          </w:tcPr>
          <w:p w14:paraId="158760E0"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287944F7" w14:textId="77777777" w:rsidTr="00897BBA">
        <w:tblPrEx>
          <w:tblBorders>
            <w:bottom w:val="single" w:sz="4" w:space="0" w:color="auto"/>
          </w:tblBorders>
        </w:tblPrEx>
        <w:trPr>
          <w:trHeight w:val="20"/>
        </w:trPr>
        <w:tc>
          <w:tcPr>
            <w:tcW w:w="177" w:type="pct"/>
            <w:shd w:val="clear" w:color="auto" w:fill="auto"/>
            <w:vAlign w:val="center"/>
          </w:tcPr>
          <w:p w14:paraId="5529EF3E"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44CBF99C"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6033B893"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3B3CD69D"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28021E80"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220.</w:t>
            </w:r>
          </w:p>
          <w:p w14:paraId="7458E9B1"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Микрорайон Рождественский</w:t>
            </w:r>
          </w:p>
        </w:tc>
        <w:tc>
          <w:tcPr>
            <w:tcW w:w="752" w:type="pct"/>
            <w:vAlign w:val="center"/>
          </w:tcPr>
          <w:p w14:paraId="120A194C"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38DE6358" w14:textId="77777777" w:rsidTr="00897BBA">
        <w:tblPrEx>
          <w:tblBorders>
            <w:bottom w:val="single" w:sz="4" w:space="0" w:color="auto"/>
          </w:tblBorders>
        </w:tblPrEx>
        <w:trPr>
          <w:trHeight w:val="20"/>
        </w:trPr>
        <w:tc>
          <w:tcPr>
            <w:tcW w:w="177" w:type="pct"/>
            <w:shd w:val="clear" w:color="auto" w:fill="auto"/>
            <w:vAlign w:val="center"/>
          </w:tcPr>
          <w:p w14:paraId="4F576EBA"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83FBBD8"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70164B58"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2255752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437CB263"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110.</w:t>
            </w:r>
          </w:p>
          <w:p w14:paraId="21D4498C"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Микрорайон Старый город</w:t>
            </w:r>
          </w:p>
        </w:tc>
        <w:tc>
          <w:tcPr>
            <w:tcW w:w="752" w:type="pct"/>
            <w:vAlign w:val="center"/>
          </w:tcPr>
          <w:p w14:paraId="68164192"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0772CDD5" w14:textId="77777777" w:rsidTr="00897BBA">
        <w:tblPrEx>
          <w:tblBorders>
            <w:bottom w:val="single" w:sz="4" w:space="0" w:color="auto"/>
          </w:tblBorders>
        </w:tblPrEx>
        <w:trPr>
          <w:trHeight w:val="20"/>
        </w:trPr>
        <w:tc>
          <w:tcPr>
            <w:tcW w:w="177" w:type="pct"/>
            <w:shd w:val="clear" w:color="auto" w:fill="auto"/>
            <w:vAlign w:val="center"/>
          </w:tcPr>
          <w:p w14:paraId="4695F0A0"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11</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013CF2CF"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1A3BAA05"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7DF64BD8"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6CC8947D"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220.</w:t>
            </w:r>
          </w:p>
          <w:p w14:paraId="65F5811C"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улица Строительная</w:t>
            </w:r>
          </w:p>
        </w:tc>
        <w:tc>
          <w:tcPr>
            <w:tcW w:w="752" w:type="pct"/>
            <w:vAlign w:val="center"/>
          </w:tcPr>
          <w:p w14:paraId="1666F933"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6A8D69D4" w14:textId="77777777" w:rsidTr="00897BBA">
        <w:tblPrEx>
          <w:tblBorders>
            <w:bottom w:val="single" w:sz="4" w:space="0" w:color="auto"/>
          </w:tblBorders>
        </w:tblPrEx>
        <w:trPr>
          <w:trHeight w:val="20"/>
        </w:trPr>
        <w:tc>
          <w:tcPr>
            <w:tcW w:w="177" w:type="pct"/>
            <w:shd w:val="clear" w:color="auto" w:fill="auto"/>
            <w:vAlign w:val="center"/>
          </w:tcPr>
          <w:p w14:paraId="5A4F0F9C"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2616CC75"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53AE76D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67125492"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45435AE7"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110.</w:t>
            </w:r>
          </w:p>
          <w:p w14:paraId="44031F0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Микрорайон Восточный</w:t>
            </w:r>
          </w:p>
        </w:tc>
        <w:tc>
          <w:tcPr>
            <w:tcW w:w="752" w:type="pct"/>
            <w:vAlign w:val="center"/>
          </w:tcPr>
          <w:p w14:paraId="46CABBA4"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4A9AE7A6" w14:textId="77777777" w:rsidTr="00897BBA">
        <w:tblPrEx>
          <w:tblBorders>
            <w:bottom w:val="single" w:sz="4" w:space="0" w:color="auto"/>
          </w:tblBorders>
        </w:tblPrEx>
        <w:trPr>
          <w:trHeight w:val="20"/>
        </w:trPr>
        <w:tc>
          <w:tcPr>
            <w:tcW w:w="177" w:type="pct"/>
            <w:shd w:val="clear" w:color="auto" w:fill="auto"/>
            <w:vAlign w:val="center"/>
          </w:tcPr>
          <w:p w14:paraId="4E21CF65"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021E2651"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59B0B5FC"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6B42661B"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детского дошкольного учреждения</w:t>
            </w:r>
          </w:p>
        </w:tc>
        <w:tc>
          <w:tcPr>
            <w:tcW w:w="793" w:type="pct"/>
            <w:shd w:val="clear" w:color="auto" w:fill="auto"/>
            <w:vAlign w:val="center"/>
          </w:tcPr>
          <w:p w14:paraId="6D53F751"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220.</w:t>
            </w:r>
          </w:p>
          <w:p w14:paraId="4943D2A4"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Микрорайон Старый город</w:t>
            </w:r>
          </w:p>
        </w:tc>
        <w:tc>
          <w:tcPr>
            <w:tcW w:w="752" w:type="pct"/>
            <w:vAlign w:val="center"/>
          </w:tcPr>
          <w:p w14:paraId="49F4ACED"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7E9C75AA" w14:textId="77777777" w:rsidTr="00897BBA">
        <w:tblPrEx>
          <w:tblBorders>
            <w:bottom w:val="single" w:sz="4" w:space="0" w:color="auto"/>
          </w:tblBorders>
        </w:tblPrEx>
        <w:trPr>
          <w:trHeight w:val="20"/>
        </w:trPr>
        <w:tc>
          <w:tcPr>
            <w:tcW w:w="177" w:type="pct"/>
            <w:shd w:val="clear" w:color="auto" w:fill="auto"/>
            <w:vAlign w:val="center"/>
          </w:tcPr>
          <w:p w14:paraId="33B5A632" w14:textId="77777777" w:rsidR="008D2A43" w:rsidRPr="008229F6" w:rsidRDefault="008D2A43" w:rsidP="008D2A43">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5AB58C4D"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rPr>
              <w:t>Обеспечение предоставления общедоступного и бесплатного дошкольного образования</w:t>
            </w:r>
          </w:p>
        </w:tc>
        <w:tc>
          <w:tcPr>
            <w:tcW w:w="1215" w:type="pct"/>
            <w:shd w:val="clear" w:color="auto" w:fill="auto"/>
            <w:vAlign w:val="center"/>
          </w:tcPr>
          <w:p w14:paraId="01D45266"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4969C029"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Реконструкция детского дошкольного учреждения</w:t>
            </w:r>
          </w:p>
        </w:tc>
        <w:tc>
          <w:tcPr>
            <w:tcW w:w="793" w:type="pct"/>
            <w:shd w:val="clear" w:color="auto" w:fill="auto"/>
            <w:vAlign w:val="center"/>
          </w:tcPr>
          <w:p w14:paraId="78FDCC12"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240.</w:t>
            </w:r>
          </w:p>
          <w:p w14:paraId="3B8AC3F4"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улица Кооперативная, 172</w:t>
            </w:r>
          </w:p>
        </w:tc>
        <w:tc>
          <w:tcPr>
            <w:tcW w:w="752" w:type="pct"/>
            <w:vAlign w:val="center"/>
          </w:tcPr>
          <w:p w14:paraId="558C3364" w14:textId="77777777" w:rsidR="008D2A43" w:rsidRPr="008229F6" w:rsidRDefault="008D2A43" w:rsidP="008D2A43">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32FB3CCA" w14:textId="77777777" w:rsidTr="00897BBA">
        <w:tblPrEx>
          <w:tblBorders>
            <w:bottom w:val="single" w:sz="4" w:space="0" w:color="auto"/>
          </w:tblBorders>
        </w:tblPrEx>
        <w:trPr>
          <w:trHeight w:val="20"/>
        </w:trPr>
        <w:tc>
          <w:tcPr>
            <w:tcW w:w="177" w:type="pct"/>
            <w:shd w:val="clear" w:color="auto" w:fill="auto"/>
            <w:vAlign w:val="center"/>
          </w:tcPr>
          <w:p w14:paraId="535B0201"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568B4F5"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pacing w:val="-2"/>
                <w:sz w:val="18"/>
                <w:szCs w:val="18"/>
              </w:rPr>
              <w:t>Обеспечение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1215" w:type="pct"/>
            <w:shd w:val="clear" w:color="auto" w:fill="auto"/>
            <w:vAlign w:val="center"/>
          </w:tcPr>
          <w:p w14:paraId="7CF2F79D"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10122F5C"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средней общеобразовательной школы</w:t>
            </w:r>
          </w:p>
        </w:tc>
        <w:tc>
          <w:tcPr>
            <w:tcW w:w="793" w:type="pct"/>
            <w:shd w:val="clear" w:color="auto" w:fill="auto"/>
            <w:vAlign w:val="center"/>
          </w:tcPr>
          <w:p w14:paraId="24AF908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400.</w:t>
            </w:r>
          </w:p>
          <w:p w14:paraId="7E473B3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Микрорайон Рождественский</w:t>
            </w:r>
          </w:p>
        </w:tc>
        <w:tc>
          <w:tcPr>
            <w:tcW w:w="752" w:type="pct"/>
            <w:vAlign w:val="center"/>
          </w:tcPr>
          <w:p w14:paraId="0DB6A59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552604D6" w14:textId="77777777" w:rsidTr="00897BBA">
        <w:tblPrEx>
          <w:tblBorders>
            <w:bottom w:val="single" w:sz="4" w:space="0" w:color="auto"/>
          </w:tblBorders>
        </w:tblPrEx>
        <w:trPr>
          <w:trHeight w:val="20"/>
        </w:trPr>
        <w:tc>
          <w:tcPr>
            <w:tcW w:w="177" w:type="pct"/>
            <w:shd w:val="clear" w:color="auto" w:fill="auto"/>
            <w:vAlign w:val="center"/>
          </w:tcPr>
          <w:p w14:paraId="6B57EE4B"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275D9614"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pacing w:val="-2"/>
                <w:sz w:val="18"/>
                <w:szCs w:val="18"/>
              </w:rPr>
              <w:t>Обеспечение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1215" w:type="pct"/>
            <w:shd w:val="clear" w:color="auto" w:fill="auto"/>
            <w:vAlign w:val="center"/>
          </w:tcPr>
          <w:p w14:paraId="4C534738"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31E013E6"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средней общеобразовательной школы</w:t>
            </w:r>
          </w:p>
        </w:tc>
        <w:tc>
          <w:tcPr>
            <w:tcW w:w="793" w:type="pct"/>
            <w:shd w:val="clear" w:color="auto" w:fill="auto"/>
            <w:vAlign w:val="center"/>
          </w:tcPr>
          <w:p w14:paraId="7C682F4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500.</w:t>
            </w:r>
          </w:p>
          <w:p w14:paraId="43E99C24"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105 микрорайон</w:t>
            </w:r>
          </w:p>
        </w:tc>
        <w:tc>
          <w:tcPr>
            <w:tcW w:w="752" w:type="pct"/>
            <w:vAlign w:val="center"/>
          </w:tcPr>
          <w:p w14:paraId="7417EE83"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7BF64229" w14:textId="77777777" w:rsidTr="00897BBA">
        <w:tblPrEx>
          <w:tblBorders>
            <w:bottom w:val="single" w:sz="4" w:space="0" w:color="auto"/>
          </w:tblBorders>
        </w:tblPrEx>
        <w:trPr>
          <w:trHeight w:val="20"/>
        </w:trPr>
        <w:tc>
          <w:tcPr>
            <w:tcW w:w="177" w:type="pct"/>
            <w:shd w:val="clear" w:color="auto" w:fill="auto"/>
            <w:vAlign w:val="center"/>
          </w:tcPr>
          <w:p w14:paraId="2E94594A"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0C3233AB"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pacing w:val="-2"/>
                <w:sz w:val="18"/>
                <w:szCs w:val="18"/>
              </w:rPr>
              <w:t>Обеспечение функционирования системы общедоступного и бесплатного начального общего, основного общего, среднего (полного) общего образования</w:t>
            </w:r>
          </w:p>
        </w:tc>
        <w:tc>
          <w:tcPr>
            <w:tcW w:w="1215" w:type="pct"/>
            <w:shd w:val="clear" w:color="auto" w:fill="auto"/>
            <w:vAlign w:val="center"/>
          </w:tcPr>
          <w:p w14:paraId="7CF4DB0B"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884307A"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средней общеобразовательной школы</w:t>
            </w:r>
          </w:p>
        </w:tc>
        <w:tc>
          <w:tcPr>
            <w:tcW w:w="793" w:type="pct"/>
            <w:shd w:val="clear" w:color="auto" w:fill="auto"/>
            <w:vAlign w:val="center"/>
          </w:tcPr>
          <w:p w14:paraId="62449F58"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800.</w:t>
            </w:r>
          </w:p>
          <w:p w14:paraId="7DA1E9CD"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улица Строительная</w:t>
            </w:r>
          </w:p>
        </w:tc>
        <w:tc>
          <w:tcPr>
            <w:tcW w:w="752" w:type="pct"/>
            <w:vAlign w:val="center"/>
          </w:tcPr>
          <w:p w14:paraId="479360D2"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8229F6" w:rsidRPr="008229F6" w14:paraId="173506A9" w14:textId="77777777" w:rsidTr="00897BBA">
        <w:tblPrEx>
          <w:tblBorders>
            <w:bottom w:val="single" w:sz="4" w:space="0" w:color="auto"/>
          </w:tblBorders>
        </w:tblPrEx>
        <w:trPr>
          <w:trHeight w:val="20"/>
        </w:trPr>
        <w:tc>
          <w:tcPr>
            <w:tcW w:w="177" w:type="pct"/>
            <w:shd w:val="clear" w:color="auto" w:fill="auto"/>
            <w:vAlign w:val="center"/>
          </w:tcPr>
          <w:p w14:paraId="315511FC"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279FCA63"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повседневного и периодического использования в части предоставления медицинских услуг</w:t>
            </w:r>
          </w:p>
        </w:tc>
        <w:tc>
          <w:tcPr>
            <w:tcW w:w="1215" w:type="pct"/>
            <w:shd w:val="clear" w:color="auto" w:fill="auto"/>
            <w:vAlign w:val="center"/>
          </w:tcPr>
          <w:p w14:paraId="382409A3"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9928B9A"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Реконструкция городской больницы с увеличением мощности</w:t>
            </w:r>
          </w:p>
        </w:tc>
        <w:tc>
          <w:tcPr>
            <w:tcW w:w="793" w:type="pct"/>
            <w:shd w:val="clear" w:color="auto" w:fill="auto"/>
            <w:vAlign w:val="center"/>
          </w:tcPr>
          <w:p w14:paraId="66028788" w14:textId="77777777" w:rsidR="001C4A7B" w:rsidRPr="008229F6" w:rsidRDefault="001C4A7B" w:rsidP="001C4A7B">
            <w:pPr>
              <w:autoSpaceDN w:val="0"/>
              <w:adjustRightInd w:val="0"/>
              <w:jc w:val="center"/>
              <w:rPr>
                <w:rFonts w:ascii="Times New Roman" w:eastAsia="Times New Roman" w:hAnsi="Times New Roman" w:cs="Times New Roman"/>
                <w:spacing w:val="-4"/>
                <w:sz w:val="18"/>
                <w:szCs w:val="18"/>
              </w:rPr>
            </w:pPr>
            <w:r w:rsidRPr="008229F6">
              <w:rPr>
                <w:rFonts w:ascii="Times New Roman" w:eastAsia="Times New Roman" w:hAnsi="Times New Roman" w:cs="Times New Roman"/>
                <w:spacing w:val="-4"/>
                <w:sz w:val="18"/>
                <w:szCs w:val="18"/>
              </w:rPr>
              <w:t>Количество койко/мест – 280.</w:t>
            </w:r>
          </w:p>
        </w:tc>
        <w:tc>
          <w:tcPr>
            <w:tcW w:w="752" w:type="pct"/>
            <w:vAlign w:val="center"/>
          </w:tcPr>
          <w:p w14:paraId="0A165E8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55057E9F" w14:textId="77777777" w:rsidTr="00897BBA">
        <w:tblPrEx>
          <w:tblBorders>
            <w:bottom w:val="single" w:sz="4" w:space="0" w:color="auto"/>
          </w:tblBorders>
        </w:tblPrEx>
        <w:trPr>
          <w:trHeight w:val="20"/>
        </w:trPr>
        <w:tc>
          <w:tcPr>
            <w:tcW w:w="177" w:type="pct"/>
            <w:shd w:val="clear" w:color="auto" w:fill="auto"/>
            <w:vAlign w:val="center"/>
          </w:tcPr>
          <w:p w14:paraId="684D3BE9"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76005486"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повседневного и периодического использования в части предоставления медицинских услуг</w:t>
            </w:r>
          </w:p>
        </w:tc>
        <w:tc>
          <w:tcPr>
            <w:tcW w:w="1215" w:type="pct"/>
            <w:shd w:val="clear" w:color="auto" w:fill="auto"/>
            <w:vAlign w:val="center"/>
          </w:tcPr>
          <w:p w14:paraId="05B794B1"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6ECFEF1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филиала поликлиники</w:t>
            </w:r>
          </w:p>
        </w:tc>
        <w:tc>
          <w:tcPr>
            <w:tcW w:w="793" w:type="pct"/>
            <w:shd w:val="clear" w:color="auto" w:fill="auto"/>
            <w:vAlign w:val="center"/>
          </w:tcPr>
          <w:p w14:paraId="3A142650" w14:textId="77777777" w:rsidR="001C4A7B" w:rsidRPr="008229F6" w:rsidRDefault="001C4A7B" w:rsidP="001C4A7B">
            <w:pPr>
              <w:autoSpaceDN w:val="0"/>
              <w:adjustRightInd w:val="0"/>
              <w:jc w:val="center"/>
              <w:rPr>
                <w:rFonts w:ascii="Times New Roman" w:eastAsia="Times New Roman" w:hAnsi="Times New Roman" w:cs="Times New Roman"/>
                <w:spacing w:val="-4"/>
                <w:sz w:val="18"/>
                <w:szCs w:val="18"/>
              </w:rPr>
            </w:pPr>
            <w:r w:rsidRPr="008229F6">
              <w:rPr>
                <w:rFonts w:ascii="Times New Roman" w:eastAsia="Times New Roman" w:hAnsi="Times New Roman" w:cs="Times New Roman"/>
                <w:spacing w:val="-4"/>
                <w:sz w:val="18"/>
                <w:szCs w:val="18"/>
              </w:rPr>
              <w:t>Посещений в смену – 280.</w:t>
            </w:r>
          </w:p>
          <w:p w14:paraId="320EA6B3" w14:textId="77777777" w:rsidR="001C4A7B" w:rsidRPr="008229F6" w:rsidRDefault="001C4A7B" w:rsidP="001C4A7B">
            <w:pPr>
              <w:autoSpaceDN w:val="0"/>
              <w:adjustRightInd w:val="0"/>
              <w:jc w:val="center"/>
              <w:rPr>
                <w:rFonts w:ascii="Times New Roman" w:eastAsia="Times New Roman" w:hAnsi="Times New Roman" w:cs="Times New Roman"/>
                <w:spacing w:val="-4"/>
                <w:sz w:val="18"/>
                <w:szCs w:val="18"/>
              </w:rPr>
            </w:pPr>
            <w:r w:rsidRPr="008229F6">
              <w:rPr>
                <w:rFonts w:ascii="Times New Roman" w:eastAsia="Times New Roman" w:hAnsi="Times New Roman" w:cs="Times New Roman"/>
                <w:spacing w:val="-4"/>
                <w:sz w:val="18"/>
                <w:szCs w:val="18"/>
              </w:rPr>
              <w:t>улица Строительная</w:t>
            </w:r>
          </w:p>
        </w:tc>
        <w:tc>
          <w:tcPr>
            <w:tcW w:w="752" w:type="pct"/>
            <w:vAlign w:val="center"/>
          </w:tcPr>
          <w:p w14:paraId="771E007C"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5B0AED08" w14:textId="77777777" w:rsidTr="00897BBA">
        <w:tblPrEx>
          <w:tblBorders>
            <w:bottom w:val="single" w:sz="4" w:space="0" w:color="auto"/>
          </w:tblBorders>
        </w:tblPrEx>
        <w:trPr>
          <w:trHeight w:val="20"/>
        </w:trPr>
        <w:tc>
          <w:tcPr>
            <w:tcW w:w="177" w:type="pct"/>
            <w:shd w:val="clear" w:color="auto" w:fill="auto"/>
            <w:vAlign w:val="center"/>
          </w:tcPr>
          <w:p w14:paraId="4ED7710D"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3A18F104"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физической культуры и массового спорта, проведение физкультурно-оздоровительных и спортивных мероприятий местного значения</w:t>
            </w:r>
          </w:p>
        </w:tc>
        <w:tc>
          <w:tcPr>
            <w:tcW w:w="1215" w:type="pct"/>
            <w:shd w:val="clear" w:color="auto" w:fill="auto"/>
            <w:vAlign w:val="center"/>
          </w:tcPr>
          <w:p w14:paraId="69E2F281"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427E26B7" w14:textId="77777777" w:rsidR="001C4A7B" w:rsidRPr="008229F6" w:rsidRDefault="001C4A7B" w:rsidP="001C4A7B">
            <w:pPr>
              <w:ind w:right="5"/>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спортивно-развлекательного комплекса «Восточный»</w:t>
            </w:r>
          </w:p>
        </w:tc>
        <w:tc>
          <w:tcPr>
            <w:tcW w:w="793" w:type="pct"/>
            <w:shd w:val="clear" w:color="auto" w:fill="auto"/>
            <w:vAlign w:val="center"/>
          </w:tcPr>
          <w:p w14:paraId="7CA00AE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2023 - 2027</w:t>
            </w:r>
          </w:p>
        </w:tc>
        <w:tc>
          <w:tcPr>
            <w:tcW w:w="752" w:type="pct"/>
            <w:vAlign w:val="center"/>
          </w:tcPr>
          <w:p w14:paraId="22CE2FC2"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4D304CD0" w14:textId="77777777" w:rsidTr="00897BBA">
        <w:tblPrEx>
          <w:tblBorders>
            <w:bottom w:val="single" w:sz="4" w:space="0" w:color="auto"/>
          </w:tblBorders>
        </w:tblPrEx>
        <w:trPr>
          <w:trHeight w:val="20"/>
        </w:trPr>
        <w:tc>
          <w:tcPr>
            <w:tcW w:w="177" w:type="pct"/>
            <w:shd w:val="clear" w:color="auto" w:fill="auto"/>
            <w:vAlign w:val="center"/>
          </w:tcPr>
          <w:p w14:paraId="4D3437A7"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747E326"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Объекты физической культуры и массового спорта, проведение физкультурно-оздоровительных </w:t>
            </w:r>
            <w:r w:rsidRPr="008229F6">
              <w:rPr>
                <w:rFonts w:ascii="Times New Roman" w:eastAsia="Times New Roman" w:hAnsi="Times New Roman" w:cs="Times New Roman"/>
                <w:sz w:val="18"/>
                <w:szCs w:val="18"/>
              </w:rPr>
              <w:lastRenderedPageBreak/>
              <w:t>и спортивных мероприятий местного значения</w:t>
            </w:r>
          </w:p>
        </w:tc>
        <w:tc>
          <w:tcPr>
            <w:tcW w:w="1215" w:type="pct"/>
            <w:shd w:val="clear" w:color="auto" w:fill="auto"/>
            <w:vAlign w:val="center"/>
          </w:tcPr>
          <w:p w14:paraId="4BE20EB5"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lastRenderedPageBreak/>
              <w:t>Инициативное предложение</w:t>
            </w:r>
          </w:p>
        </w:tc>
        <w:tc>
          <w:tcPr>
            <w:tcW w:w="1120" w:type="pct"/>
            <w:shd w:val="clear" w:color="auto" w:fill="auto"/>
            <w:vAlign w:val="center"/>
          </w:tcPr>
          <w:p w14:paraId="3A5B10CB" w14:textId="77777777" w:rsidR="001C4A7B" w:rsidRPr="008229F6" w:rsidRDefault="001C4A7B" w:rsidP="001C4A7B">
            <w:pPr>
              <w:ind w:right="5"/>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физкультурно-оздоровительного комплекса</w:t>
            </w:r>
          </w:p>
        </w:tc>
        <w:tc>
          <w:tcPr>
            <w:tcW w:w="793" w:type="pct"/>
            <w:shd w:val="clear" w:color="auto" w:fill="auto"/>
            <w:vAlign w:val="center"/>
          </w:tcPr>
          <w:p w14:paraId="52A009D2"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Единовременная пропускная способность 80 чел. в смену. 105 </w:t>
            </w:r>
            <w:r w:rsidRPr="008229F6">
              <w:rPr>
                <w:rFonts w:ascii="Times New Roman" w:eastAsia="Times New Roman" w:hAnsi="Times New Roman" w:cs="Times New Roman"/>
                <w:sz w:val="18"/>
                <w:szCs w:val="18"/>
              </w:rPr>
              <w:lastRenderedPageBreak/>
              <w:t>микрорайон</w:t>
            </w:r>
          </w:p>
        </w:tc>
        <w:tc>
          <w:tcPr>
            <w:tcW w:w="752" w:type="pct"/>
            <w:vAlign w:val="center"/>
          </w:tcPr>
          <w:p w14:paraId="60A5A17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lastRenderedPageBreak/>
              <w:t>Расчетный срок</w:t>
            </w:r>
          </w:p>
        </w:tc>
      </w:tr>
      <w:tr w:rsidR="008229F6" w:rsidRPr="008229F6" w14:paraId="1C8BD87C" w14:textId="77777777" w:rsidTr="00897BBA">
        <w:tblPrEx>
          <w:tblBorders>
            <w:bottom w:val="single" w:sz="4" w:space="0" w:color="auto"/>
          </w:tblBorders>
        </w:tblPrEx>
        <w:trPr>
          <w:trHeight w:val="20"/>
        </w:trPr>
        <w:tc>
          <w:tcPr>
            <w:tcW w:w="177" w:type="pct"/>
            <w:shd w:val="clear" w:color="auto" w:fill="auto"/>
            <w:vAlign w:val="center"/>
          </w:tcPr>
          <w:p w14:paraId="50FFA7B2"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22</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7AD13339"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физической культуры и массового спорта, проведение физкультурно-оздоровительных и спортивных мероприятий местного значения</w:t>
            </w:r>
          </w:p>
        </w:tc>
        <w:tc>
          <w:tcPr>
            <w:tcW w:w="1215" w:type="pct"/>
            <w:shd w:val="clear" w:color="auto" w:fill="auto"/>
            <w:vAlign w:val="center"/>
          </w:tcPr>
          <w:p w14:paraId="46A7109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12332BB9" w14:textId="77777777" w:rsidR="001C4A7B" w:rsidRPr="008229F6" w:rsidRDefault="001C4A7B" w:rsidP="001C4A7B">
            <w:pPr>
              <w:ind w:right="5"/>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физкультурно-оздоровительного комплекса</w:t>
            </w:r>
          </w:p>
        </w:tc>
        <w:tc>
          <w:tcPr>
            <w:tcW w:w="793" w:type="pct"/>
            <w:shd w:val="clear" w:color="auto" w:fill="auto"/>
            <w:vAlign w:val="center"/>
          </w:tcPr>
          <w:p w14:paraId="50210FA7" w14:textId="77777777" w:rsidR="001C4A7B" w:rsidRPr="008229F6" w:rsidRDefault="001C4A7B" w:rsidP="0010418D">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Единовременная пропускная способность 80 чел. в смену. Микрорайон </w:t>
            </w:r>
            <w:r w:rsidR="0010418D" w:rsidRPr="008229F6">
              <w:rPr>
                <w:rFonts w:ascii="Times New Roman" w:eastAsia="Times New Roman" w:hAnsi="Times New Roman" w:cs="Times New Roman"/>
                <w:sz w:val="18"/>
                <w:szCs w:val="18"/>
              </w:rPr>
              <w:t>Р</w:t>
            </w:r>
            <w:r w:rsidRPr="008229F6">
              <w:rPr>
                <w:rFonts w:ascii="Times New Roman" w:eastAsia="Times New Roman" w:hAnsi="Times New Roman" w:cs="Times New Roman"/>
                <w:sz w:val="18"/>
                <w:szCs w:val="18"/>
              </w:rPr>
              <w:t>ождественский</w:t>
            </w:r>
          </w:p>
        </w:tc>
        <w:tc>
          <w:tcPr>
            <w:tcW w:w="752" w:type="pct"/>
            <w:vAlign w:val="center"/>
          </w:tcPr>
          <w:p w14:paraId="1F626365"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8229F6" w:rsidRPr="008229F6" w14:paraId="4572774F" w14:textId="77777777" w:rsidTr="00897BBA">
        <w:tblPrEx>
          <w:tblBorders>
            <w:bottom w:val="single" w:sz="4" w:space="0" w:color="auto"/>
          </w:tblBorders>
        </w:tblPrEx>
        <w:trPr>
          <w:trHeight w:val="20"/>
        </w:trPr>
        <w:tc>
          <w:tcPr>
            <w:tcW w:w="177" w:type="pct"/>
            <w:shd w:val="clear" w:color="auto" w:fill="auto"/>
            <w:vAlign w:val="center"/>
          </w:tcPr>
          <w:p w14:paraId="3BFCC8C4"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BAED820"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физической культуры и массового спорта, проведение физкультурно-оздоровительных и спортивных мероприятий местного значения</w:t>
            </w:r>
          </w:p>
        </w:tc>
        <w:tc>
          <w:tcPr>
            <w:tcW w:w="1215" w:type="pct"/>
            <w:shd w:val="clear" w:color="auto" w:fill="auto"/>
            <w:vAlign w:val="center"/>
          </w:tcPr>
          <w:p w14:paraId="2DA6240F"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9C22498" w14:textId="77777777" w:rsidR="001C4A7B" w:rsidRPr="008229F6" w:rsidRDefault="001C4A7B" w:rsidP="001C4A7B">
            <w:pPr>
              <w:ind w:right="5"/>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Реконструкция плавательного бассейна</w:t>
            </w:r>
          </w:p>
        </w:tc>
        <w:tc>
          <w:tcPr>
            <w:tcW w:w="793" w:type="pct"/>
            <w:shd w:val="clear" w:color="auto" w:fill="auto"/>
            <w:vAlign w:val="center"/>
          </w:tcPr>
          <w:p w14:paraId="0802D08F"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ДЮСШ «Рекорд».</w:t>
            </w:r>
          </w:p>
          <w:p w14:paraId="6F07C2A8"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Мощность – 450.</w:t>
            </w:r>
          </w:p>
        </w:tc>
        <w:tc>
          <w:tcPr>
            <w:tcW w:w="752" w:type="pct"/>
            <w:vAlign w:val="center"/>
          </w:tcPr>
          <w:p w14:paraId="17C3968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24216452" w14:textId="77777777" w:rsidTr="00897BBA">
        <w:tblPrEx>
          <w:tblBorders>
            <w:bottom w:val="single" w:sz="4" w:space="0" w:color="auto"/>
          </w:tblBorders>
        </w:tblPrEx>
        <w:trPr>
          <w:trHeight w:val="20"/>
        </w:trPr>
        <w:tc>
          <w:tcPr>
            <w:tcW w:w="177" w:type="pct"/>
            <w:shd w:val="clear" w:color="auto" w:fill="auto"/>
            <w:vAlign w:val="center"/>
          </w:tcPr>
          <w:p w14:paraId="5357E95D"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6EA0828D"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Объекты физической культуры и массового спорта, проведение физкультурно-оздоровительных и спортивных мероприятий местного значения</w:t>
            </w:r>
          </w:p>
        </w:tc>
        <w:tc>
          <w:tcPr>
            <w:tcW w:w="1215" w:type="pct"/>
            <w:shd w:val="clear" w:color="auto" w:fill="auto"/>
            <w:vAlign w:val="center"/>
          </w:tcPr>
          <w:p w14:paraId="1EBD5F66"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62018F6A" w14:textId="77777777" w:rsidR="001C4A7B" w:rsidRPr="008229F6" w:rsidRDefault="001C4A7B" w:rsidP="001C4A7B">
            <w:pPr>
              <w:ind w:right="5"/>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4 плавательных бассейнов</w:t>
            </w:r>
          </w:p>
        </w:tc>
        <w:tc>
          <w:tcPr>
            <w:tcW w:w="793" w:type="pct"/>
            <w:shd w:val="clear" w:color="auto" w:fill="auto"/>
            <w:vAlign w:val="center"/>
          </w:tcPr>
          <w:p w14:paraId="70E7BAA9"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Определяется проектом</w:t>
            </w:r>
          </w:p>
        </w:tc>
        <w:tc>
          <w:tcPr>
            <w:tcW w:w="752" w:type="pct"/>
            <w:vAlign w:val="center"/>
          </w:tcPr>
          <w:p w14:paraId="04F0C77B"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8229F6" w:rsidRPr="008229F6" w14:paraId="2DA413D8" w14:textId="77777777" w:rsidTr="00897BBA">
        <w:tblPrEx>
          <w:tblBorders>
            <w:bottom w:val="single" w:sz="4" w:space="0" w:color="auto"/>
          </w:tblBorders>
        </w:tblPrEx>
        <w:trPr>
          <w:trHeight w:val="20"/>
        </w:trPr>
        <w:tc>
          <w:tcPr>
            <w:tcW w:w="177" w:type="pct"/>
            <w:shd w:val="clear" w:color="auto" w:fill="auto"/>
            <w:vAlign w:val="center"/>
          </w:tcPr>
          <w:p w14:paraId="30125ED4"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4BCCB7F7"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 капитального строительства в области культуры и искусства</w:t>
            </w:r>
          </w:p>
        </w:tc>
        <w:tc>
          <w:tcPr>
            <w:tcW w:w="1215" w:type="pct"/>
            <w:shd w:val="clear" w:color="auto" w:fill="auto"/>
            <w:vAlign w:val="center"/>
          </w:tcPr>
          <w:p w14:paraId="07BA6D7A"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1606A6A2"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торгово-развлекательного комплекса</w:t>
            </w:r>
          </w:p>
        </w:tc>
        <w:tc>
          <w:tcPr>
            <w:tcW w:w="793" w:type="pct"/>
            <w:shd w:val="clear" w:color="auto" w:fill="auto"/>
            <w:vAlign w:val="center"/>
          </w:tcPr>
          <w:p w14:paraId="18334901"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Улица Магистральная</w:t>
            </w:r>
          </w:p>
        </w:tc>
        <w:tc>
          <w:tcPr>
            <w:tcW w:w="752" w:type="pct"/>
            <w:vAlign w:val="center"/>
          </w:tcPr>
          <w:p w14:paraId="02846F0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04595C24" w14:textId="77777777" w:rsidTr="00897BBA">
        <w:tblPrEx>
          <w:tblBorders>
            <w:bottom w:val="single" w:sz="4" w:space="0" w:color="auto"/>
          </w:tblBorders>
        </w:tblPrEx>
        <w:trPr>
          <w:trHeight w:val="20"/>
        </w:trPr>
        <w:tc>
          <w:tcPr>
            <w:tcW w:w="177" w:type="pct"/>
            <w:shd w:val="clear" w:color="auto" w:fill="auto"/>
            <w:vAlign w:val="center"/>
          </w:tcPr>
          <w:p w14:paraId="0A9A1712"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5473D099"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 капитального строительства в области культуры и искусства</w:t>
            </w:r>
          </w:p>
        </w:tc>
        <w:tc>
          <w:tcPr>
            <w:tcW w:w="1215" w:type="pct"/>
            <w:shd w:val="clear" w:color="auto" w:fill="auto"/>
            <w:vAlign w:val="center"/>
          </w:tcPr>
          <w:p w14:paraId="7A166D39"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49691646"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театра по видам искусств</w:t>
            </w:r>
          </w:p>
        </w:tc>
        <w:tc>
          <w:tcPr>
            <w:tcW w:w="793" w:type="pct"/>
            <w:shd w:val="clear" w:color="auto" w:fill="auto"/>
            <w:vAlign w:val="center"/>
          </w:tcPr>
          <w:p w14:paraId="5F884AED"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650.</w:t>
            </w:r>
          </w:p>
        </w:tc>
        <w:tc>
          <w:tcPr>
            <w:tcW w:w="752" w:type="pct"/>
            <w:vAlign w:val="center"/>
          </w:tcPr>
          <w:p w14:paraId="0AAF5B9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r w:rsidR="008229F6" w:rsidRPr="008229F6" w14:paraId="732C8D20" w14:textId="77777777" w:rsidTr="00897BBA">
        <w:tblPrEx>
          <w:tblBorders>
            <w:bottom w:val="single" w:sz="4" w:space="0" w:color="auto"/>
          </w:tblBorders>
        </w:tblPrEx>
        <w:trPr>
          <w:trHeight w:val="20"/>
        </w:trPr>
        <w:tc>
          <w:tcPr>
            <w:tcW w:w="177" w:type="pct"/>
            <w:shd w:val="clear" w:color="auto" w:fill="auto"/>
            <w:vAlign w:val="center"/>
          </w:tcPr>
          <w:p w14:paraId="733091F7"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295C961C"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 капитального строительства в области культуры и искусства</w:t>
            </w:r>
          </w:p>
        </w:tc>
        <w:tc>
          <w:tcPr>
            <w:tcW w:w="1215" w:type="pct"/>
            <w:shd w:val="clear" w:color="auto" w:fill="auto"/>
            <w:vAlign w:val="center"/>
          </w:tcPr>
          <w:p w14:paraId="5FF780DE"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3517B68A"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тематического музея</w:t>
            </w:r>
          </w:p>
        </w:tc>
        <w:tc>
          <w:tcPr>
            <w:tcW w:w="793" w:type="pct"/>
            <w:shd w:val="clear" w:color="auto" w:fill="auto"/>
            <w:vAlign w:val="center"/>
          </w:tcPr>
          <w:p w14:paraId="69C2A991"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1500.</w:t>
            </w:r>
          </w:p>
        </w:tc>
        <w:tc>
          <w:tcPr>
            <w:tcW w:w="752" w:type="pct"/>
            <w:vAlign w:val="center"/>
          </w:tcPr>
          <w:p w14:paraId="6BF00CEB"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8229F6" w:rsidRPr="008229F6" w14:paraId="6ED99123" w14:textId="77777777" w:rsidTr="00897BBA">
        <w:tblPrEx>
          <w:tblBorders>
            <w:bottom w:val="single" w:sz="4" w:space="0" w:color="auto"/>
          </w:tblBorders>
        </w:tblPrEx>
        <w:trPr>
          <w:trHeight w:val="20"/>
        </w:trPr>
        <w:tc>
          <w:tcPr>
            <w:tcW w:w="177" w:type="pct"/>
            <w:shd w:val="clear" w:color="auto" w:fill="auto"/>
            <w:vAlign w:val="center"/>
          </w:tcPr>
          <w:p w14:paraId="0F2F0B46"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1AD03FA5"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 капитального строительства в области культуры и искусства</w:t>
            </w:r>
          </w:p>
        </w:tc>
        <w:tc>
          <w:tcPr>
            <w:tcW w:w="1215" w:type="pct"/>
            <w:shd w:val="clear" w:color="auto" w:fill="auto"/>
            <w:vAlign w:val="center"/>
          </w:tcPr>
          <w:p w14:paraId="42264DCB"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2834F12"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кинозалов исходя из нормативной потребности 1 на 20 тысяч жителей</w:t>
            </w:r>
          </w:p>
        </w:tc>
        <w:tc>
          <w:tcPr>
            <w:tcW w:w="793" w:type="pct"/>
            <w:shd w:val="clear" w:color="auto" w:fill="auto"/>
            <w:vAlign w:val="center"/>
          </w:tcPr>
          <w:p w14:paraId="127D35B7"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Определяется проектом</w:t>
            </w:r>
          </w:p>
        </w:tc>
        <w:tc>
          <w:tcPr>
            <w:tcW w:w="752" w:type="pct"/>
            <w:vAlign w:val="center"/>
          </w:tcPr>
          <w:p w14:paraId="68826E9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8229F6" w:rsidRPr="008229F6" w14:paraId="2B0FB91A" w14:textId="77777777" w:rsidTr="00897BBA">
        <w:tblPrEx>
          <w:tblBorders>
            <w:bottom w:val="single" w:sz="4" w:space="0" w:color="auto"/>
          </w:tblBorders>
        </w:tblPrEx>
        <w:trPr>
          <w:trHeight w:val="20"/>
        </w:trPr>
        <w:tc>
          <w:tcPr>
            <w:tcW w:w="177" w:type="pct"/>
            <w:shd w:val="clear" w:color="auto" w:fill="auto"/>
            <w:vAlign w:val="center"/>
          </w:tcPr>
          <w:p w14:paraId="2BA1D657"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7AA88D5C"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Объект капитального строительства в области культуры и искусства</w:t>
            </w:r>
          </w:p>
        </w:tc>
        <w:tc>
          <w:tcPr>
            <w:tcW w:w="1215" w:type="pct"/>
            <w:shd w:val="clear" w:color="auto" w:fill="auto"/>
            <w:vAlign w:val="center"/>
          </w:tcPr>
          <w:p w14:paraId="2F4406BF"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5FC39ED5"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цирка</w:t>
            </w:r>
          </w:p>
        </w:tc>
        <w:tc>
          <w:tcPr>
            <w:tcW w:w="793" w:type="pct"/>
            <w:shd w:val="clear" w:color="auto" w:fill="auto"/>
            <w:vAlign w:val="center"/>
          </w:tcPr>
          <w:p w14:paraId="6EB13C39"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Количество мест – 600.</w:t>
            </w:r>
          </w:p>
        </w:tc>
        <w:tc>
          <w:tcPr>
            <w:tcW w:w="752" w:type="pct"/>
            <w:vAlign w:val="center"/>
          </w:tcPr>
          <w:p w14:paraId="206057A9"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Расчетный срок</w:t>
            </w:r>
          </w:p>
        </w:tc>
      </w:tr>
      <w:tr w:rsidR="001C4A7B" w:rsidRPr="008229F6" w14:paraId="40A7ABDC" w14:textId="77777777" w:rsidTr="00897BBA">
        <w:tblPrEx>
          <w:tblBorders>
            <w:bottom w:val="single" w:sz="4" w:space="0" w:color="auto"/>
          </w:tblBorders>
        </w:tblPrEx>
        <w:trPr>
          <w:trHeight w:val="20"/>
        </w:trPr>
        <w:tc>
          <w:tcPr>
            <w:tcW w:w="177" w:type="pct"/>
            <w:shd w:val="clear" w:color="auto" w:fill="auto"/>
            <w:vAlign w:val="center"/>
          </w:tcPr>
          <w:p w14:paraId="153CD198" w14:textId="77777777" w:rsidR="001C4A7B" w:rsidRPr="008229F6" w:rsidRDefault="001C4A7B" w:rsidP="001C4A7B">
            <w:pPr>
              <w:widowControl/>
              <w:suppressAutoHyphens w:val="0"/>
              <w:autoSpaceDN w:val="0"/>
              <w:adjustRightIn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w:t>
            </w:r>
            <w:r w:rsidR="006009A6" w:rsidRPr="008229F6">
              <w:rPr>
                <w:rFonts w:ascii="Times New Roman" w:eastAsia="Times New Roman" w:hAnsi="Times New Roman" w:cs="Times New Roman"/>
                <w:sz w:val="18"/>
                <w:szCs w:val="18"/>
                <w:lang w:bidi="ar-SA"/>
              </w:rPr>
              <w:t>.</w:t>
            </w:r>
          </w:p>
        </w:tc>
        <w:tc>
          <w:tcPr>
            <w:tcW w:w="944" w:type="pct"/>
            <w:shd w:val="clear" w:color="auto" w:fill="auto"/>
            <w:vAlign w:val="center"/>
          </w:tcPr>
          <w:p w14:paraId="59418211" w14:textId="77777777" w:rsidR="001C4A7B" w:rsidRPr="008229F6" w:rsidRDefault="001C4A7B" w:rsidP="001C4A7B">
            <w:pPr>
              <w:autoSpaceDN w:val="0"/>
              <w:adjustRightInd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Обеспечение соблюдения требований своевременного прибытия подразделений пожарной охраны</w:t>
            </w:r>
          </w:p>
        </w:tc>
        <w:tc>
          <w:tcPr>
            <w:tcW w:w="1215" w:type="pct"/>
            <w:shd w:val="clear" w:color="auto" w:fill="auto"/>
            <w:vAlign w:val="center"/>
          </w:tcPr>
          <w:p w14:paraId="4127BBD0"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Инициативное предложение</w:t>
            </w:r>
          </w:p>
        </w:tc>
        <w:tc>
          <w:tcPr>
            <w:tcW w:w="1120" w:type="pct"/>
            <w:shd w:val="clear" w:color="auto" w:fill="auto"/>
            <w:vAlign w:val="center"/>
          </w:tcPr>
          <w:p w14:paraId="2C5CFB26"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строительство пожарного депо</w:t>
            </w:r>
          </w:p>
        </w:tc>
        <w:tc>
          <w:tcPr>
            <w:tcW w:w="793" w:type="pct"/>
            <w:shd w:val="clear" w:color="auto" w:fill="auto"/>
            <w:vAlign w:val="center"/>
          </w:tcPr>
          <w:p w14:paraId="061B9974"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2-3 ед. машин</w:t>
            </w:r>
          </w:p>
        </w:tc>
        <w:tc>
          <w:tcPr>
            <w:tcW w:w="752" w:type="pct"/>
            <w:vAlign w:val="center"/>
          </w:tcPr>
          <w:p w14:paraId="6BDAB6E7" w14:textId="77777777" w:rsidR="001C4A7B" w:rsidRPr="008229F6" w:rsidRDefault="001C4A7B" w:rsidP="001C4A7B">
            <w:pPr>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Первая очередь</w:t>
            </w:r>
          </w:p>
        </w:tc>
      </w:tr>
    </w:tbl>
    <w:p w14:paraId="7B78FF25" w14:textId="77777777" w:rsidR="008D2A43" w:rsidRPr="008229F6" w:rsidRDefault="008D2A43" w:rsidP="008D2A43">
      <w:pPr>
        <w:keepNext/>
        <w:spacing w:after="200"/>
        <w:jc w:val="center"/>
        <w:rPr>
          <w:iCs/>
          <w:sz w:val="28"/>
          <w:szCs w:val="28"/>
        </w:rPr>
      </w:pPr>
    </w:p>
    <w:p w14:paraId="6BE121AE" w14:textId="77777777" w:rsidR="008D2A43" w:rsidRPr="008229F6" w:rsidRDefault="008D2A43" w:rsidP="008D2A43">
      <w:pPr>
        <w:widowControl/>
        <w:suppressAutoHyphens w:val="0"/>
        <w:autoSpaceDE/>
        <w:spacing w:after="160" w:line="259" w:lineRule="auto"/>
        <w:rPr>
          <w:iCs/>
          <w:sz w:val="28"/>
          <w:szCs w:val="28"/>
        </w:rPr>
      </w:pPr>
      <w:r w:rsidRPr="008229F6">
        <w:rPr>
          <w:iCs/>
          <w:sz w:val="28"/>
          <w:szCs w:val="28"/>
        </w:rPr>
        <w:br w:type="page"/>
      </w:r>
    </w:p>
    <w:p w14:paraId="36D5F823" w14:textId="77777777" w:rsidR="000501B4" w:rsidRPr="008229F6" w:rsidRDefault="000501B4" w:rsidP="00A061B1">
      <w:pPr>
        <w:pStyle w:val="af0"/>
        <w:keepNext/>
        <w:ind w:right="-992"/>
      </w:pPr>
      <w:r w:rsidRPr="008229F6">
        <w:lastRenderedPageBreak/>
        <w:t xml:space="preserve">Таблица </w:t>
      </w:r>
      <w:r w:rsidR="00296B0E" w:rsidRPr="008229F6">
        <w:t>4</w:t>
      </w:r>
    </w:p>
    <w:p w14:paraId="499D2E28"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Перечень объектов капитального строительства в области развития промышленного комплекса, планируемых к размещению на территории города Невинномысска</w:t>
      </w:r>
    </w:p>
    <w:tbl>
      <w:tblPr>
        <w:tblW w:w="5355" w:type="pct"/>
        <w:tblLook w:val="04A0" w:firstRow="1" w:lastRow="0" w:firstColumn="1" w:lastColumn="0" w:noHBand="0" w:noVBand="1"/>
      </w:tblPr>
      <w:tblGrid>
        <w:gridCol w:w="701"/>
        <w:gridCol w:w="2370"/>
        <w:gridCol w:w="3208"/>
        <w:gridCol w:w="3770"/>
        <w:gridCol w:w="1667"/>
        <w:gridCol w:w="3304"/>
      </w:tblGrid>
      <w:tr w:rsidR="008D2A43" w:rsidRPr="008229F6" w14:paraId="08DB5D98" w14:textId="77777777" w:rsidTr="00A061B1">
        <w:trPr>
          <w:trHeight w:val="2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08D66"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663D45D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программного документа</w:t>
            </w:r>
          </w:p>
        </w:tc>
        <w:tc>
          <w:tcPr>
            <w:tcW w:w="1068" w:type="pct"/>
            <w:tcBorders>
              <w:top w:val="single" w:sz="4" w:space="0" w:color="auto"/>
              <w:left w:val="nil"/>
              <w:bottom w:val="single" w:sz="4" w:space="0" w:color="auto"/>
              <w:right w:val="single" w:sz="4" w:space="0" w:color="auto"/>
            </w:tcBorders>
            <w:shd w:val="clear" w:color="auto" w:fill="auto"/>
            <w:vAlign w:val="center"/>
            <w:hideMark/>
          </w:tcPr>
          <w:p w14:paraId="57AE17E2"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объекта</w:t>
            </w:r>
          </w:p>
        </w:tc>
        <w:tc>
          <w:tcPr>
            <w:tcW w:w="1255" w:type="pct"/>
            <w:tcBorders>
              <w:top w:val="single" w:sz="4" w:space="0" w:color="auto"/>
              <w:left w:val="nil"/>
              <w:bottom w:val="single" w:sz="4" w:space="0" w:color="auto"/>
              <w:right w:val="single" w:sz="4" w:space="0" w:color="auto"/>
            </w:tcBorders>
            <w:shd w:val="clear" w:color="auto" w:fill="auto"/>
            <w:vAlign w:val="center"/>
            <w:hideMark/>
          </w:tcPr>
          <w:p w14:paraId="4CD728D2"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Краткая характеристика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14:paraId="7545D37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Срок реализации</w:t>
            </w:r>
          </w:p>
        </w:tc>
        <w:tc>
          <w:tcPr>
            <w:tcW w:w="1100" w:type="pct"/>
            <w:tcBorders>
              <w:top w:val="single" w:sz="4" w:space="0" w:color="auto"/>
              <w:left w:val="nil"/>
              <w:bottom w:val="single" w:sz="4" w:space="0" w:color="auto"/>
              <w:right w:val="single" w:sz="4" w:space="0" w:color="auto"/>
            </w:tcBorders>
            <w:shd w:val="clear" w:color="auto" w:fill="auto"/>
            <w:vAlign w:val="center"/>
            <w:hideMark/>
          </w:tcPr>
          <w:p w14:paraId="12CE212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Местоположение объекта/Функциональная зона</w:t>
            </w:r>
          </w:p>
        </w:tc>
      </w:tr>
    </w:tbl>
    <w:p w14:paraId="62A24411" w14:textId="77777777" w:rsidR="006A6310" w:rsidRPr="008229F6" w:rsidRDefault="006A6310">
      <w:pPr>
        <w:rPr>
          <w:sz w:val="2"/>
          <w:szCs w:val="2"/>
        </w:rPr>
      </w:pPr>
    </w:p>
    <w:tbl>
      <w:tblPr>
        <w:tblW w:w="5355" w:type="pct"/>
        <w:tblLook w:val="04A0" w:firstRow="1" w:lastRow="0" w:firstColumn="1" w:lastColumn="0" w:noHBand="0" w:noVBand="1"/>
      </w:tblPr>
      <w:tblGrid>
        <w:gridCol w:w="701"/>
        <w:gridCol w:w="2370"/>
        <w:gridCol w:w="3208"/>
        <w:gridCol w:w="3770"/>
        <w:gridCol w:w="1667"/>
        <w:gridCol w:w="3304"/>
      </w:tblGrid>
      <w:tr w:rsidR="008229F6" w:rsidRPr="008229F6" w14:paraId="567209C6" w14:textId="77777777" w:rsidTr="00A061B1">
        <w:trPr>
          <w:trHeight w:val="20"/>
          <w:tblHeader/>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14:paraId="061A34B1"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789" w:type="pct"/>
            <w:tcBorders>
              <w:top w:val="single" w:sz="4" w:space="0" w:color="auto"/>
              <w:left w:val="nil"/>
              <w:bottom w:val="single" w:sz="4" w:space="0" w:color="auto"/>
              <w:right w:val="single" w:sz="4" w:space="0" w:color="auto"/>
            </w:tcBorders>
            <w:shd w:val="clear" w:color="auto" w:fill="auto"/>
            <w:vAlign w:val="center"/>
          </w:tcPr>
          <w:p w14:paraId="36642F1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1068" w:type="pct"/>
            <w:tcBorders>
              <w:top w:val="single" w:sz="4" w:space="0" w:color="auto"/>
              <w:left w:val="nil"/>
              <w:bottom w:val="single" w:sz="4" w:space="0" w:color="auto"/>
              <w:right w:val="single" w:sz="4" w:space="0" w:color="auto"/>
            </w:tcBorders>
            <w:shd w:val="clear" w:color="auto" w:fill="auto"/>
            <w:vAlign w:val="center"/>
          </w:tcPr>
          <w:p w14:paraId="3C6F2F17"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1255" w:type="pct"/>
            <w:tcBorders>
              <w:top w:val="single" w:sz="4" w:space="0" w:color="auto"/>
              <w:left w:val="nil"/>
              <w:bottom w:val="single" w:sz="4" w:space="0" w:color="auto"/>
              <w:right w:val="single" w:sz="4" w:space="0" w:color="auto"/>
            </w:tcBorders>
            <w:shd w:val="clear" w:color="auto" w:fill="auto"/>
            <w:vAlign w:val="center"/>
          </w:tcPr>
          <w:p w14:paraId="106E65DE"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555" w:type="pct"/>
            <w:tcBorders>
              <w:top w:val="single" w:sz="4" w:space="0" w:color="auto"/>
              <w:left w:val="nil"/>
              <w:bottom w:val="single" w:sz="4" w:space="0" w:color="auto"/>
              <w:right w:val="single" w:sz="4" w:space="0" w:color="auto"/>
            </w:tcBorders>
            <w:shd w:val="clear" w:color="auto" w:fill="auto"/>
            <w:vAlign w:val="center"/>
          </w:tcPr>
          <w:p w14:paraId="7646A75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1100" w:type="pct"/>
            <w:tcBorders>
              <w:top w:val="single" w:sz="4" w:space="0" w:color="auto"/>
              <w:left w:val="nil"/>
              <w:bottom w:val="single" w:sz="4" w:space="0" w:color="auto"/>
              <w:right w:val="single" w:sz="4" w:space="0" w:color="auto"/>
            </w:tcBorders>
            <w:shd w:val="clear" w:color="auto" w:fill="auto"/>
            <w:vAlign w:val="center"/>
          </w:tcPr>
          <w:p w14:paraId="0F8E0567"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r>
      <w:tr w:rsidR="008229F6" w:rsidRPr="008229F6" w14:paraId="5F8F061A" w14:textId="77777777" w:rsidTr="00A061B1">
        <w:trPr>
          <w:trHeight w:val="48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FEDC41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0F88E4C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11BC625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Строительство завода по сборке сельскохозяйственной техники</w:t>
            </w:r>
          </w:p>
        </w:tc>
        <w:tc>
          <w:tcPr>
            <w:tcW w:w="1255" w:type="pct"/>
            <w:tcBorders>
              <w:top w:val="nil"/>
              <w:left w:val="nil"/>
              <w:bottom w:val="single" w:sz="4" w:space="0" w:color="auto"/>
              <w:right w:val="single" w:sz="4" w:space="0" w:color="auto"/>
            </w:tcBorders>
            <w:shd w:val="clear" w:color="auto" w:fill="auto"/>
            <w:vAlign w:val="center"/>
            <w:hideMark/>
          </w:tcPr>
          <w:p w14:paraId="0316174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Определяется проектом</w:t>
            </w:r>
          </w:p>
        </w:tc>
        <w:tc>
          <w:tcPr>
            <w:tcW w:w="555" w:type="pct"/>
            <w:tcBorders>
              <w:top w:val="nil"/>
              <w:left w:val="nil"/>
              <w:bottom w:val="single" w:sz="4" w:space="0" w:color="auto"/>
              <w:right w:val="single" w:sz="4" w:space="0" w:color="auto"/>
            </w:tcBorders>
            <w:shd w:val="clear" w:color="auto" w:fill="auto"/>
            <w:vAlign w:val="center"/>
            <w:hideMark/>
          </w:tcPr>
          <w:p w14:paraId="0187A69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val="en-US"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4C0E66EA" w14:textId="77777777" w:rsidR="008D2A43" w:rsidRPr="008229F6" w:rsidRDefault="008D2A43" w:rsidP="007875C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w:t>
            </w:r>
            <w:r w:rsidR="007875CB" w:rsidRPr="008229F6">
              <w:rPr>
                <w:rFonts w:ascii="Times New Roman" w:eastAsia="Times New Roman" w:hAnsi="Times New Roman" w:cs="Times New Roman"/>
                <w:spacing w:val="2"/>
                <w:sz w:val="18"/>
                <w:szCs w:val="18"/>
                <w:lang w:bidi="ar-SA"/>
              </w:rPr>
              <w:t>ород</w:t>
            </w:r>
            <w:r w:rsidRPr="008229F6">
              <w:rPr>
                <w:rFonts w:ascii="Times New Roman" w:eastAsia="Times New Roman" w:hAnsi="Times New Roman" w:cs="Times New Roman"/>
                <w:spacing w:val="2"/>
                <w:sz w:val="18"/>
                <w:szCs w:val="18"/>
                <w:lang w:bidi="ar-SA"/>
              </w:rPr>
              <w:t> Невинномысск</w:t>
            </w:r>
          </w:p>
        </w:tc>
      </w:tr>
      <w:tr w:rsidR="008229F6" w:rsidRPr="008229F6" w14:paraId="1FA06721" w14:textId="77777777" w:rsidTr="00A061B1">
        <w:trPr>
          <w:trHeight w:val="120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0CE9FE2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07C79E1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1008D19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Ввод новых мощностей по производству меламина и строительства ново</w:t>
            </w:r>
            <w:r w:rsidR="0010418D" w:rsidRPr="008229F6">
              <w:rPr>
                <w:rFonts w:ascii="Times New Roman" w:eastAsia="Times New Roman" w:hAnsi="Times New Roman" w:cs="Times New Roman"/>
                <w:spacing w:val="2"/>
                <w:sz w:val="18"/>
                <w:szCs w:val="18"/>
                <w:lang w:bidi="ar-SA"/>
              </w:rPr>
              <w:t>го производства аммиака на ОАО «Невинномысский Азот»</w:t>
            </w:r>
          </w:p>
        </w:tc>
        <w:tc>
          <w:tcPr>
            <w:tcW w:w="1255" w:type="pct"/>
            <w:tcBorders>
              <w:top w:val="nil"/>
              <w:left w:val="nil"/>
              <w:bottom w:val="single" w:sz="4" w:space="0" w:color="auto"/>
              <w:right w:val="single" w:sz="4" w:space="0" w:color="auto"/>
            </w:tcBorders>
            <w:shd w:val="clear" w:color="auto" w:fill="auto"/>
            <w:vAlign w:val="center"/>
            <w:hideMark/>
          </w:tcPr>
          <w:p w14:paraId="3D5D63A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Определяется проектом</w:t>
            </w:r>
          </w:p>
        </w:tc>
        <w:tc>
          <w:tcPr>
            <w:tcW w:w="555" w:type="pct"/>
            <w:tcBorders>
              <w:top w:val="nil"/>
              <w:left w:val="nil"/>
              <w:bottom w:val="single" w:sz="4" w:space="0" w:color="auto"/>
              <w:right w:val="single" w:sz="4" w:space="0" w:color="auto"/>
            </w:tcBorders>
            <w:shd w:val="clear" w:color="auto" w:fill="auto"/>
            <w:vAlign w:val="center"/>
            <w:hideMark/>
          </w:tcPr>
          <w:p w14:paraId="42C4B05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val="en-US"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0EAD0B8A" w14:textId="77777777" w:rsidR="008D2A43" w:rsidRPr="008229F6" w:rsidRDefault="007875CB" w:rsidP="006009A6">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город Невинномысск </w:t>
            </w:r>
            <w:r w:rsidR="008D2A43" w:rsidRPr="008229F6">
              <w:rPr>
                <w:rFonts w:ascii="Times New Roman" w:eastAsia="Times New Roman" w:hAnsi="Times New Roman" w:cs="Times New Roman"/>
                <w:spacing w:val="2"/>
                <w:sz w:val="18"/>
                <w:szCs w:val="18"/>
                <w:lang w:bidi="ar-SA"/>
              </w:rPr>
              <w:t>ул</w:t>
            </w:r>
            <w:r w:rsidR="006009A6" w:rsidRPr="008229F6">
              <w:rPr>
                <w:rFonts w:ascii="Times New Roman" w:eastAsia="Times New Roman" w:hAnsi="Times New Roman" w:cs="Times New Roman"/>
                <w:spacing w:val="2"/>
                <w:sz w:val="18"/>
                <w:szCs w:val="18"/>
                <w:lang w:bidi="ar-SA"/>
              </w:rPr>
              <w:t>ица</w:t>
            </w:r>
            <w:r w:rsidR="008D2A43" w:rsidRPr="008229F6">
              <w:rPr>
                <w:rFonts w:ascii="Times New Roman" w:eastAsia="Times New Roman" w:hAnsi="Times New Roman" w:cs="Times New Roman"/>
                <w:spacing w:val="2"/>
                <w:sz w:val="18"/>
                <w:szCs w:val="18"/>
                <w:lang w:bidi="ar-SA"/>
              </w:rPr>
              <w:t> Низяева, д.1</w:t>
            </w:r>
          </w:p>
        </w:tc>
      </w:tr>
      <w:tr w:rsidR="008229F6" w:rsidRPr="008229F6" w14:paraId="3C3C0283" w14:textId="77777777" w:rsidTr="00A061B1">
        <w:trPr>
          <w:trHeight w:val="120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7A1271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2C658FD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4F4C404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Строительство и запуск производственного горно-химического комплекса (комбината) по выпуску минеральных удобрений, магниевой и другой минеральной продукции</w:t>
            </w:r>
          </w:p>
        </w:tc>
        <w:tc>
          <w:tcPr>
            <w:tcW w:w="1255" w:type="pct"/>
            <w:tcBorders>
              <w:top w:val="nil"/>
              <w:left w:val="nil"/>
              <w:bottom w:val="single" w:sz="4" w:space="0" w:color="auto"/>
              <w:right w:val="single" w:sz="4" w:space="0" w:color="auto"/>
            </w:tcBorders>
            <w:shd w:val="clear" w:color="auto" w:fill="auto"/>
            <w:vAlign w:val="center"/>
            <w:hideMark/>
          </w:tcPr>
          <w:p w14:paraId="3B4B232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100000+/-110,68 кв. м Кадастровый номер 26:16:000000:123 ООО «АЛЬП»</w:t>
            </w:r>
          </w:p>
        </w:tc>
        <w:tc>
          <w:tcPr>
            <w:tcW w:w="555" w:type="pct"/>
            <w:tcBorders>
              <w:top w:val="nil"/>
              <w:left w:val="nil"/>
              <w:bottom w:val="single" w:sz="4" w:space="0" w:color="auto"/>
              <w:right w:val="single" w:sz="4" w:space="0" w:color="auto"/>
            </w:tcBorders>
            <w:shd w:val="clear" w:color="auto" w:fill="auto"/>
            <w:vAlign w:val="center"/>
            <w:hideMark/>
          </w:tcPr>
          <w:p w14:paraId="4C90B24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val="en-US"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661484EA" w14:textId="77777777" w:rsidR="0010418D" w:rsidRPr="008229F6" w:rsidRDefault="007875CB"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p>
        </w:tc>
      </w:tr>
      <w:tr w:rsidR="008229F6" w:rsidRPr="008229F6" w14:paraId="0343F39C" w14:textId="77777777" w:rsidTr="00A061B1">
        <w:trPr>
          <w:trHeight w:val="168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5393EF1"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60309E35"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44323E5B"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Строительство объектов газомоторной отрасли</w:t>
            </w:r>
          </w:p>
        </w:tc>
        <w:tc>
          <w:tcPr>
            <w:tcW w:w="1255" w:type="pct"/>
            <w:tcBorders>
              <w:top w:val="nil"/>
              <w:left w:val="nil"/>
              <w:bottom w:val="single" w:sz="4" w:space="0" w:color="auto"/>
              <w:right w:val="single" w:sz="4" w:space="0" w:color="auto"/>
            </w:tcBorders>
            <w:shd w:val="clear" w:color="auto" w:fill="auto"/>
            <w:vAlign w:val="center"/>
            <w:hideMark/>
          </w:tcPr>
          <w:p w14:paraId="568F0080"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РИП «Невинномысск»</w:t>
            </w:r>
            <w:r w:rsidRPr="008229F6">
              <w:rPr>
                <w:rFonts w:ascii="Times New Roman" w:eastAsia="Times New Roman" w:hAnsi="Times New Roman" w:cs="Times New Roman"/>
                <w:spacing w:val="2"/>
                <w:sz w:val="18"/>
                <w:szCs w:val="18"/>
                <w:lang w:bidi="ar-SA"/>
              </w:rPr>
              <w:br/>
              <w:t>Строительство по переводу автотранспорта на альтернативный вид топлива газомоторное топливо», «Строительство завода по сжижению природного газа производительностью 1 т/ч», «Строительство завода по производству газовых баллонов высокого давления».</w:t>
            </w:r>
          </w:p>
        </w:tc>
        <w:tc>
          <w:tcPr>
            <w:tcW w:w="555" w:type="pct"/>
            <w:tcBorders>
              <w:top w:val="nil"/>
              <w:left w:val="nil"/>
              <w:bottom w:val="single" w:sz="4" w:space="0" w:color="auto"/>
              <w:right w:val="single" w:sz="4" w:space="0" w:color="auto"/>
            </w:tcBorders>
            <w:shd w:val="clear" w:color="auto" w:fill="auto"/>
            <w:vAlign w:val="center"/>
            <w:hideMark/>
          </w:tcPr>
          <w:p w14:paraId="4713075D"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val="en-US"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400E64F5" w14:textId="77777777" w:rsidR="0010418D" w:rsidRPr="008229F6" w:rsidRDefault="007875CB"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p>
        </w:tc>
      </w:tr>
      <w:tr w:rsidR="008229F6" w:rsidRPr="008229F6" w14:paraId="4C1300EA" w14:textId="77777777" w:rsidTr="00A061B1">
        <w:trPr>
          <w:trHeight w:val="96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0E54AA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576E2EE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390B42C5"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Строительство установки по производству гранулированной аммиачной селитры и кальциевой аммиачной селитры (СA№/GA№)</w:t>
            </w:r>
          </w:p>
        </w:tc>
        <w:tc>
          <w:tcPr>
            <w:tcW w:w="1255" w:type="pct"/>
            <w:tcBorders>
              <w:top w:val="nil"/>
              <w:left w:val="nil"/>
              <w:bottom w:val="single" w:sz="4" w:space="0" w:color="auto"/>
              <w:right w:val="single" w:sz="4" w:space="0" w:color="auto"/>
            </w:tcBorders>
            <w:shd w:val="clear" w:color="auto" w:fill="auto"/>
            <w:vAlign w:val="center"/>
            <w:hideMark/>
          </w:tcPr>
          <w:p w14:paraId="000D3F0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1,5 тыс. тонн в год</w:t>
            </w:r>
            <w:r w:rsidRPr="008229F6">
              <w:rPr>
                <w:rFonts w:ascii="Times New Roman" w:eastAsia="Times New Roman" w:hAnsi="Times New Roman" w:cs="Times New Roman"/>
                <w:spacing w:val="2"/>
                <w:sz w:val="18"/>
                <w:szCs w:val="18"/>
                <w:lang w:bidi="ar-SA"/>
              </w:rPr>
              <w:br/>
              <w:t>АО «Невинномысский Азот»</w:t>
            </w:r>
          </w:p>
        </w:tc>
        <w:tc>
          <w:tcPr>
            <w:tcW w:w="555" w:type="pct"/>
            <w:tcBorders>
              <w:top w:val="nil"/>
              <w:left w:val="nil"/>
              <w:bottom w:val="single" w:sz="4" w:space="0" w:color="auto"/>
              <w:right w:val="single" w:sz="4" w:space="0" w:color="auto"/>
            </w:tcBorders>
            <w:shd w:val="clear" w:color="auto" w:fill="auto"/>
            <w:vAlign w:val="center"/>
            <w:hideMark/>
          </w:tcPr>
          <w:p w14:paraId="1737E9FB"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val="en-US"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5717EE04" w14:textId="77777777" w:rsidR="0010418D" w:rsidRPr="008229F6" w:rsidRDefault="007875CB"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p>
        </w:tc>
      </w:tr>
      <w:tr w:rsidR="008229F6" w:rsidRPr="008229F6" w14:paraId="348D415D" w14:textId="77777777" w:rsidTr="00A061B1">
        <w:trPr>
          <w:trHeight w:val="48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016E322" w14:textId="77777777" w:rsidR="0010418D" w:rsidRPr="008229F6" w:rsidRDefault="0010362C"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r w:rsidR="0010418D" w:rsidRPr="008229F6">
              <w:rPr>
                <w:rFonts w:ascii="Times New Roman" w:eastAsia="Times New Roman" w:hAnsi="Times New Roman" w:cs="Times New Roman"/>
                <w:sz w:val="18"/>
                <w:szCs w:val="18"/>
                <w:lang w:bidi="ar-SA"/>
              </w:rPr>
              <w:t>6</w:t>
            </w:r>
          </w:p>
        </w:tc>
        <w:tc>
          <w:tcPr>
            <w:tcW w:w="789" w:type="pct"/>
            <w:tcBorders>
              <w:top w:val="nil"/>
              <w:left w:val="nil"/>
              <w:bottom w:val="single" w:sz="4" w:space="0" w:color="auto"/>
              <w:right w:val="single" w:sz="4" w:space="0" w:color="auto"/>
            </w:tcBorders>
            <w:shd w:val="clear" w:color="auto" w:fill="auto"/>
            <w:vAlign w:val="center"/>
            <w:hideMark/>
          </w:tcPr>
          <w:p w14:paraId="591445D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79C78B8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Строительство установки по производству нитрата калия</w:t>
            </w:r>
          </w:p>
        </w:tc>
        <w:tc>
          <w:tcPr>
            <w:tcW w:w="1255" w:type="pct"/>
            <w:tcBorders>
              <w:top w:val="nil"/>
              <w:left w:val="nil"/>
              <w:bottom w:val="single" w:sz="4" w:space="0" w:color="auto"/>
              <w:right w:val="single" w:sz="4" w:space="0" w:color="auto"/>
            </w:tcBorders>
            <w:shd w:val="clear" w:color="auto" w:fill="auto"/>
            <w:vAlign w:val="center"/>
            <w:hideMark/>
          </w:tcPr>
          <w:p w14:paraId="774014F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АО «Невинномысский Азот»</w:t>
            </w:r>
          </w:p>
        </w:tc>
        <w:tc>
          <w:tcPr>
            <w:tcW w:w="555" w:type="pct"/>
            <w:tcBorders>
              <w:top w:val="nil"/>
              <w:left w:val="nil"/>
              <w:bottom w:val="single" w:sz="4" w:space="0" w:color="auto"/>
              <w:right w:val="single" w:sz="4" w:space="0" w:color="auto"/>
            </w:tcBorders>
            <w:shd w:val="clear" w:color="auto" w:fill="auto"/>
            <w:vAlign w:val="center"/>
            <w:hideMark/>
          </w:tcPr>
          <w:p w14:paraId="7070B1E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Сроки будут определены после выполнения проектных работ</w:t>
            </w:r>
          </w:p>
        </w:tc>
        <w:tc>
          <w:tcPr>
            <w:tcW w:w="1100" w:type="pct"/>
            <w:tcBorders>
              <w:top w:val="nil"/>
              <w:left w:val="nil"/>
              <w:bottom w:val="single" w:sz="4" w:space="0" w:color="auto"/>
              <w:right w:val="single" w:sz="4" w:space="0" w:color="auto"/>
            </w:tcBorders>
            <w:shd w:val="clear" w:color="auto" w:fill="auto"/>
            <w:vAlign w:val="center"/>
            <w:hideMark/>
          </w:tcPr>
          <w:p w14:paraId="2E66B07C" w14:textId="77777777" w:rsidR="0010418D" w:rsidRPr="008229F6" w:rsidRDefault="007875CB"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p>
        </w:tc>
      </w:tr>
      <w:tr w:rsidR="008229F6" w:rsidRPr="008229F6" w14:paraId="16C97FBC" w14:textId="77777777" w:rsidTr="00A061B1">
        <w:trPr>
          <w:trHeight w:val="1920"/>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A116F18"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7</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79DFAB2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14B6FE26"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Региональный индустриальный парк на территории города Невинномысска и Кочубеевского муниципального района</w:t>
            </w:r>
          </w:p>
        </w:tc>
        <w:tc>
          <w:tcPr>
            <w:tcW w:w="1255" w:type="pct"/>
            <w:tcBorders>
              <w:top w:val="nil"/>
              <w:left w:val="nil"/>
              <w:bottom w:val="single" w:sz="4" w:space="0" w:color="auto"/>
              <w:right w:val="single" w:sz="4" w:space="0" w:color="auto"/>
            </w:tcBorders>
            <w:shd w:val="clear" w:color="auto" w:fill="auto"/>
            <w:vAlign w:val="center"/>
            <w:hideMark/>
          </w:tcPr>
          <w:p w14:paraId="4B40A3CA"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индустриального парка 804,4 га.</w:t>
            </w:r>
            <w:r w:rsidRPr="008229F6">
              <w:rPr>
                <w:rFonts w:ascii="Times New Roman" w:eastAsia="Times New Roman" w:hAnsi="Times New Roman" w:cs="Times New Roman"/>
                <w:spacing w:val="2"/>
                <w:sz w:val="18"/>
                <w:szCs w:val="18"/>
                <w:lang w:bidi="ar-SA"/>
              </w:rPr>
              <w:br/>
              <w:t>Направления специализации:</w:t>
            </w:r>
            <w:r w:rsidRPr="008229F6">
              <w:rPr>
                <w:rFonts w:ascii="Times New Roman" w:eastAsia="Times New Roman" w:hAnsi="Times New Roman" w:cs="Times New Roman"/>
                <w:spacing w:val="2"/>
                <w:sz w:val="18"/>
                <w:szCs w:val="18"/>
                <w:lang w:bidi="ar-SA"/>
              </w:rPr>
              <w:br/>
              <w:t>- промышленное производство, в том числе перерабатывающее производство, утилизация и переработка бытовых и промышленных отходов:</w:t>
            </w:r>
            <w:r w:rsidRPr="008229F6">
              <w:rPr>
                <w:rFonts w:ascii="Times New Roman" w:eastAsia="Times New Roman" w:hAnsi="Times New Roman" w:cs="Times New Roman"/>
                <w:spacing w:val="2"/>
                <w:sz w:val="18"/>
                <w:szCs w:val="18"/>
                <w:lang w:bidi="ar-SA"/>
              </w:rPr>
              <w:br/>
              <w:t>- производство сельскохозяйственной продукции, выращенной в закрытом грунте;</w:t>
            </w:r>
            <w:r w:rsidRPr="008229F6">
              <w:rPr>
                <w:rFonts w:ascii="Times New Roman" w:eastAsia="Times New Roman" w:hAnsi="Times New Roman" w:cs="Times New Roman"/>
                <w:spacing w:val="2"/>
                <w:sz w:val="18"/>
                <w:szCs w:val="18"/>
                <w:lang w:bidi="ar-SA"/>
              </w:rPr>
              <w:br/>
              <w:t>транспортно-логистическое обслуживание</w:t>
            </w:r>
          </w:p>
        </w:tc>
        <w:tc>
          <w:tcPr>
            <w:tcW w:w="555" w:type="pct"/>
            <w:tcBorders>
              <w:top w:val="nil"/>
              <w:left w:val="nil"/>
              <w:bottom w:val="single" w:sz="4" w:space="0" w:color="auto"/>
              <w:right w:val="single" w:sz="4" w:space="0" w:color="auto"/>
            </w:tcBorders>
            <w:shd w:val="clear" w:color="auto" w:fill="auto"/>
            <w:vAlign w:val="center"/>
            <w:hideMark/>
          </w:tcPr>
          <w:p w14:paraId="09D847C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4945D35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Кочубеевский муниципальный район,                  </w:t>
            </w:r>
            <w:r w:rsidR="007875CB" w:rsidRPr="008229F6">
              <w:rPr>
                <w:rFonts w:ascii="Times New Roman" w:eastAsia="Times New Roman" w:hAnsi="Times New Roman" w:cs="Times New Roman"/>
                <w:spacing w:val="2"/>
                <w:sz w:val="18"/>
                <w:szCs w:val="18"/>
                <w:lang w:bidi="ar-SA"/>
              </w:rPr>
              <w:t>город Невинномысск</w:t>
            </w:r>
            <w:r w:rsidRPr="008229F6">
              <w:rPr>
                <w:rFonts w:ascii="Times New Roman" w:eastAsia="Times New Roman" w:hAnsi="Times New Roman" w:cs="Times New Roman"/>
                <w:spacing w:val="2"/>
                <w:sz w:val="18"/>
                <w:szCs w:val="18"/>
                <w:lang w:bidi="ar-SA"/>
              </w:rPr>
              <w:t>,                    северная часть города</w:t>
            </w:r>
          </w:p>
        </w:tc>
      </w:tr>
      <w:tr w:rsidR="008229F6" w:rsidRPr="008229F6" w14:paraId="7ABC6EF4" w14:textId="77777777" w:rsidTr="00A061B1">
        <w:trPr>
          <w:trHeight w:val="1098"/>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4B35FB9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7101440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589B32D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54F9E61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- 10431 кв. м 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11FC58C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18E7412F" w14:textId="25F495D0" w:rsidR="0010418D" w:rsidRPr="008229F6" w:rsidRDefault="007875CB" w:rsidP="007875C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r w:rsidR="0010418D" w:rsidRPr="008229F6">
              <w:rPr>
                <w:rFonts w:ascii="Times New Roman" w:eastAsia="Times New Roman" w:hAnsi="Times New Roman" w:cs="Times New Roman"/>
                <w:spacing w:val="2"/>
                <w:sz w:val="18"/>
                <w:szCs w:val="18"/>
                <w:lang w:bidi="ar-SA"/>
              </w:rPr>
              <w:t>,                    ул</w:t>
            </w:r>
            <w:r w:rsidRPr="008229F6">
              <w:rPr>
                <w:rFonts w:ascii="Times New Roman" w:eastAsia="Times New Roman" w:hAnsi="Times New Roman" w:cs="Times New Roman"/>
                <w:spacing w:val="2"/>
                <w:sz w:val="18"/>
                <w:szCs w:val="18"/>
                <w:lang w:bidi="ar-SA"/>
              </w:rPr>
              <w:t>ица</w:t>
            </w:r>
            <w:r w:rsidR="0010418D" w:rsidRPr="008229F6">
              <w:rPr>
                <w:rFonts w:ascii="Times New Roman" w:eastAsia="Times New Roman" w:hAnsi="Times New Roman" w:cs="Times New Roman"/>
                <w:spacing w:val="2"/>
                <w:sz w:val="18"/>
                <w:szCs w:val="18"/>
                <w:lang w:bidi="ar-SA"/>
              </w:rPr>
              <w:t xml:space="preserve"> Менделеева, 42-А (производственный участок </w:t>
            </w:r>
            <w:r w:rsidR="00A061B1">
              <w:rPr>
                <w:rFonts w:ascii="Times New Roman" w:eastAsia="Times New Roman" w:hAnsi="Times New Roman" w:cs="Times New Roman"/>
                <w:spacing w:val="2"/>
                <w:sz w:val="18"/>
                <w:szCs w:val="18"/>
                <w:lang w:bidi="ar-SA"/>
              </w:rPr>
              <w:t xml:space="preserve">                  </w:t>
            </w:r>
            <w:r w:rsidR="0010418D" w:rsidRPr="008229F6">
              <w:rPr>
                <w:rFonts w:ascii="Times New Roman" w:eastAsia="Times New Roman" w:hAnsi="Times New Roman" w:cs="Times New Roman"/>
                <w:spacing w:val="2"/>
                <w:sz w:val="18"/>
                <w:szCs w:val="18"/>
                <w:lang w:bidi="ar-SA"/>
              </w:rPr>
              <w:t>ЗАО «Авто») Кадастровый номер 26:16:040415:29</w:t>
            </w:r>
          </w:p>
        </w:tc>
      </w:tr>
      <w:tr w:rsidR="008229F6" w:rsidRPr="008229F6" w14:paraId="206668F7" w14:textId="77777777" w:rsidTr="00A061B1">
        <w:trPr>
          <w:trHeight w:val="1075"/>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9F9806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63BFA956"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4AD031B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30111646"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- 16879 кв. м</w:t>
            </w:r>
            <w:r w:rsidRPr="008229F6">
              <w:rPr>
                <w:rFonts w:ascii="Times New Roman" w:eastAsia="Times New Roman" w:hAnsi="Times New Roman" w:cs="Times New Roman"/>
                <w:spacing w:val="2"/>
                <w:sz w:val="18"/>
                <w:szCs w:val="18"/>
                <w:lang w:bidi="ar-SA"/>
              </w:rPr>
              <w:br/>
              <w:t>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1A90438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2B7AC864" w14:textId="145167F8"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город Невинномысск,  </w:t>
            </w:r>
            <w:r w:rsidR="007875CB" w:rsidRPr="008229F6">
              <w:rPr>
                <w:rFonts w:ascii="Times New Roman" w:eastAsia="Times New Roman" w:hAnsi="Times New Roman" w:cs="Times New Roman"/>
                <w:spacing w:val="2"/>
                <w:sz w:val="18"/>
                <w:szCs w:val="18"/>
                <w:lang w:bidi="ar-SA"/>
              </w:rPr>
              <w:t>улица</w:t>
            </w:r>
            <w:r w:rsidRPr="008229F6">
              <w:rPr>
                <w:rFonts w:ascii="Times New Roman" w:eastAsia="Times New Roman" w:hAnsi="Times New Roman" w:cs="Times New Roman"/>
                <w:spacing w:val="2"/>
                <w:sz w:val="18"/>
                <w:szCs w:val="18"/>
                <w:lang w:bidi="ar-SA"/>
              </w:rPr>
              <w:t xml:space="preserve"> Менделеева, 42-А (производственный участок ЗАО </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Авто</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 Кадастровый номер 26:16:040415:25</w:t>
            </w:r>
          </w:p>
        </w:tc>
      </w:tr>
      <w:tr w:rsidR="008229F6" w:rsidRPr="008229F6" w14:paraId="5FE49F20" w14:textId="77777777" w:rsidTr="00A061B1">
        <w:trPr>
          <w:trHeight w:val="898"/>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13D58DE5"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02B14C95"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66D3A10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5FD68761"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- 41850 кв. м Предложение по использованию площадки: производство селикатного кирпича</w:t>
            </w:r>
          </w:p>
        </w:tc>
        <w:tc>
          <w:tcPr>
            <w:tcW w:w="555" w:type="pct"/>
            <w:tcBorders>
              <w:top w:val="nil"/>
              <w:left w:val="nil"/>
              <w:bottom w:val="single" w:sz="4" w:space="0" w:color="auto"/>
              <w:right w:val="single" w:sz="4" w:space="0" w:color="auto"/>
            </w:tcBorders>
            <w:shd w:val="clear" w:color="auto" w:fill="auto"/>
            <w:vAlign w:val="center"/>
            <w:hideMark/>
          </w:tcPr>
          <w:p w14:paraId="4414774B"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60315707" w14:textId="7AB43D4C"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город Невинномысск, </w:t>
            </w:r>
            <w:r w:rsidR="007875CB" w:rsidRPr="008229F6">
              <w:rPr>
                <w:rFonts w:ascii="Times New Roman" w:eastAsia="Times New Roman" w:hAnsi="Times New Roman" w:cs="Times New Roman"/>
                <w:spacing w:val="2"/>
                <w:sz w:val="18"/>
                <w:szCs w:val="18"/>
                <w:lang w:bidi="ar-SA"/>
              </w:rPr>
              <w:t>улица</w:t>
            </w:r>
            <w:r w:rsidRPr="008229F6">
              <w:rPr>
                <w:rFonts w:ascii="Times New Roman" w:eastAsia="Times New Roman" w:hAnsi="Times New Roman" w:cs="Times New Roman"/>
                <w:spacing w:val="2"/>
                <w:sz w:val="18"/>
                <w:szCs w:val="18"/>
                <w:lang w:bidi="ar-SA"/>
              </w:rPr>
              <w:t xml:space="preserve"> Низяева, 2-А</w:t>
            </w:r>
            <w:r w:rsidR="007875CB" w:rsidRPr="008229F6">
              <w:rPr>
                <w:rFonts w:ascii="Times New Roman" w:eastAsia="Times New Roman" w:hAnsi="Times New Roman" w:cs="Times New Roman"/>
                <w:spacing w:val="2"/>
                <w:sz w:val="18"/>
                <w:szCs w:val="18"/>
                <w:lang w:bidi="ar-SA"/>
              </w:rPr>
              <w:t xml:space="preserve"> (производственный участок </w:t>
            </w:r>
            <w:r w:rsidR="00A061B1">
              <w:rPr>
                <w:rFonts w:ascii="Times New Roman" w:eastAsia="Times New Roman" w:hAnsi="Times New Roman" w:cs="Times New Roman"/>
                <w:spacing w:val="2"/>
                <w:sz w:val="18"/>
                <w:szCs w:val="18"/>
                <w:lang w:bidi="ar-SA"/>
              </w:rPr>
              <w:t xml:space="preserve">            </w:t>
            </w:r>
            <w:r w:rsidR="007875CB" w:rsidRPr="008229F6">
              <w:rPr>
                <w:rFonts w:ascii="Times New Roman" w:eastAsia="Times New Roman" w:hAnsi="Times New Roman" w:cs="Times New Roman"/>
                <w:spacing w:val="2"/>
                <w:sz w:val="18"/>
                <w:szCs w:val="18"/>
                <w:lang w:bidi="ar-SA"/>
              </w:rPr>
              <w:t>ООО «</w:t>
            </w:r>
            <w:r w:rsidRPr="008229F6">
              <w:rPr>
                <w:rFonts w:ascii="Times New Roman" w:eastAsia="Times New Roman" w:hAnsi="Times New Roman" w:cs="Times New Roman"/>
                <w:spacing w:val="2"/>
                <w:sz w:val="18"/>
                <w:szCs w:val="18"/>
                <w:lang w:bidi="ar-SA"/>
              </w:rPr>
              <w:t>Первый кирпичный завод</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w:t>
            </w:r>
          </w:p>
        </w:tc>
      </w:tr>
      <w:tr w:rsidR="008229F6" w:rsidRPr="008229F6" w14:paraId="05EB32EC" w14:textId="77777777" w:rsidTr="00A061B1">
        <w:trPr>
          <w:trHeight w:val="1247"/>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60B98AE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4913B36A"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13D6B30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2E9E5B3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Площадь - 88876 кв. м </w:t>
            </w:r>
            <w:r w:rsidRPr="008229F6">
              <w:rPr>
                <w:rFonts w:ascii="Times New Roman" w:eastAsia="Times New Roman" w:hAnsi="Times New Roman" w:cs="Times New Roman"/>
                <w:spacing w:val="2"/>
                <w:sz w:val="18"/>
                <w:szCs w:val="18"/>
                <w:lang w:bidi="ar-SA"/>
              </w:rPr>
              <w:br/>
              <w:t>Предложение по использованию площадки: строительство, производство стройматериалов, металлоконструкции</w:t>
            </w:r>
          </w:p>
        </w:tc>
        <w:tc>
          <w:tcPr>
            <w:tcW w:w="555" w:type="pct"/>
            <w:tcBorders>
              <w:top w:val="nil"/>
              <w:left w:val="nil"/>
              <w:bottom w:val="single" w:sz="4" w:space="0" w:color="auto"/>
              <w:right w:val="single" w:sz="4" w:space="0" w:color="auto"/>
            </w:tcBorders>
            <w:shd w:val="clear" w:color="auto" w:fill="auto"/>
            <w:vAlign w:val="center"/>
            <w:hideMark/>
          </w:tcPr>
          <w:p w14:paraId="0C1D769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615B4822" w14:textId="7C57C75B"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r w:rsidR="006009A6" w:rsidRPr="008229F6">
              <w:rPr>
                <w:rFonts w:ascii="Times New Roman" w:eastAsia="Times New Roman" w:hAnsi="Times New Roman" w:cs="Times New Roman"/>
                <w:spacing w:val="2"/>
                <w:sz w:val="18"/>
                <w:szCs w:val="18"/>
                <w:lang w:bidi="ar-SA"/>
              </w:rPr>
              <w:t xml:space="preserve"> </w:t>
            </w:r>
            <w:r w:rsidRPr="008229F6">
              <w:rPr>
                <w:rFonts w:ascii="Times New Roman" w:eastAsia="Times New Roman" w:hAnsi="Times New Roman" w:cs="Times New Roman"/>
                <w:spacing w:val="2"/>
                <w:sz w:val="18"/>
                <w:szCs w:val="18"/>
                <w:lang w:bidi="ar-SA"/>
              </w:rPr>
              <w:t>ул</w:t>
            </w:r>
            <w:r w:rsidR="007875CB" w:rsidRPr="008229F6">
              <w:rPr>
                <w:rFonts w:ascii="Times New Roman" w:eastAsia="Times New Roman" w:hAnsi="Times New Roman" w:cs="Times New Roman"/>
                <w:spacing w:val="2"/>
                <w:sz w:val="18"/>
                <w:szCs w:val="18"/>
                <w:lang w:bidi="ar-SA"/>
              </w:rPr>
              <w:t>ица</w:t>
            </w:r>
            <w:r w:rsidRPr="008229F6">
              <w:rPr>
                <w:rFonts w:ascii="Times New Roman" w:eastAsia="Times New Roman" w:hAnsi="Times New Roman" w:cs="Times New Roman"/>
                <w:spacing w:val="2"/>
                <w:sz w:val="18"/>
                <w:szCs w:val="18"/>
                <w:lang w:bidi="ar-SA"/>
              </w:rPr>
              <w:t xml:space="preserve"> Монтажная, 7 А (производственный участок ООО "НКМЗ") Кадастровый номер 26:16:020201:3</w:t>
            </w:r>
          </w:p>
        </w:tc>
      </w:tr>
      <w:tr w:rsidR="008229F6" w:rsidRPr="008229F6" w14:paraId="17035B0D" w14:textId="77777777" w:rsidTr="00A061B1">
        <w:trPr>
          <w:trHeight w:val="1109"/>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2B0D30C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3415CA4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42FD6978"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0EC4077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- 26051 кв. м</w:t>
            </w:r>
            <w:r w:rsidRPr="008229F6">
              <w:rPr>
                <w:rFonts w:ascii="Times New Roman" w:eastAsia="Times New Roman" w:hAnsi="Times New Roman" w:cs="Times New Roman"/>
                <w:spacing w:val="2"/>
                <w:sz w:val="18"/>
                <w:szCs w:val="18"/>
                <w:lang w:bidi="ar-SA"/>
              </w:rPr>
              <w:br/>
              <w:t>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115F6F7F"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15451A01" w14:textId="77777777" w:rsidR="0010418D" w:rsidRPr="008229F6" w:rsidRDefault="0010418D" w:rsidP="007875C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 ул</w:t>
            </w:r>
            <w:r w:rsidR="007875CB" w:rsidRPr="008229F6">
              <w:rPr>
                <w:rFonts w:ascii="Times New Roman" w:eastAsia="Times New Roman" w:hAnsi="Times New Roman" w:cs="Times New Roman"/>
                <w:spacing w:val="2"/>
                <w:sz w:val="18"/>
                <w:szCs w:val="18"/>
                <w:lang w:bidi="ar-SA"/>
              </w:rPr>
              <w:t>ица</w:t>
            </w:r>
            <w:r w:rsidRPr="008229F6">
              <w:rPr>
                <w:rFonts w:ascii="Times New Roman" w:eastAsia="Times New Roman" w:hAnsi="Times New Roman" w:cs="Times New Roman"/>
                <w:spacing w:val="2"/>
                <w:sz w:val="18"/>
                <w:szCs w:val="18"/>
                <w:lang w:bidi="ar-SA"/>
              </w:rPr>
              <w:t xml:space="preserve"> Менделеева, 42-А (производственный участок ЗАО </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Авто</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 Кадастровый номер 26:16:040415:24</w:t>
            </w:r>
          </w:p>
        </w:tc>
      </w:tr>
      <w:tr w:rsidR="008229F6" w:rsidRPr="008229F6" w14:paraId="218ADE6F" w14:textId="77777777" w:rsidTr="00A061B1">
        <w:trPr>
          <w:trHeight w:val="192"/>
        </w:trPr>
        <w:tc>
          <w:tcPr>
            <w:tcW w:w="233" w:type="pct"/>
            <w:tcBorders>
              <w:top w:val="nil"/>
              <w:left w:val="single" w:sz="4" w:space="0" w:color="auto"/>
              <w:bottom w:val="single" w:sz="4" w:space="0" w:color="auto"/>
              <w:right w:val="single" w:sz="4" w:space="0" w:color="auto"/>
            </w:tcBorders>
            <w:shd w:val="clear" w:color="auto" w:fill="auto"/>
            <w:vAlign w:val="center"/>
            <w:hideMark/>
          </w:tcPr>
          <w:p w14:paraId="76C8CE85"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10A7CB7E"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103647F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0D738222"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- 21975 кв. м</w:t>
            </w:r>
            <w:r w:rsidRPr="008229F6">
              <w:rPr>
                <w:rFonts w:ascii="Times New Roman" w:eastAsia="Times New Roman" w:hAnsi="Times New Roman" w:cs="Times New Roman"/>
                <w:spacing w:val="2"/>
                <w:sz w:val="18"/>
                <w:szCs w:val="18"/>
                <w:lang w:bidi="ar-SA"/>
              </w:rPr>
              <w:br/>
              <w:t>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23541D0F"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6CEB7F98" w14:textId="60395655"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 город Невинномысск, </w:t>
            </w:r>
            <w:r w:rsidR="006009A6" w:rsidRPr="008229F6">
              <w:rPr>
                <w:rFonts w:ascii="Times New Roman" w:eastAsia="Times New Roman" w:hAnsi="Times New Roman" w:cs="Times New Roman"/>
                <w:spacing w:val="2"/>
                <w:sz w:val="18"/>
                <w:szCs w:val="18"/>
                <w:lang w:bidi="ar-SA"/>
              </w:rPr>
              <w:t xml:space="preserve"> </w:t>
            </w:r>
            <w:r w:rsidR="007875CB" w:rsidRPr="008229F6">
              <w:rPr>
                <w:rFonts w:ascii="Times New Roman" w:eastAsia="Times New Roman" w:hAnsi="Times New Roman" w:cs="Times New Roman"/>
                <w:spacing w:val="2"/>
                <w:sz w:val="18"/>
                <w:szCs w:val="18"/>
                <w:lang w:bidi="ar-SA"/>
              </w:rPr>
              <w:t>улица</w:t>
            </w:r>
            <w:r w:rsidRPr="008229F6">
              <w:rPr>
                <w:rFonts w:ascii="Times New Roman" w:eastAsia="Times New Roman" w:hAnsi="Times New Roman" w:cs="Times New Roman"/>
                <w:spacing w:val="2"/>
                <w:sz w:val="18"/>
                <w:szCs w:val="18"/>
                <w:lang w:bidi="ar-SA"/>
              </w:rPr>
              <w:t xml:space="preserve"> Менделеева, 42-А (производственный участок З</w:t>
            </w:r>
            <w:r w:rsidR="007875CB" w:rsidRPr="008229F6">
              <w:rPr>
                <w:rFonts w:ascii="Times New Roman" w:eastAsia="Times New Roman" w:hAnsi="Times New Roman" w:cs="Times New Roman"/>
                <w:spacing w:val="2"/>
                <w:sz w:val="18"/>
                <w:szCs w:val="18"/>
                <w:lang w:bidi="ar-SA"/>
              </w:rPr>
              <w:t>АО «</w:t>
            </w:r>
            <w:r w:rsidRPr="008229F6">
              <w:rPr>
                <w:rFonts w:ascii="Times New Roman" w:eastAsia="Times New Roman" w:hAnsi="Times New Roman" w:cs="Times New Roman"/>
                <w:spacing w:val="2"/>
                <w:sz w:val="18"/>
                <w:szCs w:val="18"/>
                <w:lang w:bidi="ar-SA"/>
              </w:rPr>
              <w:t>Авто</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 Кадастровый номер 26:16:040415:32</w:t>
            </w:r>
          </w:p>
        </w:tc>
      </w:tr>
      <w:tr w:rsidR="008229F6" w:rsidRPr="008229F6" w14:paraId="0BF568E0" w14:textId="77777777" w:rsidTr="00A061B1">
        <w:tc>
          <w:tcPr>
            <w:tcW w:w="233" w:type="pct"/>
            <w:tcBorders>
              <w:top w:val="nil"/>
              <w:left w:val="single" w:sz="4" w:space="0" w:color="auto"/>
              <w:bottom w:val="single" w:sz="4" w:space="0" w:color="auto"/>
              <w:right w:val="single" w:sz="4" w:space="0" w:color="auto"/>
            </w:tcBorders>
            <w:shd w:val="clear" w:color="auto" w:fill="auto"/>
            <w:vAlign w:val="center"/>
            <w:hideMark/>
          </w:tcPr>
          <w:p w14:paraId="678417A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518D090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2AA0792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6954DA08"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- 10431 кв. м</w:t>
            </w:r>
            <w:r w:rsidRPr="008229F6">
              <w:rPr>
                <w:rFonts w:ascii="Times New Roman" w:eastAsia="Times New Roman" w:hAnsi="Times New Roman" w:cs="Times New Roman"/>
                <w:spacing w:val="2"/>
                <w:sz w:val="18"/>
                <w:szCs w:val="18"/>
                <w:lang w:bidi="ar-SA"/>
              </w:rPr>
              <w:br/>
              <w:t>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773D5153"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0665D6FD" w14:textId="49E0A868" w:rsidR="0010418D" w:rsidRPr="008229F6" w:rsidRDefault="007875CB"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город Невинномысск, улица Менделеева, 42-А (производственный участок ЗАО «Авто») </w:t>
            </w:r>
            <w:r w:rsidR="0010418D" w:rsidRPr="008229F6">
              <w:rPr>
                <w:rFonts w:ascii="Times New Roman" w:eastAsia="Times New Roman" w:hAnsi="Times New Roman" w:cs="Times New Roman"/>
                <w:spacing w:val="2"/>
                <w:sz w:val="18"/>
                <w:szCs w:val="18"/>
                <w:lang w:bidi="ar-SA"/>
              </w:rPr>
              <w:t>Кадастровый номер 26:16:040415:29</w:t>
            </w:r>
          </w:p>
        </w:tc>
      </w:tr>
      <w:tr w:rsidR="008229F6" w:rsidRPr="008229F6" w14:paraId="5FC9CFAF" w14:textId="77777777" w:rsidTr="00A061B1">
        <w:tc>
          <w:tcPr>
            <w:tcW w:w="233" w:type="pct"/>
            <w:tcBorders>
              <w:top w:val="nil"/>
              <w:left w:val="single" w:sz="4" w:space="0" w:color="auto"/>
              <w:bottom w:val="single" w:sz="4" w:space="0" w:color="auto"/>
              <w:right w:val="single" w:sz="4" w:space="0" w:color="auto"/>
            </w:tcBorders>
            <w:shd w:val="clear" w:color="auto" w:fill="auto"/>
            <w:vAlign w:val="center"/>
            <w:hideMark/>
          </w:tcPr>
          <w:p w14:paraId="60C51F5B"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15</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0550D8ED"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099EC10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2A602DF1"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- 16879 кв. м Предложение по использованию площадки: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46CF4ED1"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1A0F80B8" w14:textId="0B586EAD" w:rsidR="0010418D" w:rsidRPr="008229F6" w:rsidRDefault="007875CB"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 xml:space="preserve">город Невинномысск, улица Менделеева, 42-А (производственный участок ЗАО «Авто») </w:t>
            </w:r>
            <w:r w:rsidR="0010418D" w:rsidRPr="008229F6">
              <w:rPr>
                <w:rFonts w:ascii="Times New Roman" w:eastAsia="Times New Roman" w:hAnsi="Times New Roman" w:cs="Times New Roman"/>
                <w:spacing w:val="2"/>
                <w:sz w:val="18"/>
                <w:szCs w:val="18"/>
                <w:lang w:bidi="ar-SA"/>
              </w:rPr>
              <w:t>Кадастровый номер 26:16:040415:25</w:t>
            </w:r>
          </w:p>
        </w:tc>
      </w:tr>
      <w:tr w:rsidR="008229F6" w:rsidRPr="008229F6" w14:paraId="6EA47FB8" w14:textId="77777777" w:rsidTr="00A061B1">
        <w:tc>
          <w:tcPr>
            <w:tcW w:w="233" w:type="pct"/>
            <w:tcBorders>
              <w:top w:val="nil"/>
              <w:left w:val="single" w:sz="4" w:space="0" w:color="auto"/>
              <w:bottom w:val="single" w:sz="4" w:space="0" w:color="auto"/>
              <w:right w:val="single" w:sz="4" w:space="0" w:color="auto"/>
            </w:tcBorders>
            <w:shd w:val="clear" w:color="auto" w:fill="auto"/>
            <w:vAlign w:val="center"/>
            <w:hideMark/>
          </w:tcPr>
          <w:p w14:paraId="5C31594B"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6C3B8196"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41E7548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62A35ED7"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- 239663 кв. м</w:t>
            </w:r>
            <w:r w:rsidRPr="008229F6">
              <w:rPr>
                <w:rFonts w:ascii="Times New Roman" w:eastAsia="Times New Roman" w:hAnsi="Times New Roman" w:cs="Times New Roman"/>
                <w:spacing w:val="2"/>
                <w:sz w:val="18"/>
                <w:szCs w:val="18"/>
                <w:lang w:bidi="ar-SA"/>
              </w:rPr>
              <w:br/>
              <w:t>Предложение по использованию площадки: шерстомоечное производство</w:t>
            </w:r>
          </w:p>
        </w:tc>
        <w:tc>
          <w:tcPr>
            <w:tcW w:w="555" w:type="pct"/>
            <w:tcBorders>
              <w:top w:val="nil"/>
              <w:left w:val="nil"/>
              <w:bottom w:val="single" w:sz="4" w:space="0" w:color="auto"/>
              <w:right w:val="single" w:sz="4" w:space="0" w:color="auto"/>
            </w:tcBorders>
            <w:shd w:val="clear" w:color="auto" w:fill="auto"/>
            <w:vAlign w:val="center"/>
            <w:hideMark/>
          </w:tcPr>
          <w:p w14:paraId="307A5219"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5FAC4373" w14:textId="78FC51FD"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r w:rsidR="006009A6" w:rsidRPr="008229F6">
              <w:rPr>
                <w:rFonts w:ascii="Times New Roman" w:eastAsia="Times New Roman" w:hAnsi="Times New Roman" w:cs="Times New Roman"/>
                <w:spacing w:val="2"/>
                <w:sz w:val="18"/>
                <w:szCs w:val="18"/>
                <w:lang w:bidi="ar-SA"/>
              </w:rPr>
              <w:t xml:space="preserve">  </w:t>
            </w:r>
            <w:r w:rsidR="007875CB" w:rsidRPr="008229F6">
              <w:rPr>
                <w:rFonts w:ascii="Times New Roman" w:eastAsia="Times New Roman" w:hAnsi="Times New Roman" w:cs="Times New Roman"/>
                <w:spacing w:val="2"/>
                <w:sz w:val="18"/>
                <w:szCs w:val="18"/>
                <w:lang w:bidi="ar-SA"/>
              </w:rPr>
              <w:t>улица</w:t>
            </w:r>
            <w:r w:rsidRPr="008229F6">
              <w:rPr>
                <w:rFonts w:ascii="Times New Roman" w:eastAsia="Times New Roman" w:hAnsi="Times New Roman" w:cs="Times New Roman"/>
                <w:spacing w:val="2"/>
                <w:sz w:val="18"/>
                <w:szCs w:val="18"/>
                <w:lang w:bidi="ar-SA"/>
              </w:rPr>
              <w:t xml:space="preserve"> Маяковского, 28</w:t>
            </w:r>
            <w:r w:rsidR="007875CB" w:rsidRPr="008229F6">
              <w:rPr>
                <w:rFonts w:ascii="Times New Roman" w:eastAsia="Times New Roman" w:hAnsi="Times New Roman" w:cs="Times New Roman"/>
                <w:spacing w:val="2"/>
                <w:sz w:val="18"/>
                <w:szCs w:val="18"/>
                <w:lang w:bidi="ar-SA"/>
              </w:rPr>
              <w:t xml:space="preserve"> (производственный участок ООО «</w:t>
            </w:r>
            <w:r w:rsidRPr="008229F6">
              <w:rPr>
                <w:rFonts w:ascii="Times New Roman" w:eastAsia="Times New Roman" w:hAnsi="Times New Roman" w:cs="Times New Roman"/>
                <w:spacing w:val="2"/>
                <w:sz w:val="18"/>
                <w:szCs w:val="18"/>
                <w:lang w:bidi="ar-SA"/>
              </w:rPr>
              <w:t>Пандора</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 Кадастровый номер 26:16:050221:95</w:t>
            </w:r>
          </w:p>
        </w:tc>
      </w:tr>
      <w:tr w:rsidR="0010418D" w:rsidRPr="008229F6" w14:paraId="54F55AAA" w14:textId="77777777" w:rsidTr="00A061B1">
        <w:tc>
          <w:tcPr>
            <w:tcW w:w="233" w:type="pct"/>
            <w:tcBorders>
              <w:top w:val="nil"/>
              <w:left w:val="single" w:sz="4" w:space="0" w:color="auto"/>
              <w:bottom w:val="single" w:sz="4" w:space="0" w:color="auto"/>
              <w:right w:val="single" w:sz="4" w:space="0" w:color="auto"/>
            </w:tcBorders>
            <w:shd w:val="clear" w:color="auto" w:fill="auto"/>
            <w:vAlign w:val="center"/>
            <w:hideMark/>
          </w:tcPr>
          <w:p w14:paraId="37C4BA18"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r w:rsidR="0010362C" w:rsidRPr="008229F6">
              <w:rPr>
                <w:rFonts w:ascii="Times New Roman" w:eastAsia="Times New Roman" w:hAnsi="Times New Roman" w:cs="Times New Roman"/>
                <w:sz w:val="18"/>
                <w:szCs w:val="18"/>
                <w:lang w:bidi="ar-SA"/>
              </w:rPr>
              <w:t>.</w:t>
            </w:r>
          </w:p>
        </w:tc>
        <w:tc>
          <w:tcPr>
            <w:tcW w:w="789" w:type="pct"/>
            <w:tcBorders>
              <w:top w:val="nil"/>
              <w:left w:val="nil"/>
              <w:bottom w:val="single" w:sz="4" w:space="0" w:color="auto"/>
              <w:right w:val="single" w:sz="4" w:space="0" w:color="auto"/>
            </w:tcBorders>
            <w:shd w:val="clear" w:color="auto" w:fill="auto"/>
            <w:vAlign w:val="center"/>
            <w:hideMark/>
          </w:tcPr>
          <w:p w14:paraId="1123F520"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Схема территориального планирования Ставропольского края</w:t>
            </w:r>
          </w:p>
        </w:tc>
        <w:tc>
          <w:tcPr>
            <w:tcW w:w="1068" w:type="pct"/>
            <w:tcBorders>
              <w:top w:val="nil"/>
              <w:left w:val="nil"/>
              <w:bottom w:val="single" w:sz="4" w:space="0" w:color="auto"/>
              <w:right w:val="single" w:sz="4" w:space="0" w:color="auto"/>
            </w:tcBorders>
            <w:shd w:val="clear" w:color="auto" w:fill="auto"/>
            <w:vAlign w:val="center"/>
            <w:hideMark/>
          </w:tcPr>
          <w:p w14:paraId="2B7F8E44"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Инвестиционная площадка</w:t>
            </w:r>
          </w:p>
        </w:tc>
        <w:tc>
          <w:tcPr>
            <w:tcW w:w="1255" w:type="pct"/>
            <w:tcBorders>
              <w:top w:val="nil"/>
              <w:left w:val="nil"/>
              <w:bottom w:val="single" w:sz="4" w:space="0" w:color="auto"/>
              <w:right w:val="single" w:sz="4" w:space="0" w:color="auto"/>
            </w:tcBorders>
            <w:shd w:val="clear" w:color="auto" w:fill="auto"/>
            <w:vAlign w:val="center"/>
            <w:hideMark/>
          </w:tcPr>
          <w:p w14:paraId="57817EAC"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Площадь - 131585 кв. м</w:t>
            </w:r>
            <w:r w:rsidRPr="008229F6">
              <w:rPr>
                <w:rFonts w:ascii="Times New Roman" w:eastAsia="Times New Roman" w:hAnsi="Times New Roman" w:cs="Times New Roman"/>
                <w:spacing w:val="2"/>
                <w:sz w:val="18"/>
                <w:szCs w:val="18"/>
                <w:lang w:bidi="ar-SA"/>
              </w:rPr>
              <w:br/>
              <w:t>Предложение по использованию площадки: мукомольная промышленность</w:t>
            </w:r>
          </w:p>
        </w:tc>
        <w:tc>
          <w:tcPr>
            <w:tcW w:w="555" w:type="pct"/>
            <w:tcBorders>
              <w:top w:val="nil"/>
              <w:left w:val="nil"/>
              <w:bottom w:val="single" w:sz="4" w:space="0" w:color="auto"/>
              <w:right w:val="single" w:sz="4" w:space="0" w:color="auto"/>
            </w:tcBorders>
            <w:shd w:val="clear" w:color="auto" w:fill="auto"/>
            <w:vAlign w:val="center"/>
            <w:hideMark/>
          </w:tcPr>
          <w:p w14:paraId="1DE580A0" w14:textId="77777777" w:rsidR="0010418D" w:rsidRPr="008229F6" w:rsidRDefault="0010418D" w:rsidP="0010418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Первая очередь</w:t>
            </w:r>
          </w:p>
        </w:tc>
        <w:tc>
          <w:tcPr>
            <w:tcW w:w="1100" w:type="pct"/>
            <w:tcBorders>
              <w:top w:val="nil"/>
              <w:left w:val="nil"/>
              <w:bottom w:val="single" w:sz="4" w:space="0" w:color="auto"/>
              <w:right w:val="single" w:sz="4" w:space="0" w:color="auto"/>
            </w:tcBorders>
            <w:shd w:val="clear" w:color="auto" w:fill="auto"/>
            <w:vAlign w:val="center"/>
            <w:hideMark/>
          </w:tcPr>
          <w:p w14:paraId="0884426F" w14:textId="595F7ADC" w:rsidR="0010418D" w:rsidRPr="008229F6" w:rsidRDefault="0010418D" w:rsidP="00A061B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pacing w:val="2"/>
                <w:sz w:val="18"/>
                <w:szCs w:val="18"/>
                <w:lang w:bidi="ar-SA"/>
              </w:rPr>
              <w:t>город Невинномысск,</w:t>
            </w:r>
            <w:r w:rsidR="006009A6" w:rsidRPr="008229F6">
              <w:rPr>
                <w:rFonts w:ascii="Times New Roman" w:eastAsia="Times New Roman" w:hAnsi="Times New Roman" w:cs="Times New Roman"/>
                <w:spacing w:val="2"/>
                <w:sz w:val="18"/>
                <w:szCs w:val="18"/>
                <w:lang w:bidi="ar-SA"/>
              </w:rPr>
              <w:t xml:space="preserve"> </w:t>
            </w:r>
            <w:r w:rsidR="007875CB" w:rsidRPr="008229F6">
              <w:rPr>
                <w:rFonts w:ascii="Times New Roman" w:eastAsia="Times New Roman" w:hAnsi="Times New Roman" w:cs="Times New Roman"/>
                <w:spacing w:val="2"/>
                <w:sz w:val="18"/>
                <w:szCs w:val="18"/>
                <w:lang w:bidi="ar-SA"/>
              </w:rPr>
              <w:t>улица (производственный участок ООО «</w:t>
            </w:r>
            <w:r w:rsidRPr="008229F6">
              <w:rPr>
                <w:rFonts w:ascii="Times New Roman" w:eastAsia="Times New Roman" w:hAnsi="Times New Roman" w:cs="Times New Roman"/>
                <w:spacing w:val="2"/>
                <w:sz w:val="18"/>
                <w:szCs w:val="18"/>
                <w:lang w:bidi="ar-SA"/>
              </w:rPr>
              <w:t>РусАгро</w:t>
            </w:r>
            <w:r w:rsidR="007875CB" w:rsidRPr="008229F6">
              <w:rPr>
                <w:rFonts w:ascii="Times New Roman" w:eastAsia="Times New Roman" w:hAnsi="Times New Roman" w:cs="Times New Roman"/>
                <w:spacing w:val="2"/>
                <w:sz w:val="18"/>
                <w:szCs w:val="18"/>
                <w:lang w:bidi="ar-SA"/>
              </w:rPr>
              <w:t>»</w:t>
            </w:r>
            <w:r w:rsidRPr="008229F6">
              <w:rPr>
                <w:rFonts w:ascii="Times New Roman" w:eastAsia="Times New Roman" w:hAnsi="Times New Roman" w:cs="Times New Roman"/>
                <w:spacing w:val="2"/>
                <w:sz w:val="18"/>
                <w:szCs w:val="18"/>
                <w:lang w:bidi="ar-SA"/>
              </w:rPr>
              <w:t>) Кадастровый номер 26:16:050611:229</w:t>
            </w:r>
          </w:p>
        </w:tc>
      </w:tr>
    </w:tbl>
    <w:p w14:paraId="63A40A64" w14:textId="77777777" w:rsidR="007875CB" w:rsidRPr="008229F6" w:rsidRDefault="007875CB" w:rsidP="000501B4">
      <w:pPr>
        <w:pStyle w:val="af0"/>
        <w:keepNext/>
      </w:pPr>
    </w:p>
    <w:p w14:paraId="272F87FB" w14:textId="77777777" w:rsidR="000501B4" w:rsidRPr="008229F6" w:rsidRDefault="000501B4" w:rsidP="0019646D">
      <w:pPr>
        <w:pStyle w:val="af0"/>
        <w:keepNext/>
        <w:ind w:right="-992"/>
      </w:pPr>
      <w:r w:rsidRPr="008229F6">
        <w:t xml:space="preserve">Таблица </w:t>
      </w:r>
      <w:r w:rsidR="00296B0E" w:rsidRPr="008229F6">
        <w:t>5</w:t>
      </w:r>
    </w:p>
    <w:p w14:paraId="65806001"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Прогноз приростов потребления энергоресурсов перспективными объектами</w:t>
      </w:r>
    </w:p>
    <w:tbl>
      <w:tblPr>
        <w:tblW w:w="5355" w:type="pct"/>
        <w:tblLook w:val="04A0" w:firstRow="1" w:lastRow="0" w:firstColumn="1" w:lastColumn="0" w:noHBand="0" w:noVBand="1"/>
      </w:tblPr>
      <w:tblGrid>
        <w:gridCol w:w="539"/>
        <w:gridCol w:w="4046"/>
        <w:gridCol w:w="841"/>
        <w:gridCol w:w="844"/>
        <w:gridCol w:w="844"/>
        <w:gridCol w:w="844"/>
        <w:gridCol w:w="844"/>
        <w:gridCol w:w="844"/>
        <w:gridCol w:w="1382"/>
        <w:gridCol w:w="1562"/>
        <w:gridCol w:w="2430"/>
      </w:tblGrid>
      <w:tr w:rsidR="008229F6" w:rsidRPr="008229F6" w14:paraId="7829C0B8" w14:textId="77777777" w:rsidTr="0019646D">
        <w:trPr>
          <w:trHeight w:val="456"/>
          <w:tblHeader/>
        </w:trPr>
        <w:tc>
          <w:tcPr>
            <w:tcW w:w="1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FEC92"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1347" w:type="pct"/>
            <w:vMerge w:val="restart"/>
            <w:tcBorders>
              <w:top w:val="single" w:sz="4" w:space="0" w:color="auto"/>
              <w:left w:val="nil"/>
              <w:bottom w:val="single" w:sz="4" w:space="0" w:color="auto"/>
              <w:right w:val="single" w:sz="4" w:space="0" w:color="auto"/>
            </w:tcBorders>
            <w:shd w:val="clear" w:color="auto" w:fill="auto"/>
            <w:vAlign w:val="center"/>
            <w:hideMark/>
          </w:tcPr>
          <w:p w14:paraId="77534738"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объекта</w:t>
            </w:r>
          </w:p>
        </w:tc>
        <w:tc>
          <w:tcPr>
            <w:tcW w:w="841" w:type="pct"/>
            <w:gridSpan w:val="3"/>
            <w:tcBorders>
              <w:top w:val="single" w:sz="4" w:space="0" w:color="auto"/>
              <w:left w:val="nil"/>
              <w:bottom w:val="single" w:sz="4" w:space="0" w:color="auto"/>
              <w:right w:val="single" w:sz="4" w:space="0" w:color="auto"/>
            </w:tcBorders>
            <w:shd w:val="clear" w:color="auto" w:fill="auto"/>
            <w:vAlign w:val="center"/>
          </w:tcPr>
          <w:p w14:paraId="50E039A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Тепловая нагрузка, Гкал/ч</w:t>
            </w:r>
          </w:p>
        </w:tc>
        <w:tc>
          <w:tcPr>
            <w:tcW w:w="842" w:type="pct"/>
            <w:gridSpan w:val="3"/>
            <w:tcBorders>
              <w:top w:val="single" w:sz="4" w:space="0" w:color="auto"/>
              <w:left w:val="nil"/>
              <w:bottom w:val="single" w:sz="4" w:space="0" w:color="auto"/>
              <w:right w:val="single" w:sz="4" w:space="0" w:color="auto"/>
            </w:tcBorders>
            <w:shd w:val="clear" w:color="auto" w:fill="auto"/>
            <w:vAlign w:val="center"/>
          </w:tcPr>
          <w:p w14:paraId="4510EE3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Потребление тепловой энергии, Гкал/год</w:t>
            </w:r>
          </w:p>
        </w:tc>
        <w:tc>
          <w:tcPr>
            <w:tcW w:w="460" w:type="pct"/>
            <w:vMerge w:val="restart"/>
            <w:tcBorders>
              <w:top w:val="single" w:sz="4" w:space="0" w:color="auto"/>
              <w:left w:val="nil"/>
              <w:bottom w:val="single" w:sz="4" w:space="0" w:color="auto"/>
              <w:right w:val="single" w:sz="4" w:space="0" w:color="auto"/>
            </w:tcBorders>
            <w:shd w:val="clear" w:color="auto" w:fill="auto"/>
            <w:vAlign w:val="center"/>
            <w:hideMark/>
          </w:tcPr>
          <w:p w14:paraId="358FD4C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Годовое потребление ХВ, м</w:t>
            </w:r>
            <w:r w:rsidRPr="008229F6">
              <w:rPr>
                <w:rFonts w:ascii="Times New Roman" w:eastAsia="Times New Roman" w:hAnsi="Times New Roman" w:cs="Times New Roman"/>
                <w:bCs/>
                <w:sz w:val="18"/>
                <w:szCs w:val="18"/>
                <w:vertAlign w:val="superscript"/>
                <w:lang w:bidi="ar-SA"/>
              </w:rPr>
              <w:t>3</w:t>
            </w:r>
          </w:p>
        </w:tc>
        <w:tc>
          <w:tcPr>
            <w:tcW w:w="520" w:type="pct"/>
            <w:vMerge w:val="restart"/>
            <w:tcBorders>
              <w:top w:val="single" w:sz="4" w:space="0" w:color="auto"/>
              <w:left w:val="nil"/>
              <w:bottom w:val="single" w:sz="4" w:space="0" w:color="auto"/>
              <w:right w:val="single" w:sz="4" w:space="0" w:color="auto"/>
            </w:tcBorders>
            <w:shd w:val="clear" w:color="auto" w:fill="auto"/>
            <w:vAlign w:val="center"/>
            <w:hideMark/>
          </w:tcPr>
          <w:p w14:paraId="69E2A87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Электроэнергия, тыс. кВт*ч в год</w:t>
            </w:r>
          </w:p>
        </w:tc>
        <w:tc>
          <w:tcPr>
            <w:tcW w:w="811" w:type="pct"/>
            <w:vMerge w:val="restart"/>
            <w:tcBorders>
              <w:top w:val="single" w:sz="4" w:space="0" w:color="auto"/>
              <w:left w:val="nil"/>
              <w:bottom w:val="single" w:sz="4" w:space="0" w:color="auto"/>
              <w:right w:val="single" w:sz="4" w:space="0" w:color="auto"/>
            </w:tcBorders>
            <w:shd w:val="clear" w:color="auto" w:fill="auto"/>
            <w:vAlign w:val="center"/>
            <w:hideMark/>
          </w:tcPr>
          <w:p w14:paraId="3766A73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Максимальная нагрузка, кВт</w:t>
            </w:r>
          </w:p>
        </w:tc>
      </w:tr>
      <w:tr w:rsidR="008D2A43" w:rsidRPr="008229F6" w14:paraId="375B482F" w14:textId="77777777" w:rsidTr="0019646D">
        <w:trPr>
          <w:trHeight w:val="54"/>
          <w:tblHeader/>
        </w:trPr>
        <w:tc>
          <w:tcPr>
            <w:tcW w:w="17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4D34794"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p>
        </w:tc>
        <w:tc>
          <w:tcPr>
            <w:tcW w:w="1347" w:type="pct"/>
            <w:vMerge/>
            <w:tcBorders>
              <w:top w:val="single" w:sz="4" w:space="0" w:color="auto"/>
              <w:left w:val="nil"/>
              <w:bottom w:val="single" w:sz="4" w:space="0" w:color="auto"/>
              <w:right w:val="single" w:sz="4" w:space="0" w:color="auto"/>
            </w:tcBorders>
            <w:shd w:val="clear" w:color="auto" w:fill="auto"/>
            <w:vAlign w:val="center"/>
          </w:tcPr>
          <w:p w14:paraId="686DF8F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p>
        </w:tc>
        <w:tc>
          <w:tcPr>
            <w:tcW w:w="280" w:type="pct"/>
            <w:tcBorders>
              <w:top w:val="single" w:sz="4" w:space="0" w:color="auto"/>
              <w:left w:val="nil"/>
              <w:bottom w:val="single" w:sz="4" w:space="0" w:color="auto"/>
              <w:right w:val="single" w:sz="4" w:space="0" w:color="auto"/>
            </w:tcBorders>
            <w:shd w:val="clear" w:color="auto" w:fill="auto"/>
            <w:vAlign w:val="center"/>
          </w:tcPr>
          <w:p w14:paraId="5DF513D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О и В</w:t>
            </w:r>
          </w:p>
        </w:tc>
        <w:tc>
          <w:tcPr>
            <w:tcW w:w="281" w:type="pct"/>
            <w:tcBorders>
              <w:top w:val="single" w:sz="4" w:space="0" w:color="auto"/>
              <w:left w:val="nil"/>
              <w:bottom w:val="single" w:sz="4" w:space="0" w:color="auto"/>
              <w:right w:val="single" w:sz="4" w:space="0" w:color="auto"/>
            </w:tcBorders>
            <w:shd w:val="clear" w:color="auto" w:fill="auto"/>
            <w:vAlign w:val="center"/>
          </w:tcPr>
          <w:p w14:paraId="1E06FF7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ГВС</w:t>
            </w:r>
          </w:p>
        </w:tc>
        <w:tc>
          <w:tcPr>
            <w:tcW w:w="281" w:type="pct"/>
            <w:tcBorders>
              <w:top w:val="single" w:sz="4" w:space="0" w:color="auto"/>
              <w:left w:val="nil"/>
              <w:bottom w:val="single" w:sz="4" w:space="0" w:color="auto"/>
              <w:right w:val="single" w:sz="4" w:space="0" w:color="auto"/>
            </w:tcBorders>
            <w:shd w:val="clear" w:color="auto" w:fill="auto"/>
            <w:vAlign w:val="center"/>
          </w:tcPr>
          <w:p w14:paraId="0D83425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Итого</w:t>
            </w:r>
          </w:p>
        </w:tc>
        <w:tc>
          <w:tcPr>
            <w:tcW w:w="281" w:type="pct"/>
            <w:tcBorders>
              <w:top w:val="single" w:sz="4" w:space="0" w:color="auto"/>
              <w:left w:val="nil"/>
              <w:bottom w:val="single" w:sz="4" w:space="0" w:color="auto"/>
              <w:right w:val="single" w:sz="4" w:space="0" w:color="auto"/>
            </w:tcBorders>
            <w:shd w:val="clear" w:color="auto" w:fill="auto"/>
            <w:vAlign w:val="center"/>
          </w:tcPr>
          <w:p w14:paraId="7F94A95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О и В</w:t>
            </w:r>
          </w:p>
        </w:tc>
        <w:tc>
          <w:tcPr>
            <w:tcW w:w="281" w:type="pct"/>
            <w:tcBorders>
              <w:top w:val="single" w:sz="4" w:space="0" w:color="auto"/>
              <w:left w:val="nil"/>
              <w:bottom w:val="single" w:sz="4" w:space="0" w:color="auto"/>
              <w:right w:val="single" w:sz="4" w:space="0" w:color="auto"/>
            </w:tcBorders>
            <w:shd w:val="clear" w:color="auto" w:fill="auto"/>
            <w:vAlign w:val="center"/>
          </w:tcPr>
          <w:p w14:paraId="053269F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ГВС</w:t>
            </w:r>
          </w:p>
        </w:tc>
        <w:tc>
          <w:tcPr>
            <w:tcW w:w="281" w:type="pct"/>
            <w:tcBorders>
              <w:top w:val="single" w:sz="4" w:space="0" w:color="auto"/>
              <w:left w:val="nil"/>
              <w:bottom w:val="single" w:sz="4" w:space="0" w:color="auto"/>
              <w:right w:val="single" w:sz="4" w:space="0" w:color="auto"/>
            </w:tcBorders>
            <w:shd w:val="clear" w:color="auto" w:fill="auto"/>
            <w:vAlign w:val="center"/>
          </w:tcPr>
          <w:p w14:paraId="7A181B7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Итого</w:t>
            </w:r>
          </w:p>
        </w:tc>
        <w:tc>
          <w:tcPr>
            <w:tcW w:w="460" w:type="pct"/>
            <w:vMerge/>
            <w:tcBorders>
              <w:top w:val="single" w:sz="4" w:space="0" w:color="auto"/>
              <w:left w:val="nil"/>
              <w:bottom w:val="single" w:sz="4" w:space="0" w:color="auto"/>
              <w:right w:val="single" w:sz="4" w:space="0" w:color="auto"/>
            </w:tcBorders>
            <w:shd w:val="clear" w:color="auto" w:fill="auto"/>
            <w:vAlign w:val="center"/>
          </w:tcPr>
          <w:p w14:paraId="09E1C1C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p>
        </w:tc>
        <w:tc>
          <w:tcPr>
            <w:tcW w:w="520" w:type="pct"/>
            <w:vMerge/>
            <w:tcBorders>
              <w:top w:val="single" w:sz="4" w:space="0" w:color="auto"/>
              <w:left w:val="nil"/>
              <w:bottom w:val="single" w:sz="4" w:space="0" w:color="auto"/>
              <w:right w:val="single" w:sz="4" w:space="0" w:color="auto"/>
            </w:tcBorders>
            <w:shd w:val="clear" w:color="auto" w:fill="auto"/>
            <w:vAlign w:val="center"/>
          </w:tcPr>
          <w:p w14:paraId="34D3AF5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p>
        </w:tc>
        <w:tc>
          <w:tcPr>
            <w:tcW w:w="811" w:type="pct"/>
            <w:vMerge/>
            <w:tcBorders>
              <w:top w:val="single" w:sz="4" w:space="0" w:color="auto"/>
              <w:left w:val="nil"/>
              <w:bottom w:val="single" w:sz="4" w:space="0" w:color="auto"/>
              <w:right w:val="single" w:sz="4" w:space="0" w:color="auto"/>
            </w:tcBorders>
            <w:shd w:val="clear" w:color="auto" w:fill="auto"/>
            <w:vAlign w:val="center"/>
          </w:tcPr>
          <w:p w14:paraId="37FB1B8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p>
        </w:tc>
      </w:tr>
    </w:tbl>
    <w:p w14:paraId="43ECF383" w14:textId="77777777" w:rsidR="006A6310" w:rsidRPr="008229F6" w:rsidRDefault="006A6310">
      <w:pPr>
        <w:rPr>
          <w:sz w:val="2"/>
          <w:szCs w:val="2"/>
        </w:rPr>
      </w:pPr>
    </w:p>
    <w:tbl>
      <w:tblPr>
        <w:tblW w:w="5355" w:type="pct"/>
        <w:tblLook w:val="04A0" w:firstRow="1" w:lastRow="0" w:firstColumn="1" w:lastColumn="0" w:noHBand="0" w:noVBand="1"/>
      </w:tblPr>
      <w:tblGrid>
        <w:gridCol w:w="539"/>
        <w:gridCol w:w="4046"/>
        <w:gridCol w:w="841"/>
        <w:gridCol w:w="844"/>
        <w:gridCol w:w="844"/>
        <w:gridCol w:w="844"/>
        <w:gridCol w:w="844"/>
        <w:gridCol w:w="844"/>
        <w:gridCol w:w="1382"/>
        <w:gridCol w:w="1562"/>
        <w:gridCol w:w="2430"/>
      </w:tblGrid>
      <w:tr w:rsidR="008229F6" w:rsidRPr="008229F6" w14:paraId="1BA91E78" w14:textId="77777777" w:rsidTr="0019646D">
        <w:trPr>
          <w:trHeight w:val="20"/>
          <w:tblHeader/>
        </w:trPr>
        <w:tc>
          <w:tcPr>
            <w:tcW w:w="179" w:type="pct"/>
            <w:tcBorders>
              <w:top w:val="single" w:sz="4" w:space="0" w:color="auto"/>
              <w:left w:val="single" w:sz="4" w:space="0" w:color="auto"/>
              <w:bottom w:val="single" w:sz="4" w:space="0" w:color="auto"/>
              <w:right w:val="single" w:sz="4" w:space="0" w:color="auto"/>
            </w:tcBorders>
            <w:shd w:val="clear" w:color="auto" w:fill="auto"/>
            <w:vAlign w:val="center"/>
          </w:tcPr>
          <w:p w14:paraId="7446CA85"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347" w:type="pct"/>
            <w:tcBorders>
              <w:top w:val="single" w:sz="4" w:space="0" w:color="auto"/>
              <w:left w:val="nil"/>
              <w:bottom w:val="single" w:sz="4" w:space="0" w:color="auto"/>
              <w:right w:val="single" w:sz="4" w:space="0" w:color="auto"/>
            </w:tcBorders>
            <w:shd w:val="clear" w:color="auto" w:fill="auto"/>
            <w:vAlign w:val="center"/>
          </w:tcPr>
          <w:p w14:paraId="5AD439AA"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280" w:type="pct"/>
            <w:tcBorders>
              <w:top w:val="single" w:sz="4" w:space="0" w:color="auto"/>
              <w:left w:val="nil"/>
              <w:bottom w:val="single" w:sz="4" w:space="0" w:color="auto"/>
              <w:right w:val="single" w:sz="4" w:space="0" w:color="auto"/>
            </w:tcBorders>
            <w:shd w:val="clear" w:color="auto" w:fill="auto"/>
            <w:vAlign w:val="center"/>
          </w:tcPr>
          <w:p w14:paraId="1AB51796"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281" w:type="pct"/>
            <w:tcBorders>
              <w:top w:val="single" w:sz="4" w:space="0" w:color="auto"/>
              <w:left w:val="nil"/>
              <w:bottom w:val="single" w:sz="4" w:space="0" w:color="auto"/>
              <w:right w:val="single" w:sz="4" w:space="0" w:color="auto"/>
            </w:tcBorders>
            <w:shd w:val="clear" w:color="auto" w:fill="auto"/>
            <w:vAlign w:val="center"/>
          </w:tcPr>
          <w:p w14:paraId="30568D64"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81" w:type="pct"/>
            <w:tcBorders>
              <w:top w:val="single" w:sz="4" w:space="0" w:color="auto"/>
              <w:left w:val="nil"/>
              <w:bottom w:val="single" w:sz="4" w:space="0" w:color="auto"/>
              <w:right w:val="single" w:sz="4" w:space="0" w:color="auto"/>
            </w:tcBorders>
            <w:shd w:val="clear" w:color="auto" w:fill="auto"/>
            <w:vAlign w:val="center"/>
          </w:tcPr>
          <w:p w14:paraId="037AFC24"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281" w:type="pct"/>
            <w:tcBorders>
              <w:top w:val="single" w:sz="4" w:space="0" w:color="auto"/>
              <w:left w:val="nil"/>
              <w:bottom w:val="single" w:sz="4" w:space="0" w:color="auto"/>
              <w:right w:val="single" w:sz="4" w:space="0" w:color="auto"/>
            </w:tcBorders>
            <w:shd w:val="clear" w:color="auto" w:fill="auto"/>
            <w:vAlign w:val="center"/>
          </w:tcPr>
          <w:p w14:paraId="20279725"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281" w:type="pct"/>
            <w:tcBorders>
              <w:top w:val="single" w:sz="4" w:space="0" w:color="auto"/>
              <w:left w:val="nil"/>
              <w:bottom w:val="single" w:sz="4" w:space="0" w:color="auto"/>
              <w:right w:val="single" w:sz="4" w:space="0" w:color="auto"/>
            </w:tcBorders>
            <w:shd w:val="clear" w:color="auto" w:fill="auto"/>
            <w:vAlign w:val="center"/>
          </w:tcPr>
          <w:p w14:paraId="29DE2469"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281" w:type="pct"/>
            <w:tcBorders>
              <w:top w:val="single" w:sz="4" w:space="0" w:color="auto"/>
              <w:left w:val="nil"/>
              <w:bottom w:val="single" w:sz="4" w:space="0" w:color="auto"/>
              <w:right w:val="single" w:sz="4" w:space="0" w:color="auto"/>
            </w:tcBorders>
            <w:shd w:val="clear" w:color="auto" w:fill="auto"/>
            <w:vAlign w:val="center"/>
          </w:tcPr>
          <w:p w14:paraId="4A278BF0"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460" w:type="pct"/>
            <w:tcBorders>
              <w:top w:val="single" w:sz="4" w:space="0" w:color="auto"/>
              <w:left w:val="nil"/>
              <w:bottom w:val="single" w:sz="4" w:space="0" w:color="auto"/>
              <w:right w:val="single" w:sz="4" w:space="0" w:color="auto"/>
            </w:tcBorders>
            <w:shd w:val="clear" w:color="auto" w:fill="auto"/>
            <w:vAlign w:val="center"/>
          </w:tcPr>
          <w:p w14:paraId="6A304E13"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520" w:type="pct"/>
            <w:tcBorders>
              <w:top w:val="single" w:sz="4" w:space="0" w:color="auto"/>
              <w:left w:val="nil"/>
              <w:bottom w:val="single" w:sz="4" w:space="0" w:color="auto"/>
              <w:right w:val="single" w:sz="4" w:space="0" w:color="auto"/>
            </w:tcBorders>
            <w:shd w:val="clear" w:color="auto" w:fill="auto"/>
            <w:noWrap/>
            <w:vAlign w:val="center"/>
          </w:tcPr>
          <w:p w14:paraId="5A303193"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811" w:type="pct"/>
            <w:tcBorders>
              <w:top w:val="single" w:sz="4" w:space="0" w:color="auto"/>
              <w:left w:val="nil"/>
              <w:bottom w:val="single" w:sz="4" w:space="0" w:color="auto"/>
              <w:right w:val="single" w:sz="4" w:space="0" w:color="auto"/>
            </w:tcBorders>
            <w:shd w:val="clear" w:color="auto" w:fill="auto"/>
            <w:noWrap/>
            <w:vAlign w:val="center"/>
          </w:tcPr>
          <w:p w14:paraId="05EACC37" w14:textId="77777777" w:rsidR="006A6310" w:rsidRPr="008229F6" w:rsidRDefault="006A6310" w:rsidP="006A631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r>
      <w:tr w:rsidR="008229F6" w:rsidRPr="008229F6" w14:paraId="63469500" w14:textId="77777777" w:rsidTr="0019646D">
        <w:tc>
          <w:tcPr>
            <w:tcW w:w="1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295D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10362C" w:rsidRPr="008229F6">
              <w:rPr>
                <w:rFonts w:ascii="Times New Roman" w:eastAsia="Times New Roman" w:hAnsi="Times New Roman" w:cs="Times New Roman"/>
                <w:sz w:val="18"/>
                <w:szCs w:val="18"/>
                <w:lang w:bidi="ar-SA"/>
              </w:rPr>
              <w:t>.</w:t>
            </w:r>
          </w:p>
        </w:tc>
        <w:tc>
          <w:tcPr>
            <w:tcW w:w="1347" w:type="pct"/>
            <w:tcBorders>
              <w:top w:val="single" w:sz="4" w:space="0" w:color="auto"/>
              <w:left w:val="nil"/>
              <w:bottom w:val="single" w:sz="4" w:space="0" w:color="auto"/>
              <w:right w:val="single" w:sz="4" w:space="0" w:color="auto"/>
            </w:tcBorders>
            <w:shd w:val="clear" w:color="auto" w:fill="auto"/>
            <w:vAlign w:val="center"/>
            <w:hideMark/>
          </w:tcPr>
          <w:p w14:paraId="783A63EA"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Участок комплексного освоения в целях жилищного строительства 101-й микрорайон </w:t>
            </w:r>
            <w:r w:rsidR="0010362C" w:rsidRPr="008229F6">
              <w:rPr>
                <w:rFonts w:ascii="Times New Roman" w:eastAsia="Times New Roman" w:hAnsi="Times New Roman" w:cs="Times New Roman"/>
                <w:sz w:val="18"/>
                <w:szCs w:val="18"/>
                <w:lang w:bidi="ar-SA"/>
              </w:rPr>
              <w:t xml:space="preserve">                   </w:t>
            </w:r>
            <w:r w:rsidRPr="008229F6">
              <w:rPr>
                <w:rFonts w:ascii="Times New Roman" w:eastAsia="Times New Roman" w:hAnsi="Times New Roman" w:cs="Times New Roman"/>
                <w:sz w:val="18"/>
                <w:szCs w:val="18"/>
                <w:lang w:bidi="ar-SA"/>
              </w:rPr>
              <w:t>(г. Невинномысск, в границах улиц Калинина, Объездная, продолжение ул. Кочубея)</w:t>
            </w:r>
          </w:p>
        </w:tc>
        <w:tc>
          <w:tcPr>
            <w:tcW w:w="280" w:type="pct"/>
            <w:tcBorders>
              <w:top w:val="single" w:sz="4" w:space="0" w:color="auto"/>
              <w:left w:val="nil"/>
              <w:bottom w:val="single" w:sz="4" w:space="0" w:color="auto"/>
              <w:right w:val="single" w:sz="4" w:space="0" w:color="auto"/>
            </w:tcBorders>
            <w:shd w:val="clear" w:color="auto" w:fill="auto"/>
            <w:vAlign w:val="center"/>
            <w:hideMark/>
          </w:tcPr>
          <w:p w14:paraId="731804E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1,7248</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7B81570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1,2074</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2BF58A0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2,9322</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5BD15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3 599,6</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41F1528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4 226,0</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1F748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7 825,6</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66A8193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122 599,3</w:t>
            </w:r>
          </w:p>
        </w:tc>
        <w:tc>
          <w:tcPr>
            <w:tcW w:w="520" w:type="pct"/>
            <w:tcBorders>
              <w:top w:val="single" w:sz="4" w:space="0" w:color="auto"/>
              <w:left w:val="nil"/>
              <w:bottom w:val="single" w:sz="4" w:space="0" w:color="auto"/>
              <w:right w:val="single" w:sz="4" w:space="0" w:color="auto"/>
            </w:tcBorders>
            <w:shd w:val="clear" w:color="auto" w:fill="auto"/>
            <w:noWrap/>
            <w:vAlign w:val="center"/>
            <w:hideMark/>
          </w:tcPr>
          <w:p w14:paraId="59DBA5A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3 822,87</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14:paraId="5A6EAF4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4 247,6</w:t>
            </w:r>
          </w:p>
        </w:tc>
      </w:tr>
      <w:tr w:rsidR="008229F6" w:rsidRPr="008229F6" w14:paraId="5652BF4D" w14:textId="77777777" w:rsidTr="0019646D">
        <w:tc>
          <w:tcPr>
            <w:tcW w:w="179" w:type="pct"/>
            <w:tcBorders>
              <w:top w:val="nil"/>
              <w:left w:val="single" w:sz="4" w:space="0" w:color="auto"/>
              <w:bottom w:val="single" w:sz="4" w:space="0" w:color="auto"/>
              <w:right w:val="single" w:sz="4" w:space="0" w:color="auto"/>
            </w:tcBorders>
            <w:shd w:val="clear" w:color="auto" w:fill="auto"/>
            <w:vAlign w:val="center"/>
            <w:hideMark/>
          </w:tcPr>
          <w:p w14:paraId="25CEFDE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10EFB67A"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Участок комплексного освоения ул. Кочубея, кадастровый № 26:16:071001:264 (под ИЖС)</w:t>
            </w:r>
          </w:p>
        </w:tc>
        <w:tc>
          <w:tcPr>
            <w:tcW w:w="280" w:type="pct"/>
            <w:tcBorders>
              <w:top w:val="nil"/>
              <w:left w:val="nil"/>
              <w:bottom w:val="single" w:sz="4" w:space="0" w:color="auto"/>
              <w:right w:val="single" w:sz="4" w:space="0" w:color="auto"/>
            </w:tcBorders>
            <w:shd w:val="clear" w:color="auto" w:fill="auto"/>
            <w:vAlign w:val="center"/>
            <w:hideMark/>
          </w:tcPr>
          <w:p w14:paraId="5738303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1,5822</w:t>
            </w:r>
          </w:p>
        </w:tc>
        <w:tc>
          <w:tcPr>
            <w:tcW w:w="281" w:type="pct"/>
            <w:tcBorders>
              <w:top w:val="nil"/>
              <w:left w:val="nil"/>
              <w:bottom w:val="single" w:sz="4" w:space="0" w:color="auto"/>
              <w:right w:val="single" w:sz="4" w:space="0" w:color="auto"/>
            </w:tcBorders>
            <w:shd w:val="clear" w:color="auto" w:fill="auto"/>
            <w:vAlign w:val="center"/>
            <w:hideMark/>
          </w:tcPr>
          <w:p w14:paraId="219DF21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0,9605</w:t>
            </w:r>
          </w:p>
        </w:tc>
        <w:tc>
          <w:tcPr>
            <w:tcW w:w="281" w:type="pct"/>
            <w:tcBorders>
              <w:top w:val="nil"/>
              <w:left w:val="nil"/>
              <w:bottom w:val="single" w:sz="4" w:space="0" w:color="auto"/>
              <w:right w:val="single" w:sz="4" w:space="0" w:color="auto"/>
            </w:tcBorders>
            <w:shd w:val="clear" w:color="auto" w:fill="auto"/>
            <w:vAlign w:val="center"/>
            <w:hideMark/>
          </w:tcPr>
          <w:p w14:paraId="435E175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2,5427</w:t>
            </w:r>
          </w:p>
        </w:tc>
        <w:tc>
          <w:tcPr>
            <w:tcW w:w="281" w:type="pct"/>
            <w:tcBorders>
              <w:top w:val="nil"/>
              <w:left w:val="nil"/>
              <w:bottom w:val="single" w:sz="4" w:space="0" w:color="auto"/>
              <w:right w:val="single" w:sz="4" w:space="0" w:color="auto"/>
            </w:tcBorders>
            <w:shd w:val="clear" w:color="auto" w:fill="auto"/>
            <w:vAlign w:val="center"/>
            <w:hideMark/>
          </w:tcPr>
          <w:p w14:paraId="0BB2C93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3 302,1</w:t>
            </w:r>
          </w:p>
        </w:tc>
        <w:tc>
          <w:tcPr>
            <w:tcW w:w="281" w:type="pct"/>
            <w:tcBorders>
              <w:top w:val="nil"/>
              <w:left w:val="nil"/>
              <w:bottom w:val="single" w:sz="4" w:space="0" w:color="auto"/>
              <w:right w:val="single" w:sz="4" w:space="0" w:color="auto"/>
            </w:tcBorders>
            <w:shd w:val="clear" w:color="auto" w:fill="auto"/>
            <w:vAlign w:val="center"/>
            <w:hideMark/>
          </w:tcPr>
          <w:p w14:paraId="64DDFD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3 361,6</w:t>
            </w:r>
          </w:p>
        </w:tc>
        <w:tc>
          <w:tcPr>
            <w:tcW w:w="281" w:type="pct"/>
            <w:tcBorders>
              <w:top w:val="nil"/>
              <w:left w:val="nil"/>
              <w:bottom w:val="single" w:sz="4" w:space="0" w:color="auto"/>
              <w:right w:val="single" w:sz="4" w:space="0" w:color="auto"/>
            </w:tcBorders>
            <w:shd w:val="clear" w:color="auto" w:fill="auto"/>
            <w:vAlign w:val="center"/>
            <w:hideMark/>
          </w:tcPr>
          <w:p w14:paraId="3355CBE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6 663,7</w:t>
            </w:r>
          </w:p>
        </w:tc>
        <w:tc>
          <w:tcPr>
            <w:tcW w:w="460" w:type="pct"/>
            <w:tcBorders>
              <w:top w:val="nil"/>
              <w:left w:val="nil"/>
              <w:bottom w:val="single" w:sz="4" w:space="0" w:color="auto"/>
              <w:right w:val="single" w:sz="4" w:space="0" w:color="auto"/>
            </w:tcBorders>
            <w:shd w:val="clear" w:color="auto" w:fill="auto"/>
            <w:vAlign w:val="center"/>
            <w:hideMark/>
          </w:tcPr>
          <w:p w14:paraId="7D7BBB5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97 524,1</w:t>
            </w:r>
          </w:p>
        </w:tc>
        <w:tc>
          <w:tcPr>
            <w:tcW w:w="520" w:type="pct"/>
            <w:tcBorders>
              <w:top w:val="nil"/>
              <w:left w:val="nil"/>
              <w:bottom w:val="single" w:sz="4" w:space="0" w:color="auto"/>
              <w:right w:val="single" w:sz="4" w:space="0" w:color="auto"/>
            </w:tcBorders>
            <w:shd w:val="clear" w:color="auto" w:fill="auto"/>
            <w:noWrap/>
            <w:vAlign w:val="center"/>
            <w:hideMark/>
          </w:tcPr>
          <w:p w14:paraId="0ECF372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2 523,81</w:t>
            </w:r>
          </w:p>
        </w:tc>
        <w:tc>
          <w:tcPr>
            <w:tcW w:w="811" w:type="pct"/>
            <w:tcBorders>
              <w:top w:val="nil"/>
              <w:left w:val="nil"/>
              <w:bottom w:val="single" w:sz="4" w:space="0" w:color="auto"/>
              <w:right w:val="single" w:sz="4" w:space="0" w:color="auto"/>
            </w:tcBorders>
            <w:shd w:val="clear" w:color="auto" w:fill="auto"/>
            <w:noWrap/>
            <w:vAlign w:val="center"/>
            <w:hideMark/>
          </w:tcPr>
          <w:p w14:paraId="3E83835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2 804,2</w:t>
            </w:r>
          </w:p>
        </w:tc>
      </w:tr>
      <w:tr w:rsidR="008229F6" w:rsidRPr="008229F6" w14:paraId="74B9EA4F" w14:textId="77777777" w:rsidTr="0019646D">
        <w:tc>
          <w:tcPr>
            <w:tcW w:w="179" w:type="pct"/>
            <w:tcBorders>
              <w:top w:val="nil"/>
              <w:left w:val="single" w:sz="4" w:space="0" w:color="auto"/>
              <w:bottom w:val="single" w:sz="4" w:space="0" w:color="auto"/>
              <w:right w:val="single" w:sz="4" w:space="0" w:color="auto"/>
            </w:tcBorders>
            <w:shd w:val="clear" w:color="auto" w:fill="auto"/>
            <w:vAlign w:val="center"/>
            <w:hideMark/>
          </w:tcPr>
          <w:p w14:paraId="3F81E23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74D0FBE6"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Участок комплексного освоения в целях жилищного строительства микрорайон «Восточный» (г. Невинномысск, на незастроенных землях восточнее ул. Водопроводная)</w:t>
            </w:r>
          </w:p>
        </w:tc>
        <w:tc>
          <w:tcPr>
            <w:tcW w:w="280" w:type="pct"/>
            <w:tcBorders>
              <w:top w:val="nil"/>
              <w:left w:val="nil"/>
              <w:bottom w:val="single" w:sz="4" w:space="0" w:color="auto"/>
              <w:right w:val="single" w:sz="4" w:space="0" w:color="auto"/>
            </w:tcBorders>
            <w:shd w:val="clear" w:color="auto" w:fill="auto"/>
            <w:vAlign w:val="center"/>
            <w:hideMark/>
          </w:tcPr>
          <w:p w14:paraId="105C9A2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3,6345</w:t>
            </w:r>
          </w:p>
        </w:tc>
        <w:tc>
          <w:tcPr>
            <w:tcW w:w="281" w:type="pct"/>
            <w:tcBorders>
              <w:top w:val="nil"/>
              <w:left w:val="nil"/>
              <w:bottom w:val="single" w:sz="4" w:space="0" w:color="auto"/>
              <w:right w:val="single" w:sz="4" w:space="0" w:color="auto"/>
            </w:tcBorders>
            <w:shd w:val="clear" w:color="auto" w:fill="auto"/>
            <w:vAlign w:val="center"/>
            <w:hideMark/>
          </w:tcPr>
          <w:p w14:paraId="4B9347F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2,5444</w:t>
            </w:r>
          </w:p>
        </w:tc>
        <w:tc>
          <w:tcPr>
            <w:tcW w:w="281" w:type="pct"/>
            <w:tcBorders>
              <w:top w:val="nil"/>
              <w:left w:val="nil"/>
              <w:bottom w:val="single" w:sz="4" w:space="0" w:color="auto"/>
              <w:right w:val="single" w:sz="4" w:space="0" w:color="auto"/>
            </w:tcBorders>
            <w:shd w:val="clear" w:color="auto" w:fill="auto"/>
            <w:vAlign w:val="center"/>
            <w:hideMark/>
          </w:tcPr>
          <w:p w14:paraId="6C3C176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6,1789</w:t>
            </w:r>
          </w:p>
        </w:tc>
        <w:tc>
          <w:tcPr>
            <w:tcW w:w="281" w:type="pct"/>
            <w:tcBorders>
              <w:top w:val="nil"/>
              <w:left w:val="nil"/>
              <w:bottom w:val="single" w:sz="4" w:space="0" w:color="auto"/>
              <w:right w:val="single" w:sz="4" w:space="0" w:color="auto"/>
            </w:tcBorders>
            <w:shd w:val="clear" w:color="auto" w:fill="auto"/>
            <w:vAlign w:val="center"/>
            <w:hideMark/>
          </w:tcPr>
          <w:p w14:paraId="585BD53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7 585,4</w:t>
            </w:r>
          </w:p>
        </w:tc>
        <w:tc>
          <w:tcPr>
            <w:tcW w:w="281" w:type="pct"/>
            <w:tcBorders>
              <w:top w:val="nil"/>
              <w:left w:val="nil"/>
              <w:bottom w:val="single" w:sz="4" w:space="0" w:color="auto"/>
              <w:right w:val="single" w:sz="4" w:space="0" w:color="auto"/>
            </w:tcBorders>
            <w:shd w:val="clear" w:color="auto" w:fill="auto"/>
            <w:vAlign w:val="center"/>
            <w:hideMark/>
          </w:tcPr>
          <w:p w14:paraId="560F7B5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8 905,2</w:t>
            </w:r>
          </w:p>
        </w:tc>
        <w:tc>
          <w:tcPr>
            <w:tcW w:w="281" w:type="pct"/>
            <w:tcBorders>
              <w:top w:val="nil"/>
              <w:left w:val="nil"/>
              <w:bottom w:val="single" w:sz="4" w:space="0" w:color="auto"/>
              <w:right w:val="single" w:sz="4" w:space="0" w:color="auto"/>
            </w:tcBorders>
            <w:shd w:val="clear" w:color="auto" w:fill="auto"/>
            <w:vAlign w:val="center"/>
            <w:hideMark/>
          </w:tcPr>
          <w:p w14:paraId="2AFC9D9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16 490,6</w:t>
            </w:r>
          </w:p>
        </w:tc>
        <w:tc>
          <w:tcPr>
            <w:tcW w:w="460" w:type="pct"/>
            <w:tcBorders>
              <w:top w:val="nil"/>
              <w:left w:val="nil"/>
              <w:bottom w:val="single" w:sz="4" w:space="0" w:color="auto"/>
              <w:right w:val="single" w:sz="4" w:space="0" w:color="auto"/>
            </w:tcBorders>
            <w:shd w:val="clear" w:color="auto" w:fill="auto"/>
            <w:vAlign w:val="center"/>
            <w:hideMark/>
          </w:tcPr>
          <w:p w14:paraId="3835840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258 349,8</w:t>
            </w:r>
          </w:p>
        </w:tc>
        <w:tc>
          <w:tcPr>
            <w:tcW w:w="520" w:type="pct"/>
            <w:tcBorders>
              <w:top w:val="nil"/>
              <w:left w:val="nil"/>
              <w:bottom w:val="single" w:sz="4" w:space="0" w:color="auto"/>
              <w:right w:val="single" w:sz="4" w:space="0" w:color="auto"/>
            </w:tcBorders>
            <w:shd w:val="clear" w:color="auto" w:fill="auto"/>
            <w:noWrap/>
            <w:vAlign w:val="center"/>
            <w:hideMark/>
          </w:tcPr>
          <w:p w14:paraId="78174E9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8 055,82</w:t>
            </w:r>
          </w:p>
        </w:tc>
        <w:tc>
          <w:tcPr>
            <w:tcW w:w="811" w:type="pct"/>
            <w:tcBorders>
              <w:top w:val="nil"/>
              <w:left w:val="nil"/>
              <w:bottom w:val="single" w:sz="4" w:space="0" w:color="auto"/>
              <w:right w:val="single" w:sz="4" w:space="0" w:color="auto"/>
            </w:tcBorders>
            <w:shd w:val="clear" w:color="auto" w:fill="auto"/>
            <w:noWrap/>
            <w:vAlign w:val="center"/>
            <w:hideMark/>
          </w:tcPr>
          <w:p w14:paraId="312F0AB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8 950,9</w:t>
            </w:r>
          </w:p>
        </w:tc>
      </w:tr>
      <w:tr w:rsidR="008229F6" w:rsidRPr="008229F6" w14:paraId="25E59311" w14:textId="77777777" w:rsidTr="0019646D">
        <w:tc>
          <w:tcPr>
            <w:tcW w:w="179" w:type="pct"/>
            <w:tcBorders>
              <w:top w:val="nil"/>
              <w:left w:val="single" w:sz="4" w:space="0" w:color="auto"/>
              <w:bottom w:val="single" w:sz="4" w:space="0" w:color="auto"/>
              <w:right w:val="single" w:sz="4" w:space="0" w:color="auto"/>
            </w:tcBorders>
            <w:shd w:val="clear" w:color="auto" w:fill="auto"/>
            <w:vAlign w:val="center"/>
            <w:hideMark/>
          </w:tcPr>
          <w:p w14:paraId="1B5ED9E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0D945E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МОУ СОШ</w:t>
            </w:r>
          </w:p>
        </w:tc>
        <w:tc>
          <w:tcPr>
            <w:tcW w:w="280" w:type="pct"/>
            <w:tcBorders>
              <w:top w:val="nil"/>
              <w:left w:val="nil"/>
              <w:bottom w:val="single" w:sz="4" w:space="0" w:color="auto"/>
              <w:right w:val="single" w:sz="4" w:space="0" w:color="auto"/>
            </w:tcBorders>
            <w:shd w:val="clear" w:color="auto" w:fill="auto"/>
            <w:vAlign w:val="center"/>
            <w:hideMark/>
          </w:tcPr>
          <w:p w14:paraId="4A5BC5D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0,4377</w:t>
            </w:r>
          </w:p>
        </w:tc>
        <w:tc>
          <w:tcPr>
            <w:tcW w:w="281" w:type="pct"/>
            <w:tcBorders>
              <w:top w:val="nil"/>
              <w:left w:val="nil"/>
              <w:bottom w:val="single" w:sz="4" w:space="0" w:color="auto"/>
              <w:right w:val="single" w:sz="4" w:space="0" w:color="auto"/>
            </w:tcBorders>
            <w:shd w:val="clear" w:color="auto" w:fill="auto"/>
            <w:vAlign w:val="center"/>
            <w:hideMark/>
          </w:tcPr>
          <w:p w14:paraId="3DC102C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0,0864</w:t>
            </w:r>
          </w:p>
        </w:tc>
        <w:tc>
          <w:tcPr>
            <w:tcW w:w="281" w:type="pct"/>
            <w:tcBorders>
              <w:top w:val="nil"/>
              <w:left w:val="nil"/>
              <w:bottom w:val="single" w:sz="4" w:space="0" w:color="auto"/>
              <w:right w:val="single" w:sz="4" w:space="0" w:color="auto"/>
            </w:tcBorders>
            <w:shd w:val="clear" w:color="auto" w:fill="auto"/>
            <w:vAlign w:val="center"/>
            <w:hideMark/>
          </w:tcPr>
          <w:p w14:paraId="3093441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0,5241</w:t>
            </w:r>
          </w:p>
        </w:tc>
        <w:tc>
          <w:tcPr>
            <w:tcW w:w="281" w:type="pct"/>
            <w:tcBorders>
              <w:top w:val="nil"/>
              <w:left w:val="nil"/>
              <w:bottom w:val="single" w:sz="4" w:space="0" w:color="auto"/>
              <w:right w:val="single" w:sz="4" w:space="0" w:color="auto"/>
            </w:tcBorders>
            <w:shd w:val="clear" w:color="auto" w:fill="auto"/>
            <w:vAlign w:val="center"/>
            <w:hideMark/>
          </w:tcPr>
          <w:p w14:paraId="1CA7CCA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913,5</w:t>
            </w:r>
          </w:p>
        </w:tc>
        <w:tc>
          <w:tcPr>
            <w:tcW w:w="281" w:type="pct"/>
            <w:tcBorders>
              <w:top w:val="nil"/>
              <w:left w:val="nil"/>
              <w:bottom w:val="single" w:sz="4" w:space="0" w:color="auto"/>
              <w:right w:val="single" w:sz="4" w:space="0" w:color="auto"/>
            </w:tcBorders>
            <w:shd w:val="clear" w:color="auto" w:fill="auto"/>
            <w:vAlign w:val="center"/>
            <w:hideMark/>
          </w:tcPr>
          <w:p w14:paraId="6C62A8C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302,4</w:t>
            </w:r>
          </w:p>
        </w:tc>
        <w:tc>
          <w:tcPr>
            <w:tcW w:w="281" w:type="pct"/>
            <w:tcBorders>
              <w:top w:val="nil"/>
              <w:left w:val="nil"/>
              <w:bottom w:val="single" w:sz="4" w:space="0" w:color="auto"/>
              <w:right w:val="single" w:sz="4" w:space="0" w:color="auto"/>
            </w:tcBorders>
            <w:shd w:val="clear" w:color="auto" w:fill="auto"/>
            <w:vAlign w:val="center"/>
            <w:hideMark/>
          </w:tcPr>
          <w:p w14:paraId="1FF3095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1 215,9</w:t>
            </w:r>
          </w:p>
        </w:tc>
        <w:tc>
          <w:tcPr>
            <w:tcW w:w="460" w:type="pct"/>
            <w:tcBorders>
              <w:top w:val="nil"/>
              <w:left w:val="nil"/>
              <w:bottom w:val="single" w:sz="4" w:space="0" w:color="auto"/>
              <w:right w:val="single" w:sz="4" w:space="0" w:color="auto"/>
            </w:tcBorders>
            <w:shd w:val="clear" w:color="auto" w:fill="auto"/>
            <w:vAlign w:val="center"/>
            <w:hideMark/>
          </w:tcPr>
          <w:p w14:paraId="49BAC12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4 752,0</w:t>
            </w:r>
          </w:p>
        </w:tc>
        <w:tc>
          <w:tcPr>
            <w:tcW w:w="520" w:type="pct"/>
            <w:tcBorders>
              <w:top w:val="nil"/>
              <w:left w:val="nil"/>
              <w:bottom w:val="single" w:sz="4" w:space="0" w:color="auto"/>
              <w:right w:val="single" w:sz="4" w:space="0" w:color="auto"/>
            </w:tcBorders>
            <w:shd w:val="clear" w:color="auto" w:fill="auto"/>
            <w:noWrap/>
            <w:vAlign w:val="center"/>
            <w:hideMark/>
          </w:tcPr>
          <w:p w14:paraId="1C90A78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883,95</w:t>
            </w:r>
          </w:p>
        </w:tc>
        <w:tc>
          <w:tcPr>
            <w:tcW w:w="811" w:type="pct"/>
            <w:tcBorders>
              <w:top w:val="nil"/>
              <w:left w:val="nil"/>
              <w:bottom w:val="single" w:sz="4" w:space="0" w:color="auto"/>
              <w:right w:val="single" w:sz="4" w:space="0" w:color="auto"/>
            </w:tcBorders>
            <w:shd w:val="clear" w:color="auto" w:fill="auto"/>
            <w:noWrap/>
            <w:vAlign w:val="center"/>
            <w:hideMark/>
          </w:tcPr>
          <w:p w14:paraId="747775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982,2</w:t>
            </w:r>
          </w:p>
        </w:tc>
      </w:tr>
      <w:tr w:rsidR="008229F6" w:rsidRPr="008229F6" w14:paraId="376CAD8B" w14:textId="77777777" w:rsidTr="0019646D">
        <w:tc>
          <w:tcPr>
            <w:tcW w:w="179" w:type="pct"/>
            <w:tcBorders>
              <w:top w:val="nil"/>
              <w:left w:val="single" w:sz="4" w:space="0" w:color="auto"/>
              <w:bottom w:val="single" w:sz="4" w:space="0" w:color="auto"/>
              <w:right w:val="single" w:sz="4" w:space="0" w:color="auto"/>
            </w:tcBorders>
            <w:shd w:val="clear" w:color="auto" w:fill="auto"/>
            <w:vAlign w:val="center"/>
            <w:hideMark/>
          </w:tcPr>
          <w:p w14:paraId="7347BBE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201819D"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Пристройка к зданию МБОУ СОШ № 20</w:t>
            </w:r>
          </w:p>
        </w:tc>
        <w:tc>
          <w:tcPr>
            <w:tcW w:w="280" w:type="pct"/>
            <w:tcBorders>
              <w:top w:val="nil"/>
              <w:left w:val="nil"/>
              <w:bottom w:val="single" w:sz="4" w:space="0" w:color="auto"/>
              <w:right w:val="single" w:sz="4" w:space="0" w:color="auto"/>
            </w:tcBorders>
            <w:shd w:val="clear" w:color="auto" w:fill="auto"/>
            <w:vAlign w:val="center"/>
            <w:hideMark/>
          </w:tcPr>
          <w:p w14:paraId="2ED62A1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0,2256</w:t>
            </w:r>
          </w:p>
        </w:tc>
        <w:tc>
          <w:tcPr>
            <w:tcW w:w="281" w:type="pct"/>
            <w:tcBorders>
              <w:top w:val="nil"/>
              <w:left w:val="nil"/>
              <w:bottom w:val="single" w:sz="4" w:space="0" w:color="auto"/>
              <w:right w:val="single" w:sz="4" w:space="0" w:color="auto"/>
            </w:tcBorders>
            <w:shd w:val="clear" w:color="auto" w:fill="auto"/>
            <w:vAlign w:val="center"/>
            <w:hideMark/>
          </w:tcPr>
          <w:p w14:paraId="6919AE3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0,0360</w:t>
            </w:r>
          </w:p>
        </w:tc>
        <w:tc>
          <w:tcPr>
            <w:tcW w:w="281" w:type="pct"/>
            <w:tcBorders>
              <w:top w:val="nil"/>
              <w:left w:val="nil"/>
              <w:bottom w:val="single" w:sz="4" w:space="0" w:color="auto"/>
              <w:right w:val="single" w:sz="4" w:space="0" w:color="auto"/>
            </w:tcBorders>
            <w:shd w:val="clear" w:color="auto" w:fill="auto"/>
            <w:vAlign w:val="center"/>
            <w:hideMark/>
          </w:tcPr>
          <w:p w14:paraId="193C4E9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0,2616</w:t>
            </w:r>
          </w:p>
        </w:tc>
        <w:tc>
          <w:tcPr>
            <w:tcW w:w="281" w:type="pct"/>
            <w:tcBorders>
              <w:top w:val="nil"/>
              <w:left w:val="nil"/>
              <w:bottom w:val="single" w:sz="4" w:space="0" w:color="auto"/>
              <w:right w:val="single" w:sz="4" w:space="0" w:color="auto"/>
            </w:tcBorders>
            <w:shd w:val="clear" w:color="auto" w:fill="auto"/>
            <w:vAlign w:val="center"/>
            <w:hideMark/>
          </w:tcPr>
          <w:p w14:paraId="39A0BB7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470,9</w:t>
            </w:r>
          </w:p>
        </w:tc>
        <w:tc>
          <w:tcPr>
            <w:tcW w:w="281" w:type="pct"/>
            <w:tcBorders>
              <w:top w:val="nil"/>
              <w:left w:val="nil"/>
              <w:bottom w:val="single" w:sz="4" w:space="0" w:color="auto"/>
              <w:right w:val="single" w:sz="4" w:space="0" w:color="auto"/>
            </w:tcBorders>
            <w:shd w:val="clear" w:color="auto" w:fill="auto"/>
            <w:vAlign w:val="center"/>
            <w:hideMark/>
          </w:tcPr>
          <w:p w14:paraId="6643D92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126,0</w:t>
            </w:r>
          </w:p>
        </w:tc>
        <w:tc>
          <w:tcPr>
            <w:tcW w:w="281" w:type="pct"/>
            <w:tcBorders>
              <w:top w:val="nil"/>
              <w:left w:val="nil"/>
              <w:bottom w:val="single" w:sz="4" w:space="0" w:color="auto"/>
              <w:right w:val="single" w:sz="4" w:space="0" w:color="auto"/>
            </w:tcBorders>
            <w:shd w:val="clear" w:color="auto" w:fill="auto"/>
            <w:vAlign w:val="center"/>
            <w:hideMark/>
          </w:tcPr>
          <w:p w14:paraId="53EEBE1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596,9</w:t>
            </w:r>
          </w:p>
        </w:tc>
        <w:tc>
          <w:tcPr>
            <w:tcW w:w="460" w:type="pct"/>
            <w:tcBorders>
              <w:top w:val="nil"/>
              <w:left w:val="nil"/>
              <w:bottom w:val="single" w:sz="4" w:space="0" w:color="auto"/>
              <w:right w:val="single" w:sz="4" w:space="0" w:color="auto"/>
            </w:tcBorders>
            <w:shd w:val="clear" w:color="auto" w:fill="auto"/>
            <w:vAlign w:val="center"/>
            <w:hideMark/>
          </w:tcPr>
          <w:p w14:paraId="08FEEA5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1 980,0</w:t>
            </w:r>
          </w:p>
        </w:tc>
        <w:tc>
          <w:tcPr>
            <w:tcW w:w="520" w:type="pct"/>
            <w:tcBorders>
              <w:top w:val="nil"/>
              <w:left w:val="nil"/>
              <w:bottom w:val="single" w:sz="4" w:space="0" w:color="auto"/>
              <w:right w:val="single" w:sz="4" w:space="0" w:color="auto"/>
            </w:tcBorders>
            <w:shd w:val="clear" w:color="auto" w:fill="auto"/>
            <w:noWrap/>
            <w:vAlign w:val="center"/>
            <w:hideMark/>
          </w:tcPr>
          <w:p w14:paraId="36710D1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455,65</w:t>
            </w:r>
          </w:p>
        </w:tc>
        <w:tc>
          <w:tcPr>
            <w:tcW w:w="811" w:type="pct"/>
            <w:tcBorders>
              <w:top w:val="nil"/>
              <w:left w:val="nil"/>
              <w:bottom w:val="single" w:sz="4" w:space="0" w:color="auto"/>
              <w:right w:val="single" w:sz="4" w:space="0" w:color="auto"/>
            </w:tcBorders>
            <w:shd w:val="clear" w:color="auto" w:fill="auto"/>
            <w:noWrap/>
            <w:vAlign w:val="center"/>
            <w:hideMark/>
          </w:tcPr>
          <w:p w14:paraId="2A0FB3A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506,3</w:t>
            </w:r>
          </w:p>
        </w:tc>
      </w:tr>
      <w:tr w:rsidR="008229F6" w:rsidRPr="008229F6" w14:paraId="1E0CA893" w14:textId="77777777" w:rsidTr="0019646D">
        <w:trPr>
          <w:trHeight w:val="480"/>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F4A821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86D88F7"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Пристройка к зданию МБОУ СОШ № 18 с углубленным изучением отдельных предметов</w:t>
            </w:r>
          </w:p>
        </w:tc>
        <w:tc>
          <w:tcPr>
            <w:tcW w:w="280" w:type="pct"/>
            <w:tcBorders>
              <w:top w:val="nil"/>
              <w:left w:val="nil"/>
              <w:bottom w:val="single" w:sz="4" w:space="0" w:color="auto"/>
              <w:right w:val="single" w:sz="4" w:space="0" w:color="auto"/>
            </w:tcBorders>
            <w:shd w:val="clear" w:color="auto" w:fill="auto"/>
            <w:vAlign w:val="center"/>
            <w:hideMark/>
          </w:tcPr>
          <w:p w14:paraId="2D2C590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0,2256</w:t>
            </w:r>
          </w:p>
        </w:tc>
        <w:tc>
          <w:tcPr>
            <w:tcW w:w="281" w:type="pct"/>
            <w:tcBorders>
              <w:top w:val="nil"/>
              <w:left w:val="nil"/>
              <w:bottom w:val="single" w:sz="4" w:space="0" w:color="auto"/>
              <w:right w:val="single" w:sz="4" w:space="0" w:color="auto"/>
            </w:tcBorders>
            <w:shd w:val="clear" w:color="auto" w:fill="auto"/>
            <w:vAlign w:val="center"/>
            <w:hideMark/>
          </w:tcPr>
          <w:p w14:paraId="1961221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0,0360</w:t>
            </w:r>
          </w:p>
        </w:tc>
        <w:tc>
          <w:tcPr>
            <w:tcW w:w="281" w:type="pct"/>
            <w:tcBorders>
              <w:top w:val="nil"/>
              <w:left w:val="nil"/>
              <w:bottom w:val="single" w:sz="4" w:space="0" w:color="auto"/>
              <w:right w:val="single" w:sz="4" w:space="0" w:color="auto"/>
            </w:tcBorders>
            <w:shd w:val="clear" w:color="auto" w:fill="auto"/>
            <w:vAlign w:val="center"/>
            <w:hideMark/>
          </w:tcPr>
          <w:p w14:paraId="3E65821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0,2616</w:t>
            </w:r>
          </w:p>
        </w:tc>
        <w:tc>
          <w:tcPr>
            <w:tcW w:w="281" w:type="pct"/>
            <w:tcBorders>
              <w:top w:val="nil"/>
              <w:left w:val="nil"/>
              <w:bottom w:val="single" w:sz="4" w:space="0" w:color="auto"/>
              <w:right w:val="single" w:sz="4" w:space="0" w:color="auto"/>
            </w:tcBorders>
            <w:shd w:val="clear" w:color="auto" w:fill="auto"/>
            <w:vAlign w:val="center"/>
            <w:hideMark/>
          </w:tcPr>
          <w:p w14:paraId="573C1C2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470,9</w:t>
            </w:r>
          </w:p>
        </w:tc>
        <w:tc>
          <w:tcPr>
            <w:tcW w:w="281" w:type="pct"/>
            <w:tcBorders>
              <w:top w:val="nil"/>
              <w:left w:val="nil"/>
              <w:bottom w:val="single" w:sz="4" w:space="0" w:color="auto"/>
              <w:right w:val="single" w:sz="4" w:space="0" w:color="auto"/>
            </w:tcBorders>
            <w:shd w:val="clear" w:color="auto" w:fill="auto"/>
            <w:vAlign w:val="center"/>
            <w:hideMark/>
          </w:tcPr>
          <w:p w14:paraId="381194D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126,0</w:t>
            </w:r>
          </w:p>
        </w:tc>
        <w:tc>
          <w:tcPr>
            <w:tcW w:w="281" w:type="pct"/>
            <w:tcBorders>
              <w:top w:val="nil"/>
              <w:left w:val="nil"/>
              <w:bottom w:val="single" w:sz="4" w:space="0" w:color="auto"/>
              <w:right w:val="single" w:sz="4" w:space="0" w:color="auto"/>
            </w:tcBorders>
            <w:shd w:val="clear" w:color="auto" w:fill="auto"/>
            <w:vAlign w:val="center"/>
            <w:hideMark/>
          </w:tcPr>
          <w:p w14:paraId="158788D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596,9</w:t>
            </w:r>
          </w:p>
        </w:tc>
        <w:tc>
          <w:tcPr>
            <w:tcW w:w="460" w:type="pct"/>
            <w:tcBorders>
              <w:top w:val="nil"/>
              <w:left w:val="nil"/>
              <w:bottom w:val="single" w:sz="4" w:space="0" w:color="auto"/>
              <w:right w:val="single" w:sz="4" w:space="0" w:color="auto"/>
            </w:tcBorders>
            <w:shd w:val="clear" w:color="auto" w:fill="auto"/>
            <w:vAlign w:val="center"/>
            <w:hideMark/>
          </w:tcPr>
          <w:p w14:paraId="0B999BA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1 980,0</w:t>
            </w:r>
          </w:p>
        </w:tc>
        <w:tc>
          <w:tcPr>
            <w:tcW w:w="520" w:type="pct"/>
            <w:tcBorders>
              <w:top w:val="nil"/>
              <w:left w:val="nil"/>
              <w:bottom w:val="single" w:sz="4" w:space="0" w:color="auto"/>
              <w:right w:val="single" w:sz="4" w:space="0" w:color="auto"/>
            </w:tcBorders>
            <w:shd w:val="clear" w:color="auto" w:fill="auto"/>
            <w:noWrap/>
            <w:vAlign w:val="center"/>
            <w:hideMark/>
          </w:tcPr>
          <w:p w14:paraId="1EF5906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455,65</w:t>
            </w:r>
          </w:p>
        </w:tc>
        <w:tc>
          <w:tcPr>
            <w:tcW w:w="811" w:type="pct"/>
            <w:tcBorders>
              <w:top w:val="nil"/>
              <w:left w:val="nil"/>
              <w:bottom w:val="single" w:sz="4" w:space="0" w:color="auto"/>
              <w:right w:val="single" w:sz="4" w:space="0" w:color="auto"/>
            </w:tcBorders>
            <w:shd w:val="clear" w:color="auto" w:fill="auto"/>
            <w:noWrap/>
            <w:vAlign w:val="center"/>
            <w:hideMark/>
          </w:tcPr>
          <w:p w14:paraId="4DB118A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506,3</w:t>
            </w:r>
          </w:p>
        </w:tc>
      </w:tr>
      <w:tr w:rsidR="008229F6" w:rsidRPr="008229F6" w14:paraId="25FB456E" w14:textId="77777777" w:rsidTr="0019646D">
        <w:trPr>
          <w:trHeight w:val="25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6ABCF5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683D2DF1"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0E18566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0,1999</w:t>
            </w:r>
          </w:p>
        </w:tc>
        <w:tc>
          <w:tcPr>
            <w:tcW w:w="281" w:type="pct"/>
            <w:tcBorders>
              <w:top w:val="nil"/>
              <w:left w:val="nil"/>
              <w:bottom w:val="single" w:sz="4" w:space="0" w:color="auto"/>
              <w:right w:val="single" w:sz="4" w:space="0" w:color="auto"/>
            </w:tcBorders>
            <w:shd w:val="clear" w:color="auto" w:fill="auto"/>
            <w:vAlign w:val="center"/>
            <w:hideMark/>
          </w:tcPr>
          <w:p w14:paraId="56B6D3A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0,1142</w:t>
            </w:r>
          </w:p>
        </w:tc>
        <w:tc>
          <w:tcPr>
            <w:tcW w:w="281" w:type="pct"/>
            <w:tcBorders>
              <w:top w:val="nil"/>
              <w:left w:val="nil"/>
              <w:bottom w:val="single" w:sz="4" w:space="0" w:color="auto"/>
              <w:right w:val="single" w:sz="4" w:space="0" w:color="auto"/>
            </w:tcBorders>
            <w:shd w:val="clear" w:color="auto" w:fill="auto"/>
            <w:vAlign w:val="center"/>
            <w:hideMark/>
          </w:tcPr>
          <w:p w14:paraId="3EE296A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0,3141</w:t>
            </w:r>
          </w:p>
        </w:tc>
        <w:tc>
          <w:tcPr>
            <w:tcW w:w="281" w:type="pct"/>
            <w:tcBorders>
              <w:top w:val="nil"/>
              <w:left w:val="nil"/>
              <w:bottom w:val="single" w:sz="4" w:space="0" w:color="auto"/>
              <w:right w:val="single" w:sz="4" w:space="0" w:color="auto"/>
            </w:tcBorders>
            <w:shd w:val="clear" w:color="auto" w:fill="auto"/>
            <w:vAlign w:val="center"/>
            <w:hideMark/>
          </w:tcPr>
          <w:p w14:paraId="15B9FDC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417,2</w:t>
            </w:r>
          </w:p>
        </w:tc>
        <w:tc>
          <w:tcPr>
            <w:tcW w:w="281" w:type="pct"/>
            <w:tcBorders>
              <w:top w:val="nil"/>
              <w:left w:val="nil"/>
              <w:bottom w:val="single" w:sz="4" w:space="0" w:color="auto"/>
              <w:right w:val="single" w:sz="4" w:space="0" w:color="auto"/>
            </w:tcBorders>
            <w:shd w:val="clear" w:color="auto" w:fill="auto"/>
            <w:vAlign w:val="center"/>
            <w:hideMark/>
          </w:tcPr>
          <w:p w14:paraId="1B4979D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399,8</w:t>
            </w:r>
          </w:p>
        </w:tc>
        <w:tc>
          <w:tcPr>
            <w:tcW w:w="281" w:type="pct"/>
            <w:tcBorders>
              <w:top w:val="nil"/>
              <w:left w:val="nil"/>
              <w:bottom w:val="single" w:sz="4" w:space="0" w:color="auto"/>
              <w:right w:val="single" w:sz="4" w:space="0" w:color="auto"/>
            </w:tcBorders>
            <w:shd w:val="clear" w:color="auto" w:fill="auto"/>
            <w:vAlign w:val="center"/>
            <w:hideMark/>
          </w:tcPr>
          <w:p w14:paraId="6CD4BA1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817,0</w:t>
            </w:r>
          </w:p>
        </w:tc>
        <w:tc>
          <w:tcPr>
            <w:tcW w:w="460" w:type="pct"/>
            <w:tcBorders>
              <w:top w:val="nil"/>
              <w:left w:val="nil"/>
              <w:bottom w:val="single" w:sz="4" w:space="0" w:color="auto"/>
              <w:right w:val="single" w:sz="4" w:space="0" w:color="auto"/>
            </w:tcBorders>
            <w:shd w:val="clear" w:color="auto" w:fill="auto"/>
            <w:vAlign w:val="center"/>
            <w:hideMark/>
          </w:tcPr>
          <w:p w14:paraId="37F42E5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3 931,2</w:t>
            </w:r>
          </w:p>
        </w:tc>
        <w:tc>
          <w:tcPr>
            <w:tcW w:w="520" w:type="pct"/>
            <w:tcBorders>
              <w:top w:val="nil"/>
              <w:left w:val="nil"/>
              <w:bottom w:val="single" w:sz="4" w:space="0" w:color="auto"/>
              <w:right w:val="single" w:sz="4" w:space="0" w:color="auto"/>
            </w:tcBorders>
            <w:shd w:val="clear" w:color="auto" w:fill="auto"/>
            <w:noWrap/>
            <w:vAlign w:val="center"/>
            <w:hideMark/>
          </w:tcPr>
          <w:p w14:paraId="2DA3AB8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305,28</w:t>
            </w:r>
          </w:p>
        </w:tc>
        <w:tc>
          <w:tcPr>
            <w:tcW w:w="811" w:type="pct"/>
            <w:tcBorders>
              <w:top w:val="nil"/>
              <w:left w:val="nil"/>
              <w:bottom w:val="single" w:sz="4" w:space="0" w:color="auto"/>
              <w:right w:val="single" w:sz="4" w:space="0" w:color="auto"/>
            </w:tcBorders>
            <w:shd w:val="clear" w:color="auto" w:fill="auto"/>
            <w:noWrap/>
            <w:vAlign w:val="center"/>
            <w:hideMark/>
          </w:tcPr>
          <w:p w14:paraId="7AF8630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339,2</w:t>
            </w:r>
          </w:p>
        </w:tc>
      </w:tr>
      <w:tr w:rsidR="008229F6" w:rsidRPr="008229F6" w14:paraId="16ED79F6"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33A3509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8</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1B58BE6D"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368E2D3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0,0895</w:t>
            </w:r>
          </w:p>
        </w:tc>
        <w:tc>
          <w:tcPr>
            <w:tcW w:w="281" w:type="pct"/>
            <w:tcBorders>
              <w:top w:val="nil"/>
              <w:left w:val="nil"/>
              <w:bottom w:val="single" w:sz="4" w:space="0" w:color="auto"/>
              <w:right w:val="single" w:sz="4" w:space="0" w:color="auto"/>
            </w:tcBorders>
            <w:shd w:val="clear" w:color="auto" w:fill="auto"/>
            <w:vAlign w:val="center"/>
            <w:hideMark/>
          </w:tcPr>
          <w:p w14:paraId="0768A99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0,0449</w:t>
            </w:r>
          </w:p>
        </w:tc>
        <w:tc>
          <w:tcPr>
            <w:tcW w:w="281" w:type="pct"/>
            <w:tcBorders>
              <w:top w:val="nil"/>
              <w:left w:val="nil"/>
              <w:bottom w:val="single" w:sz="4" w:space="0" w:color="auto"/>
              <w:right w:val="single" w:sz="4" w:space="0" w:color="auto"/>
            </w:tcBorders>
            <w:shd w:val="clear" w:color="auto" w:fill="auto"/>
            <w:vAlign w:val="center"/>
            <w:hideMark/>
          </w:tcPr>
          <w:p w14:paraId="553EB1D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0,1344</w:t>
            </w:r>
          </w:p>
        </w:tc>
        <w:tc>
          <w:tcPr>
            <w:tcW w:w="281" w:type="pct"/>
            <w:tcBorders>
              <w:top w:val="nil"/>
              <w:left w:val="nil"/>
              <w:bottom w:val="single" w:sz="4" w:space="0" w:color="auto"/>
              <w:right w:val="single" w:sz="4" w:space="0" w:color="auto"/>
            </w:tcBorders>
            <w:shd w:val="clear" w:color="auto" w:fill="auto"/>
            <w:vAlign w:val="center"/>
            <w:hideMark/>
          </w:tcPr>
          <w:p w14:paraId="6139507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186,8</w:t>
            </w:r>
          </w:p>
        </w:tc>
        <w:tc>
          <w:tcPr>
            <w:tcW w:w="281" w:type="pct"/>
            <w:tcBorders>
              <w:top w:val="nil"/>
              <w:left w:val="nil"/>
              <w:bottom w:val="single" w:sz="4" w:space="0" w:color="auto"/>
              <w:right w:val="single" w:sz="4" w:space="0" w:color="auto"/>
            </w:tcBorders>
            <w:shd w:val="clear" w:color="auto" w:fill="auto"/>
            <w:vAlign w:val="center"/>
            <w:hideMark/>
          </w:tcPr>
          <w:p w14:paraId="6ED1748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157,1</w:t>
            </w:r>
          </w:p>
        </w:tc>
        <w:tc>
          <w:tcPr>
            <w:tcW w:w="281" w:type="pct"/>
            <w:tcBorders>
              <w:top w:val="nil"/>
              <w:left w:val="nil"/>
              <w:bottom w:val="single" w:sz="4" w:space="0" w:color="auto"/>
              <w:right w:val="single" w:sz="4" w:space="0" w:color="auto"/>
            </w:tcBorders>
            <w:shd w:val="clear" w:color="auto" w:fill="auto"/>
            <w:vAlign w:val="center"/>
            <w:hideMark/>
          </w:tcPr>
          <w:p w14:paraId="7470EDF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343,9</w:t>
            </w:r>
          </w:p>
        </w:tc>
        <w:tc>
          <w:tcPr>
            <w:tcW w:w="460" w:type="pct"/>
            <w:tcBorders>
              <w:top w:val="nil"/>
              <w:left w:val="nil"/>
              <w:bottom w:val="single" w:sz="4" w:space="0" w:color="auto"/>
              <w:right w:val="single" w:sz="4" w:space="0" w:color="auto"/>
            </w:tcBorders>
            <w:shd w:val="clear" w:color="auto" w:fill="auto"/>
            <w:vAlign w:val="center"/>
            <w:hideMark/>
          </w:tcPr>
          <w:p w14:paraId="2B66AF3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1 544,4</w:t>
            </w:r>
          </w:p>
        </w:tc>
        <w:tc>
          <w:tcPr>
            <w:tcW w:w="520" w:type="pct"/>
            <w:tcBorders>
              <w:top w:val="nil"/>
              <w:left w:val="nil"/>
              <w:bottom w:val="single" w:sz="4" w:space="0" w:color="auto"/>
              <w:right w:val="single" w:sz="4" w:space="0" w:color="auto"/>
            </w:tcBorders>
            <w:shd w:val="clear" w:color="auto" w:fill="auto"/>
            <w:noWrap/>
            <w:vAlign w:val="center"/>
            <w:hideMark/>
          </w:tcPr>
          <w:p w14:paraId="1D5BD22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136,69</w:t>
            </w:r>
          </w:p>
        </w:tc>
        <w:tc>
          <w:tcPr>
            <w:tcW w:w="811" w:type="pct"/>
            <w:tcBorders>
              <w:top w:val="nil"/>
              <w:left w:val="nil"/>
              <w:bottom w:val="single" w:sz="4" w:space="0" w:color="auto"/>
              <w:right w:val="single" w:sz="4" w:space="0" w:color="auto"/>
            </w:tcBorders>
            <w:shd w:val="clear" w:color="auto" w:fill="auto"/>
            <w:noWrap/>
            <w:vAlign w:val="center"/>
            <w:hideMark/>
          </w:tcPr>
          <w:p w14:paraId="669901F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151,9</w:t>
            </w:r>
          </w:p>
        </w:tc>
      </w:tr>
      <w:tr w:rsidR="008229F6" w:rsidRPr="008229F6" w14:paraId="2324EF32" w14:textId="77777777" w:rsidTr="0019646D">
        <w:trPr>
          <w:trHeight w:val="277"/>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2F6C974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73F54301"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23187BF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0,1193</w:t>
            </w:r>
          </w:p>
        </w:tc>
        <w:tc>
          <w:tcPr>
            <w:tcW w:w="281" w:type="pct"/>
            <w:tcBorders>
              <w:top w:val="nil"/>
              <w:left w:val="nil"/>
              <w:bottom w:val="single" w:sz="4" w:space="0" w:color="auto"/>
              <w:right w:val="single" w:sz="4" w:space="0" w:color="auto"/>
            </w:tcBorders>
            <w:shd w:val="clear" w:color="auto" w:fill="auto"/>
            <w:vAlign w:val="center"/>
            <w:hideMark/>
          </w:tcPr>
          <w:p w14:paraId="7D59983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0,0898</w:t>
            </w:r>
          </w:p>
        </w:tc>
        <w:tc>
          <w:tcPr>
            <w:tcW w:w="281" w:type="pct"/>
            <w:tcBorders>
              <w:top w:val="nil"/>
              <w:left w:val="nil"/>
              <w:bottom w:val="single" w:sz="4" w:space="0" w:color="auto"/>
              <w:right w:val="single" w:sz="4" w:space="0" w:color="auto"/>
            </w:tcBorders>
            <w:shd w:val="clear" w:color="auto" w:fill="auto"/>
            <w:vAlign w:val="center"/>
            <w:hideMark/>
          </w:tcPr>
          <w:p w14:paraId="713140C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0,2091</w:t>
            </w:r>
          </w:p>
        </w:tc>
        <w:tc>
          <w:tcPr>
            <w:tcW w:w="281" w:type="pct"/>
            <w:tcBorders>
              <w:top w:val="nil"/>
              <w:left w:val="nil"/>
              <w:bottom w:val="single" w:sz="4" w:space="0" w:color="auto"/>
              <w:right w:val="single" w:sz="4" w:space="0" w:color="auto"/>
            </w:tcBorders>
            <w:shd w:val="clear" w:color="auto" w:fill="auto"/>
            <w:vAlign w:val="center"/>
            <w:hideMark/>
          </w:tcPr>
          <w:p w14:paraId="098E371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249,1</w:t>
            </w:r>
          </w:p>
        </w:tc>
        <w:tc>
          <w:tcPr>
            <w:tcW w:w="281" w:type="pct"/>
            <w:tcBorders>
              <w:top w:val="nil"/>
              <w:left w:val="nil"/>
              <w:bottom w:val="single" w:sz="4" w:space="0" w:color="auto"/>
              <w:right w:val="single" w:sz="4" w:space="0" w:color="auto"/>
            </w:tcBorders>
            <w:shd w:val="clear" w:color="auto" w:fill="auto"/>
            <w:vAlign w:val="center"/>
            <w:hideMark/>
          </w:tcPr>
          <w:p w14:paraId="2FE4DE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314,2</w:t>
            </w:r>
          </w:p>
        </w:tc>
        <w:tc>
          <w:tcPr>
            <w:tcW w:w="281" w:type="pct"/>
            <w:tcBorders>
              <w:top w:val="nil"/>
              <w:left w:val="nil"/>
              <w:bottom w:val="single" w:sz="4" w:space="0" w:color="auto"/>
              <w:right w:val="single" w:sz="4" w:space="0" w:color="auto"/>
            </w:tcBorders>
            <w:shd w:val="clear" w:color="auto" w:fill="auto"/>
            <w:vAlign w:val="center"/>
            <w:hideMark/>
          </w:tcPr>
          <w:p w14:paraId="7A3A959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563,2</w:t>
            </w:r>
          </w:p>
        </w:tc>
        <w:tc>
          <w:tcPr>
            <w:tcW w:w="460" w:type="pct"/>
            <w:tcBorders>
              <w:top w:val="nil"/>
              <w:left w:val="nil"/>
              <w:bottom w:val="single" w:sz="4" w:space="0" w:color="auto"/>
              <w:right w:val="single" w:sz="4" w:space="0" w:color="auto"/>
            </w:tcBorders>
            <w:shd w:val="clear" w:color="auto" w:fill="auto"/>
            <w:vAlign w:val="center"/>
            <w:hideMark/>
          </w:tcPr>
          <w:p w14:paraId="3489E84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3 088,8</w:t>
            </w:r>
          </w:p>
        </w:tc>
        <w:tc>
          <w:tcPr>
            <w:tcW w:w="520" w:type="pct"/>
            <w:tcBorders>
              <w:top w:val="nil"/>
              <w:left w:val="nil"/>
              <w:bottom w:val="single" w:sz="4" w:space="0" w:color="auto"/>
              <w:right w:val="single" w:sz="4" w:space="0" w:color="auto"/>
            </w:tcBorders>
            <w:shd w:val="clear" w:color="auto" w:fill="auto"/>
            <w:noWrap/>
            <w:vAlign w:val="center"/>
            <w:hideMark/>
          </w:tcPr>
          <w:p w14:paraId="29A0893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182,26</w:t>
            </w:r>
          </w:p>
        </w:tc>
        <w:tc>
          <w:tcPr>
            <w:tcW w:w="811" w:type="pct"/>
            <w:tcBorders>
              <w:top w:val="nil"/>
              <w:left w:val="nil"/>
              <w:bottom w:val="single" w:sz="4" w:space="0" w:color="auto"/>
              <w:right w:val="single" w:sz="4" w:space="0" w:color="auto"/>
            </w:tcBorders>
            <w:shd w:val="clear" w:color="auto" w:fill="auto"/>
            <w:noWrap/>
            <w:vAlign w:val="center"/>
            <w:hideMark/>
          </w:tcPr>
          <w:p w14:paraId="0EBDD1C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202,5</w:t>
            </w:r>
          </w:p>
        </w:tc>
      </w:tr>
      <w:tr w:rsidR="008229F6" w:rsidRPr="008229F6" w14:paraId="5FB94C2F" w14:textId="77777777" w:rsidTr="0019646D">
        <w:trPr>
          <w:trHeight w:val="254"/>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AF9245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2F3C28C"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7C7B3D6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0,0895</w:t>
            </w:r>
          </w:p>
        </w:tc>
        <w:tc>
          <w:tcPr>
            <w:tcW w:w="281" w:type="pct"/>
            <w:tcBorders>
              <w:top w:val="nil"/>
              <w:left w:val="nil"/>
              <w:bottom w:val="single" w:sz="4" w:space="0" w:color="auto"/>
              <w:right w:val="single" w:sz="4" w:space="0" w:color="auto"/>
            </w:tcBorders>
            <w:shd w:val="clear" w:color="auto" w:fill="auto"/>
            <w:vAlign w:val="center"/>
            <w:hideMark/>
          </w:tcPr>
          <w:p w14:paraId="1EEEF8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0,0449</w:t>
            </w:r>
          </w:p>
        </w:tc>
        <w:tc>
          <w:tcPr>
            <w:tcW w:w="281" w:type="pct"/>
            <w:tcBorders>
              <w:top w:val="nil"/>
              <w:left w:val="nil"/>
              <w:bottom w:val="single" w:sz="4" w:space="0" w:color="auto"/>
              <w:right w:val="single" w:sz="4" w:space="0" w:color="auto"/>
            </w:tcBorders>
            <w:shd w:val="clear" w:color="auto" w:fill="auto"/>
            <w:vAlign w:val="center"/>
            <w:hideMark/>
          </w:tcPr>
          <w:p w14:paraId="50C2F1B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0,1344</w:t>
            </w:r>
          </w:p>
        </w:tc>
        <w:tc>
          <w:tcPr>
            <w:tcW w:w="281" w:type="pct"/>
            <w:tcBorders>
              <w:top w:val="nil"/>
              <w:left w:val="nil"/>
              <w:bottom w:val="single" w:sz="4" w:space="0" w:color="auto"/>
              <w:right w:val="single" w:sz="4" w:space="0" w:color="auto"/>
            </w:tcBorders>
            <w:shd w:val="clear" w:color="auto" w:fill="auto"/>
            <w:vAlign w:val="center"/>
            <w:hideMark/>
          </w:tcPr>
          <w:p w14:paraId="61C11E2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186,8</w:t>
            </w:r>
          </w:p>
        </w:tc>
        <w:tc>
          <w:tcPr>
            <w:tcW w:w="281" w:type="pct"/>
            <w:tcBorders>
              <w:top w:val="nil"/>
              <w:left w:val="nil"/>
              <w:bottom w:val="single" w:sz="4" w:space="0" w:color="auto"/>
              <w:right w:val="single" w:sz="4" w:space="0" w:color="auto"/>
            </w:tcBorders>
            <w:shd w:val="clear" w:color="auto" w:fill="auto"/>
            <w:vAlign w:val="center"/>
            <w:hideMark/>
          </w:tcPr>
          <w:p w14:paraId="48ADA77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157,1</w:t>
            </w:r>
          </w:p>
        </w:tc>
        <w:tc>
          <w:tcPr>
            <w:tcW w:w="281" w:type="pct"/>
            <w:tcBorders>
              <w:top w:val="nil"/>
              <w:left w:val="nil"/>
              <w:bottom w:val="single" w:sz="4" w:space="0" w:color="auto"/>
              <w:right w:val="single" w:sz="4" w:space="0" w:color="auto"/>
            </w:tcBorders>
            <w:shd w:val="clear" w:color="auto" w:fill="auto"/>
            <w:vAlign w:val="center"/>
            <w:hideMark/>
          </w:tcPr>
          <w:p w14:paraId="48FF358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343,9</w:t>
            </w:r>
          </w:p>
        </w:tc>
        <w:tc>
          <w:tcPr>
            <w:tcW w:w="460" w:type="pct"/>
            <w:tcBorders>
              <w:top w:val="nil"/>
              <w:left w:val="nil"/>
              <w:bottom w:val="single" w:sz="4" w:space="0" w:color="auto"/>
              <w:right w:val="single" w:sz="4" w:space="0" w:color="auto"/>
            </w:tcBorders>
            <w:shd w:val="clear" w:color="auto" w:fill="auto"/>
            <w:vAlign w:val="center"/>
            <w:hideMark/>
          </w:tcPr>
          <w:p w14:paraId="01B59B6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1 544,4</w:t>
            </w:r>
          </w:p>
        </w:tc>
        <w:tc>
          <w:tcPr>
            <w:tcW w:w="520" w:type="pct"/>
            <w:tcBorders>
              <w:top w:val="nil"/>
              <w:left w:val="nil"/>
              <w:bottom w:val="single" w:sz="4" w:space="0" w:color="auto"/>
              <w:right w:val="single" w:sz="4" w:space="0" w:color="auto"/>
            </w:tcBorders>
            <w:shd w:val="clear" w:color="auto" w:fill="auto"/>
            <w:noWrap/>
            <w:vAlign w:val="center"/>
            <w:hideMark/>
          </w:tcPr>
          <w:p w14:paraId="2F1818C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136,69</w:t>
            </w:r>
          </w:p>
        </w:tc>
        <w:tc>
          <w:tcPr>
            <w:tcW w:w="811" w:type="pct"/>
            <w:tcBorders>
              <w:top w:val="nil"/>
              <w:left w:val="nil"/>
              <w:bottom w:val="single" w:sz="4" w:space="0" w:color="auto"/>
              <w:right w:val="single" w:sz="4" w:space="0" w:color="auto"/>
            </w:tcBorders>
            <w:shd w:val="clear" w:color="auto" w:fill="auto"/>
            <w:noWrap/>
            <w:vAlign w:val="center"/>
            <w:hideMark/>
          </w:tcPr>
          <w:p w14:paraId="4A7AAFD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151,9</w:t>
            </w:r>
          </w:p>
        </w:tc>
      </w:tr>
      <w:tr w:rsidR="008229F6" w:rsidRPr="008229F6" w14:paraId="111E5F8A" w14:textId="77777777" w:rsidTr="0019646D">
        <w:trPr>
          <w:trHeight w:val="28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2AC88E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100DF4D8"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0276C8E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0,1193</w:t>
            </w:r>
          </w:p>
        </w:tc>
        <w:tc>
          <w:tcPr>
            <w:tcW w:w="281" w:type="pct"/>
            <w:tcBorders>
              <w:top w:val="nil"/>
              <w:left w:val="nil"/>
              <w:bottom w:val="single" w:sz="4" w:space="0" w:color="auto"/>
              <w:right w:val="single" w:sz="4" w:space="0" w:color="auto"/>
            </w:tcBorders>
            <w:shd w:val="clear" w:color="auto" w:fill="auto"/>
            <w:vAlign w:val="center"/>
            <w:hideMark/>
          </w:tcPr>
          <w:p w14:paraId="220615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0,0898</w:t>
            </w:r>
          </w:p>
        </w:tc>
        <w:tc>
          <w:tcPr>
            <w:tcW w:w="281" w:type="pct"/>
            <w:tcBorders>
              <w:top w:val="nil"/>
              <w:left w:val="nil"/>
              <w:bottom w:val="single" w:sz="4" w:space="0" w:color="auto"/>
              <w:right w:val="single" w:sz="4" w:space="0" w:color="auto"/>
            </w:tcBorders>
            <w:shd w:val="clear" w:color="auto" w:fill="auto"/>
            <w:vAlign w:val="center"/>
            <w:hideMark/>
          </w:tcPr>
          <w:p w14:paraId="5E81B83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0,2091</w:t>
            </w:r>
          </w:p>
        </w:tc>
        <w:tc>
          <w:tcPr>
            <w:tcW w:w="281" w:type="pct"/>
            <w:tcBorders>
              <w:top w:val="nil"/>
              <w:left w:val="nil"/>
              <w:bottom w:val="single" w:sz="4" w:space="0" w:color="auto"/>
              <w:right w:val="single" w:sz="4" w:space="0" w:color="auto"/>
            </w:tcBorders>
            <w:shd w:val="clear" w:color="auto" w:fill="auto"/>
            <w:vAlign w:val="center"/>
            <w:hideMark/>
          </w:tcPr>
          <w:p w14:paraId="318533A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249,1</w:t>
            </w:r>
          </w:p>
        </w:tc>
        <w:tc>
          <w:tcPr>
            <w:tcW w:w="281" w:type="pct"/>
            <w:tcBorders>
              <w:top w:val="nil"/>
              <w:left w:val="nil"/>
              <w:bottom w:val="single" w:sz="4" w:space="0" w:color="auto"/>
              <w:right w:val="single" w:sz="4" w:space="0" w:color="auto"/>
            </w:tcBorders>
            <w:shd w:val="clear" w:color="auto" w:fill="auto"/>
            <w:vAlign w:val="center"/>
            <w:hideMark/>
          </w:tcPr>
          <w:p w14:paraId="5E1A87E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314,2</w:t>
            </w:r>
          </w:p>
        </w:tc>
        <w:tc>
          <w:tcPr>
            <w:tcW w:w="281" w:type="pct"/>
            <w:tcBorders>
              <w:top w:val="nil"/>
              <w:left w:val="nil"/>
              <w:bottom w:val="single" w:sz="4" w:space="0" w:color="auto"/>
              <w:right w:val="single" w:sz="4" w:space="0" w:color="auto"/>
            </w:tcBorders>
            <w:shd w:val="clear" w:color="auto" w:fill="auto"/>
            <w:vAlign w:val="center"/>
            <w:hideMark/>
          </w:tcPr>
          <w:p w14:paraId="3ADD39C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563,2</w:t>
            </w:r>
          </w:p>
        </w:tc>
        <w:tc>
          <w:tcPr>
            <w:tcW w:w="460" w:type="pct"/>
            <w:tcBorders>
              <w:top w:val="nil"/>
              <w:left w:val="nil"/>
              <w:bottom w:val="single" w:sz="4" w:space="0" w:color="auto"/>
              <w:right w:val="single" w:sz="4" w:space="0" w:color="auto"/>
            </w:tcBorders>
            <w:shd w:val="clear" w:color="auto" w:fill="auto"/>
            <w:vAlign w:val="center"/>
            <w:hideMark/>
          </w:tcPr>
          <w:p w14:paraId="53FF823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3 088,8</w:t>
            </w:r>
          </w:p>
        </w:tc>
        <w:tc>
          <w:tcPr>
            <w:tcW w:w="520" w:type="pct"/>
            <w:tcBorders>
              <w:top w:val="nil"/>
              <w:left w:val="nil"/>
              <w:bottom w:val="single" w:sz="4" w:space="0" w:color="auto"/>
              <w:right w:val="single" w:sz="4" w:space="0" w:color="auto"/>
            </w:tcBorders>
            <w:shd w:val="clear" w:color="auto" w:fill="auto"/>
            <w:noWrap/>
            <w:vAlign w:val="center"/>
            <w:hideMark/>
          </w:tcPr>
          <w:p w14:paraId="0C32F41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182,26</w:t>
            </w:r>
          </w:p>
        </w:tc>
        <w:tc>
          <w:tcPr>
            <w:tcW w:w="811" w:type="pct"/>
            <w:tcBorders>
              <w:top w:val="nil"/>
              <w:left w:val="nil"/>
              <w:bottom w:val="single" w:sz="4" w:space="0" w:color="auto"/>
              <w:right w:val="single" w:sz="4" w:space="0" w:color="auto"/>
            </w:tcBorders>
            <w:shd w:val="clear" w:color="auto" w:fill="auto"/>
            <w:noWrap/>
            <w:vAlign w:val="center"/>
            <w:hideMark/>
          </w:tcPr>
          <w:p w14:paraId="19CAB8C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202,5</w:t>
            </w:r>
          </w:p>
        </w:tc>
      </w:tr>
      <w:tr w:rsidR="008229F6" w:rsidRPr="008229F6" w14:paraId="50F4B2DA" w14:textId="77777777" w:rsidTr="0019646D">
        <w:trPr>
          <w:trHeight w:val="276"/>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543F70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B692688"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7BF7F87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0,0895</w:t>
            </w:r>
          </w:p>
        </w:tc>
        <w:tc>
          <w:tcPr>
            <w:tcW w:w="281" w:type="pct"/>
            <w:tcBorders>
              <w:top w:val="nil"/>
              <w:left w:val="nil"/>
              <w:bottom w:val="single" w:sz="4" w:space="0" w:color="auto"/>
              <w:right w:val="single" w:sz="4" w:space="0" w:color="auto"/>
            </w:tcBorders>
            <w:shd w:val="clear" w:color="auto" w:fill="auto"/>
            <w:vAlign w:val="center"/>
            <w:hideMark/>
          </w:tcPr>
          <w:p w14:paraId="7303A48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0,0449</w:t>
            </w:r>
          </w:p>
        </w:tc>
        <w:tc>
          <w:tcPr>
            <w:tcW w:w="281" w:type="pct"/>
            <w:tcBorders>
              <w:top w:val="nil"/>
              <w:left w:val="nil"/>
              <w:bottom w:val="single" w:sz="4" w:space="0" w:color="auto"/>
              <w:right w:val="single" w:sz="4" w:space="0" w:color="auto"/>
            </w:tcBorders>
            <w:shd w:val="clear" w:color="auto" w:fill="auto"/>
            <w:vAlign w:val="center"/>
            <w:hideMark/>
          </w:tcPr>
          <w:p w14:paraId="6DCBAAF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0,1344</w:t>
            </w:r>
          </w:p>
        </w:tc>
        <w:tc>
          <w:tcPr>
            <w:tcW w:w="281" w:type="pct"/>
            <w:tcBorders>
              <w:top w:val="nil"/>
              <w:left w:val="nil"/>
              <w:bottom w:val="single" w:sz="4" w:space="0" w:color="auto"/>
              <w:right w:val="single" w:sz="4" w:space="0" w:color="auto"/>
            </w:tcBorders>
            <w:shd w:val="clear" w:color="auto" w:fill="auto"/>
            <w:vAlign w:val="center"/>
            <w:hideMark/>
          </w:tcPr>
          <w:p w14:paraId="396B343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186,8</w:t>
            </w:r>
          </w:p>
        </w:tc>
        <w:tc>
          <w:tcPr>
            <w:tcW w:w="281" w:type="pct"/>
            <w:tcBorders>
              <w:top w:val="nil"/>
              <w:left w:val="nil"/>
              <w:bottom w:val="single" w:sz="4" w:space="0" w:color="auto"/>
              <w:right w:val="single" w:sz="4" w:space="0" w:color="auto"/>
            </w:tcBorders>
            <w:shd w:val="clear" w:color="auto" w:fill="auto"/>
            <w:vAlign w:val="center"/>
            <w:hideMark/>
          </w:tcPr>
          <w:p w14:paraId="60BF753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157,1</w:t>
            </w:r>
          </w:p>
        </w:tc>
        <w:tc>
          <w:tcPr>
            <w:tcW w:w="281" w:type="pct"/>
            <w:tcBorders>
              <w:top w:val="nil"/>
              <w:left w:val="nil"/>
              <w:bottom w:val="single" w:sz="4" w:space="0" w:color="auto"/>
              <w:right w:val="single" w:sz="4" w:space="0" w:color="auto"/>
            </w:tcBorders>
            <w:shd w:val="clear" w:color="auto" w:fill="auto"/>
            <w:vAlign w:val="center"/>
            <w:hideMark/>
          </w:tcPr>
          <w:p w14:paraId="2C00277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343,9</w:t>
            </w:r>
          </w:p>
        </w:tc>
        <w:tc>
          <w:tcPr>
            <w:tcW w:w="460" w:type="pct"/>
            <w:tcBorders>
              <w:top w:val="nil"/>
              <w:left w:val="nil"/>
              <w:bottom w:val="single" w:sz="4" w:space="0" w:color="auto"/>
              <w:right w:val="single" w:sz="4" w:space="0" w:color="auto"/>
            </w:tcBorders>
            <w:shd w:val="clear" w:color="auto" w:fill="auto"/>
            <w:vAlign w:val="center"/>
            <w:hideMark/>
          </w:tcPr>
          <w:p w14:paraId="1CF665A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1 544,4</w:t>
            </w:r>
          </w:p>
        </w:tc>
        <w:tc>
          <w:tcPr>
            <w:tcW w:w="520" w:type="pct"/>
            <w:tcBorders>
              <w:top w:val="nil"/>
              <w:left w:val="nil"/>
              <w:bottom w:val="single" w:sz="4" w:space="0" w:color="auto"/>
              <w:right w:val="single" w:sz="4" w:space="0" w:color="auto"/>
            </w:tcBorders>
            <w:shd w:val="clear" w:color="auto" w:fill="auto"/>
            <w:noWrap/>
            <w:vAlign w:val="center"/>
            <w:hideMark/>
          </w:tcPr>
          <w:p w14:paraId="33A5BF2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136,69</w:t>
            </w:r>
          </w:p>
        </w:tc>
        <w:tc>
          <w:tcPr>
            <w:tcW w:w="811" w:type="pct"/>
            <w:tcBorders>
              <w:top w:val="nil"/>
              <w:left w:val="nil"/>
              <w:bottom w:val="single" w:sz="4" w:space="0" w:color="auto"/>
              <w:right w:val="single" w:sz="4" w:space="0" w:color="auto"/>
            </w:tcBorders>
            <w:shd w:val="clear" w:color="auto" w:fill="auto"/>
            <w:noWrap/>
            <w:vAlign w:val="center"/>
            <w:hideMark/>
          </w:tcPr>
          <w:p w14:paraId="78A444E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151,9</w:t>
            </w:r>
          </w:p>
        </w:tc>
      </w:tr>
      <w:tr w:rsidR="008229F6" w:rsidRPr="008229F6" w14:paraId="749EBD9B" w14:textId="77777777" w:rsidTr="0019646D">
        <w:trPr>
          <w:trHeight w:val="265"/>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67E3A1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388AACD"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6D0D57C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0,1193</w:t>
            </w:r>
          </w:p>
        </w:tc>
        <w:tc>
          <w:tcPr>
            <w:tcW w:w="281" w:type="pct"/>
            <w:tcBorders>
              <w:top w:val="nil"/>
              <w:left w:val="nil"/>
              <w:bottom w:val="single" w:sz="4" w:space="0" w:color="auto"/>
              <w:right w:val="single" w:sz="4" w:space="0" w:color="auto"/>
            </w:tcBorders>
            <w:shd w:val="clear" w:color="auto" w:fill="auto"/>
            <w:vAlign w:val="center"/>
            <w:hideMark/>
          </w:tcPr>
          <w:p w14:paraId="33EC8CC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0,0898</w:t>
            </w:r>
          </w:p>
        </w:tc>
        <w:tc>
          <w:tcPr>
            <w:tcW w:w="281" w:type="pct"/>
            <w:tcBorders>
              <w:top w:val="nil"/>
              <w:left w:val="nil"/>
              <w:bottom w:val="single" w:sz="4" w:space="0" w:color="auto"/>
              <w:right w:val="single" w:sz="4" w:space="0" w:color="auto"/>
            </w:tcBorders>
            <w:shd w:val="clear" w:color="auto" w:fill="auto"/>
            <w:vAlign w:val="center"/>
            <w:hideMark/>
          </w:tcPr>
          <w:p w14:paraId="14E1D6A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0,2091</w:t>
            </w:r>
          </w:p>
        </w:tc>
        <w:tc>
          <w:tcPr>
            <w:tcW w:w="281" w:type="pct"/>
            <w:tcBorders>
              <w:top w:val="nil"/>
              <w:left w:val="nil"/>
              <w:bottom w:val="single" w:sz="4" w:space="0" w:color="auto"/>
              <w:right w:val="single" w:sz="4" w:space="0" w:color="auto"/>
            </w:tcBorders>
            <w:shd w:val="clear" w:color="auto" w:fill="auto"/>
            <w:vAlign w:val="center"/>
            <w:hideMark/>
          </w:tcPr>
          <w:p w14:paraId="36F4CA7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249,1</w:t>
            </w:r>
          </w:p>
        </w:tc>
        <w:tc>
          <w:tcPr>
            <w:tcW w:w="281" w:type="pct"/>
            <w:tcBorders>
              <w:top w:val="nil"/>
              <w:left w:val="nil"/>
              <w:bottom w:val="single" w:sz="4" w:space="0" w:color="auto"/>
              <w:right w:val="single" w:sz="4" w:space="0" w:color="auto"/>
            </w:tcBorders>
            <w:shd w:val="clear" w:color="auto" w:fill="auto"/>
            <w:vAlign w:val="center"/>
            <w:hideMark/>
          </w:tcPr>
          <w:p w14:paraId="680906F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314,2</w:t>
            </w:r>
          </w:p>
        </w:tc>
        <w:tc>
          <w:tcPr>
            <w:tcW w:w="281" w:type="pct"/>
            <w:tcBorders>
              <w:top w:val="nil"/>
              <w:left w:val="nil"/>
              <w:bottom w:val="single" w:sz="4" w:space="0" w:color="auto"/>
              <w:right w:val="single" w:sz="4" w:space="0" w:color="auto"/>
            </w:tcBorders>
            <w:shd w:val="clear" w:color="auto" w:fill="auto"/>
            <w:vAlign w:val="center"/>
            <w:hideMark/>
          </w:tcPr>
          <w:p w14:paraId="3D5DC8C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563,2</w:t>
            </w:r>
          </w:p>
        </w:tc>
        <w:tc>
          <w:tcPr>
            <w:tcW w:w="460" w:type="pct"/>
            <w:tcBorders>
              <w:top w:val="nil"/>
              <w:left w:val="nil"/>
              <w:bottom w:val="single" w:sz="4" w:space="0" w:color="auto"/>
              <w:right w:val="single" w:sz="4" w:space="0" w:color="auto"/>
            </w:tcBorders>
            <w:shd w:val="clear" w:color="auto" w:fill="auto"/>
            <w:vAlign w:val="center"/>
            <w:hideMark/>
          </w:tcPr>
          <w:p w14:paraId="51EBCB2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3 088,8</w:t>
            </w:r>
          </w:p>
        </w:tc>
        <w:tc>
          <w:tcPr>
            <w:tcW w:w="520" w:type="pct"/>
            <w:tcBorders>
              <w:top w:val="nil"/>
              <w:left w:val="nil"/>
              <w:bottom w:val="single" w:sz="4" w:space="0" w:color="auto"/>
              <w:right w:val="single" w:sz="4" w:space="0" w:color="auto"/>
            </w:tcBorders>
            <w:shd w:val="clear" w:color="auto" w:fill="auto"/>
            <w:noWrap/>
            <w:vAlign w:val="center"/>
            <w:hideMark/>
          </w:tcPr>
          <w:p w14:paraId="5DDDDA6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182,26</w:t>
            </w:r>
          </w:p>
        </w:tc>
        <w:tc>
          <w:tcPr>
            <w:tcW w:w="811" w:type="pct"/>
            <w:tcBorders>
              <w:top w:val="nil"/>
              <w:left w:val="nil"/>
              <w:bottom w:val="single" w:sz="4" w:space="0" w:color="auto"/>
              <w:right w:val="single" w:sz="4" w:space="0" w:color="auto"/>
            </w:tcBorders>
            <w:shd w:val="clear" w:color="auto" w:fill="auto"/>
            <w:noWrap/>
            <w:vAlign w:val="center"/>
            <w:hideMark/>
          </w:tcPr>
          <w:p w14:paraId="2311957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202,5</w:t>
            </w:r>
          </w:p>
        </w:tc>
      </w:tr>
      <w:tr w:rsidR="008229F6" w:rsidRPr="008229F6" w14:paraId="6F181C10" w14:textId="77777777" w:rsidTr="0019646D">
        <w:trPr>
          <w:trHeight w:val="284"/>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8DCCDE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19D50F96"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Реконструкция детского дошкольного учреждения</w:t>
            </w:r>
          </w:p>
        </w:tc>
        <w:tc>
          <w:tcPr>
            <w:tcW w:w="280" w:type="pct"/>
            <w:tcBorders>
              <w:top w:val="nil"/>
              <w:left w:val="nil"/>
              <w:bottom w:val="single" w:sz="4" w:space="0" w:color="auto"/>
              <w:right w:val="single" w:sz="4" w:space="0" w:color="auto"/>
            </w:tcBorders>
            <w:shd w:val="clear" w:color="auto" w:fill="auto"/>
            <w:vAlign w:val="center"/>
            <w:hideMark/>
          </w:tcPr>
          <w:p w14:paraId="1DC3A51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0,1343</w:t>
            </w:r>
          </w:p>
        </w:tc>
        <w:tc>
          <w:tcPr>
            <w:tcW w:w="281" w:type="pct"/>
            <w:tcBorders>
              <w:top w:val="nil"/>
              <w:left w:val="nil"/>
              <w:bottom w:val="single" w:sz="4" w:space="0" w:color="auto"/>
              <w:right w:val="single" w:sz="4" w:space="0" w:color="auto"/>
            </w:tcBorders>
            <w:shd w:val="clear" w:color="auto" w:fill="auto"/>
            <w:vAlign w:val="center"/>
            <w:hideMark/>
          </w:tcPr>
          <w:p w14:paraId="75A134A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0,0979</w:t>
            </w:r>
          </w:p>
        </w:tc>
        <w:tc>
          <w:tcPr>
            <w:tcW w:w="281" w:type="pct"/>
            <w:tcBorders>
              <w:top w:val="nil"/>
              <w:left w:val="nil"/>
              <w:bottom w:val="single" w:sz="4" w:space="0" w:color="auto"/>
              <w:right w:val="single" w:sz="4" w:space="0" w:color="auto"/>
            </w:tcBorders>
            <w:shd w:val="clear" w:color="auto" w:fill="auto"/>
            <w:vAlign w:val="center"/>
            <w:hideMark/>
          </w:tcPr>
          <w:p w14:paraId="446DC79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0,2322</w:t>
            </w:r>
          </w:p>
        </w:tc>
        <w:tc>
          <w:tcPr>
            <w:tcW w:w="281" w:type="pct"/>
            <w:tcBorders>
              <w:top w:val="nil"/>
              <w:left w:val="nil"/>
              <w:bottom w:val="single" w:sz="4" w:space="0" w:color="auto"/>
              <w:right w:val="single" w:sz="4" w:space="0" w:color="auto"/>
            </w:tcBorders>
            <w:shd w:val="clear" w:color="auto" w:fill="auto"/>
            <w:vAlign w:val="center"/>
            <w:hideMark/>
          </w:tcPr>
          <w:p w14:paraId="428E5B9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280,2</w:t>
            </w:r>
          </w:p>
        </w:tc>
        <w:tc>
          <w:tcPr>
            <w:tcW w:w="281" w:type="pct"/>
            <w:tcBorders>
              <w:top w:val="nil"/>
              <w:left w:val="nil"/>
              <w:bottom w:val="single" w:sz="4" w:space="0" w:color="auto"/>
              <w:right w:val="single" w:sz="4" w:space="0" w:color="auto"/>
            </w:tcBorders>
            <w:shd w:val="clear" w:color="auto" w:fill="auto"/>
            <w:vAlign w:val="center"/>
            <w:hideMark/>
          </w:tcPr>
          <w:p w14:paraId="6A5CC67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342,7</w:t>
            </w:r>
          </w:p>
        </w:tc>
        <w:tc>
          <w:tcPr>
            <w:tcW w:w="281" w:type="pct"/>
            <w:tcBorders>
              <w:top w:val="nil"/>
              <w:left w:val="nil"/>
              <w:bottom w:val="single" w:sz="4" w:space="0" w:color="auto"/>
              <w:right w:val="single" w:sz="4" w:space="0" w:color="auto"/>
            </w:tcBorders>
            <w:shd w:val="clear" w:color="auto" w:fill="auto"/>
            <w:vAlign w:val="center"/>
            <w:hideMark/>
          </w:tcPr>
          <w:p w14:paraId="04367A7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622,9</w:t>
            </w:r>
          </w:p>
        </w:tc>
        <w:tc>
          <w:tcPr>
            <w:tcW w:w="460" w:type="pct"/>
            <w:tcBorders>
              <w:top w:val="nil"/>
              <w:left w:val="nil"/>
              <w:bottom w:val="single" w:sz="4" w:space="0" w:color="auto"/>
              <w:right w:val="single" w:sz="4" w:space="0" w:color="auto"/>
            </w:tcBorders>
            <w:shd w:val="clear" w:color="auto" w:fill="auto"/>
            <w:vAlign w:val="center"/>
            <w:hideMark/>
          </w:tcPr>
          <w:p w14:paraId="390488F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3 369,6</w:t>
            </w:r>
          </w:p>
        </w:tc>
        <w:tc>
          <w:tcPr>
            <w:tcW w:w="520" w:type="pct"/>
            <w:tcBorders>
              <w:top w:val="nil"/>
              <w:left w:val="nil"/>
              <w:bottom w:val="single" w:sz="4" w:space="0" w:color="auto"/>
              <w:right w:val="single" w:sz="4" w:space="0" w:color="auto"/>
            </w:tcBorders>
            <w:shd w:val="clear" w:color="auto" w:fill="auto"/>
            <w:noWrap/>
            <w:vAlign w:val="center"/>
            <w:hideMark/>
          </w:tcPr>
          <w:p w14:paraId="7E07108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205,04</w:t>
            </w:r>
          </w:p>
        </w:tc>
        <w:tc>
          <w:tcPr>
            <w:tcW w:w="811" w:type="pct"/>
            <w:tcBorders>
              <w:top w:val="nil"/>
              <w:left w:val="nil"/>
              <w:bottom w:val="single" w:sz="4" w:space="0" w:color="auto"/>
              <w:right w:val="single" w:sz="4" w:space="0" w:color="auto"/>
            </w:tcBorders>
            <w:shd w:val="clear" w:color="auto" w:fill="auto"/>
            <w:noWrap/>
            <w:vAlign w:val="center"/>
            <w:hideMark/>
          </w:tcPr>
          <w:p w14:paraId="70119F4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227,8</w:t>
            </w:r>
          </w:p>
        </w:tc>
      </w:tr>
      <w:tr w:rsidR="008229F6" w:rsidRPr="008229F6" w14:paraId="2029E421" w14:textId="77777777" w:rsidTr="0019646D">
        <w:trPr>
          <w:trHeight w:val="289"/>
        </w:trPr>
        <w:tc>
          <w:tcPr>
            <w:tcW w:w="179" w:type="pct"/>
            <w:tcBorders>
              <w:top w:val="nil"/>
              <w:left w:val="single" w:sz="4" w:space="0" w:color="auto"/>
              <w:bottom w:val="single" w:sz="4" w:space="0" w:color="auto"/>
              <w:right w:val="single" w:sz="4" w:space="0" w:color="auto"/>
            </w:tcBorders>
            <w:shd w:val="clear" w:color="auto" w:fill="auto"/>
            <w:vAlign w:val="center"/>
          </w:tcPr>
          <w:p w14:paraId="0AF997B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43DEB60"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средней общеобразовательной школы</w:t>
            </w:r>
          </w:p>
        </w:tc>
        <w:tc>
          <w:tcPr>
            <w:tcW w:w="280" w:type="pct"/>
            <w:tcBorders>
              <w:top w:val="nil"/>
              <w:left w:val="nil"/>
              <w:bottom w:val="single" w:sz="4" w:space="0" w:color="auto"/>
              <w:right w:val="single" w:sz="4" w:space="0" w:color="auto"/>
            </w:tcBorders>
            <w:shd w:val="clear" w:color="auto" w:fill="auto"/>
            <w:vAlign w:val="center"/>
            <w:hideMark/>
          </w:tcPr>
          <w:p w14:paraId="767B759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0,2031</w:t>
            </w:r>
          </w:p>
        </w:tc>
        <w:tc>
          <w:tcPr>
            <w:tcW w:w="281" w:type="pct"/>
            <w:tcBorders>
              <w:top w:val="nil"/>
              <w:left w:val="nil"/>
              <w:bottom w:val="single" w:sz="4" w:space="0" w:color="auto"/>
              <w:right w:val="single" w:sz="4" w:space="0" w:color="auto"/>
            </w:tcBorders>
            <w:shd w:val="clear" w:color="auto" w:fill="auto"/>
            <w:vAlign w:val="center"/>
            <w:hideMark/>
          </w:tcPr>
          <w:p w14:paraId="795A6EF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0,0288</w:t>
            </w:r>
          </w:p>
        </w:tc>
        <w:tc>
          <w:tcPr>
            <w:tcW w:w="281" w:type="pct"/>
            <w:tcBorders>
              <w:top w:val="nil"/>
              <w:left w:val="nil"/>
              <w:bottom w:val="single" w:sz="4" w:space="0" w:color="auto"/>
              <w:right w:val="single" w:sz="4" w:space="0" w:color="auto"/>
            </w:tcBorders>
            <w:shd w:val="clear" w:color="auto" w:fill="auto"/>
            <w:vAlign w:val="center"/>
            <w:hideMark/>
          </w:tcPr>
          <w:p w14:paraId="1D60604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0,2319</w:t>
            </w:r>
          </w:p>
        </w:tc>
        <w:tc>
          <w:tcPr>
            <w:tcW w:w="281" w:type="pct"/>
            <w:tcBorders>
              <w:top w:val="nil"/>
              <w:left w:val="nil"/>
              <w:bottom w:val="single" w:sz="4" w:space="0" w:color="auto"/>
              <w:right w:val="single" w:sz="4" w:space="0" w:color="auto"/>
            </w:tcBorders>
            <w:shd w:val="clear" w:color="auto" w:fill="auto"/>
            <w:vAlign w:val="center"/>
            <w:hideMark/>
          </w:tcPr>
          <w:p w14:paraId="155AA6E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423,8</w:t>
            </w:r>
          </w:p>
        </w:tc>
        <w:tc>
          <w:tcPr>
            <w:tcW w:w="281" w:type="pct"/>
            <w:tcBorders>
              <w:top w:val="nil"/>
              <w:left w:val="nil"/>
              <w:bottom w:val="single" w:sz="4" w:space="0" w:color="auto"/>
              <w:right w:val="single" w:sz="4" w:space="0" w:color="auto"/>
            </w:tcBorders>
            <w:shd w:val="clear" w:color="auto" w:fill="auto"/>
            <w:vAlign w:val="center"/>
            <w:hideMark/>
          </w:tcPr>
          <w:p w14:paraId="51C2230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100,8</w:t>
            </w:r>
          </w:p>
        </w:tc>
        <w:tc>
          <w:tcPr>
            <w:tcW w:w="281" w:type="pct"/>
            <w:tcBorders>
              <w:top w:val="nil"/>
              <w:left w:val="nil"/>
              <w:bottom w:val="single" w:sz="4" w:space="0" w:color="auto"/>
              <w:right w:val="single" w:sz="4" w:space="0" w:color="auto"/>
            </w:tcBorders>
            <w:shd w:val="clear" w:color="auto" w:fill="auto"/>
            <w:vAlign w:val="center"/>
            <w:hideMark/>
          </w:tcPr>
          <w:p w14:paraId="1FC73424"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524,6</w:t>
            </w:r>
          </w:p>
        </w:tc>
        <w:tc>
          <w:tcPr>
            <w:tcW w:w="460" w:type="pct"/>
            <w:tcBorders>
              <w:top w:val="nil"/>
              <w:left w:val="nil"/>
              <w:bottom w:val="single" w:sz="4" w:space="0" w:color="auto"/>
              <w:right w:val="single" w:sz="4" w:space="0" w:color="auto"/>
            </w:tcBorders>
            <w:shd w:val="clear" w:color="auto" w:fill="auto"/>
            <w:vAlign w:val="center"/>
            <w:hideMark/>
          </w:tcPr>
          <w:p w14:paraId="38280612"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1 584,0</w:t>
            </w:r>
          </w:p>
        </w:tc>
        <w:tc>
          <w:tcPr>
            <w:tcW w:w="520" w:type="pct"/>
            <w:tcBorders>
              <w:top w:val="nil"/>
              <w:left w:val="nil"/>
              <w:bottom w:val="single" w:sz="4" w:space="0" w:color="auto"/>
              <w:right w:val="single" w:sz="4" w:space="0" w:color="auto"/>
            </w:tcBorders>
            <w:shd w:val="clear" w:color="auto" w:fill="auto"/>
            <w:noWrap/>
            <w:vAlign w:val="center"/>
            <w:hideMark/>
          </w:tcPr>
          <w:p w14:paraId="727DB4D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410,08</w:t>
            </w:r>
          </w:p>
        </w:tc>
        <w:tc>
          <w:tcPr>
            <w:tcW w:w="811" w:type="pct"/>
            <w:tcBorders>
              <w:top w:val="nil"/>
              <w:left w:val="nil"/>
              <w:bottom w:val="single" w:sz="4" w:space="0" w:color="auto"/>
              <w:right w:val="single" w:sz="4" w:space="0" w:color="auto"/>
            </w:tcBorders>
            <w:shd w:val="clear" w:color="auto" w:fill="auto"/>
            <w:noWrap/>
            <w:vAlign w:val="center"/>
            <w:hideMark/>
          </w:tcPr>
          <w:p w14:paraId="5B8F367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w:t>
            </w:r>
          </w:p>
        </w:tc>
      </w:tr>
      <w:tr w:rsidR="008229F6" w:rsidRPr="008229F6" w14:paraId="11A2F95D" w14:textId="77777777" w:rsidTr="0019646D">
        <w:trPr>
          <w:trHeight w:val="278"/>
        </w:trPr>
        <w:tc>
          <w:tcPr>
            <w:tcW w:w="179" w:type="pct"/>
            <w:tcBorders>
              <w:top w:val="nil"/>
              <w:left w:val="single" w:sz="4" w:space="0" w:color="auto"/>
              <w:bottom w:val="single" w:sz="4" w:space="0" w:color="auto"/>
              <w:right w:val="single" w:sz="4" w:space="0" w:color="auto"/>
            </w:tcBorders>
            <w:shd w:val="clear" w:color="auto" w:fill="auto"/>
            <w:vAlign w:val="center"/>
          </w:tcPr>
          <w:p w14:paraId="0221787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59183D95"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средней общеобразовательной школы</w:t>
            </w:r>
          </w:p>
        </w:tc>
        <w:tc>
          <w:tcPr>
            <w:tcW w:w="280" w:type="pct"/>
            <w:tcBorders>
              <w:top w:val="nil"/>
              <w:left w:val="nil"/>
              <w:bottom w:val="single" w:sz="4" w:space="0" w:color="auto"/>
              <w:right w:val="single" w:sz="4" w:space="0" w:color="auto"/>
            </w:tcBorders>
            <w:shd w:val="clear" w:color="auto" w:fill="auto"/>
            <w:vAlign w:val="center"/>
            <w:hideMark/>
          </w:tcPr>
          <w:p w14:paraId="11FF65B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0,2256</w:t>
            </w:r>
          </w:p>
        </w:tc>
        <w:tc>
          <w:tcPr>
            <w:tcW w:w="281" w:type="pct"/>
            <w:tcBorders>
              <w:top w:val="nil"/>
              <w:left w:val="nil"/>
              <w:bottom w:val="single" w:sz="4" w:space="0" w:color="auto"/>
              <w:right w:val="single" w:sz="4" w:space="0" w:color="auto"/>
            </w:tcBorders>
            <w:shd w:val="clear" w:color="auto" w:fill="auto"/>
            <w:vAlign w:val="center"/>
            <w:hideMark/>
          </w:tcPr>
          <w:p w14:paraId="0DEE974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0,0360</w:t>
            </w:r>
          </w:p>
        </w:tc>
        <w:tc>
          <w:tcPr>
            <w:tcW w:w="281" w:type="pct"/>
            <w:tcBorders>
              <w:top w:val="nil"/>
              <w:left w:val="nil"/>
              <w:bottom w:val="single" w:sz="4" w:space="0" w:color="auto"/>
              <w:right w:val="single" w:sz="4" w:space="0" w:color="auto"/>
            </w:tcBorders>
            <w:shd w:val="clear" w:color="auto" w:fill="auto"/>
            <w:vAlign w:val="center"/>
            <w:hideMark/>
          </w:tcPr>
          <w:p w14:paraId="152EE25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0,2616</w:t>
            </w:r>
          </w:p>
        </w:tc>
        <w:tc>
          <w:tcPr>
            <w:tcW w:w="281" w:type="pct"/>
            <w:tcBorders>
              <w:top w:val="nil"/>
              <w:left w:val="nil"/>
              <w:bottom w:val="single" w:sz="4" w:space="0" w:color="auto"/>
              <w:right w:val="single" w:sz="4" w:space="0" w:color="auto"/>
            </w:tcBorders>
            <w:shd w:val="clear" w:color="auto" w:fill="auto"/>
            <w:vAlign w:val="center"/>
            <w:hideMark/>
          </w:tcPr>
          <w:p w14:paraId="42AE62D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470,9</w:t>
            </w:r>
          </w:p>
        </w:tc>
        <w:tc>
          <w:tcPr>
            <w:tcW w:w="281" w:type="pct"/>
            <w:tcBorders>
              <w:top w:val="nil"/>
              <w:left w:val="nil"/>
              <w:bottom w:val="single" w:sz="4" w:space="0" w:color="auto"/>
              <w:right w:val="single" w:sz="4" w:space="0" w:color="auto"/>
            </w:tcBorders>
            <w:shd w:val="clear" w:color="auto" w:fill="auto"/>
            <w:vAlign w:val="center"/>
            <w:hideMark/>
          </w:tcPr>
          <w:p w14:paraId="3712011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126,0</w:t>
            </w:r>
          </w:p>
        </w:tc>
        <w:tc>
          <w:tcPr>
            <w:tcW w:w="281" w:type="pct"/>
            <w:tcBorders>
              <w:top w:val="nil"/>
              <w:left w:val="nil"/>
              <w:bottom w:val="single" w:sz="4" w:space="0" w:color="auto"/>
              <w:right w:val="single" w:sz="4" w:space="0" w:color="auto"/>
            </w:tcBorders>
            <w:shd w:val="clear" w:color="auto" w:fill="auto"/>
            <w:vAlign w:val="center"/>
            <w:hideMark/>
          </w:tcPr>
          <w:p w14:paraId="48C15B7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596,9</w:t>
            </w:r>
          </w:p>
        </w:tc>
        <w:tc>
          <w:tcPr>
            <w:tcW w:w="460" w:type="pct"/>
            <w:tcBorders>
              <w:top w:val="nil"/>
              <w:left w:val="nil"/>
              <w:bottom w:val="single" w:sz="4" w:space="0" w:color="auto"/>
              <w:right w:val="single" w:sz="4" w:space="0" w:color="auto"/>
            </w:tcBorders>
            <w:shd w:val="clear" w:color="auto" w:fill="auto"/>
            <w:vAlign w:val="center"/>
            <w:hideMark/>
          </w:tcPr>
          <w:p w14:paraId="3CDE212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1 980,0</w:t>
            </w:r>
          </w:p>
        </w:tc>
        <w:tc>
          <w:tcPr>
            <w:tcW w:w="520" w:type="pct"/>
            <w:tcBorders>
              <w:top w:val="nil"/>
              <w:left w:val="nil"/>
              <w:bottom w:val="single" w:sz="4" w:space="0" w:color="auto"/>
              <w:right w:val="single" w:sz="4" w:space="0" w:color="auto"/>
            </w:tcBorders>
            <w:shd w:val="clear" w:color="auto" w:fill="auto"/>
            <w:noWrap/>
            <w:vAlign w:val="center"/>
            <w:hideMark/>
          </w:tcPr>
          <w:p w14:paraId="30AB590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455,65</w:t>
            </w:r>
          </w:p>
        </w:tc>
        <w:tc>
          <w:tcPr>
            <w:tcW w:w="811" w:type="pct"/>
            <w:tcBorders>
              <w:top w:val="nil"/>
              <w:left w:val="nil"/>
              <w:bottom w:val="single" w:sz="4" w:space="0" w:color="auto"/>
              <w:right w:val="single" w:sz="4" w:space="0" w:color="auto"/>
            </w:tcBorders>
            <w:shd w:val="clear" w:color="auto" w:fill="auto"/>
            <w:noWrap/>
            <w:vAlign w:val="center"/>
            <w:hideMark/>
          </w:tcPr>
          <w:p w14:paraId="3882EBF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506,3</w:t>
            </w:r>
          </w:p>
        </w:tc>
      </w:tr>
      <w:tr w:rsidR="008229F6" w:rsidRPr="008229F6" w14:paraId="2B697667" w14:textId="77777777" w:rsidTr="0019646D">
        <w:trPr>
          <w:trHeight w:val="269"/>
        </w:trPr>
        <w:tc>
          <w:tcPr>
            <w:tcW w:w="179" w:type="pct"/>
            <w:tcBorders>
              <w:top w:val="nil"/>
              <w:left w:val="single" w:sz="4" w:space="0" w:color="auto"/>
              <w:bottom w:val="single" w:sz="4" w:space="0" w:color="auto"/>
              <w:right w:val="single" w:sz="4" w:space="0" w:color="auto"/>
            </w:tcBorders>
            <w:shd w:val="clear" w:color="auto" w:fill="auto"/>
            <w:vAlign w:val="center"/>
          </w:tcPr>
          <w:p w14:paraId="344512B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58EBDD95"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средней общеобразовательной школы</w:t>
            </w:r>
          </w:p>
        </w:tc>
        <w:tc>
          <w:tcPr>
            <w:tcW w:w="280" w:type="pct"/>
            <w:tcBorders>
              <w:top w:val="nil"/>
              <w:left w:val="nil"/>
              <w:bottom w:val="single" w:sz="4" w:space="0" w:color="auto"/>
              <w:right w:val="single" w:sz="4" w:space="0" w:color="auto"/>
            </w:tcBorders>
            <w:shd w:val="clear" w:color="auto" w:fill="auto"/>
            <w:vAlign w:val="center"/>
            <w:hideMark/>
          </w:tcPr>
          <w:p w14:paraId="6BA0749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0,2730</w:t>
            </w:r>
          </w:p>
        </w:tc>
        <w:tc>
          <w:tcPr>
            <w:tcW w:w="281" w:type="pct"/>
            <w:tcBorders>
              <w:top w:val="nil"/>
              <w:left w:val="nil"/>
              <w:bottom w:val="single" w:sz="4" w:space="0" w:color="auto"/>
              <w:right w:val="single" w:sz="4" w:space="0" w:color="auto"/>
            </w:tcBorders>
            <w:shd w:val="clear" w:color="auto" w:fill="auto"/>
            <w:vAlign w:val="center"/>
            <w:hideMark/>
          </w:tcPr>
          <w:p w14:paraId="05A4DDE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0,0576</w:t>
            </w:r>
          </w:p>
        </w:tc>
        <w:tc>
          <w:tcPr>
            <w:tcW w:w="281" w:type="pct"/>
            <w:tcBorders>
              <w:top w:val="nil"/>
              <w:left w:val="nil"/>
              <w:bottom w:val="single" w:sz="4" w:space="0" w:color="auto"/>
              <w:right w:val="single" w:sz="4" w:space="0" w:color="auto"/>
            </w:tcBorders>
            <w:shd w:val="clear" w:color="auto" w:fill="auto"/>
            <w:vAlign w:val="center"/>
            <w:hideMark/>
          </w:tcPr>
          <w:p w14:paraId="20E1D13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0,3306</w:t>
            </w:r>
          </w:p>
        </w:tc>
        <w:tc>
          <w:tcPr>
            <w:tcW w:w="281" w:type="pct"/>
            <w:tcBorders>
              <w:top w:val="nil"/>
              <w:left w:val="nil"/>
              <w:bottom w:val="single" w:sz="4" w:space="0" w:color="auto"/>
              <w:right w:val="single" w:sz="4" w:space="0" w:color="auto"/>
            </w:tcBorders>
            <w:shd w:val="clear" w:color="auto" w:fill="auto"/>
            <w:vAlign w:val="center"/>
            <w:hideMark/>
          </w:tcPr>
          <w:p w14:paraId="122507B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569,7</w:t>
            </w:r>
          </w:p>
        </w:tc>
        <w:tc>
          <w:tcPr>
            <w:tcW w:w="281" w:type="pct"/>
            <w:tcBorders>
              <w:top w:val="nil"/>
              <w:left w:val="nil"/>
              <w:bottom w:val="single" w:sz="4" w:space="0" w:color="auto"/>
              <w:right w:val="single" w:sz="4" w:space="0" w:color="auto"/>
            </w:tcBorders>
            <w:shd w:val="clear" w:color="auto" w:fill="auto"/>
            <w:vAlign w:val="center"/>
            <w:hideMark/>
          </w:tcPr>
          <w:p w14:paraId="31A51F24"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201,6</w:t>
            </w:r>
          </w:p>
        </w:tc>
        <w:tc>
          <w:tcPr>
            <w:tcW w:w="281" w:type="pct"/>
            <w:tcBorders>
              <w:top w:val="nil"/>
              <w:left w:val="nil"/>
              <w:bottom w:val="single" w:sz="4" w:space="0" w:color="auto"/>
              <w:right w:val="single" w:sz="4" w:space="0" w:color="auto"/>
            </w:tcBorders>
            <w:shd w:val="clear" w:color="auto" w:fill="auto"/>
            <w:vAlign w:val="center"/>
            <w:hideMark/>
          </w:tcPr>
          <w:p w14:paraId="26A87C0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771,3</w:t>
            </w:r>
          </w:p>
        </w:tc>
        <w:tc>
          <w:tcPr>
            <w:tcW w:w="460" w:type="pct"/>
            <w:tcBorders>
              <w:top w:val="nil"/>
              <w:left w:val="nil"/>
              <w:bottom w:val="single" w:sz="4" w:space="0" w:color="auto"/>
              <w:right w:val="single" w:sz="4" w:space="0" w:color="auto"/>
            </w:tcBorders>
            <w:shd w:val="clear" w:color="auto" w:fill="auto"/>
            <w:vAlign w:val="center"/>
            <w:hideMark/>
          </w:tcPr>
          <w:p w14:paraId="28A9D04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3 168,0</w:t>
            </w:r>
          </w:p>
        </w:tc>
        <w:tc>
          <w:tcPr>
            <w:tcW w:w="520" w:type="pct"/>
            <w:tcBorders>
              <w:top w:val="nil"/>
              <w:left w:val="nil"/>
              <w:bottom w:val="single" w:sz="4" w:space="0" w:color="auto"/>
              <w:right w:val="single" w:sz="4" w:space="0" w:color="auto"/>
            </w:tcBorders>
            <w:shd w:val="clear" w:color="auto" w:fill="auto"/>
            <w:noWrap/>
            <w:vAlign w:val="center"/>
            <w:hideMark/>
          </w:tcPr>
          <w:p w14:paraId="15A7600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592,34</w:t>
            </w:r>
          </w:p>
        </w:tc>
        <w:tc>
          <w:tcPr>
            <w:tcW w:w="811" w:type="pct"/>
            <w:tcBorders>
              <w:top w:val="nil"/>
              <w:left w:val="nil"/>
              <w:bottom w:val="single" w:sz="4" w:space="0" w:color="auto"/>
              <w:right w:val="single" w:sz="4" w:space="0" w:color="auto"/>
            </w:tcBorders>
            <w:shd w:val="clear" w:color="auto" w:fill="auto"/>
            <w:noWrap/>
            <w:vAlign w:val="center"/>
            <w:hideMark/>
          </w:tcPr>
          <w:p w14:paraId="511B9D2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658,2</w:t>
            </w:r>
          </w:p>
        </w:tc>
      </w:tr>
      <w:tr w:rsidR="008229F6" w:rsidRPr="008229F6" w14:paraId="1CB2B550" w14:textId="77777777" w:rsidTr="0019646D">
        <w:trPr>
          <w:trHeight w:val="286"/>
        </w:trPr>
        <w:tc>
          <w:tcPr>
            <w:tcW w:w="179" w:type="pct"/>
            <w:tcBorders>
              <w:top w:val="nil"/>
              <w:left w:val="single" w:sz="4" w:space="0" w:color="auto"/>
              <w:bottom w:val="single" w:sz="4" w:space="0" w:color="auto"/>
              <w:right w:val="single" w:sz="4" w:space="0" w:color="auto"/>
            </w:tcBorders>
            <w:shd w:val="clear" w:color="auto" w:fill="auto"/>
            <w:vAlign w:val="center"/>
          </w:tcPr>
          <w:p w14:paraId="07F029F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3865BFF"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Реконструкция городской больницы с увеличением мощности</w:t>
            </w:r>
          </w:p>
        </w:tc>
        <w:tc>
          <w:tcPr>
            <w:tcW w:w="280" w:type="pct"/>
            <w:tcBorders>
              <w:top w:val="nil"/>
              <w:left w:val="nil"/>
              <w:bottom w:val="single" w:sz="4" w:space="0" w:color="auto"/>
              <w:right w:val="single" w:sz="4" w:space="0" w:color="auto"/>
            </w:tcBorders>
            <w:shd w:val="clear" w:color="auto" w:fill="auto"/>
            <w:vAlign w:val="center"/>
            <w:hideMark/>
          </w:tcPr>
          <w:p w14:paraId="7483FDC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0,0490</w:t>
            </w:r>
          </w:p>
        </w:tc>
        <w:tc>
          <w:tcPr>
            <w:tcW w:w="281" w:type="pct"/>
            <w:tcBorders>
              <w:top w:val="nil"/>
              <w:left w:val="nil"/>
              <w:bottom w:val="single" w:sz="4" w:space="0" w:color="auto"/>
              <w:right w:val="single" w:sz="4" w:space="0" w:color="auto"/>
            </w:tcBorders>
            <w:shd w:val="clear" w:color="auto" w:fill="auto"/>
            <w:vAlign w:val="center"/>
            <w:hideMark/>
          </w:tcPr>
          <w:p w14:paraId="06AAD73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0,0773</w:t>
            </w:r>
          </w:p>
        </w:tc>
        <w:tc>
          <w:tcPr>
            <w:tcW w:w="281" w:type="pct"/>
            <w:tcBorders>
              <w:top w:val="nil"/>
              <w:left w:val="nil"/>
              <w:bottom w:val="single" w:sz="4" w:space="0" w:color="auto"/>
              <w:right w:val="single" w:sz="4" w:space="0" w:color="auto"/>
            </w:tcBorders>
            <w:shd w:val="clear" w:color="auto" w:fill="auto"/>
            <w:vAlign w:val="center"/>
            <w:hideMark/>
          </w:tcPr>
          <w:p w14:paraId="630E32D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0,1263</w:t>
            </w:r>
          </w:p>
        </w:tc>
        <w:tc>
          <w:tcPr>
            <w:tcW w:w="281" w:type="pct"/>
            <w:tcBorders>
              <w:top w:val="nil"/>
              <w:left w:val="nil"/>
              <w:bottom w:val="single" w:sz="4" w:space="0" w:color="auto"/>
              <w:right w:val="single" w:sz="4" w:space="0" w:color="auto"/>
            </w:tcBorders>
            <w:shd w:val="clear" w:color="auto" w:fill="auto"/>
            <w:vAlign w:val="center"/>
            <w:hideMark/>
          </w:tcPr>
          <w:p w14:paraId="32C22DB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102,3</w:t>
            </w:r>
          </w:p>
        </w:tc>
        <w:tc>
          <w:tcPr>
            <w:tcW w:w="281" w:type="pct"/>
            <w:tcBorders>
              <w:top w:val="nil"/>
              <w:left w:val="nil"/>
              <w:bottom w:val="single" w:sz="4" w:space="0" w:color="auto"/>
              <w:right w:val="single" w:sz="4" w:space="0" w:color="auto"/>
            </w:tcBorders>
            <w:shd w:val="clear" w:color="auto" w:fill="auto"/>
            <w:vAlign w:val="center"/>
            <w:hideMark/>
          </w:tcPr>
          <w:p w14:paraId="5E61834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270,5</w:t>
            </w:r>
          </w:p>
        </w:tc>
        <w:tc>
          <w:tcPr>
            <w:tcW w:w="281" w:type="pct"/>
            <w:tcBorders>
              <w:top w:val="nil"/>
              <w:left w:val="nil"/>
              <w:bottom w:val="single" w:sz="4" w:space="0" w:color="auto"/>
              <w:right w:val="single" w:sz="4" w:space="0" w:color="auto"/>
            </w:tcBorders>
            <w:shd w:val="clear" w:color="auto" w:fill="auto"/>
            <w:vAlign w:val="center"/>
            <w:hideMark/>
          </w:tcPr>
          <w:p w14:paraId="5DF5150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372,7</w:t>
            </w:r>
          </w:p>
        </w:tc>
        <w:tc>
          <w:tcPr>
            <w:tcW w:w="460" w:type="pct"/>
            <w:tcBorders>
              <w:top w:val="nil"/>
              <w:left w:val="nil"/>
              <w:bottom w:val="single" w:sz="4" w:space="0" w:color="auto"/>
              <w:right w:val="single" w:sz="4" w:space="0" w:color="auto"/>
            </w:tcBorders>
            <w:shd w:val="clear" w:color="auto" w:fill="auto"/>
            <w:vAlign w:val="center"/>
            <w:hideMark/>
          </w:tcPr>
          <w:p w14:paraId="1E3575A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5 040,0</w:t>
            </w:r>
          </w:p>
        </w:tc>
        <w:tc>
          <w:tcPr>
            <w:tcW w:w="520" w:type="pct"/>
            <w:tcBorders>
              <w:top w:val="nil"/>
              <w:left w:val="nil"/>
              <w:bottom w:val="single" w:sz="4" w:space="0" w:color="auto"/>
              <w:right w:val="single" w:sz="4" w:space="0" w:color="auto"/>
            </w:tcBorders>
            <w:shd w:val="clear" w:color="auto" w:fill="auto"/>
            <w:noWrap/>
            <w:vAlign w:val="center"/>
            <w:hideMark/>
          </w:tcPr>
          <w:p w14:paraId="03EF710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102,06</w:t>
            </w:r>
          </w:p>
        </w:tc>
        <w:tc>
          <w:tcPr>
            <w:tcW w:w="811" w:type="pct"/>
            <w:tcBorders>
              <w:top w:val="nil"/>
              <w:left w:val="nil"/>
              <w:bottom w:val="single" w:sz="4" w:space="0" w:color="auto"/>
              <w:right w:val="single" w:sz="4" w:space="0" w:color="auto"/>
            </w:tcBorders>
            <w:shd w:val="clear" w:color="auto" w:fill="auto"/>
            <w:noWrap/>
            <w:vAlign w:val="center"/>
            <w:hideMark/>
          </w:tcPr>
          <w:p w14:paraId="13CF8F22"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113,4</w:t>
            </w:r>
          </w:p>
        </w:tc>
      </w:tr>
      <w:tr w:rsidR="008229F6" w:rsidRPr="008229F6" w14:paraId="39FEBF0D" w14:textId="77777777" w:rsidTr="0019646D">
        <w:trPr>
          <w:trHeight w:val="278"/>
        </w:trPr>
        <w:tc>
          <w:tcPr>
            <w:tcW w:w="179" w:type="pct"/>
            <w:tcBorders>
              <w:top w:val="nil"/>
              <w:left w:val="single" w:sz="4" w:space="0" w:color="auto"/>
              <w:bottom w:val="single" w:sz="4" w:space="0" w:color="auto"/>
              <w:right w:val="single" w:sz="4" w:space="0" w:color="auto"/>
            </w:tcBorders>
            <w:shd w:val="clear" w:color="auto" w:fill="auto"/>
            <w:vAlign w:val="center"/>
          </w:tcPr>
          <w:p w14:paraId="0EE28D1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244C5D37"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филиала поликлиники</w:t>
            </w:r>
          </w:p>
        </w:tc>
        <w:tc>
          <w:tcPr>
            <w:tcW w:w="280" w:type="pct"/>
            <w:tcBorders>
              <w:top w:val="nil"/>
              <w:left w:val="nil"/>
              <w:bottom w:val="single" w:sz="4" w:space="0" w:color="auto"/>
              <w:right w:val="single" w:sz="4" w:space="0" w:color="auto"/>
            </w:tcBorders>
            <w:shd w:val="clear" w:color="auto" w:fill="auto"/>
            <w:vAlign w:val="center"/>
            <w:hideMark/>
          </w:tcPr>
          <w:p w14:paraId="20A0CBF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0,0337</w:t>
            </w:r>
          </w:p>
        </w:tc>
        <w:tc>
          <w:tcPr>
            <w:tcW w:w="281" w:type="pct"/>
            <w:tcBorders>
              <w:top w:val="nil"/>
              <w:left w:val="nil"/>
              <w:bottom w:val="single" w:sz="4" w:space="0" w:color="auto"/>
              <w:right w:val="single" w:sz="4" w:space="0" w:color="auto"/>
            </w:tcBorders>
            <w:shd w:val="clear" w:color="auto" w:fill="auto"/>
            <w:vAlign w:val="center"/>
            <w:hideMark/>
          </w:tcPr>
          <w:p w14:paraId="53BE8DE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0,0168</w:t>
            </w:r>
          </w:p>
        </w:tc>
        <w:tc>
          <w:tcPr>
            <w:tcW w:w="281" w:type="pct"/>
            <w:tcBorders>
              <w:top w:val="nil"/>
              <w:left w:val="nil"/>
              <w:bottom w:val="single" w:sz="4" w:space="0" w:color="auto"/>
              <w:right w:val="single" w:sz="4" w:space="0" w:color="auto"/>
            </w:tcBorders>
            <w:shd w:val="clear" w:color="auto" w:fill="auto"/>
            <w:vAlign w:val="center"/>
            <w:hideMark/>
          </w:tcPr>
          <w:p w14:paraId="50571E2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0,0505</w:t>
            </w:r>
          </w:p>
        </w:tc>
        <w:tc>
          <w:tcPr>
            <w:tcW w:w="281" w:type="pct"/>
            <w:tcBorders>
              <w:top w:val="nil"/>
              <w:left w:val="nil"/>
              <w:bottom w:val="single" w:sz="4" w:space="0" w:color="auto"/>
              <w:right w:val="single" w:sz="4" w:space="0" w:color="auto"/>
            </w:tcBorders>
            <w:shd w:val="clear" w:color="auto" w:fill="auto"/>
            <w:vAlign w:val="center"/>
            <w:hideMark/>
          </w:tcPr>
          <w:p w14:paraId="392C975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70,3</w:t>
            </w:r>
          </w:p>
        </w:tc>
        <w:tc>
          <w:tcPr>
            <w:tcW w:w="281" w:type="pct"/>
            <w:tcBorders>
              <w:top w:val="nil"/>
              <w:left w:val="nil"/>
              <w:bottom w:val="single" w:sz="4" w:space="0" w:color="auto"/>
              <w:right w:val="single" w:sz="4" w:space="0" w:color="auto"/>
            </w:tcBorders>
            <w:shd w:val="clear" w:color="auto" w:fill="auto"/>
            <w:vAlign w:val="center"/>
            <w:hideMark/>
          </w:tcPr>
          <w:p w14:paraId="7EB6778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58,8</w:t>
            </w:r>
          </w:p>
        </w:tc>
        <w:tc>
          <w:tcPr>
            <w:tcW w:w="281" w:type="pct"/>
            <w:tcBorders>
              <w:top w:val="nil"/>
              <w:left w:val="nil"/>
              <w:bottom w:val="single" w:sz="4" w:space="0" w:color="auto"/>
              <w:right w:val="single" w:sz="4" w:space="0" w:color="auto"/>
            </w:tcBorders>
            <w:shd w:val="clear" w:color="auto" w:fill="auto"/>
            <w:vAlign w:val="center"/>
            <w:hideMark/>
          </w:tcPr>
          <w:p w14:paraId="3915A76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129,1</w:t>
            </w:r>
          </w:p>
        </w:tc>
        <w:tc>
          <w:tcPr>
            <w:tcW w:w="460" w:type="pct"/>
            <w:tcBorders>
              <w:top w:val="nil"/>
              <w:left w:val="nil"/>
              <w:bottom w:val="single" w:sz="4" w:space="0" w:color="auto"/>
              <w:right w:val="single" w:sz="4" w:space="0" w:color="auto"/>
            </w:tcBorders>
            <w:shd w:val="clear" w:color="auto" w:fill="auto"/>
            <w:vAlign w:val="center"/>
            <w:hideMark/>
          </w:tcPr>
          <w:p w14:paraId="0EC4F1D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866,9</w:t>
            </w:r>
          </w:p>
        </w:tc>
        <w:tc>
          <w:tcPr>
            <w:tcW w:w="520" w:type="pct"/>
            <w:tcBorders>
              <w:top w:val="nil"/>
              <w:left w:val="nil"/>
              <w:bottom w:val="single" w:sz="4" w:space="0" w:color="auto"/>
              <w:right w:val="single" w:sz="4" w:space="0" w:color="auto"/>
            </w:tcBorders>
            <w:shd w:val="clear" w:color="auto" w:fill="auto"/>
            <w:noWrap/>
            <w:vAlign w:val="center"/>
            <w:hideMark/>
          </w:tcPr>
          <w:p w14:paraId="347DA40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70,17</w:t>
            </w:r>
          </w:p>
        </w:tc>
        <w:tc>
          <w:tcPr>
            <w:tcW w:w="811" w:type="pct"/>
            <w:tcBorders>
              <w:top w:val="nil"/>
              <w:left w:val="nil"/>
              <w:bottom w:val="single" w:sz="4" w:space="0" w:color="auto"/>
              <w:right w:val="single" w:sz="4" w:space="0" w:color="auto"/>
            </w:tcBorders>
            <w:shd w:val="clear" w:color="auto" w:fill="auto"/>
            <w:noWrap/>
            <w:vAlign w:val="center"/>
            <w:hideMark/>
          </w:tcPr>
          <w:p w14:paraId="5309CCB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78,0</w:t>
            </w:r>
          </w:p>
        </w:tc>
      </w:tr>
      <w:tr w:rsidR="008229F6" w:rsidRPr="008229F6" w14:paraId="2CCA7701" w14:textId="77777777" w:rsidTr="0019646D">
        <w:trPr>
          <w:trHeight w:val="480"/>
        </w:trPr>
        <w:tc>
          <w:tcPr>
            <w:tcW w:w="179" w:type="pct"/>
            <w:tcBorders>
              <w:top w:val="nil"/>
              <w:left w:val="single" w:sz="4" w:space="0" w:color="auto"/>
              <w:bottom w:val="single" w:sz="4" w:space="0" w:color="auto"/>
              <w:right w:val="single" w:sz="4" w:space="0" w:color="auto"/>
            </w:tcBorders>
            <w:shd w:val="clear" w:color="auto" w:fill="auto"/>
            <w:vAlign w:val="center"/>
          </w:tcPr>
          <w:p w14:paraId="7CF42F42"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3EC5F981"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физкультурно-оздоровительного комплекса</w:t>
            </w:r>
          </w:p>
        </w:tc>
        <w:tc>
          <w:tcPr>
            <w:tcW w:w="280" w:type="pct"/>
            <w:tcBorders>
              <w:top w:val="nil"/>
              <w:left w:val="nil"/>
              <w:bottom w:val="single" w:sz="4" w:space="0" w:color="auto"/>
              <w:right w:val="single" w:sz="4" w:space="0" w:color="auto"/>
            </w:tcBorders>
            <w:shd w:val="clear" w:color="auto" w:fill="auto"/>
            <w:vAlign w:val="center"/>
            <w:hideMark/>
          </w:tcPr>
          <w:p w14:paraId="4C018D86"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0,0210</w:t>
            </w:r>
          </w:p>
        </w:tc>
        <w:tc>
          <w:tcPr>
            <w:tcW w:w="281" w:type="pct"/>
            <w:tcBorders>
              <w:top w:val="nil"/>
              <w:left w:val="nil"/>
              <w:bottom w:val="single" w:sz="4" w:space="0" w:color="auto"/>
              <w:right w:val="single" w:sz="4" w:space="0" w:color="auto"/>
            </w:tcBorders>
            <w:shd w:val="clear" w:color="auto" w:fill="auto"/>
            <w:vAlign w:val="center"/>
            <w:hideMark/>
          </w:tcPr>
          <w:p w14:paraId="729F285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0,2448</w:t>
            </w:r>
          </w:p>
        </w:tc>
        <w:tc>
          <w:tcPr>
            <w:tcW w:w="281" w:type="pct"/>
            <w:tcBorders>
              <w:top w:val="nil"/>
              <w:left w:val="nil"/>
              <w:bottom w:val="single" w:sz="4" w:space="0" w:color="auto"/>
              <w:right w:val="single" w:sz="4" w:space="0" w:color="auto"/>
            </w:tcBorders>
            <w:shd w:val="clear" w:color="auto" w:fill="auto"/>
            <w:vAlign w:val="center"/>
            <w:hideMark/>
          </w:tcPr>
          <w:p w14:paraId="5EDB899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0,2658</w:t>
            </w:r>
          </w:p>
        </w:tc>
        <w:tc>
          <w:tcPr>
            <w:tcW w:w="281" w:type="pct"/>
            <w:tcBorders>
              <w:top w:val="nil"/>
              <w:left w:val="nil"/>
              <w:bottom w:val="single" w:sz="4" w:space="0" w:color="auto"/>
              <w:right w:val="single" w:sz="4" w:space="0" w:color="auto"/>
            </w:tcBorders>
            <w:shd w:val="clear" w:color="auto" w:fill="auto"/>
            <w:vAlign w:val="center"/>
            <w:hideMark/>
          </w:tcPr>
          <w:p w14:paraId="2739522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43,8</w:t>
            </w:r>
          </w:p>
        </w:tc>
        <w:tc>
          <w:tcPr>
            <w:tcW w:w="281" w:type="pct"/>
            <w:tcBorders>
              <w:top w:val="nil"/>
              <w:left w:val="nil"/>
              <w:bottom w:val="single" w:sz="4" w:space="0" w:color="auto"/>
              <w:right w:val="single" w:sz="4" w:space="0" w:color="auto"/>
            </w:tcBorders>
            <w:shd w:val="clear" w:color="auto" w:fill="auto"/>
            <w:vAlign w:val="center"/>
            <w:hideMark/>
          </w:tcPr>
          <w:p w14:paraId="5D123B4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856,8</w:t>
            </w:r>
          </w:p>
        </w:tc>
        <w:tc>
          <w:tcPr>
            <w:tcW w:w="281" w:type="pct"/>
            <w:tcBorders>
              <w:top w:val="nil"/>
              <w:left w:val="nil"/>
              <w:bottom w:val="single" w:sz="4" w:space="0" w:color="auto"/>
              <w:right w:val="single" w:sz="4" w:space="0" w:color="auto"/>
            </w:tcBorders>
            <w:shd w:val="clear" w:color="auto" w:fill="auto"/>
            <w:vAlign w:val="center"/>
            <w:hideMark/>
          </w:tcPr>
          <w:p w14:paraId="1F79C03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900,6</w:t>
            </w:r>
          </w:p>
        </w:tc>
        <w:tc>
          <w:tcPr>
            <w:tcW w:w="460" w:type="pct"/>
            <w:tcBorders>
              <w:top w:val="nil"/>
              <w:left w:val="nil"/>
              <w:bottom w:val="single" w:sz="4" w:space="0" w:color="auto"/>
              <w:right w:val="single" w:sz="4" w:space="0" w:color="auto"/>
            </w:tcBorders>
            <w:shd w:val="clear" w:color="auto" w:fill="auto"/>
            <w:vAlign w:val="center"/>
            <w:hideMark/>
          </w:tcPr>
          <w:p w14:paraId="1CD0674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1 411,2</w:t>
            </w:r>
          </w:p>
        </w:tc>
        <w:tc>
          <w:tcPr>
            <w:tcW w:w="520" w:type="pct"/>
            <w:tcBorders>
              <w:top w:val="nil"/>
              <w:left w:val="nil"/>
              <w:bottom w:val="single" w:sz="4" w:space="0" w:color="auto"/>
              <w:right w:val="single" w:sz="4" w:space="0" w:color="auto"/>
            </w:tcBorders>
            <w:shd w:val="clear" w:color="auto" w:fill="auto"/>
            <w:noWrap/>
            <w:vAlign w:val="center"/>
            <w:hideMark/>
          </w:tcPr>
          <w:p w14:paraId="02180D4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w:t>
            </w:r>
          </w:p>
        </w:tc>
        <w:tc>
          <w:tcPr>
            <w:tcW w:w="811" w:type="pct"/>
            <w:tcBorders>
              <w:top w:val="nil"/>
              <w:left w:val="nil"/>
              <w:bottom w:val="single" w:sz="4" w:space="0" w:color="auto"/>
              <w:right w:val="single" w:sz="4" w:space="0" w:color="auto"/>
            </w:tcBorders>
            <w:shd w:val="clear" w:color="auto" w:fill="auto"/>
            <w:noWrap/>
            <w:vAlign w:val="center"/>
            <w:hideMark/>
          </w:tcPr>
          <w:p w14:paraId="6FC3276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50,6</w:t>
            </w:r>
          </w:p>
        </w:tc>
      </w:tr>
      <w:tr w:rsidR="008229F6" w:rsidRPr="008229F6" w14:paraId="5EA8BC21" w14:textId="77777777" w:rsidTr="0019646D">
        <w:trPr>
          <w:trHeight w:val="480"/>
        </w:trPr>
        <w:tc>
          <w:tcPr>
            <w:tcW w:w="179" w:type="pct"/>
            <w:tcBorders>
              <w:top w:val="nil"/>
              <w:left w:val="single" w:sz="4" w:space="0" w:color="auto"/>
              <w:bottom w:val="single" w:sz="4" w:space="0" w:color="auto"/>
              <w:right w:val="single" w:sz="4" w:space="0" w:color="auto"/>
            </w:tcBorders>
            <w:shd w:val="clear" w:color="auto" w:fill="auto"/>
            <w:vAlign w:val="center"/>
          </w:tcPr>
          <w:p w14:paraId="6E4425C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769F08D"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физкультурно-оздоровительного комплекса</w:t>
            </w:r>
          </w:p>
        </w:tc>
        <w:tc>
          <w:tcPr>
            <w:tcW w:w="280" w:type="pct"/>
            <w:tcBorders>
              <w:top w:val="nil"/>
              <w:left w:val="nil"/>
              <w:bottom w:val="single" w:sz="4" w:space="0" w:color="auto"/>
              <w:right w:val="single" w:sz="4" w:space="0" w:color="auto"/>
            </w:tcBorders>
            <w:shd w:val="clear" w:color="auto" w:fill="auto"/>
            <w:vAlign w:val="center"/>
            <w:hideMark/>
          </w:tcPr>
          <w:p w14:paraId="463E1FF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0,0210</w:t>
            </w:r>
          </w:p>
        </w:tc>
        <w:tc>
          <w:tcPr>
            <w:tcW w:w="281" w:type="pct"/>
            <w:tcBorders>
              <w:top w:val="nil"/>
              <w:left w:val="nil"/>
              <w:bottom w:val="single" w:sz="4" w:space="0" w:color="auto"/>
              <w:right w:val="single" w:sz="4" w:space="0" w:color="auto"/>
            </w:tcBorders>
            <w:shd w:val="clear" w:color="auto" w:fill="auto"/>
            <w:vAlign w:val="center"/>
            <w:hideMark/>
          </w:tcPr>
          <w:p w14:paraId="585D69A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0,2448</w:t>
            </w:r>
          </w:p>
        </w:tc>
        <w:tc>
          <w:tcPr>
            <w:tcW w:w="281" w:type="pct"/>
            <w:tcBorders>
              <w:top w:val="nil"/>
              <w:left w:val="nil"/>
              <w:bottom w:val="single" w:sz="4" w:space="0" w:color="auto"/>
              <w:right w:val="single" w:sz="4" w:space="0" w:color="auto"/>
            </w:tcBorders>
            <w:shd w:val="clear" w:color="auto" w:fill="auto"/>
            <w:vAlign w:val="center"/>
            <w:hideMark/>
          </w:tcPr>
          <w:p w14:paraId="12A9F49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0,2658</w:t>
            </w:r>
          </w:p>
        </w:tc>
        <w:tc>
          <w:tcPr>
            <w:tcW w:w="281" w:type="pct"/>
            <w:tcBorders>
              <w:top w:val="nil"/>
              <w:left w:val="nil"/>
              <w:bottom w:val="single" w:sz="4" w:space="0" w:color="auto"/>
              <w:right w:val="single" w:sz="4" w:space="0" w:color="auto"/>
            </w:tcBorders>
            <w:shd w:val="clear" w:color="auto" w:fill="auto"/>
            <w:vAlign w:val="center"/>
            <w:hideMark/>
          </w:tcPr>
          <w:p w14:paraId="1D1A34E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43,8</w:t>
            </w:r>
          </w:p>
        </w:tc>
        <w:tc>
          <w:tcPr>
            <w:tcW w:w="281" w:type="pct"/>
            <w:tcBorders>
              <w:top w:val="nil"/>
              <w:left w:val="nil"/>
              <w:bottom w:val="single" w:sz="4" w:space="0" w:color="auto"/>
              <w:right w:val="single" w:sz="4" w:space="0" w:color="auto"/>
            </w:tcBorders>
            <w:shd w:val="clear" w:color="auto" w:fill="auto"/>
            <w:vAlign w:val="center"/>
            <w:hideMark/>
          </w:tcPr>
          <w:p w14:paraId="116C642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856,8</w:t>
            </w:r>
          </w:p>
        </w:tc>
        <w:tc>
          <w:tcPr>
            <w:tcW w:w="281" w:type="pct"/>
            <w:tcBorders>
              <w:top w:val="nil"/>
              <w:left w:val="nil"/>
              <w:bottom w:val="single" w:sz="4" w:space="0" w:color="auto"/>
              <w:right w:val="single" w:sz="4" w:space="0" w:color="auto"/>
            </w:tcBorders>
            <w:shd w:val="clear" w:color="auto" w:fill="auto"/>
            <w:vAlign w:val="center"/>
            <w:hideMark/>
          </w:tcPr>
          <w:p w14:paraId="064AE4A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900,6</w:t>
            </w:r>
          </w:p>
        </w:tc>
        <w:tc>
          <w:tcPr>
            <w:tcW w:w="460" w:type="pct"/>
            <w:tcBorders>
              <w:top w:val="nil"/>
              <w:left w:val="nil"/>
              <w:bottom w:val="single" w:sz="4" w:space="0" w:color="auto"/>
              <w:right w:val="single" w:sz="4" w:space="0" w:color="auto"/>
            </w:tcBorders>
            <w:shd w:val="clear" w:color="auto" w:fill="auto"/>
            <w:vAlign w:val="center"/>
            <w:hideMark/>
          </w:tcPr>
          <w:p w14:paraId="023325F4"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1 411,2</w:t>
            </w:r>
          </w:p>
        </w:tc>
        <w:tc>
          <w:tcPr>
            <w:tcW w:w="520" w:type="pct"/>
            <w:tcBorders>
              <w:top w:val="nil"/>
              <w:left w:val="nil"/>
              <w:bottom w:val="single" w:sz="4" w:space="0" w:color="auto"/>
              <w:right w:val="single" w:sz="4" w:space="0" w:color="auto"/>
            </w:tcBorders>
            <w:shd w:val="clear" w:color="auto" w:fill="auto"/>
            <w:noWrap/>
            <w:vAlign w:val="center"/>
            <w:hideMark/>
          </w:tcPr>
          <w:p w14:paraId="7F43AD1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45,56</w:t>
            </w:r>
          </w:p>
        </w:tc>
        <w:tc>
          <w:tcPr>
            <w:tcW w:w="811" w:type="pct"/>
            <w:tcBorders>
              <w:top w:val="nil"/>
              <w:left w:val="nil"/>
              <w:bottom w:val="single" w:sz="4" w:space="0" w:color="auto"/>
              <w:right w:val="single" w:sz="4" w:space="0" w:color="auto"/>
            </w:tcBorders>
            <w:shd w:val="clear" w:color="auto" w:fill="auto"/>
            <w:noWrap/>
            <w:vAlign w:val="center"/>
            <w:hideMark/>
          </w:tcPr>
          <w:p w14:paraId="62547F6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50,6</w:t>
            </w:r>
          </w:p>
        </w:tc>
      </w:tr>
      <w:tr w:rsidR="008229F6" w:rsidRPr="008229F6" w14:paraId="640BEC79" w14:textId="77777777" w:rsidTr="0019646D">
        <w:trPr>
          <w:trHeight w:val="480"/>
        </w:trPr>
        <w:tc>
          <w:tcPr>
            <w:tcW w:w="179" w:type="pct"/>
            <w:tcBorders>
              <w:top w:val="nil"/>
              <w:left w:val="single" w:sz="4" w:space="0" w:color="auto"/>
              <w:bottom w:val="single" w:sz="4" w:space="0" w:color="auto"/>
              <w:right w:val="single" w:sz="4" w:space="0" w:color="auto"/>
            </w:tcBorders>
            <w:shd w:val="clear" w:color="auto" w:fill="auto"/>
            <w:vAlign w:val="center"/>
          </w:tcPr>
          <w:p w14:paraId="0A4627C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0713624"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Реконструкция плавательного бассейна</w:t>
            </w:r>
          </w:p>
        </w:tc>
        <w:tc>
          <w:tcPr>
            <w:tcW w:w="280" w:type="pct"/>
            <w:tcBorders>
              <w:top w:val="nil"/>
              <w:left w:val="nil"/>
              <w:bottom w:val="single" w:sz="4" w:space="0" w:color="auto"/>
              <w:right w:val="single" w:sz="4" w:space="0" w:color="auto"/>
            </w:tcBorders>
            <w:shd w:val="clear" w:color="auto" w:fill="auto"/>
            <w:vAlign w:val="center"/>
            <w:hideMark/>
          </w:tcPr>
          <w:p w14:paraId="5236E10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0,1260</w:t>
            </w:r>
          </w:p>
        </w:tc>
        <w:tc>
          <w:tcPr>
            <w:tcW w:w="281" w:type="pct"/>
            <w:tcBorders>
              <w:top w:val="nil"/>
              <w:left w:val="nil"/>
              <w:bottom w:val="single" w:sz="4" w:space="0" w:color="auto"/>
              <w:right w:val="single" w:sz="4" w:space="0" w:color="auto"/>
            </w:tcBorders>
            <w:shd w:val="clear" w:color="auto" w:fill="auto"/>
            <w:vAlign w:val="center"/>
            <w:hideMark/>
          </w:tcPr>
          <w:p w14:paraId="1E640DE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1,3770</w:t>
            </w:r>
          </w:p>
        </w:tc>
        <w:tc>
          <w:tcPr>
            <w:tcW w:w="281" w:type="pct"/>
            <w:tcBorders>
              <w:top w:val="nil"/>
              <w:left w:val="nil"/>
              <w:bottom w:val="single" w:sz="4" w:space="0" w:color="auto"/>
              <w:right w:val="single" w:sz="4" w:space="0" w:color="auto"/>
            </w:tcBorders>
            <w:shd w:val="clear" w:color="auto" w:fill="auto"/>
            <w:vAlign w:val="center"/>
            <w:hideMark/>
          </w:tcPr>
          <w:p w14:paraId="7F77405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1,5030</w:t>
            </w:r>
          </w:p>
        </w:tc>
        <w:tc>
          <w:tcPr>
            <w:tcW w:w="281" w:type="pct"/>
            <w:tcBorders>
              <w:top w:val="nil"/>
              <w:left w:val="nil"/>
              <w:bottom w:val="single" w:sz="4" w:space="0" w:color="auto"/>
              <w:right w:val="single" w:sz="4" w:space="0" w:color="auto"/>
            </w:tcBorders>
            <w:shd w:val="clear" w:color="auto" w:fill="auto"/>
            <w:vAlign w:val="center"/>
            <w:hideMark/>
          </w:tcPr>
          <w:p w14:paraId="1CED5F5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262,9</w:t>
            </w:r>
          </w:p>
        </w:tc>
        <w:tc>
          <w:tcPr>
            <w:tcW w:w="281" w:type="pct"/>
            <w:tcBorders>
              <w:top w:val="nil"/>
              <w:left w:val="nil"/>
              <w:bottom w:val="single" w:sz="4" w:space="0" w:color="auto"/>
              <w:right w:val="single" w:sz="4" w:space="0" w:color="auto"/>
            </w:tcBorders>
            <w:shd w:val="clear" w:color="auto" w:fill="auto"/>
            <w:vAlign w:val="center"/>
            <w:hideMark/>
          </w:tcPr>
          <w:p w14:paraId="596F7CE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4 819,5</w:t>
            </w:r>
          </w:p>
        </w:tc>
        <w:tc>
          <w:tcPr>
            <w:tcW w:w="281" w:type="pct"/>
            <w:tcBorders>
              <w:top w:val="nil"/>
              <w:left w:val="nil"/>
              <w:bottom w:val="single" w:sz="4" w:space="0" w:color="auto"/>
              <w:right w:val="single" w:sz="4" w:space="0" w:color="auto"/>
            </w:tcBorders>
            <w:shd w:val="clear" w:color="auto" w:fill="auto"/>
            <w:vAlign w:val="center"/>
            <w:hideMark/>
          </w:tcPr>
          <w:p w14:paraId="25184E4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5 082,4</w:t>
            </w:r>
          </w:p>
        </w:tc>
        <w:tc>
          <w:tcPr>
            <w:tcW w:w="460" w:type="pct"/>
            <w:tcBorders>
              <w:top w:val="nil"/>
              <w:left w:val="nil"/>
              <w:bottom w:val="single" w:sz="4" w:space="0" w:color="auto"/>
              <w:right w:val="single" w:sz="4" w:space="0" w:color="auto"/>
            </w:tcBorders>
            <w:shd w:val="clear" w:color="auto" w:fill="auto"/>
            <w:vAlign w:val="center"/>
            <w:hideMark/>
          </w:tcPr>
          <w:p w14:paraId="30803D9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7 938,0</w:t>
            </w:r>
          </w:p>
        </w:tc>
        <w:tc>
          <w:tcPr>
            <w:tcW w:w="520" w:type="pct"/>
            <w:tcBorders>
              <w:top w:val="nil"/>
              <w:left w:val="nil"/>
              <w:bottom w:val="single" w:sz="4" w:space="0" w:color="auto"/>
              <w:right w:val="single" w:sz="4" w:space="0" w:color="auto"/>
            </w:tcBorders>
            <w:shd w:val="clear" w:color="auto" w:fill="auto"/>
            <w:noWrap/>
            <w:vAlign w:val="center"/>
            <w:hideMark/>
          </w:tcPr>
          <w:p w14:paraId="42C748A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227,82</w:t>
            </w:r>
          </w:p>
        </w:tc>
        <w:tc>
          <w:tcPr>
            <w:tcW w:w="811" w:type="pct"/>
            <w:tcBorders>
              <w:top w:val="nil"/>
              <w:left w:val="nil"/>
              <w:bottom w:val="single" w:sz="4" w:space="0" w:color="auto"/>
              <w:right w:val="single" w:sz="4" w:space="0" w:color="auto"/>
            </w:tcBorders>
            <w:shd w:val="clear" w:color="auto" w:fill="auto"/>
            <w:noWrap/>
            <w:vAlign w:val="center"/>
            <w:hideMark/>
          </w:tcPr>
          <w:p w14:paraId="723B327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253,1</w:t>
            </w:r>
          </w:p>
        </w:tc>
      </w:tr>
      <w:tr w:rsidR="008229F6" w:rsidRPr="008229F6" w14:paraId="79372FE6"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tcPr>
          <w:p w14:paraId="387BD7D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0215276F"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театра по видам искусств</w:t>
            </w:r>
          </w:p>
        </w:tc>
        <w:tc>
          <w:tcPr>
            <w:tcW w:w="280" w:type="pct"/>
            <w:tcBorders>
              <w:top w:val="nil"/>
              <w:left w:val="nil"/>
              <w:bottom w:val="single" w:sz="4" w:space="0" w:color="auto"/>
              <w:right w:val="single" w:sz="4" w:space="0" w:color="auto"/>
            </w:tcBorders>
            <w:shd w:val="clear" w:color="auto" w:fill="auto"/>
            <w:vAlign w:val="center"/>
            <w:hideMark/>
          </w:tcPr>
          <w:p w14:paraId="0096814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0,2016</w:t>
            </w:r>
          </w:p>
        </w:tc>
        <w:tc>
          <w:tcPr>
            <w:tcW w:w="281" w:type="pct"/>
            <w:tcBorders>
              <w:top w:val="nil"/>
              <w:left w:val="nil"/>
              <w:bottom w:val="single" w:sz="4" w:space="0" w:color="auto"/>
              <w:right w:val="single" w:sz="4" w:space="0" w:color="auto"/>
            </w:tcBorders>
            <w:shd w:val="clear" w:color="auto" w:fill="auto"/>
            <w:vAlign w:val="center"/>
            <w:hideMark/>
          </w:tcPr>
          <w:p w14:paraId="28E9495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0,0101</w:t>
            </w:r>
          </w:p>
        </w:tc>
        <w:tc>
          <w:tcPr>
            <w:tcW w:w="281" w:type="pct"/>
            <w:tcBorders>
              <w:top w:val="nil"/>
              <w:left w:val="nil"/>
              <w:bottom w:val="single" w:sz="4" w:space="0" w:color="auto"/>
              <w:right w:val="single" w:sz="4" w:space="0" w:color="auto"/>
            </w:tcBorders>
            <w:shd w:val="clear" w:color="auto" w:fill="auto"/>
            <w:vAlign w:val="center"/>
            <w:hideMark/>
          </w:tcPr>
          <w:p w14:paraId="18B0992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0,2117</w:t>
            </w:r>
          </w:p>
        </w:tc>
        <w:tc>
          <w:tcPr>
            <w:tcW w:w="281" w:type="pct"/>
            <w:tcBorders>
              <w:top w:val="nil"/>
              <w:left w:val="nil"/>
              <w:bottom w:val="single" w:sz="4" w:space="0" w:color="auto"/>
              <w:right w:val="single" w:sz="4" w:space="0" w:color="auto"/>
            </w:tcBorders>
            <w:shd w:val="clear" w:color="auto" w:fill="auto"/>
            <w:vAlign w:val="center"/>
            <w:hideMark/>
          </w:tcPr>
          <w:p w14:paraId="49F1079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420,7</w:t>
            </w:r>
          </w:p>
        </w:tc>
        <w:tc>
          <w:tcPr>
            <w:tcW w:w="281" w:type="pct"/>
            <w:tcBorders>
              <w:top w:val="nil"/>
              <w:left w:val="nil"/>
              <w:bottom w:val="single" w:sz="4" w:space="0" w:color="auto"/>
              <w:right w:val="single" w:sz="4" w:space="0" w:color="auto"/>
            </w:tcBorders>
            <w:shd w:val="clear" w:color="auto" w:fill="auto"/>
            <w:vAlign w:val="center"/>
            <w:hideMark/>
          </w:tcPr>
          <w:p w14:paraId="3EBDCCF7"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35,5</w:t>
            </w:r>
          </w:p>
        </w:tc>
        <w:tc>
          <w:tcPr>
            <w:tcW w:w="281" w:type="pct"/>
            <w:tcBorders>
              <w:top w:val="nil"/>
              <w:left w:val="nil"/>
              <w:bottom w:val="single" w:sz="4" w:space="0" w:color="auto"/>
              <w:right w:val="single" w:sz="4" w:space="0" w:color="auto"/>
            </w:tcBorders>
            <w:shd w:val="clear" w:color="auto" w:fill="auto"/>
            <w:vAlign w:val="center"/>
            <w:hideMark/>
          </w:tcPr>
          <w:p w14:paraId="126D076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456,2</w:t>
            </w:r>
          </w:p>
        </w:tc>
        <w:tc>
          <w:tcPr>
            <w:tcW w:w="460" w:type="pct"/>
            <w:tcBorders>
              <w:top w:val="nil"/>
              <w:left w:val="nil"/>
              <w:bottom w:val="single" w:sz="4" w:space="0" w:color="auto"/>
              <w:right w:val="single" w:sz="4" w:space="0" w:color="auto"/>
            </w:tcBorders>
            <w:shd w:val="clear" w:color="auto" w:fill="auto"/>
            <w:vAlign w:val="center"/>
            <w:hideMark/>
          </w:tcPr>
          <w:p w14:paraId="7BC2EFC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1 404,0</w:t>
            </w:r>
          </w:p>
        </w:tc>
        <w:tc>
          <w:tcPr>
            <w:tcW w:w="520" w:type="pct"/>
            <w:tcBorders>
              <w:top w:val="nil"/>
              <w:left w:val="nil"/>
              <w:bottom w:val="single" w:sz="4" w:space="0" w:color="auto"/>
              <w:right w:val="single" w:sz="4" w:space="0" w:color="auto"/>
            </w:tcBorders>
            <w:shd w:val="clear" w:color="auto" w:fill="auto"/>
            <w:noWrap/>
            <w:vAlign w:val="center"/>
            <w:hideMark/>
          </w:tcPr>
          <w:p w14:paraId="0075D04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364,52</w:t>
            </w:r>
          </w:p>
        </w:tc>
        <w:tc>
          <w:tcPr>
            <w:tcW w:w="811" w:type="pct"/>
            <w:tcBorders>
              <w:top w:val="nil"/>
              <w:left w:val="nil"/>
              <w:bottom w:val="single" w:sz="4" w:space="0" w:color="auto"/>
              <w:right w:val="single" w:sz="4" w:space="0" w:color="auto"/>
            </w:tcBorders>
            <w:shd w:val="clear" w:color="auto" w:fill="auto"/>
            <w:noWrap/>
            <w:vAlign w:val="center"/>
            <w:hideMark/>
          </w:tcPr>
          <w:p w14:paraId="42C4211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405,0</w:t>
            </w:r>
          </w:p>
        </w:tc>
      </w:tr>
      <w:tr w:rsidR="008229F6" w:rsidRPr="008229F6" w14:paraId="52A111DD"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535721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7E6750D8"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тематического музея</w:t>
            </w:r>
          </w:p>
        </w:tc>
        <w:tc>
          <w:tcPr>
            <w:tcW w:w="280" w:type="pct"/>
            <w:tcBorders>
              <w:top w:val="nil"/>
              <w:left w:val="nil"/>
              <w:bottom w:val="single" w:sz="4" w:space="0" w:color="auto"/>
              <w:right w:val="single" w:sz="4" w:space="0" w:color="auto"/>
            </w:tcBorders>
            <w:shd w:val="clear" w:color="auto" w:fill="auto"/>
            <w:vAlign w:val="center"/>
            <w:hideMark/>
          </w:tcPr>
          <w:p w14:paraId="5C9562E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0,0525</w:t>
            </w:r>
          </w:p>
        </w:tc>
        <w:tc>
          <w:tcPr>
            <w:tcW w:w="281" w:type="pct"/>
            <w:tcBorders>
              <w:top w:val="nil"/>
              <w:left w:val="nil"/>
              <w:bottom w:val="single" w:sz="4" w:space="0" w:color="auto"/>
              <w:right w:val="single" w:sz="4" w:space="0" w:color="auto"/>
            </w:tcBorders>
            <w:shd w:val="clear" w:color="auto" w:fill="auto"/>
            <w:vAlign w:val="center"/>
            <w:hideMark/>
          </w:tcPr>
          <w:p w14:paraId="6A00429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0,0306</w:t>
            </w:r>
          </w:p>
        </w:tc>
        <w:tc>
          <w:tcPr>
            <w:tcW w:w="281" w:type="pct"/>
            <w:tcBorders>
              <w:top w:val="nil"/>
              <w:left w:val="nil"/>
              <w:bottom w:val="single" w:sz="4" w:space="0" w:color="auto"/>
              <w:right w:val="single" w:sz="4" w:space="0" w:color="auto"/>
            </w:tcBorders>
            <w:shd w:val="clear" w:color="auto" w:fill="auto"/>
            <w:vAlign w:val="center"/>
            <w:hideMark/>
          </w:tcPr>
          <w:p w14:paraId="27083CD4"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0,0831</w:t>
            </w:r>
          </w:p>
        </w:tc>
        <w:tc>
          <w:tcPr>
            <w:tcW w:w="281" w:type="pct"/>
            <w:tcBorders>
              <w:top w:val="nil"/>
              <w:left w:val="nil"/>
              <w:bottom w:val="single" w:sz="4" w:space="0" w:color="auto"/>
              <w:right w:val="single" w:sz="4" w:space="0" w:color="auto"/>
            </w:tcBorders>
            <w:shd w:val="clear" w:color="auto" w:fill="auto"/>
            <w:vAlign w:val="center"/>
            <w:hideMark/>
          </w:tcPr>
          <w:p w14:paraId="021268E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109,5</w:t>
            </w:r>
          </w:p>
        </w:tc>
        <w:tc>
          <w:tcPr>
            <w:tcW w:w="281" w:type="pct"/>
            <w:tcBorders>
              <w:top w:val="nil"/>
              <w:left w:val="nil"/>
              <w:bottom w:val="single" w:sz="4" w:space="0" w:color="auto"/>
              <w:right w:val="single" w:sz="4" w:space="0" w:color="auto"/>
            </w:tcBorders>
            <w:shd w:val="clear" w:color="auto" w:fill="auto"/>
            <w:vAlign w:val="center"/>
            <w:hideMark/>
          </w:tcPr>
          <w:p w14:paraId="174F689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107,1</w:t>
            </w:r>
          </w:p>
        </w:tc>
        <w:tc>
          <w:tcPr>
            <w:tcW w:w="281" w:type="pct"/>
            <w:tcBorders>
              <w:top w:val="nil"/>
              <w:left w:val="nil"/>
              <w:bottom w:val="single" w:sz="4" w:space="0" w:color="auto"/>
              <w:right w:val="single" w:sz="4" w:space="0" w:color="auto"/>
            </w:tcBorders>
            <w:shd w:val="clear" w:color="auto" w:fill="auto"/>
            <w:vAlign w:val="center"/>
            <w:hideMark/>
          </w:tcPr>
          <w:p w14:paraId="5C6C60A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216,6</w:t>
            </w:r>
          </w:p>
        </w:tc>
        <w:tc>
          <w:tcPr>
            <w:tcW w:w="460" w:type="pct"/>
            <w:tcBorders>
              <w:top w:val="nil"/>
              <w:left w:val="nil"/>
              <w:bottom w:val="single" w:sz="4" w:space="0" w:color="auto"/>
              <w:right w:val="single" w:sz="4" w:space="0" w:color="auto"/>
            </w:tcBorders>
            <w:shd w:val="clear" w:color="auto" w:fill="auto"/>
            <w:vAlign w:val="center"/>
            <w:hideMark/>
          </w:tcPr>
          <w:p w14:paraId="44C55B9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3 456,0</w:t>
            </w:r>
          </w:p>
        </w:tc>
        <w:tc>
          <w:tcPr>
            <w:tcW w:w="520" w:type="pct"/>
            <w:tcBorders>
              <w:top w:val="nil"/>
              <w:left w:val="nil"/>
              <w:bottom w:val="single" w:sz="4" w:space="0" w:color="auto"/>
              <w:right w:val="single" w:sz="4" w:space="0" w:color="auto"/>
            </w:tcBorders>
            <w:shd w:val="clear" w:color="auto" w:fill="auto"/>
            <w:noWrap/>
            <w:vAlign w:val="center"/>
            <w:hideMark/>
          </w:tcPr>
          <w:p w14:paraId="6258413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113,91</w:t>
            </w:r>
          </w:p>
        </w:tc>
        <w:tc>
          <w:tcPr>
            <w:tcW w:w="811" w:type="pct"/>
            <w:tcBorders>
              <w:top w:val="nil"/>
              <w:left w:val="nil"/>
              <w:bottom w:val="single" w:sz="4" w:space="0" w:color="auto"/>
              <w:right w:val="single" w:sz="4" w:space="0" w:color="auto"/>
            </w:tcBorders>
            <w:shd w:val="clear" w:color="auto" w:fill="auto"/>
            <w:noWrap/>
            <w:vAlign w:val="center"/>
            <w:hideMark/>
          </w:tcPr>
          <w:p w14:paraId="6EC9E69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126,6</w:t>
            </w:r>
          </w:p>
        </w:tc>
      </w:tr>
      <w:tr w:rsidR="008229F6" w:rsidRPr="008229F6" w14:paraId="06A7B0FA"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8373CC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A24656E"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цирка</w:t>
            </w:r>
          </w:p>
        </w:tc>
        <w:tc>
          <w:tcPr>
            <w:tcW w:w="280" w:type="pct"/>
            <w:tcBorders>
              <w:top w:val="nil"/>
              <w:left w:val="nil"/>
              <w:bottom w:val="single" w:sz="4" w:space="0" w:color="auto"/>
              <w:right w:val="single" w:sz="4" w:space="0" w:color="auto"/>
            </w:tcBorders>
            <w:shd w:val="clear" w:color="auto" w:fill="auto"/>
            <w:vAlign w:val="center"/>
            <w:hideMark/>
          </w:tcPr>
          <w:p w14:paraId="71540872"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0,0840</w:t>
            </w:r>
          </w:p>
        </w:tc>
        <w:tc>
          <w:tcPr>
            <w:tcW w:w="281" w:type="pct"/>
            <w:tcBorders>
              <w:top w:val="nil"/>
              <w:left w:val="nil"/>
              <w:bottom w:val="single" w:sz="4" w:space="0" w:color="auto"/>
              <w:right w:val="single" w:sz="4" w:space="0" w:color="auto"/>
            </w:tcBorders>
            <w:shd w:val="clear" w:color="auto" w:fill="auto"/>
            <w:vAlign w:val="center"/>
            <w:hideMark/>
          </w:tcPr>
          <w:p w14:paraId="3FD4F54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0,0094</w:t>
            </w:r>
          </w:p>
        </w:tc>
        <w:tc>
          <w:tcPr>
            <w:tcW w:w="281" w:type="pct"/>
            <w:tcBorders>
              <w:top w:val="nil"/>
              <w:left w:val="nil"/>
              <w:bottom w:val="single" w:sz="4" w:space="0" w:color="auto"/>
              <w:right w:val="single" w:sz="4" w:space="0" w:color="auto"/>
            </w:tcBorders>
            <w:shd w:val="clear" w:color="auto" w:fill="auto"/>
            <w:vAlign w:val="center"/>
            <w:hideMark/>
          </w:tcPr>
          <w:p w14:paraId="67D3566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0,0933</w:t>
            </w:r>
          </w:p>
        </w:tc>
        <w:tc>
          <w:tcPr>
            <w:tcW w:w="281" w:type="pct"/>
            <w:tcBorders>
              <w:top w:val="nil"/>
              <w:left w:val="nil"/>
              <w:bottom w:val="single" w:sz="4" w:space="0" w:color="auto"/>
              <w:right w:val="single" w:sz="4" w:space="0" w:color="auto"/>
            </w:tcBorders>
            <w:shd w:val="clear" w:color="auto" w:fill="auto"/>
            <w:vAlign w:val="center"/>
            <w:hideMark/>
          </w:tcPr>
          <w:p w14:paraId="31A76A1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175,3</w:t>
            </w:r>
          </w:p>
        </w:tc>
        <w:tc>
          <w:tcPr>
            <w:tcW w:w="281" w:type="pct"/>
            <w:tcBorders>
              <w:top w:val="nil"/>
              <w:left w:val="nil"/>
              <w:bottom w:val="single" w:sz="4" w:space="0" w:color="auto"/>
              <w:right w:val="single" w:sz="4" w:space="0" w:color="auto"/>
            </w:tcBorders>
            <w:shd w:val="clear" w:color="auto" w:fill="auto"/>
            <w:vAlign w:val="center"/>
            <w:hideMark/>
          </w:tcPr>
          <w:p w14:paraId="7E9CD92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32,8</w:t>
            </w:r>
          </w:p>
        </w:tc>
        <w:tc>
          <w:tcPr>
            <w:tcW w:w="281" w:type="pct"/>
            <w:tcBorders>
              <w:top w:val="nil"/>
              <w:left w:val="nil"/>
              <w:bottom w:val="single" w:sz="4" w:space="0" w:color="auto"/>
              <w:right w:val="single" w:sz="4" w:space="0" w:color="auto"/>
            </w:tcBorders>
            <w:shd w:val="clear" w:color="auto" w:fill="auto"/>
            <w:vAlign w:val="center"/>
            <w:hideMark/>
          </w:tcPr>
          <w:p w14:paraId="62448CBB"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208,0</w:t>
            </w:r>
          </w:p>
        </w:tc>
        <w:tc>
          <w:tcPr>
            <w:tcW w:w="460" w:type="pct"/>
            <w:tcBorders>
              <w:top w:val="nil"/>
              <w:left w:val="nil"/>
              <w:bottom w:val="single" w:sz="4" w:space="0" w:color="auto"/>
              <w:right w:val="single" w:sz="4" w:space="0" w:color="auto"/>
            </w:tcBorders>
            <w:shd w:val="clear" w:color="auto" w:fill="auto"/>
            <w:vAlign w:val="center"/>
            <w:hideMark/>
          </w:tcPr>
          <w:p w14:paraId="7AD7C5A9"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1 296,0</w:t>
            </w:r>
          </w:p>
        </w:tc>
        <w:tc>
          <w:tcPr>
            <w:tcW w:w="520" w:type="pct"/>
            <w:tcBorders>
              <w:top w:val="nil"/>
              <w:left w:val="nil"/>
              <w:bottom w:val="single" w:sz="4" w:space="0" w:color="auto"/>
              <w:right w:val="single" w:sz="4" w:space="0" w:color="auto"/>
            </w:tcBorders>
            <w:shd w:val="clear" w:color="auto" w:fill="auto"/>
            <w:noWrap/>
            <w:vAlign w:val="center"/>
            <w:hideMark/>
          </w:tcPr>
          <w:p w14:paraId="42C6DB88"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182,26</w:t>
            </w:r>
          </w:p>
        </w:tc>
        <w:tc>
          <w:tcPr>
            <w:tcW w:w="811" w:type="pct"/>
            <w:tcBorders>
              <w:top w:val="nil"/>
              <w:left w:val="nil"/>
              <w:bottom w:val="single" w:sz="4" w:space="0" w:color="auto"/>
              <w:right w:val="single" w:sz="4" w:space="0" w:color="auto"/>
            </w:tcBorders>
            <w:shd w:val="clear" w:color="auto" w:fill="auto"/>
            <w:noWrap/>
            <w:vAlign w:val="center"/>
            <w:hideMark/>
          </w:tcPr>
          <w:p w14:paraId="61E0C30D"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202,5</w:t>
            </w:r>
          </w:p>
        </w:tc>
      </w:tr>
      <w:tr w:rsidR="008229F6" w:rsidRPr="008229F6" w14:paraId="06588F9B"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6A3D25D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w:t>
            </w:r>
            <w:r w:rsidR="0010362C" w:rsidRPr="008229F6">
              <w:rPr>
                <w:rFonts w:ascii="Times New Roman" w:eastAsia="Times New Roman" w:hAnsi="Times New Roman" w:cs="Times New Roman"/>
                <w:sz w:val="18"/>
                <w:szCs w:val="18"/>
                <w:lang w:bidi="ar-SA"/>
              </w:rPr>
              <w:t>.</w:t>
            </w:r>
          </w:p>
        </w:tc>
        <w:tc>
          <w:tcPr>
            <w:tcW w:w="1347" w:type="pct"/>
            <w:tcBorders>
              <w:top w:val="nil"/>
              <w:left w:val="nil"/>
              <w:bottom w:val="single" w:sz="4" w:space="0" w:color="auto"/>
              <w:right w:val="single" w:sz="4" w:space="0" w:color="auto"/>
            </w:tcBorders>
            <w:shd w:val="clear" w:color="auto" w:fill="auto"/>
            <w:vAlign w:val="center"/>
            <w:hideMark/>
          </w:tcPr>
          <w:p w14:paraId="46E1535D" w14:textId="77777777" w:rsidR="001C4A7B" w:rsidRPr="008229F6" w:rsidRDefault="001C4A7B" w:rsidP="001C4A7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пожарного депо</w:t>
            </w:r>
          </w:p>
        </w:tc>
        <w:tc>
          <w:tcPr>
            <w:tcW w:w="280" w:type="pct"/>
            <w:tcBorders>
              <w:top w:val="nil"/>
              <w:left w:val="nil"/>
              <w:bottom w:val="single" w:sz="4" w:space="0" w:color="auto"/>
              <w:right w:val="single" w:sz="4" w:space="0" w:color="auto"/>
            </w:tcBorders>
            <w:shd w:val="clear" w:color="auto" w:fill="auto"/>
            <w:vAlign w:val="center"/>
            <w:hideMark/>
          </w:tcPr>
          <w:p w14:paraId="4D4801B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0,0236</w:t>
            </w:r>
          </w:p>
        </w:tc>
        <w:tc>
          <w:tcPr>
            <w:tcW w:w="281" w:type="pct"/>
            <w:tcBorders>
              <w:top w:val="nil"/>
              <w:left w:val="nil"/>
              <w:bottom w:val="single" w:sz="4" w:space="0" w:color="auto"/>
              <w:right w:val="single" w:sz="4" w:space="0" w:color="auto"/>
            </w:tcBorders>
            <w:shd w:val="clear" w:color="auto" w:fill="auto"/>
            <w:vAlign w:val="center"/>
            <w:hideMark/>
          </w:tcPr>
          <w:p w14:paraId="5E765E4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0,0042</w:t>
            </w:r>
          </w:p>
        </w:tc>
        <w:tc>
          <w:tcPr>
            <w:tcW w:w="281" w:type="pct"/>
            <w:tcBorders>
              <w:top w:val="nil"/>
              <w:left w:val="nil"/>
              <w:bottom w:val="single" w:sz="4" w:space="0" w:color="auto"/>
              <w:right w:val="single" w:sz="4" w:space="0" w:color="auto"/>
            </w:tcBorders>
            <w:shd w:val="clear" w:color="auto" w:fill="auto"/>
            <w:vAlign w:val="center"/>
            <w:hideMark/>
          </w:tcPr>
          <w:p w14:paraId="7E0CE991"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0,0278</w:t>
            </w:r>
          </w:p>
        </w:tc>
        <w:tc>
          <w:tcPr>
            <w:tcW w:w="281" w:type="pct"/>
            <w:tcBorders>
              <w:top w:val="nil"/>
              <w:left w:val="nil"/>
              <w:bottom w:val="single" w:sz="4" w:space="0" w:color="auto"/>
              <w:right w:val="single" w:sz="4" w:space="0" w:color="auto"/>
            </w:tcBorders>
            <w:shd w:val="clear" w:color="auto" w:fill="auto"/>
            <w:vAlign w:val="center"/>
            <w:hideMark/>
          </w:tcPr>
          <w:p w14:paraId="50695CF5"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49,2</w:t>
            </w:r>
          </w:p>
        </w:tc>
        <w:tc>
          <w:tcPr>
            <w:tcW w:w="281" w:type="pct"/>
            <w:tcBorders>
              <w:top w:val="nil"/>
              <w:left w:val="nil"/>
              <w:bottom w:val="single" w:sz="4" w:space="0" w:color="auto"/>
              <w:right w:val="single" w:sz="4" w:space="0" w:color="auto"/>
            </w:tcBorders>
            <w:shd w:val="clear" w:color="auto" w:fill="auto"/>
            <w:vAlign w:val="center"/>
            <w:hideMark/>
          </w:tcPr>
          <w:p w14:paraId="751FF173"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14,6</w:t>
            </w:r>
          </w:p>
        </w:tc>
        <w:tc>
          <w:tcPr>
            <w:tcW w:w="281" w:type="pct"/>
            <w:tcBorders>
              <w:top w:val="nil"/>
              <w:left w:val="nil"/>
              <w:bottom w:val="single" w:sz="4" w:space="0" w:color="auto"/>
              <w:right w:val="single" w:sz="4" w:space="0" w:color="auto"/>
            </w:tcBorders>
            <w:shd w:val="clear" w:color="auto" w:fill="auto"/>
            <w:vAlign w:val="center"/>
            <w:hideMark/>
          </w:tcPr>
          <w:p w14:paraId="657ECFC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63,8</w:t>
            </w:r>
          </w:p>
        </w:tc>
        <w:tc>
          <w:tcPr>
            <w:tcW w:w="460" w:type="pct"/>
            <w:tcBorders>
              <w:top w:val="nil"/>
              <w:left w:val="nil"/>
              <w:bottom w:val="single" w:sz="4" w:space="0" w:color="auto"/>
              <w:right w:val="single" w:sz="4" w:space="0" w:color="auto"/>
            </w:tcBorders>
            <w:shd w:val="clear" w:color="auto" w:fill="auto"/>
            <w:vAlign w:val="center"/>
            <w:hideMark/>
          </w:tcPr>
          <w:p w14:paraId="4CF6AB3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100 000,0</w:t>
            </w:r>
          </w:p>
        </w:tc>
        <w:tc>
          <w:tcPr>
            <w:tcW w:w="520" w:type="pct"/>
            <w:tcBorders>
              <w:top w:val="nil"/>
              <w:left w:val="nil"/>
              <w:bottom w:val="single" w:sz="4" w:space="0" w:color="auto"/>
              <w:right w:val="single" w:sz="4" w:space="0" w:color="auto"/>
            </w:tcBorders>
            <w:shd w:val="clear" w:color="auto" w:fill="auto"/>
            <w:noWrap/>
            <w:vAlign w:val="center"/>
            <w:hideMark/>
          </w:tcPr>
          <w:p w14:paraId="2E140CBE"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452,00</w:t>
            </w:r>
          </w:p>
        </w:tc>
        <w:tc>
          <w:tcPr>
            <w:tcW w:w="811" w:type="pct"/>
            <w:tcBorders>
              <w:top w:val="nil"/>
              <w:left w:val="nil"/>
              <w:bottom w:val="single" w:sz="4" w:space="0" w:color="auto"/>
              <w:right w:val="single" w:sz="4" w:space="0" w:color="auto"/>
            </w:tcBorders>
            <w:shd w:val="clear" w:color="auto" w:fill="auto"/>
            <w:noWrap/>
            <w:vAlign w:val="center"/>
            <w:hideMark/>
          </w:tcPr>
          <w:p w14:paraId="523996BC"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502,2</w:t>
            </w:r>
          </w:p>
        </w:tc>
      </w:tr>
      <w:tr w:rsidR="008229F6" w:rsidRPr="008229F6" w14:paraId="3DDA0EDF"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E89D09A"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r w:rsidR="0010362C" w:rsidRPr="008229F6">
              <w:rPr>
                <w:rFonts w:ascii="Times New Roman" w:eastAsia="Times New Roman" w:hAnsi="Times New Roman" w:cs="Times New Roman"/>
                <w:sz w:val="18"/>
                <w:szCs w:val="18"/>
                <w:lang w:bidi="ar-SA"/>
              </w:rPr>
              <w:t>30.</w:t>
            </w:r>
          </w:p>
        </w:tc>
        <w:tc>
          <w:tcPr>
            <w:tcW w:w="1347" w:type="pct"/>
            <w:tcBorders>
              <w:top w:val="nil"/>
              <w:left w:val="nil"/>
              <w:bottom w:val="single" w:sz="4" w:space="0" w:color="auto"/>
              <w:right w:val="single" w:sz="4" w:space="0" w:color="auto"/>
            </w:tcBorders>
            <w:shd w:val="clear" w:color="auto" w:fill="auto"/>
            <w:vAlign w:val="center"/>
            <w:hideMark/>
          </w:tcPr>
          <w:p w14:paraId="58146CA0"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Всего по категориям:</w:t>
            </w:r>
          </w:p>
        </w:tc>
        <w:tc>
          <w:tcPr>
            <w:tcW w:w="280" w:type="pct"/>
            <w:tcBorders>
              <w:top w:val="nil"/>
              <w:left w:val="nil"/>
              <w:bottom w:val="single" w:sz="4" w:space="0" w:color="auto"/>
              <w:right w:val="single" w:sz="4" w:space="0" w:color="auto"/>
            </w:tcBorders>
            <w:shd w:val="clear" w:color="auto" w:fill="auto"/>
            <w:vAlign w:val="center"/>
            <w:hideMark/>
          </w:tcPr>
          <w:p w14:paraId="2298174F" w14:textId="77777777" w:rsidR="001C4A7B" w:rsidRPr="008229F6" w:rsidRDefault="001C4A7B"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10,1050</w:t>
            </w:r>
          </w:p>
        </w:tc>
        <w:tc>
          <w:tcPr>
            <w:tcW w:w="281" w:type="pct"/>
            <w:tcBorders>
              <w:top w:val="nil"/>
              <w:left w:val="nil"/>
              <w:bottom w:val="single" w:sz="4" w:space="0" w:color="auto"/>
              <w:right w:val="single" w:sz="4" w:space="0" w:color="auto"/>
            </w:tcBorders>
            <w:shd w:val="clear" w:color="auto" w:fill="auto"/>
            <w:vAlign w:val="center"/>
            <w:hideMark/>
          </w:tcPr>
          <w:p w14:paraId="3FC2FBBB"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7,6241</w:t>
            </w:r>
          </w:p>
        </w:tc>
        <w:tc>
          <w:tcPr>
            <w:tcW w:w="281" w:type="pct"/>
            <w:tcBorders>
              <w:top w:val="nil"/>
              <w:left w:val="nil"/>
              <w:bottom w:val="single" w:sz="4" w:space="0" w:color="auto"/>
              <w:right w:val="single" w:sz="4" w:space="0" w:color="auto"/>
            </w:tcBorders>
            <w:shd w:val="clear" w:color="auto" w:fill="auto"/>
            <w:vAlign w:val="center"/>
            <w:hideMark/>
          </w:tcPr>
          <w:p w14:paraId="363FFA18"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17,7290</w:t>
            </w:r>
          </w:p>
        </w:tc>
        <w:tc>
          <w:tcPr>
            <w:tcW w:w="281" w:type="pct"/>
            <w:tcBorders>
              <w:top w:val="nil"/>
              <w:left w:val="nil"/>
              <w:bottom w:val="single" w:sz="4" w:space="0" w:color="auto"/>
              <w:right w:val="single" w:sz="4" w:space="0" w:color="auto"/>
            </w:tcBorders>
            <w:shd w:val="clear" w:color="auto" w:fill="auto"/>
            <w:vAlign w:val="center"/>
            <w:hideMark/>
          </w:tcPr>
          <w:p w14:paraId="4F6A374B"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21 089,3</w:t>
            </w:r>
          </w:p>
        </w:tc>
        <w:tc>
          <w:tcPr>
            <w:tcW w:w="281" w:type="pct"/>
            <w:tcBorders>
              <w:top w:val="nil"/>
              <w:left w:val="nil"/>
              <w:bottom w:val="single" w:sz="4" w:space="0" w:color="auto"/>
              <w:right w:val="single" w:sz="4" w:space="0" w:color="auto"/>
            </w:tcBorders>
            <w:shd w:val="clear" w:color="auto" w:fill="auto"/>
            <w:vAlign w:val="center"/>
            <w:hideMark/>
          </w:tcPr>
          <w:p w14:paraId="38D82A83"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26 684,2</w:t>
            </w:r>
          </w:p>
        </w:tc>
        <w:tc>
          <w:tcPr>
            <w:tcW w:w="281" w:type="pct"/>
            <w:tcBorders>
              <w:top w:val="nil"/>
              <w:left w:val="nil"/>
              <w:bottom w:val="single" w:sz="4" w:space="0" w:color="auto"/>
              <w:right w:val="single" w:sz="4" w:space="0" w:color="auto"/>
            </w:tcBorders>
            <w:shd w:val="clear" w:color="auto" w:fill="auto"/>
            <w:vAlign w:val="center"/>
            <w:hideMark/>
          </w:tcPr>
          <w:p w14:paraId="57E3BD81"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47 773,5</w:t>
            </w:r>
          </w:p>
        </w:tc>
        <w:tc>
          <w:tcPr>
            <w:tcW w:w="460" w:type="pct"/>
            <w:tcBorders>
              <w:top w:val="nil"/>
              <w:left w:val="nil"/>
              <w:bottom w:val="single" w:sz="4" w:space="0" w:color="auto"/>
              <w:right w:val="single" w:sz="4" w:space="0" w:color="auto"/>
            </w:tcBorders>
            <w:shd w:val="clear" w:color="auto" w:fill="auto"/>
            <w:vAlign w:val="center"/>
            <w:hideMark/>
          </w:tcPr>
          <w:p w14:paraId="56E9D681"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637 940,9</w:t>
            </w:r>
          </w:p>
        </w:tc>
        <w:tc>
          <w:tcPr>
            <w:tcW w:w="520" w:type="pct"/>
            <w:tcBorders>
              <w:top w:val="nil"/>
              <w:left w:val="nil"/>
              <w:bottom w:val="single" w:sz="4" w:space="0" w:color="auto"/>
              <w:right w:val="single" w:sz="4" w:space="0" w:color="auto"/>
            </w:tcBorders>
            <w:shd w:val="clear" w:color="auto" w:fill="auto"/>
            <w:vAlign w:val="center"/>
            <w:hideMark/>
          </w:tcPr>
          <w:p w14:paraId="63D6E821"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20 726,85</w:t>
            </w:r>
          </w:p>
        </w:tc>
        <w:tc>
          <w:tcPr>
            <w:tcW w:w="811" w:type="pct"/>
            <w:tcBorders>
              <w:top w:val="nil"/>
              <w:left w:val="nil"/>
              <w:bottom w:val="single" w:sz="4" w:space="0" w:color="auto"/>
              <w:right w:val="single" w:sz="4" w:space="0" w:color="auto"/>
            </w:tcBorders>
            <w:shd w:val="clear" w:color="auto" w:fill="auto"/>
            <w:vAlign w:val="center"/>
            <w:hideMark/>
          </w:tcPr>
          <w:p w14:paraId="46942EF4"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23 029,8</w:t>
            </w:r>
          </w:p>
        </w:tc>
      </w:tr>
      <w:tr w:rsidR="008229F6" w:rsidRPr="008229F6" w14:paraId="1481FA28"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71795EBF" w14:textId="77777777" w:rsidR="001C4A7B"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1347" w:type="pct"/>
            <w:tcBorders>
              <w:top w:val="nil"/>
              <w:left w:val="nil"/>
              <w:bottom w:val="single" w:sz="4" w:space="0" w:color="auto"/>
              <w:right w:val="single" w:sz="4" w:space="0" w:color="auto"/>
            </w:tcBorders>
            <w:shd w:val="clear" w:color="auto" w:fill="auto"/>
            <w:vAlign w:val="center"/>
            <w:hideMark/>
          </w:tcPr>
          <w:p w14:paraId="5834A824" w14:textId="77777777" w:rsidR="001C4A7B" w:rsidRPr="008229F6" w:rsidRDefault="001C4A7B" w:rsidP="001C4A7B">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население</w:t>
            </w:r>
          </w:p>
        </w:tc>
        <w:tc>
          <w:tcPr>
            <w:tcW w:w="280" w:type="pct"/>
            <w:tcBorders>
              <w:top w:val="nil"/>
              <w:left w:val="nil"/>
              <w:bottom w:val="single" w:sz="4" w:space="0" w:color="auto"/>
              <w:right w:val="single" w:sz="4" w:space="0" w:color="auto"/>
            </w:tcBorders>
            <w:shd w:val="clear" w:color="auto" w:fill="auto"/>
            <w:vAlign w:val="center"/>
            <w:hideMark/>
          </w:tcPr>
          <w:p w14:paraId="77235680"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6,9415</w:t>
            </w:r>
          </w:p>
        </w:tc>
        <w:tc>
          <w:tcPr>
            <w:tcW w:w="281" w:type="pct"/>
            <w:tcBorders>
              <w:top w:val="nil"/>
              <w:left w:val="nil"/>
              <w:bottom w:val="single" w:sz="4" w:space="0" w:color="auto"/>
              <w:right w:val="single" w:sz="4" w:space="0" w:color="auto"/>
            </w:tcBorders>
            <w:shd w:val="clear" w:color="auto" w:fill="auto"/>
            <w:vAlign w:val="center"/>
            <w:hideMark/>
          </w:tcPr>
          <w:p w14:paraId="21BA5C25"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4,7122</w:t>
            </w:r>
          </w:p>
        </w:tc>
        <w:tc>
          <w:tcPr>
            <w:tcW w:w="281" w:type="pct"/>
            <w:tcBorders>
              <w:top w:val="nil"/>
              <w:left w:val="nil"/>
              <w:bottom w:val="single" w:sz="4" w:space="0" w:color="auto"/>
              <w:right w:val="single" w:sz="4" w:space="0" w:color="auto"/>
            </w:tcBorders>
            <w:shd w:val="clear" w:color="auto" w:fill="auto"/>
            <w:vAlign w:val="center"/>
            <w:hideMark/>
          </w:tcPr>
          <w:p w14:paraId="056DC3CC"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11,6537</w:t>
            </w:r>
          </w:p>
        </w:tc>
        <w:tc>
          <w:tcPr>
            <w:tcW w:w="281" w:type="pct"/>
            <w:tcBorders>
              <w:top w:val="nil"/>
              <w:left w:val="nil"/>
              <w:bottom w:val="single" w:sz="4" w:space="0" w:color="auto"/>
              <w:right w:val="single" w:sz="4" w:space="0" w:color="auto"/>
            </w:tcBorders>
            <w:shd w:val="clear" w:color="auto" w:fill="auto"/>
            <w:vAlign w:val="center"/>
            <w:hideMark/>
          </w:tcPr>
          <w:p w14:paraId="5EFD201B"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14 487,1</w:t>
            </w:r>
          </w:p>
        </w:tc>
        <w:tc>
          <w:tcPr>
            <w:tcW w:w="281" w:type="pct"/>
            <w:tcBorders>
              <w:top w:val="nil"/>
              <w:left w:val="nil"/>
              <w:bottom w:val="single" w:sz="4" w:space="0" w:color="auto"/>
              <w:right w:val="single" w:sz="4" w:space="0" w:color="auto"/>
            </w:tcBorders>
            <w:shd w:val="clear" w:color="auto" w:fill="auto"/>
            <w:vAlign w:val="center"/>
            <w:hideMark/>
          </w:tcPr>
          <w:p w14:paraId="2FC59216"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16 492,8</w:t>
            </w:r>
          </w:p>
        </w:tc>
        <w:tc>
          <w:tcPr>
            <w:tcW w:w="281" w:type="pct"/>
            <w:tcBorders>
              <w:top w:val="nil"/>
              <w:left w:val="nil"/>
              <w:bottom w:val="single" w:sz="4" w:space="0" w:color="auto"/>
              <w:right w:val="single" w:sz="4" w:space="0" w:color="auto"/>
            </w:tcBorders>
            <w:shd w:val="clear" w:color="auto" w:fill="auto"/>
            <w:vAlign w:val="center"/>
            <w:hideMark/>
          </w:tcPr>
          <w:p w14:paraId="49822D82"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30 979,9</w:t>
            </w:r>
          </w:p>
        </w:tc>
        <w:tc>
          <w:tcPr>
            <w:tcW w:w="460" w:type="pct"/>
            <w:tcBorders>
              <w:top w:val="nil"/>
              <w:left w:val="nil"/>
              <w:bottom w:val="single" w:sz="4" w:space="0" w:color="auto"/>
              <w:right w:val="single" w:sz="4" w:space="0" w:color="auto"/>
            </w:tcBorders>
            <w:shd w:val="clear" w:color="auto" w:fill="auto"/>
            <w:vAlign w:val="center"/>
            <w:hideMark/>
          </w:tcPr>
          <w:p w14:paraId="2218B410"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478 473,2</w:t>
            </w:r>
          </w:p>
        </w:tc>
        <w:tc>
          <w:tcPr>
            <w:tcW w:w="520" w:type="pct"/>
            <w:tcBorders>
              <w:top w:val="nil"/>
              <w:left w:val="nil"/>
              <w:bottom w:val="single" w:sz="4" w:space="0" w:color="auto"/>
              <w:right w:val="single" w:sz="4" w:space="0" w:color="auto"/>
            </w:tcBorders>
            <w:shd w:val="clear" w:color="auto" w:fill="auto"/>
            <w:vAlign w:val="center"/>
            <w:hideMark/>
          </w:tcPr>
          <w:p w14:paraId="28C08981"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14 402,49</w:t>
            </w:r>
          </w:p>
        </w:tc>
        <w:tc>
          <w:tcPr>
            <w:tcW w:w="811" w:type="pct"/>
            <w:tcBorders>
              <w:top w:val="nil"/>
              <w:left w:val="nil"/>
              <w:bottom w:val="single" w:sz="4" w:space="0" w:color="auto"/>
              <w:right w:val="single" w:sz="4" w:space="0" w:color="auto"/>
            </w:tcBorders>
            <w:shd w:val="clear" w:color="auto" w:fill="auto"/>
            <w:vAlign w:val="center"/>
            <w:hideMark/>
          </w:tcPr>
          <w:p w14:paraId="7D67DC79"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16 002,8</w:t>
            </w:r>
          </w:p>
        </w:tc>
      </w:tr>
      <w:tr w:rsidR="008229F6" w:rsidRPr="008229F6" w14:paraId="50CDFCD2"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59668F18" w14:textId="77777777" w:rsidR="001C4A7B"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r w:rsidR="001C4A7B" w:rsidRPr="008229F6">
              <w:rPr>
                <w:rFonts w:ascii="Times New Roman" w:eastAsia="Times New Roman" w:hAnsi="Times New Roman" w:cs="Times New Roman"/>
                <w:sz w:val="18"/>
                <w:szCs w:val="18"/>
                <w:lang w:bidi="ar-SA"/>
              </w:rPr>
              <w:t> </w:t>
            </w:r>
          </w:p>
        </w:tc>
        <w:tc>
          <w:tcPr>
            <w:tcW w:w="1347" w:type="pct"/>
            <w:tcBorders>
              <w:top w:val="nil"/>
              <w:left w:val="nil"/>
              <w:bottom w:val="single" w:sz="4" w:space="0" w:color="auto"/>
              <w:right w:val="single" w:sz="4" w:space="0" w:color="auto"/>
            </w:tcBorders>
            <w:shd w:val="clear" w:color="auto" w:fill="auto"/>
            <w:vAlign w:val="center"/>
            <w:hideMark/>
          </w:tcPr>
          <w:p w14:paraId="4E8C7F42" w14:textId="77777777" w:rsidR="001C4A7B" w:rsidRPr="008229F6" w:rsidRDefault="001C4A7B" w:rsidP="001C4A7B">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объекты социальной сферы</w:t>
            </w:r>
          </w:p>
        </w:tc>
        <w:tc>
          <w:tcPr>
            <w:tcW w:w="280" w:type="pct"/>
            <w:tcBorders>
              <w:top w:val="nil"/>
              <w:left w:val="nil"/>
              <w:bottom w:val="single" w:sz="4" w:space="0" w:color="auto"/>
              <w:right w:val="single" w:sz="4" w:space="0" w:color="auto"/>
            </w:tcBorders>
            <w:shd w:val="clear" w:color="auto" w:fill="auto"/>
            <w:vAlign w:val="center"/>
            <w:hideMark/>
          </w:tcPr>
          <w:p w14:paraId="7EFAE442"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2,6339</w:t>
            </w:r>
          </w:p>
        </w:tc>
        <w:tc>
          <w:tcPr>
            <w:tcW w:w="281" w:type="pct"/>
            <w:tcBorders>
              <w:top w:val="nil"/>
              <w:left w:val="nil"/>
              <w:bottom w:val="single" w:sz="4" w:space="0" w:color="auto"/>
              <w:right w:val="single" w:sz="4" w:space="0" w:color="auto"/>
            </w:tcBorders>
            <w:shd w:val="clear" w:color="auto" w:fill="auto"/>
            <w:vAlign w:val="center"/>
            <w:hideMark/>
          </w:tcPr>
          <w:p w14:paraId="7A13BDA5"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0,9910</w:t>
            </w:r>
          </w:p>
        </w:tc>
        <w:tc>
          <w:tcPr>
            <w:tcW w:w="281" w:type="pct"/>
            <w:tcBorders>
              <w:top w:val="nil"/>
              <w:left w:val="nil"/>
              <w:bottom w:val="single" w:sz="4" w:space="0" w:color="auto"/>
              <w:right w:val="single" w:sz="4" w:space="0" w:color="auto"/>
            </w:tcBorders>
            <w:shd w:val="clear" w:color="auto" w:fill="auto"/>
            <w:vAlign w:val="center"/>
            <w:hideMark/>
          </w:tcPr>
          <w:p w14:paraId="625F64F1"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3,6248</w:t>
            </w:r>
          </w:p>
        </w:tc>
        <w:tc>
          <w:tcPr>
            <w:tcW w:w="281" w:type="pct"/>
            <w:tcBorders>
              <w:top w:val="nil"/>
              <w:left w:val="nil"/>
              <w:bottom w:val="single" w:sz="4" w:space="0" w:color="auto"/>
              <w:right w:val="single" w:sz="4" w:space="0" w:color="auto"/>
            </w:tcBorders>
            <w:shd w:val="clear" w:color="auto" w:fill="auto"/>
            <w:vAlign w:val="center"/>
            <w:hideMark/>
          </w:tcPr>
          <w:p w14:paraId="00B0511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5 497,0</w:t>
            </w:r>
          </w:p>
        </w:tc>
        <w:tc>
          <w:tcPr>
            <w:tcW w:w="281" w:type="pct"/>
            <w:tcBorders>
              <w:top w:val="nil"/>
              <w:left w:val="nil"/>
              <w:bottom w:val="single" w:sz="4" w:space="0" w:color="auto"/>
              <w:right w:val="single" w:sz="4" w:space="0" w:color="auto"/>
            </w:tcBorders>
            <w:shd w:val="clear" w:color="auto" w:fill="auto"/>
            <w:vAlign w:val="center"/>
            <w:hideMark/>
          </w:tcPr>
          <w:p w14:paraId="0723832D"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3 468,4</w:t>
            </w:r>
          </w:p>
        </w:tc>
        <w:tc>
          <w:tcPr>
            <w:tcW w:w="281" w:type="pct"/>
            <w:tcBorders>
              <w:top w:val="nil"/>
              <w:left w:val="nil"/>
              <w:bottom w:val="single" w:sz="4" w:space="0" w:color="auto"/>
              <w:right w:val="single" w:sz="4" w:space="0" w:color="auto"/>
            </w:tcBorders>
            <w:shd w:val="clear" w:color="auto" w:fill="auto"/>
            <w:vAlign w:val="center"/>
            <w:hideMark/>
          </w:tcPr>
          <w:p w14:paraId="786C0214"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8 965,3</w:t>
            </w:r>
          </w:p>
        </w:tc>
        <w:tc>
          <w:tcPr>
            <w:tcW w:w="460" w:type="pct"/>
            <w:tcBorders>
              <w:top w:val="nil"/>
              <w:left w:val="nil"/>
              <w:bottom w:val="single" w:sz="4" w:space="0" w:color="auto"/>
              <w:right w:val="single" w:sz="4" w:space="0" w:color="auto"/>
            </w:tcBorders>
            <w:shd w:val="clear" w:color="auto" w:fill="auto"/>
            <w:vAlign w:val="center"/>
            <w:hideMark/>
          </w:tcPr>
          <w:p w14:paraId="6298AF7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42 551,3</w:t>
            </w:r>
          </w:p>
        </w:tc>
        <w:tc>
          <w:tcPr>
            <w:tcW w:w="520" w:type="pct"/>
            <w:tcBorders>
              <w:top w:val="nil"/>
              <w:left w:val="nil"/>
              <w:bottom w:val="single" w:sz="4" w:space="0" w:color="auto"/>
              <w:right w:val="single" w:sz="4" w:space="0" w:color="auto"/>
            </w:tcBorders>
            <w:shd w:val="clear" w:color="auto" w:fill="auto"/>
            <w:vAlign w:val="center"/>
            <w:hideMark/>
          </w:tcPr>
          <w:p w14:paraId="16904392"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4 892,72</w:t>
            </w:r>
          </w:p>
        </w:tc>
        <w:tc>
          <w:tcPr>
            <w:tcW w:w="811" w:type="pct"/>
            <w:tcBorders>
              <w:top w:val="nil"/>
              <w:left w:val="nil"/>
              <w:bottom w:val="single" w:sz="4" w:space="0" w:color="auto"/>
              <w:right w:val="single" w:sz="4" w:space="0" w:color="auto"/>
            </w:tcBorders>
            <w:shd w:val="clear" w:color="auto" w:fill="auto"/>
            <w:vAlign w:val="center"/>
            <w:hideMark/>
          </w:tcPr>
          <w:p w14:paraId="377CFBA0"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5 436,4</w:t>
            </w:r>
          </w:p>
        </w:tc>
      </w:tr>
      <w:tr w:rsidR="001C4A7B" w:rsidRPr="008229F6" w14:paraId="34369F85" w14:textId="77777777" w:rsidTr="0019646D">
        <w:trPr>
          <w:trHeight w:val="288"/>
        </w:trPr>
        <w:tc>
          <w:tcPr>
            <w:tcW w:w="179" w:type="pct"/>
            <w:tcBorders>
              <w:top w:val="nil"/>
              <w:left w:val="single" w:sz="4" w:space="0" w:color="auto"/>
              <w:bottom w:val="single" w:sz="4" w:space="0" w:color="auto"/>
              <w:right w:val="single" w:sz="4" w:space="0" w:color="auto"/>
            </w:tcBorders>
            <w:shd w:val="clear" w:color="auto" w:fill="auto"/>
            <w:vAlign w:val="center"/>
            <w:hideMark/>
          </w:tcPr>
          <w:p w14:paraId="0968DA03" w14:textId="77777777" w:rsidR="001C4A7B"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r w:rsidR="001C4A7B" w:rsidRPr="008229F6">
              <w:rPr>
                <w:rFonts w:ascii="Times New Roman" w:eastAsia="Times New Roman" w:hAnsi="Times New Roman" w:cs="Times New Roman"/>
                <w:sz w:val="18"/>
                <w:szCs w:val="18"/>
                <w:lang w:bidi="ar-SA"/>
              </w:rPr>
              <w:t> </w:t>
            </w:r>
          </w:p>
        </w:tc>
        <w:tc>
          <w:tcPr>
            <w:tcW w:w="1347" w:type="pct"/>
            <w:tcBorders>
              <w:top w:val="nil"/>
              <w:left w:val="nil"/>
              <w:bottom w:val="single" w:sz="4" w:space="0" w:color="auto"/>
              <w:right w:val="single" w:sz="4" w:space="0" w:color="auto"/>
            </w:tcBorders>
            <w:shd w:val="clear" w:color="auto" w:fill="auto"/>
            <w:vAlign w:val="center"/>
            <w:hideMark/>
          </w:tcPr>
          <w:p w14:paraId="168050C7" w14:textId="77777777" w:rsidR="001C4A7B" w:rsidRPr="008229F6" w:rsidRDefault="001C4A7B" w:rsidP="001C4A7B">
            <w:pPr>
              <w:widowControl/>
              <w:suppressAutoHyphens w:val="0"/>
              <w:autoSpaceDE/>
              <w:jc w:val="right"/>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объекты</w:t>
            </w:r>
          </w:p>
        </w:tc>
        <w:tc>
          <w:tcPr>
            <w:tcW w:w="280" w:type="pct"/>
            <w:tcBorders>
              <w:top w:val="nil"/>
              <w:left w:val="nil"/>
              <w:bottom w:val="single" w:sz="4" w:space="0" w:color="auto"/>
              <w:right w:val="single" w:sz="4" w:space="0" w:color="auto"/>
            </w:tcBorders>
            <w:shd w:val="clear" w:color="auto" w:fill="auto"/>
            <w:vAlign w:val="center"/>
            <w:hideMark/>
          </w:tcPr>
          <w:p w14:paraId="53A791CC"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0,5296</w:t>
            </w:r>
          </w:p>
        </w:tc>
        <w:tc>
          <w:tcPr>
            <w:tcW w:w="281" w:type="pct"/>
            <w:tcBorders>
              <w:top w:val="nil"/>
              <w:left w:val="nil"/>
              <w:bottom w:val="single" w:sz="4" w:space="0" w:color="auto"/>
              <w:right w:val="single" w:sz="4" w:space="0" w:color="auto"/>
            </w:tcBorders>
            <w:shd w:val="clear" w:color="auto" w:fill="auto"/>
            <w:vAlign w:val="center"/>
            <w:hideMark/>
          </w:tcPr>
          <w:p w14:paraId="5E911F1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1,9209</w:t>
            </w:r>
          </w:p>
        </w:tc>
        <w:tc>
          <w:tcPr>
            <w:tcW w:w="281" w:type="pct"/>
            <w:tcBorders>
              <w:top w:val="nil"/>
              <w:left w:val="nil"/>
              <w:bottom w:val="single" w:sz="4" w:space="0" w:color="auto"/>
              <w:right w:val="single" w:sz="4" w:space="0" w:color="auto"/>
            </w:tcBorders>
            <w:shd w:val="clear" w:color="auto" w:fill="auto"/>
            <w:vAlign w:val="center"/>
            <w:hideMark/>
          </w:tcPr>
          <w:p w14:paraId="0062A959"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2,4505</w:t>
            </w:r>
          </w:p>
        </w:tc>
        <w:tc>
          <w:tcPr>
            <w:tcW w:w="281" w:type="pct"/>
            <w:tcBorders>
              <w:top w:val="nil"/>
              <w:left w:val="nil"/>
              <w:bottom w:val="single" w:sz="4" w:space="0" w:color="auto"/>
              <w:right w:val="single" w:sz="4" w:space="0" w:color="auto"/>
            </w:tcBorders>
            <w:shd w:val="clear" w:color="auto" w:fill="auto"/>
            <w:vAlign w:val="center"/>
            <w:hideMark/>
          </w:tcPr>
          <w:p w14:paraId="640775B3"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1 105,3</w:t>
            </w:r>
          </w:p>
        </w:tc>
        <w:tc>
          <w:tcPr>
            <w:tcW w:w="281" w:type="pct"/>
            <w:tcBorders>
              <w:top w:val="nil"/>
              <w:left w:val="nil"/>
              <w:bottom w:val="single" w:sz="4" w:space="0" w:color="auto"/>
              <w:right w:val="single" w:sz="4" w:space="0" w:color="auto"/>
            </w:tcBorders>
            <w:shd w:val="clear" w:color="auto" w:fill="auto"/>
            <w:vAlign w:val="center"/>
            <w:hideMark/>
          </w:tcPr>
          <w:p w14:paraId="0D3B40FA"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6 723,0</w:t>
            </w:r>
          </w:p>
        </w:tc>
        <w:tc>
          <w:tcPr>
            <w:tcW w:w="281" w:type="pct"/>
            <w:tcBorders>
              <w:top w:val="nil"/>
              <w:left w:val="nil"/>
              <w:bottom w:val="single" w:sz="4" w:space="0" w:color="auto"/>
              <w:right w:val="single" w:sz="4" w:space="0" w:color="auto"/>
            </w:tcBorders>
            <w:shd w:val="clear" w:color="auto" w:fill="auto"/>
            <w:vAlign w:val="center"/>
            <w:hideMark/>
          </w:tcPr>
          <w:p w14:paraId="35387CBB"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7 828,3</w:t>
            </w:r>
          </w:p>
        </w:tc>
        <w:tc>
          <w:tcPr>
            <w:tcW w:w="460" w:type="pct"/>
            <w:tcBorders>
              <w:top w:val="nil"/>
              <w:left w:val="nil"/>
              <w:bottom w:val="single" w:sz="4" w:space="0" w:color="auto"/>
              <w:right w:val="single" w:sz="4" w:space="0" w:color="auto"/>
            </w:tcBorders>
            <w:shd w:val="clear" w:color="auto" w:fill="auto"/>
            <w:vAlign w:val="center"/>
            <w:hideMark/>
          </w:tcPr>
          <w:p w14:paraId="5315D77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116 916,4</w:t>
            </w:r>
          </w:p>
        </w:tc>
        <w:tc>
          <w:tcPr>
            <w:tcW w:w="520" w:type="pct"/>
            <w:tcBorders>
              <w:top w:val="nil"/>
              <w:left w:val="nil"/>
              <w:bottom w:val="single" w:sz="4" w:space="0" w:color="auto"/>
              <w:right w:val="single" w:sz="4" w:space="0" w:color="auto"/>
            </w:tcBorders>
            <w:shd w:val="clear" w:color="auto" w:fill="auto"/>
            <w:vAlign w:val="center"/>
            <w:hideMark/>
          </w:tcPr>
          <w:p w14:paraId="07F7DFA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1 431,64</w:t>
            </w:r>
          </w:p>
        </w:tc>
        <w:tc>
          <w:tcPr>
            <w:tcW w:w="811" w:type="pct"/>
            <w:tcBorders>
              <w:top w:val="nil"/>
              <w:left w:val="nil"/>
              <w:bottom w:val="single" w:sz="4" w:space="0" w:color="auto"/>
              <w:right w:val="single" w:sz="4" w:space="0" w:color="auto"/>
            </w:tcBorders>
            <w:shd w:val="clear" w:color="auto" w:fill="auto"/>
            <w:vAlign w:val="center"/>
            <w:hideMark/>
          </w:tcPr>
          <w:p w14:paraId="4B4BC0F7" w14:textId="77777777" w:rsidR="001C4A7B" w:rsidRPr="008229F6" w:rsidRDefault="001C4A7B" w:rsidP="001C4A7B">
            <w:pPr>
              <w:jc w:val="center"/>
              <w:rPr>
                <w:rFonts w:ascii="Times New Roman" w:hAnsi="Times New Roman" w:cs="Times New Roman"/>
                <w:sz w:val="18"/>
                <w:szCs w:val="18"/>
              </w:rPr>
            </w:pPr>
            <w:r w:rsidRPr="008229F6">
              <w:rPr>
                <w:rFonts w:ascii="Times New Roman" w:hAnsi="Times New Roman" w:cs="Times New Roman"/>
                <w:sz w:val="18"/>
                <w:szCs w:val="18"/>
              </w:rPr>
              <w:t>1 590,7</w:t>
            </w:r>
          </w:p>
        </w:tc>
      </w:tr>
    </w:tbl>
    <w:p w14:paraId="136E84BA" w14:textId="746A421C" w:rsidR="008D2A43" w:rsidRPr="008229F6" w:rsidRDefault="001C4A7B" w:rsidP="006B1B17">
      <w:pPr>
        <w:tabs>
          <w:tab w:val="left" w:pos="1843"/>
        </w:tabs>
        <w:ind w:right="-992"/>
        <w:jc w:val="right"/>
        <w:rPr>
          <w:rFonts w:ascii="Times New Roman" w:eastAsiaTheme="minorHAnsi" w:hAnsi="Times New Roman" w:cs="Times New Roman"/>
          <w:sz w:val="28"/>
          <w:szCs w:val="28"/>
          <w:lang w:eastAsia="en-US" w:bidi="ar-SA"/>
        </w:rPr>
      </w:pPr>
      <w:bookmarkStart w:id="9" w:name="_Toc119853755"/>
      <w:bookmarkStart w:id="10" w:name="_Ref119853933"/>
      <w:r w:rsidRPr="008229F6">
        <w:rPr>
          <w:lang w:eastAsia="en-US" w:bidi="ar-SA"/>
        </w:rPr>
        <w:br w:type="page"/>
      </w:r>
      <w:r w:rsidR="008D2A43" w:rsidRPr="008229F6">
        <w:rPr>
          <w:rFonts w:ascii="Times New Roman" w:eastAsiaTheme="minorHAnsi" w:hAnsi="Times New Roman" w:cs="Times New Roman"/>
          <w:sz w:val="28"/>
          <w:szCs w:val="28"/>
          <w:lang w:eastAsia="en-US" w:bidi="ar-SA"/>
        </w:rPr>
        <w:lastRenderedPageBreak/>
        <w:t>Приложение 3</w:t>
      </w:r>
      <w:bookmarkEnd w:id="9"/>
      <w:bookmarkEnd w:id="10"/>
    </w:p>
    <w:p w14:paraId="11E6907D" w14:textId="77777777" w:rsidR="008D2A43" w:rsidRPr="008229F6" w:rsidRDefault="008D2A43" w:rsidP="006B1B17">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5541D8BC" w14:textId="77777777" w:rsidR="008D2A43" w:rsidRPr="008229F6" w:rsidRDefault="008D2A43" w:rsidP="006B1B17">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5A248F85" w14:textId="122AE85F" w:rsidR="008D2A43" w:rsidRPr="008229F6" w:rsidRDefault="008D2A43" w:rsidP="006B1B17">
      <w:pPr>
        <w:widowControl/>
        <w:suppressAutoHyphens w:val="0"/>
        <w:autoSpaceDE/>
        <w:ind w:right="-992"/>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w:t>
      </w:r>
      <w:r w:rsidR="004D5000" w:rsidRPr="008229F6">
        <w:rPr>
          <w:rFonts w:ascii="Times New Roman" w:eastAsiaTheme="minorHAnsi" w:hAnsi="Times New Roman" w:cs="Times New Roman"/>
          <w:sz w:val="28"/>
          <w:szCs w:val="28"/>
          <w:lang w:eastAsia="en-US" w:bidi="ar-SA"/>
        </w:rPr>
        <w:t>орода</w:t>
      </w:r>
      <w:r w:rsidRPr="008229F6">
        <w:rPr>
          <w:rFonts w:ascii="Times New Roman" w:eastAsiaTheme="minorHAnsi" w:hAnsi="Times New Roman" w:cs="Times New Roman"/>
          <w:sz w:val="28"/>
          <w:szCs w:val="28"/>
          <w:lang w:eastAsia="en-US" w:bidi="ar-SA"/>
        </w:rPr>
        <w:t xml:space="preserve"> Невинномысска на </w:t>
      </w:r>
      <w:r w:rsidR="00B358DC">
        <w:rPr>
          <w:rFonts w:ascii="Times New Roman" w:eastAsiaTheme="minorHAnsi" w:hAnsi="Times New Roman" w:cs="Times New Roman"/>
          <w:sz w:val="28"/>
          <w:szCs w:val="28"/>
          <w:lang w:eastAsia="en-US" w:bidi="ar-SA"/>
        </w:rPr>
        <w:t xml:space="preserve">период </w:t>
      </w:r>
      <w:r w:rsidRPr="008229F6">
        <w:rPr>
          <w:rFonts w:ascii="Times New Roman" w:eastAsiaTheme="minorHAnsi" w:hAnsi="Times New Roman" w:cs="Times New Roman"/>
          <w:sz w:val="28"/>
          <w:szCs w:val="28"/>
          <w:lang w:eastAsia="en-US" w:bidi="ar-SA"/>
        </w:rPr>
        <w:t>202</w:t>
      </w:r>
      <w:r w:rsidR="00CB3810">
        <w:rPr>
          <w:rFonts w:ascii="Times New Roman" w:eastAsiaTheme="minorHAnsi" w:hAnsi="Times New Roman" w:cs="Times New Roman"/>
          <w:sz w:val="28"/>
          <w:szCs w:val="28"/>
          <w:lang w:eastAsia="en-US" w:bidi="ar-SA"/>
        </w:rPr>
        <w:t>3</w:t>
      </w:r>
      <w:r w:rsidRPr="008229F6">
        <w:rPr>
          <w:rFonts w:ascii="Times New Roman" w:eastAsiaTheme="minorHAnsi" w:hAnsi="Times New Roman" w:cs="Times New Roman"/>
          <w:sz w:val="28"/>
          <w:szCs w:val="28"/>
          <w:lang w:eastAsia="en-US" w:bidi="ar-SA"/>
        </w:rPr>
        <w:t>–2037 гг</w:t>
      </w:r>
      <w:r w:rsidR="007875CB" w:rsidRPr="008229F6">
        <w:rPr>
          <w:rFonts w:ascii="Times New Roman" w:eastAsiaTheme="minorHAnsi" w:hAnsi="Times New Roman" w:cs="Times New Roman"/>
          <w:sz w:val="28"/>
          <w:szCs w:val="28"/>
          <w:lang w:eastAsia="en-US" w:bidi="ar-SA"/>
        </w:rPr>
        <w:t>.</w:t>
      </w:r>
    </w:p>
    <w:p w14:paraId="47A2B862" w14:textId="77777777" w:rsidR="008D2A43" w:rsidRPr="008229F6" w:rsidRDefault="008D2A43" w:rsidP="008D2A43">
      <w:pPr>
        <w:keepNext/>
        <w:spacing w:after="200"/>
        <w:jc w:val="center"/>
        <w:rPr>
          <w:rFonts w:ascii="Times New Roman" w:hAnsi="Times New Roman" w:cs="Times New Roman"/>
          <w:iCs/>
          <w:sz w:val="28"/>
          <w:szCs w:val="28"/>
        </w:rPr>
      </w:pPr>
    </w:p>
    <w:p w14:paraId="488863FD" w14:textId="77777777" w:rsidR="000501B4" w:rsidRPr="008229F6" w:rsidRDefault="000501B4" w:rsidP="006B1B17">
      <w:pPr>
        <w:pStyle w:val="af0"/>
        <w:keepNext/>
        <w:ind w:right="-992"/>
      </w:pPr>
      <w:r w:rsidRPr="008229F6">
        <w:t xml:space="preserve">Таблица </w:t>
      </w:r>
      <w:r w:rsidR="00296B0E" w:rsidRPr="008229F6">
        <w:t>1</w:t>
      </w:r>
    </w:p>
    <w:p w14:paraId="3370B954"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теплоснабжения</w:t>
      </w:r>
    </w:p>
    <w:tbl>
      <w:tblPr>
        <w:tblW w:w="5355" w:type="pct"/>
        <w:tblLook w:val="04A0" w:firstRow="1" w:lastRow="0" w:firstColumn="1" w:lastColumn="0" w:noHBand="0" w:noVBand="1"/>
      </w:tblPr>
      <w:tblGrid>
        <w:gridCol w:w="743"/>
        <w:gridCol w:w="2016"/>
        <w:gridCol w:w="2683"/>
        <w:gridCol w:w="1009"/>
        <w:gridCol w:w="910"/>
        <w:gridCol w:w="910"/>
        <w:gridCol w:w="910"/>
        <w:gridCol w:w="910"/>
        <w:gridCol w:w="910"/>
        <w:gridCol w:w="910"/>
        <w:gridCol w:w="1063"/>
        <w:gridCol w:w="2046"/>
      </w:tblGrid>
      <w:tr w:rsidR="008D2A43" w:rsidRPr="008229F6" w14:paraId="0C637881" w14:textId="77777777" w:rsidTr="006B1B1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28BE2"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93D11B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16DCED8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3490097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14C6E18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2CC7021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69A6E99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435D2904"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67FB5764"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303" w:type="pct"/>
            <w:tcBorders>
              <w:top w:val="single" w:sz="4" w:space="0" w:color="auto"/>
              <w:left w:val="nil"/>
              <w:bottom w:val="single" w:sz="4" w:space="0" w:color="auto"/>
              <w:right w:val="single" w:sz="4" w:space="0" w:color="auto"/>
            </w:tcBorders>
            <w:shd w:val="clear" w:color="auto" w:fill="auto"/>
            <w:noWrap/>
            <w:vAlign w:val="center"/>
            <w:hideMark/>
          </w:tcPr>
          <w:p w14:paraId="3054887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3604481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14:paraId="5D4DCAA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5F12A38F" w14:textId="77777777" w:rsidR="006A6310" w:rsidRPr="008229F6" w:rsidRDefault="006A6310">
      <w:pPr>
        <w:rPr>
          <w:sz w:val="2"/>
          <w:szCs w:val="2"/>
        </w:rPr>
      </w:pPr>
    </w:p>
    <w:tbl>
      <w:tblPr>
        <w:tblW w:w="5355" w:type="pct"/>
        <w:tblLook w:val="04A0" w:firstRow="1" w:lastRow="0" w:firstColumn="1" w:lastColumn="0" w:noHBand="0" w:noVBand="1"/>
      </w:tblPr>
      <w:tblGrid>
        <w:gridCol w:w="743"/>
        <w:gridCol w:w="2016"/>
        <w:gridCol w:w="2683"/>
        <w:gridCol w:w="1009"/>
        <w:gridCol w:w="910"/>
        <w:gridCol w:w="910"/>
        <w:gridCol w:w="910"/>
        <w:gridCol w:w="910"/>
        <w:gridCol w:w="910"/>
        <w:gridCol w:w="910"/>
        <w:gridCol w:w="1063"/>
        <w:gridCol w:w="2046"/>
      </w:tblGrid>
      <w:tr w:rsidR="008229F6" w:rsidRPr="008229F6" w14:paraId="644D012A" w14:textId="77777777" w:rsidTr="006B1B17">
        <w:trPr>
          <w:trHeight w:val="20"/>
          <w:tblHeader/>
        </w:trPr>
        <w:tc>
          <w:tcPr>
            <w:tcW w:w="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995B7"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71" w:type="pct"/>
            <w:tcBorders>
              <w:top w:val="single" w:sz="4" w:space="0" w:color="auto"/>
              <w:left w:val="nil"/>
              <w:bottom w:val="single" w:sz="4" w:space="0" w:color="auto"/>
              <w:right w:val="single" w:sz="4" w:space="0" w:color="auto"/>
            </w:tcBorders>
            <w:shd w:val="clear" w:color="auto" w:fill="auto"/>
            <w:noWrap/>
            <w:vAlign w:val="center"/>
          </w:tcPr>
          <w:p w14:paraId="1591757C"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893" w:type="pct"/>
            <w:tcBorders>
              <w:top w:val="single" w:sz="4" w:space="0" w:color="auto"/>
              <w:left w:val="nil"/>
              <w:bottom w:val="single" w:sz="4" w:space="0" w:color="auto"/>
              <w:right w:val="single" w:sz="4" w:space="0" w:color="auto"/>
            </w:tcBorders>
            <w:shd w:val="clear" w:color="auto" w:fill="auto"/>
            <w:vAlign w:val="center"/>
          </w:tcPr>
          <w:p w14:paraId="0854CE0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36" w:type="pct"/>
            <w:tcBorders>
              <w:top w:val="single" w:sz="4" w:space="0" w:color="auto"/>
              <w:left w:val="nil"/>
              <w:bottom w:val="single" w:sz="4" w:space="0" w:color="auto"/>
              <w:right w:val="single" w:sz="4" w:space="0" w:color="auto"/>
            </w:tcBorders>
            <w:shd w:val="clear" w:color="auto" w:fill="auto"/>
            <w:noWrap/>
            <w:vAlign w:val="center"/>
          </w:tcPr>
          <w:p w14:paraId="38706398"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AA9868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649AA76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1C14393D"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4EE49C7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33529F9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303" w:type="pct"/>
            <w:tcBorders>
              <w:top w:val="single" w:sz="4" w:space="0" w:color="auto"/>
              <w:left w:val="nil"/>
              <w:bottom w:val="single" w:sz="4" w:space="0" w:color="auto"/>
              <w:right w:val="single" w:sz="4" w:space="0" w:color="auto"/>
            </w:tcBorders>
            <w:shd w:val="clear" w:color="auto" w:fill="auto"/>
            <w:noWrap/>
            <w:vAlign w:val="center"/>
          </w:tcPr>
          <w:p w14:paraId="03C196C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354" w:type="pct"/>
            <w:tcBorders>
              <w:top w:val="single" w:sz="4" w:space="0" w:color="auto"/>
              <w:left w:val="nil"/>
              <w:bottom w:val="single" w:sz="4" w:space="0" w:color="auto"/>
              <w:right w:val="single" w:sz="4" w:space="0" w:color="auto"/>
            </w:tcBorders>
            <w:shd w:val="clear" w:color="auto" w:fill="auto"/>
            <w:noWrap/>
            <w:vAlign w:val="center"/>
          </w:tcPr>
          <w:p w14:paraId="34C26D9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683" w:type="pct"/>
            <w:tcBorders>
              <w:top w:val="single" w:sz="4" w:space="0" w:color="auto"/>
              <w:left w:val="nil"/>
              <w:bottom w:val="single" w:sz="4" w:space="0" w:color="auto"/>
              <w:right w:val="single" w:sz="4" w:space="0" w:color="auto"/>
            </w:tcBorders>
            <w:shd w:val="clear" w:color="auto" w:fill="auto"/>
            <w:noWrap/>
            <w:vAlign w:val="center"/>
          </w:tcPr>
          <w:p w14:paraId="21F237A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7C998328" w14:textId="77777777" w:rsidTr="006B1B17">
        <w:trPr>
          <w:trHeight w:val="20"/>
        </w:trPr>
        <w:tc>
          <w:tcPr>
            <w:tcW w:w="247" w:type="pct"/>
            <w:vMerge w:val="restart"/>
            <w:tcBorders>
              <w:top w:val="nil"/>
              <w:left w:val="single" w:sz="4" w:space="0" w:color="auto"/>
              <w:right w:val="single" w:sz="4" w:space="0" w:color="auto"/>
            </w:tcBorders>
            <w:shd w:val="clear" w:color="auto" w:fill="auto"/>
            <w:noWrap/>
            <w:vAlign w:val="center"/>
          </w:tcPr>
          <w:p w14:paraId="793294C0"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24818A8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893" w:type="pct"/>
            <w:tcBorders>
              <w:top w:val="nil"/>
              <w:left w:val="nil"/>
              <w:bottom w:val="single" w:sz="4" w:space="0" w:color="auto"/>
              <w:right w:val="single" w:sz="4" w:space="0" w:color="auto"/>
            </w:tcBorders>
            <w:shd w:val="clear" w:color="auto" w:fill="auto"/>
            <w:vAlign w:val="center"/>
            <w:hideMark/>
          </w:tcPr>
          <w:p w14:paraId="18AD265B"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36" w:type="pct"/>
            <w:tcBorders>
              <w:top w:val="nil"/>
              <w:left w:val="nil"/>
              <w:bottom w:val="single" w:sz="4" w:space="0" w:color="auto"/>
              <w:right w:val="single" w:sz="4" w:space="0" w:color="auto"/>
            </w:tcBorders>
            <w:shd w:val="clear" w:color="auto" w:fill="auto"/>
            <w:noWrap/>
            <w:vAlign w:val="center"/>
            <w:hideMark/>
          </w:tcPr>
          <w:p w14:paraId="45A5307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6D4078E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5D6A260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4C42CA8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3960053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33B4F1F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3FB3422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54" w:type="pct"/>
            <w:tcBorders>
              <w:top w:val="nil"/>
              <w:left w:val="nil"/>
              <w:bottom w:val="single" w:sz="4" w:space="0" w:color="auto"/>
              <w:right w:val="single" w:sz="4" w:space="0" w:color="auto"/>
            </w:tcBorders>
            <w:shd w:val="clear" w:color="auto" w:fill="auto"/>
            <w:noWrap/>
            <w:vAlign w:val="center"/>
            <w:hideMark/>
          </w:tcPr>
          <w:p w14:paraId="5AFEDA6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83" w:type="pct"/>
            <w:tcBorders>
              <w:top w:val="nil"/>
              <w:left w:val="nil"/>
              <w:bottom w:val="single" w:sz="4" w:space="0" w:color="auto"/>
              <w:right w:val="single" w:sz="4" w:space="0" w:color="auto"/>
            </w:tcBorders>
            <w:shd w:val="clear" w:color="auto" w:fill="auto"/>
            <w:noWrap/>
            <w:vAlign w:val="center"/>
            <w:hideMark/>
          </w:tcPr>
          <w:p w14:paraId="7E0E107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44FA23CF" w14:textId="77777777" w:rsidTr="006B1B17">
        <w:trPr>
          <w:trHeight w:val="20"/>
        </w:trPr>
        <w:tc>
          <w:tcPr>
            <w:tcW w:w="247" w:type="pct"/>
            <w:vMerge/>
            <w:tcBorders>
              <w:left w:val="single" w:sz="4" w:space="0" w:color="auto"/>
              <w:right w:val="single" w:sz="4" w:space="0" w:color="auto"/>
            </w:tcBorders>
            <w:shd w:val="clear" w:color="auto" w:fill="auto"/>
            <w:noWrap/>
            <w:vAlign w:val="center"/>
            <w:hideMark/>
          </w:tcPr>
          <w:p w14:paraId="28499A15"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2AA8D78B"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2A61C704"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36" w:type="pct"/>
            <w:tcBorders>
              <w:top w:val="nil"/>
              <w:left w:val="nil"/>
              <w:bottom w:val="single" w:sz="4" w:space="0" w:color="auto"/>
              <w:right w:val="single" w:sz="4" w:space="0" w:color="auto"/>
            </w:tcBorders>
            <w:shd w:val="clear" w:color="auto" w:fill="auto"/>
            <w:noWrap/>
            <w:vAlign w:val="center"/>
            <w:hideMark/>
          </w:tcPr>
          <w:p w14:paraId="041C9DE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58E34CC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03" w:type="pct"/>
            <w:tcBorders>
              <w:top w:val="nil"/>
              <w:left w:val="nil"/>
              <w:bottom w:val="single" w:sz="4" w:space="0" w:color="auto"/>
              <w:right w:val="single" w:sz="4" w:space="0" w:color="auto"/>
            </w:tcBorders>
            <w:shd w:val="clear" w:color="auto" w:fill="auto"/>
            <w:noWrap/>
            <w:vAlign w:val="center"/>
            <w:hideMark/>
          </w:tcPr>
          <w:p w14:paraId="2305A3F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03" w:type="pct"/>
            <w:tcBorders>
              <w:top w:val="nil"/>
              <w:left w:val="nil"/>
              <w:bottom w:val="single" w:sz="4" w:space="0" w:color="auto"/>
              <w:right w:val="single" w:sz="4" w:space="0" w:color="auto"/>
            </w:tcBorders>
            <w:shd w:val="clear" w:color="auto" w:fill="auto"/>
            <w:noWrap/>
            <w:vAlign w:val="center"/>
            <w:hideMark/>
          </w:tcPr>
          <w:p w14:paraId="2A71337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03" w:type="pct"/>
            <w:tcBorders>
              <w:top w:val="nil"/>
              <w:left w:val="nil"/>
              <w:bottom w:val="single" w:sz="4" w:space="0" w:color="auto"/>
              <w:right w:val="single" w:sz="4" w:space="0" w:color="auto"/>
            </w:tcBorders>
            <w:shd w:val="clear" w:color="auto" w:fill="auto"/>
            <w:noWrap/>
            <w:vAlign w:val="center"/>
            <w:hideMark/>
          </w:tcPr>
          <w:p w14:paraId="53D0678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03" w:type="pct"/>
            <w:tcBorders>
              <w:top w:val="nil"/>
              <w:left w:val="nil"/>
              <w:bottom w:val="single" w:sz="4" w:space="0" w:color="auto"/>
              <w:right w:val="single" w:sz="4" w:space="0" w:color="auto"/>
            </w:tcBorders>
            <w:shd w:val="clear" w:color="auto" w:fill="auto"/>
            <w:noWrap/>
            <w:vAlign w:val="center"/>
            <w:hideMark/>
          </w:tcPr>
          <w:p w14:paraId="7D204CD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03" w:type="pct"/>
            <w:tcBorders>
              <w:top w:val="nil"/>
              <w:left w:val="nil"/>
              <w:bottom w:val="single" w:sz="4" w:space="0" w:color="auto"/>
              <w:right w:val="single" w:sz="4" w:space="0" w:color="auto"/>
            </w:tcBorders>
            <w:shd w:val="clear" w:color="auto" w:fill="auto"/>
            <w:noWrap/>
            <w:vAlign w:val="center"/>
            <w:hideMark/>
          </w:tcPr>
          <w:p w14:paraId="5B314AD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354" w:type="pct"/>
            <w:tcBorders>
              <w:top w:val="nil"/>
              <w:left w:val="nil"/>
              <w:bottom w:val="single" w:sz="4" w:space="0" w:color="auto"/>
              <w:right w:val="single" w:sz="4" w:space="0" w:color="auto"/>
            </w:tcBorders>
            <w:shd w:val="clear" w:color="auto" w:fill="auto"/>
            <w:noWrap/>
            <w:vAlign w:val="center"/>
            <w:hideMark/>
          </w:tcPr>
          <w:p w14:paraId="0D111FD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c>
          <w:tcPr>
            <w:tcW w:w="683" w:type="pct"/>
            <w:tcBorders>
              <w:top w:val="nil"/>
              <w:left w:val="nil"/>
              <w:bottom w:val="single" w:sz="4" w:space="0" w:color="auto"/>
              <w:right w:val="single" w:sz="4" w:space="0" w:color="auto"/>
            </w:tcBorders>
            <w:shd w:val="clear" w:color="auto" w:fill="auto"/>
            <w:noWrap/>
            <w:vAlign w:val="center"/>
            <w:hideMark/>
          </w:tcPr>
          <w:p w14:paraId="64FFD0C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w:t>
            </w:r>
          </w:p>
        </w:tc>
      </w:tr>
      <w:tr w:rsidR="008229F6" w:rsidRPr="008229F6" w14:paraId="5B5EAB2E" w14:textId="77777777" w:rsidTr="006B1B17">
        <w:trPr>
          <w:trHeight w:val="20"/>
        </w:trPr>
        <w:tc>
          <w:tcPr>
            <w:tcW w:w="247" w:type="pct"/>
            <w:vMerge/>
            <w:tcBorders>
              <w:left w:val="single" w:sz="4" w:space="0" w:color="auto"/>
              <w:right w:val="single" w:sz="4" w:space="0" w:color="auto"/>
            </w:tcBorders>
            <w:shd w:val="clear" w:color="auto" w:fill="auto"/>
            <w:noWrap/>
            <w:vAlign w:val="center"/>
            <w:hideMark/>
          </w:tcPr>
          <w:p w14:paraId="4B3CA626"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70BED37F"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63C4AB37"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Удельное теплопотребление</w:t>
            </w:r>
          </w:p>
        </w:tc>
        <w:tc>
          <w:tcPr>
            <w:tcW w:w="336" w:type="pct"/>
            <w:tcBorders>
              <w:top w:val="nil"/>
              <w:left w:val="nil"/>
              <w:bottom w:val="single" w:sz="4" w:space="0" w:color="auto"/>
              <w:right w:val="single" w:sz="4" w:space="0" w:color="auto"/>
            </w:tcBorders>
            <w:shd w:val="clear" w:color="auto" w:fill="auto"/>
            <w:noWrap/>
            <w:vAlign w:val="center"/>
            <w:hideMark/>
          </w:tcPr>
          <w:p w14:paraId="0AE9556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Гкал/чел.</w:t>
            </w:r>
          </w:p>
        </w:tc>
        <w:tc>
          <w:tcPr>
            <w:tcW w:w="303" w:type="pct"/>
            <w:tcBorders>
              <w:top w:val="nil"/>
              <w:left w:val="nil"/>
              <w:bottom w:val="single" w:sz="4" w:space="0" w:color="auto"/>
              <w:right w:val="single" w:sz="4" w:space="0" w:color="auto"/>
            </w:tcBorders>
            <w:shd w:val="clear" w:color="auto" w:fill="auto"/>
            <w:noWrap/>
            <w:vAlign w:val="bottom"/>
            <w:hideMark/>
          </w:tcPr>
          <w:p w14:paraId="347DB33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5550652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0845306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615FCCB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333C8F3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355041C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54" w:type="pct"/>
            <w:tcBorders>
              <w:top w:val="nil"/>
              <w:left w:val="nil"/>
              <w:bottom w:val="single" w:sz="4" w:space="0" w:color="auto"/>
              <w:right w:val="single" w:sz="4" w:space="0" w:color="auto"/>
            </w:tcBorders>
            <w:shd w:val="clear" w:color="auto" w:fill="auto"/>
            <w:noWrap/>
            <w:vAlign w:val="bottom"/>
            <w:hideMark/>
          </w:tcPr>
          <w:p w14:paraId="62F8134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83" w:type="pct"/>
            <w:tcBorders>
              <w:top w:val="nil"/>
              <w:left w:val="nil"/>
              <w:bottom w:val="single" w:sz="4" w:space="0" w:color="auto"/>
              <w:right w:val="single" w:sz="4" w:space="0" w:color="auto"/>
            </w:tcBorders>
            <w:shd w:val="clear" w:color="auto" w:fill="auto"/>
            <w:noWrap/>
            <w:vAlign w:val="bottom"/>
            <w:hideMark/>
          </w:tcPr>
          <w:p w14:paraId="6207AC0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399DCBDF" w14:textId="77777777" w:rsidTr="006B1B17">
        <w:trPr>
          <w:trHeight w:val="20"/>
        </w:trPr>
        <w:tc>
          <w:tcPr>
            <w:tcW w:w="247" w:type="pct"/>
            <w:vMerge/>
            <w:tcBorders>
              <w:left w:val="single" w:sz="4" w:space="0" w:color="auto"/>
              <w:bottom w:val="single" w:sz="4" w:space="0" w:color="auto"/>
              <w:right w:val="single" w:sz="4" w:space="0" w:color="auto"/>
            </w:tcBorders>
            <w:shd w:val="clear" w:color="auto" w:fill="auto"/>
            <w:noWrap/>
            <w:vAlign w:val="center"/>
            <w:hideMark/>
          </w:tcPr>
          <w:p w14:paraId="59D9F77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19F7CF27"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52D2B7C0"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Индекс нового строительства</w:t>
            </w:r>
          </w:p>
        </w:tc>
        <w:tc>
          <w:tcPr>
            <w:tcW w:w="336" w:type="pct"/>
            <w:tcBorders>
              <w:top w:val="nil"/>
              <w:left w:val="nil"/>
              <w:bottom w:val="single" w:sz="4" w:space="0" w:color="auto"/>
              <w:right w:val="single" w:sz="4" w:space="0" w:color="auto"/>
            </w:tcBorders>
            <w:shd w:val="clear" w:color="auto" w:fill="auto"/>
            <w:noWrap/>
            <w:vAlign w:val="center"/>
            <w:hideMark/>
          </w:tcPr>
          <w:p w14:paraId="78E01D8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48D8FF7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47CE0A3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466BD05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3123FE4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4CDDF85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bottom"/>
            <w:hideMark/>
          </w:tcPr>
          <w:p w14:paraId="7A8D6E6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54" w:type="pct"/>
            <w:tcBorders>
              <w:top w:val="nil"/>
              <w:left w:val="nil"/>
              <w:bottom w:val="single" w:sz="4" w:space="0" w:color="auto"/>
              <w:right w:val="single" w:sz="4" w:space="0" w:color="auto"/>
            </w:tcBorders>
            <w:shd w:val="clear" w:color="auto" w:fill="auto"/>
            <w:noWrap/>
            <w:vAlign w:val="bottom"/>
            <w:hideMark/>
          </w:tcPr>
          <w:p w14:paraId="1ED08FB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83" w:type="pct"/>
            <w:tcBorders>
              <w:top w:val="nil"/>
              <w:left w:val="nil"/>
              <w:bottom w:val="single" w:sz="4" w:space="0" w:color="auto"/>
              <w:right w:val="single" w:sz="4" w:space="0" w:color="auto"/>
            </w:tcBorders>
            <w:shd w:val="clear" w:color="auto" w:fill="auto"/>
            <w:noWrap/>
            <w:vAlign w:val="bottom"/>
            <w:hideMark/>
          </w:tcPr>
          <w:p w14:paraId="4225A7A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3691F829" w14:textId="77777777" w:rsidTr="006B1B17">
        <w:trPr>
          <w:trHeight w:val="20"/>
        </w:trPr>
        <w:tc>
          <w:tcPr>
            <w:tcW w:w="247" w:type="pct"/>
            <w:vMerge w:val="restart"/>
            <w:tcBorders>
              <w:top w:val="nil"/>
              <w:left w:val="single" w:sz="4" w:space="0" w:color="auto"/>
              <w:right w:val="single" w:sz="4" w:space="0" w:color="auto"/>
            </w:tcBorders>
            <w:shd w:val="clear" w:color="auto" w:fill="auto"/>
            <w:noWrap/>
            <w:vAlign w:val="center"/>
          </w:tcPr>
          <w:p w14:paraId="75A2FCCE"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08C9600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893" w:type="pct"/>
            <w:tcBorders>
              <w:top w:val="nil"/>
              <w:left w:val="nil"/>
              <w:bottom w:val="single" w:sz="4" w:space="0" w:color="auto"/>
              <w:right w:val="single" w:sz="4" w:space="0" w:color="auto"/>
            </w:tcBorders>
            <w:shd w:val="clear" w:color="auto" w:fill="auto"/>
            <w:vAlign w:val="center"/>
            <w:hideMark/>
          </w:tcPr>
          <w:p w14:paraId="3075A35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присоединенной нагрузки</w:t>
            </w:r>
          </w:p>
        </w:tc>
        <w:tc>
          <w:tcPr>
            <w:tcW w:w="336" w:type="pct"/>
            <w:tcBorders>
              <w:top w:val="nil"/>
              <w:left w:val="nil"/>
              <w:bottom w:val="single" w:sz="4" w:space="0" w:color="auto"/>
              <w:right w:val="single" w:sz="4" w:space="0" w:color="auto"/>
            </w:tcBorders>
            <w:shd w:val="clear" w:color="auto" w:fill="auto"/>
            <w:noWrap/>
            <w:vAlign w:val="center"/>
            <w:hideMark/>
          </w:tcPr>
          <w:p w14:paraId="2C072BC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w:t>
            </w:r>
          </w:p>
        </w:tc>
        <w:tc>
          <w:tcPr>
            <w:tcW w:w="303" w:type="pct"/>
            <w:tcBorders>
              <w:top w:val="nil"/>
              <w:left w:val="nil"/>
              <w:bottom w:val="single" w:sz="4" w:space="0" w:color="auto"/>
              <w:right w:val="single" w:sz="4" w:space="0" w:color="auto"/>
            </w:tcBorders>
            <w:shd w:val="clear" w:color="auto" w:fill="auto"/>
            <w:noWrap/>
            <w:vAlign w:val="center"/>
            <w:hideMark/>
          </w:tcPr>
          <w:p w14:paraId="2A2814F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03" w:type="pct"/>
            <w:tcBorders>
              <w:top w:val="nil"/>
              <w:left w:val="nil"/>
              <w:bottom w:val="single" w:sz="4" w:space="0" w:color="auto"/>
              <w:right w:val="single" w:sz="4" w:space="0" w:color="auto"/>
            </w:tcBorders>
            <w:shd w:val="clear" w:color="auto" w:fill="auto"/>
            <w:noWrap/>
            <w:vAlign w:val="center"/>
            <w:hideMark/>
          </w:tcPr>
          <w:p w14:paraId="5EBA0C9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03" w:type="pct"/>
            <w:tcBorders>
              <w:top w:val="nil"/>
              <w:left w:val="nil"/>
              <w:bottom w:val="single" w:sz="4" w:space="0" w:color="auto"/>
              <w:right w:val="single" w:sz="4" w:space="0" w:color="auto"/>
            </w:tcBorders>
            <w:shd w:val="clear" w:color="auto" w:fill="auto"/>
            <w:noWrap/>
            <w:vAlign w:val="center"/>
            <w:hideMark/>
          </w:tcPr>
          <w:p w14:paraId="2282FA0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03" w:type="pct"/>
            <w:tcBorders>
              <w:top w:val="nil"/>
              <w:left w:val="nil"/>
              <w:bottom w:val="single" w:sz="4" w:space="0" w:color="auto"/>
              <w:right w:val="single" w:sz="4" w:space="0" w:color="auto"/>
            </w:tcBorders>
            <w:shd w:val="clear" w:color="auto" w:fill="auto"/>
            <w:noWrap/>
            <w:vAlign w:val="center"/>
            <w:hideMark/>
          </w:tcPr>
          <w:p w14:paraId="15BE458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03" w:type="pct"/>
            <w:tcBorders>
              <w:top w:val="nil"/>
              <w:left w:val="nil"/>
              <w:bottom w:val="single" w:sz="4" w:space="0" w:color="auto"/>
              <w:right w:val="single" w:sz="4" w:space="0" w:color="auto"/>
            </w:tcBorders>
            <w:shd w:val="clear" w:color="auto" w:fill="auto"/>
            <w:noWrap/>
            <w:vAlign w:val="center"/>
            <w:hideMark/>
          </w:tcPr>
          <w:p w14:paraId="3F7DBF8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03" w:type="pct"/>
            <w:tcBorders>
              <w:top w:val="nil"/>
              <w:left w:val="nil"/>
              <w:bottom w:val="single" w:sz="4" w:space="0" w:color="auto"/>
              <w:right w:val="single" w:sz="4" w:space="0" w:color="auto"/>
            </w:tcBorders>
            <w:shd w:val="clear" w:color="auto" w:fill="auto"/>
            <w:noWrap/>
            <w:vAlign w:val="center"/>
            <w:hideMark/>
          </w:tcPr>
          <w:p w14:paraId="5629916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354" w:type="pct"/>
            <w:tcBorders>
              <w:top w:val="nil"/>
              <w:left w:val="nil"/>
              <w:bottom w:val="single" w:sz="4" w:space="0" w:color="auto"/>
              <w:right w:val="single" w:sz="4" w:space="0" w:color="auto"/>
            </w:tcBorders>
            <w:shd w:val="clear" w:color="auto" w:fill="auto"/>
            <w:noWrap/>
            <w:vAlign w:val="center"/>
            <w:hideMark/>
          </w:tcPr>
          <w:p w14:paraId="13BD1EA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c>
          <w:tcPr>
            <w:tcW w:w="683" w:type="pct"/>
            <w:tcBorders>
              <w:top w:val="nil"/>
              <w:left w:val="nil"/>
              <w:bottom w:val="single" w:sz="4" w:space="0" w:color="auto"/>
              <w:right w:val="single" w:sz="4" w:space="0" w:color="auto"/>
            </w:tcBorders>
            <w:shd w:val="clear" w:color="auto" w:fill="auto"/>
            <w:noWrap/>
            <w:vAlign w:val="center"/>
            <w:hideMark/>
          </w:tcPr>
          <w:p w14:paraId="594E940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262,804</w:t>
            </w:r>
          </w:p>
        </w:tc>
      </w:tr>
      <w:tr w:rsidR="008229F6" w:rsidRPr="008229F6" w14:paraId="2B7E5BA4" w14:textId="77777777" w:rsidTr="006B1B17">
        <w:trPr>
          <w:trHeight w:val="20"/>
        </w:trPr>
        <w:tc>
          <w:tcPr>
            <w:tcW w:w="247" w:type="pct"/>
            <w:vMerge/>
            <w:tcBorders>
              <w:left w:val="single" w:sz="4" w:space="0" w:color="auto"/>
              <w:bottom w:val="single" w:sz="4" w:space="0" w:color="auto"/>
              <w:right w:val="single" w:sz="4" w:space="0" w:color="auto"/>
            </w:tcBorders>
            <w:shd w:val="clear" w:color="auto" w:fill="auto"/>
            <w:noWrap/>
            <w:vAlign w:val="center"/>
            <w:hideMark/>
          </w:tcPr>
          <w:p w14:paraId="18E9FD0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639D0853"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1A5551FD"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объем реализации тепловой энергии абонентам</w:t>
            </w:r>
          </w:p>
        </w:tc>
        <w:tc>
          <w:tcPr>
            <w:tcW w:w="336" w:type="pct"/>
            <w:tcBorders>
              <w:top w:val="nil"/>
              <w:left w:val="nil"/>
              <w:bottom w:val="single" w:sz="4" w:space="0" w:color="auto"/>
              <w:right w:val="single" w:sz="4" w:space="0" w:color="auto"/>
            </w:tcBorders>
            <w:shd w:val="clear" w:color="auto" w:fill="auto"/>
            <w:noWrap/>
            <w:vAlign w:val="center"/>
            <w:hideMark/>
          </w:tcPr>
          <w:p w14:paraId="563717B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03" w:type="pct"/>
            <w:tcBorders>
              <w:top w:val="nil"/>
              <w:left w:val="nil"/>
              <w:bottom w:val="single" w:sz="4" w:space="0" w:color="auto"/>
              <w:right w:val="single" w:sz="4" w:space="0" w:color="auto"/>
            </w:tcBorders>
            <w:shd w:val="clear" w:color="auto" w:fill="auto"/>
            <w:noWrap/>
            <w:vAlign w:val="center"/>
            <w:hideMark/>
          </w:tcPr>
          <w:p w14:paraId="1A95F29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5896C2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4068B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A275E3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2355CC0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2D80176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54" w:type="pct"/>
            <w:tcBorders>
              <w:top w:val="nil"/>
              <w:left w:val="nil"/>
              <w:bottom w:val="single" w:sz="4" w:space="0" w:color="auto"/>
              <w:right w:val="single" w:sz="4" w:space="0" w:color="auto"/>
            </w:tcBorders>
            <w:shd w:val="clear" w:color="auto" w:fill="auto"/>
            <w:noWrap/>
            <w:vAlign w:val="center"/>
            <w:hideMark/>
          </w:tcPr>
          <w:p w14:paraId="260ED0D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83" w:type="pct"/>
            <w:tcBorders>
              <w:top w:val="nil"/>
              <w:left w:val="nil"/>
              <w:bottom w:val="single" w:sz="4" w:space="0" w:color="auto"/>
              <w:right w:val="single" w:sz="4" w:space="0" w:color="auto"/>
            </w:tcBorders>
            <w:shd w:val="clear" w:color="auto" w:fill="auto"/>
            <w:noWrap/>
            <w:vAlign w:val="center"/>
            <w:hideMark/>
          </w:tcPr>
          <w:p w14:paraId="216E9CB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10AE581A" w14:textId="77777777" w:rsidTr="006B1B17">
        <w:trPr>
          <w:trHeight w:val="20"/>
        </w:trPr>
        <w:tc>
          <w:tcPr>
            <w:tcW w:w="247" w:type="pct"/>
            <w:vMerge w:val="restart"/>
            <w:tcBorders>
              <w:top w:val="nil"/>
              <w:left w:val="single" w:sz="4" w:space="0" w:color="auto"/>
              <w:right w:val="single" w:sz="4" w:space="0" w:color="auto"/>
            </w:tcBorders>
            <w:shd w:val="clear" w:color="auto" w:fill="auto"/>
            <w:noWrap/>
            <w:vAlign w:val="center"/>
          </w:tcPr>
          <w:p w14:paraId="298E698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5773872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эффективности производства и транспортировки ресурсов</w:t>
            </w:r>
          </w:p>
        </w:tc>
        <w:tc>
          <w:tcPr>
            <w:tcW w:w="893" w:type="pct"/>
            <w:tcBorders>
              <w:top w:val="nil"/>
              <w:left w:val="nil"/>
              <w:bottom w:val="single" w:sz="4" w:space="0" w:color="auto"/>
              <w:right w:val="single" w:sz="4" w:space="0" w:color="auto"/>
            </w:tcBorders>
            <w:shd w:val="clear" w:color="auto" w:fill="auto"/>
            <w:vAlign w:val="center"/>
            <w:hideMark/>
          </w:tcPr>
          <w:p w14:paraId="0613FF7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Выработка тепловой энергии централизованными источниками</w:t>
            </w:r>
          </w:p>
        </w:tc>
        <w:tc>
          <w:tcPr>
            <w:tcW w:w="336" w:type="pct"/>
            <w:tcBorders>
              <w:top w:val="nil"/>
              <w:left w:val="nil"/>
              <w:bottom w:val="single" w:sz="4" w:space="0" w:color="auto"/>
              <w:right w:val="single" w:sz="4" w:space="0" w:color="auto"/>
            </w:tcBorders>
            <w:shd w:val="clear" w:color="auto" w:fill="auto"/>
            <w:noWrap/>
            <w:vAlign w:val="center"/>
            <w:hideMark/>
          </w:tcPr>
          <w:p w14:paraId="483B4E9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03" w:type="pct"/>
            <w:tcBorders>
              <w:top w:val="nil"/>
              <w:left w:val="nil"/>
              <w:bottom w:val="single" w:sz="4" w:space="0" w:color="auto"/>
              <w:right w:val="single" w:sz="4" w:space="0" w:color="auto"/>
            </w:tcBorders>
            <w:shd w:val="clear" w:color="auto" w:fill="auto"/>
            <w:noWrap/>
            <w:vAlign w:val="center"/>
            <w:hideMark/>
          </w:tcPr>
          <w:p w14:paraId="2642EE1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03" w:type="pct"/>
            <w:tcBorders>
              <w:top w:val="nil"/>
              <w:left w:val="nil"/>
              <w:bottom w:val="single" w:sz="4" w:space="0" w:color="auto"/>
              <w:right w:val="single" w:sz="4" w:space="0" w:color="auto"/>
            </w:tcBorders>
            <w:shd w:val="clear" w:color="auto" w:fill="auto"/>
            <w:noWrap/>
            <w:vAlign w:val="center"/>
            <w:hideMark/>
          </w:tcPr>
          <w:p w14:paraId="70B3DBA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03" w:type="pct"/>
            <w:tcBorders>
              <w:top w:val="nil"/>
              <w:left w:val="nil"/>
              <w:bottom w:val="single" w:sz="4" w:space="0" w:color="auto"/>
              <w:right w:val="single" w:sz="4" w:space="0" w:color="auto"/>
            </w:tcBorders>
            <w:shd w:val="clear" w:color="auto" w:fill="auto"/>
            <w:noWrap/>
            <w:vAlign w:val="center"/>
            <w:hideMark/>
          </w:tcPr>
          <w:p w14:paraId="3EFDF7C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03" w:type="pct"/>
            <w:tcBorders>
              <w:top w:val="nil"/>
              <w:left w:val="nil"/>
              <w:bottom w:val="single" w:sz="4" w:space="0" w:color="auto"/>
              <w:right w:val="single" w:sz="4" w:space="0" w:color="auto"/>
            </w:tcBorders>
            <w:shd w:val="clear" w:color="auto" w:fill="auto"/>
            <w:noWrap/>
            <w:vAlign w:val="center"/>
            <w:hideMark/>
          </w:tcPr>
          <w:p w14:paraId="30172EA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03" w:type="pct"/>
            <w:tcBorders>
              <w:top w:val="nil"/>
              <w:left w:val="nil"/>
              <w:bottom w:val="single" w:sz="4" w:space="0" w:color="auto"/>
              <w:right w:val="single" w:sz="4" w:space="0" w:color="auto"/>
            </w:tcBorders>
            <w:shd w:val="clear" w:color="auto" w:fill="auto"/>
            <w:noWrap/>
            <w:vAlign w:val="center"/>
            <w:hideMark/>
          </w:tcPr>
          <w:p w14:paraId="0464F68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03" w:type="pct"/>
            <w:tcBorders>
              <w:top w:val="nil"/>
              <w:left w:val="nil"/>
              <w:bottom w:val="single" w:sz="4" w:space="0" w:color="auto"/>
              <w:right w:val="single" w:sz="4" w:space="0" w:color="auto"/>
            </w:tcBorders>
            <w:shd w:val="clear" w:color="auto" w:fill="auto"/>
            <w:noWrap/>
            <w:vAlign w:val="center"/>
            <w:hideMark/>
          </w:tcPr>
          <w:p w14:paraId="3052BF0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354" w:type="pct"/>
            <w:tcBorders>
              <w:top w:val="nil"/>
              <w:left w:val="nil"/>
              <w:bottom w:val="single" w:sz="4" w:space="0" w:color="auto"/>
              <w:right w:val="single" w:sz="4" w:space="0" w:color="auto"/>
            </w:tcBorders>
            <w:shd w:val="clear" w:color="auto" w:fill="auto"/>
            <w:noWrap/>
            <w:vAlign w:val="center"/>
            <w:hideMark/>
          </w:tcPr>
          <w:p w14:paraId="7176966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c>
          <w:tcPr>
            <w:tcW w:w="683" w:type="pct"/>
            <w:tcBorders>
              <w:top w:val="nil"/>
              <w:left w:val="nil"/>
              <w:bottom w:val="single" w:sz="4" w:space="0" w:color="auto"/>
              <w:right w:val="single" w:sz="4" w:space="0" w:color="auto"/>
            </w:tcBorders>
            <w:shd w:val="clear" w:color="auto" w:fill="auto"/>
            <w:noWrap/>
            <w:vAlign w:val="center"/>
            <w:hideMark/>
          </w:tcPr>
          <w:p w14:paraId="6D73DB3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542,940</w:t>
            </w:r>
          </w:p>
        </w:tc>
      </w:tr>
      <w:tr w:rsidR="008229F6" w:rsidRPr="008229F6" w14:paraId="31E330C0" w14:textId="77777777" w:rsidTr="006B1B17">
        <w:trPr>
          <w:trHeight w:val="20"/>
        </w:trPr>
        <w:tc>
          <w:tcPr>
            <w:tcW w:w="247" w:type="pct"/>
            <w:vMerge/>
            <w:tcBorders>
              <w:left w:val="single" w:sz="4" w:space="0" w:color="auto"/>
              <w:right w:val="single" w:sz="4" w:space="0" w:color="auto"/>
            </w:tcBorders>
            <w:shd w:val="clear" w:color="auto" w:fill="auto"/>
            <w:noWrap/>
            <w:vAlign w:val="center"/>
          </w:tcPr>
          <w:p w14:paraId="0B76A60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61CD1AEF"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148F3757"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условного топлива на выработку тепловой энергии</w:t>
            </w:r>
          </w:p>
        </w:tc>
        <w:tc>
          <w:tcPr>
            <w:tcW w:w="336" w:type="pct"/>
            <w:tcBorders>
              <w:top w:val="nil"/>
              <w:left w:val="nil"/>
              <w:bottom w:val="single" w:sz="4" w:space="0" w:color="auto"/>
              <w:right w:val="single" w:sz="4" w:space="0" w:color="auto"/>
            </w:tcBorders>
            <w:shd w:val="clear" w:color="auto" w:fill="auto"/>
            <w:vAlign w:val="center"/>
            <w:hideMark/>
          </w:tcPr>
          <w:p w14:paraId="554AC9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у.т./ Гкал</w:t>
            </w:r>
          </w:p>
        </w:tc>
        <w:tc>
          <w:tcPr>
            <w:tcW w:w="303" w:type="pct"/>
            <w:tcBorders>
              <w:top w:val="nil"/>
              <w:left w:val="nil"/>
              <w:bottom w:val="single" w:sz="4" w:space="0" w:color="auto"/>
              <w:right w:val="single" w:sz="4" w:space="0" w:color="auto"/>
            </w:tcBorders>
            <w:shd w:val="clear" w:color="auto" w:fill="auto"/>
            <w:noWrap/>
            <w:vAlign w:val="center"/>
            <w:hideMark/>
          </w:tcPr>
          <w:p w14:paraId="311CD16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03" w:type="pct"/>
            <w:tcBorders>
              <w:top w:val="nil"/>
              <w:left w:val="nil"/>
              <w:bottom w:val="single" w:sz="4" w:space="0" w:color="auto"/>
              <w:right w:val="single" w:sz="4" w:space="0" w:color="auto"/>
            </w:tcBorders>
            <w:shd w:val="clear" w:color="auto" w:fill="auto"/>
            <w:noWrap/>
            <w:vAlign w:val="center"/>
            <w:hideMark/>
          </w:tcPr>
          <w:p w14:paraId="399B231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03" w:type="pct"/>
            <w:tcBorders>
              <w:top w:val="nil"/>
              <w:left w:val="nil"/>
              <w:bottom w:val="single" w:sz="4" w:space="0" w:color="auto"/>
              <w:right w:val="single" w:sz="4" w:space="0" w:color="auto"/>
            </w:tcBorders>
            <w:shd w:val="clear" w:color="auto" w:fill="auto"/>
            <w:noWrap/>
            <w:vAlign w:val="center"/>
            <w:hideMark/>
          </w:tcPr>
          <w:p w14:paraId="0F9E9AD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03" w:type="pct"/>
            <w:tcBorders>
              <w:top w:val="nil"/>
              <w:left w:val="nil"/>
              <w:bottom w:val="single" w:sz="4" w:space="0" w:color="auto"/>
              <w:right w:val="single" w:sz="4" w:space="0" w:color="auto"/>
            </w:tcBorders>
            <w:shd w:val="clear" w:color="auto" w:fill="auto"/>
            <w:noWrap/>
            <w:vAlign w:val="center"/>
            <w:hideMark/>
          </w:tcPr>
          <w:p w14:paraId="52A7611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03" w:type="pct"/>
            <w:tcBorders>
              <w:top w:val="nil"/>
              <w:left w:val="nil"/>
              <w:bottom w:val="single" w:sz="4" w:space="0" w:color="auto"/>
              <w:right w:val="single" w:sz="4" w:space="0" w:color="auto"/>
            </w:tcBorders>
            <w:shd w:val="clear" w:color="auto" w:fill="auto"/>
            <w:noWrap/>
            <w:vAlign w:val="center"/>
            <w:hideMark/>
          </w:tcPr>
          <w:p w14:paraId="7A442BD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03" w:type="pct"/>
            <w:tcBorders>
              <w:top w:val="nil"/>
              <w:left w:val="nil"/>
              <w:bottom w:val="single" w:sz="4" w:space="0" w:color="auto"/>
              <w:right w:val="single" w:sz="4" w:space="0" w:color="auto"/>
            </w:tcBorders>
            <w:shd w:val="clear" w:color="auto" w:fill="auto"/>
            <w:noWrap/>
            <w:vAlign w:val="center"/>
            <w:hideMark/>
          </w:tcPr>
          <w:p w14:paraId="245275F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354" w:type="pct"/>
            <w:tcBorders>
              <w:top w:val="nil"/>
              <w:left w:val="nil"/>
              <w:bottom w:val="single" w:sz="4" w:space="0" w:color="auto"/>
              <w:right w:val="single" w:sz="4" w:space="0" w:color="auto"/>
            </w:tcBorders>
            <w:shd w:val="clear" w:color="auto" w:fill="auto"/>
            <w:noWrap/>
            <w:vAlign w:val="center"/>
            <w:hideMark/>
          </w:tcPr>
          <w:p w14:paraId="0A84CB5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c>
          <w:tcPr>
            <w:tcW w:w="683" w:type="pct"/>
            <w:tcBorders>
              <w:top w:val="nil"/>
              <w:left w:val="nil"/>
              <w:bottom w:val="single" w:sz="4" w:space="0" w:color="auto"/>
              <w:right w:val="single" w:sz="4" w:space="0" w:color="auto"/>
            </w:tcBorders>
            <w:shd w:val="clear" w:color="auto" w:fill="auto"/>
            <w:noWrap/>
            <w:vAlign w:val="center"/>
            <w:hideMark/>
          </w:tcPr>
          <w:p w14:paraId="237A9CE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161,45</w:t>
            </w:r>
          </w:p>
        </w:tc>
      </w:tr>
      <w:tr w:rsidR="008229F6" w:rsidRPr="008229F6" w14:paraId="24FB40A7" w14:textId="77777777" w:rsidTr="006B1B17">
        <w:trPr>
          <w:trHeight w:val="20"/>
        </w:trPr>
        <w:tc>
          <w:tcPr>
            <w:tcW w:w="247" w:type="pct"/>
            <w:vMerge/>
            <w:tcBorders>
              <w:left w:val="single" w:sz="4" w:space="0" w:color="auto"/>
              <w:right w:val="single" w:sz="4" w:space="0" w:color="auto"/>
            </w:tcBorders>
            <w:shd w:val="clear" w:color="auto" w:fill="auto"/>
            <w:noWrap/>
            <w:vAlign w:val="center"/>
          </w:tcPr>
          <w:p w14:paraId="73D20AD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5BF7CDAC"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4C9A3665"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Собственные нужды (в % от выработки)</w:t>
            </w:r>
          </w:p>
        </w:tc>
        <w:tc>
          <w:tcPr>
            <w:tcW w:w="336" w:type="pct"/>
            <w:tcBorders>
              <w:top w:val="nil"/>
              <w:left w:val="nil"/>
              <w:bottom w:val="single" w:sz="4" w:space="0" w:color="auto"/>
              <w:right w:val="single" w:sz="4" w:space="0" w:color="auto"/>
            </w:tcBorders>
            <w:shd w:val="clear" w:color="auto" w:fill="auto"/>
            <w:noWrap/>
            <w:vAlign w:val="center"/>
            <w:hideMark/>
          </w:tcPr>
          <w:p w14:paraId="5325A4A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662A339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03" w:type="pct"/>
            <w:tcBorders>
              <w:top w:val="nil"/>
              <w:left w:val="nil"/>
              <w:bottom w:val="single" w:sz="4" w:space="0" w:color="auto"/>
              <w:right w:val="single" w:sz="4" w:space="0" w:color="auto"/>
            </w:tcBorders>
            <w:shd w:val="clear" w:color="auto" w:fill="auto"/>
            <w:noWrap/>
            <w:vAlign w:val="center"/>
            <w:hideMark/>
          </w:tcPr>
          <w:p w14:paraId="7C0B20E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03" w:type="pct"/>
            <w:tcBorders>
              <w:top w:val="nil"/>
              <w:left w:val="nil"/>
              <w:bottom w:val="single" w:sz="4" w:space="0" w:color="auto"/>
              <w:right w:val="single" w:sz="4" w:space="0" w:color="auto"/>
            </w:tcBorders>
            <w:shd w:val="clear" w:color="auto" w:fill="auto"/>
            <w:noWrap/>
            <w:vAlign w:val="center"/>
            <w:hideMark/>
          </w:tcPr>
          <w:p w14:paraId="51F9CB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03" w:type="pct"/>
            <w:tcBorders>
              <w:top w:val="nil"/>
              <w:left w:val="nil"/>
              <w:bottom w:val="single" w:sz="4" w:space="0" w:color="auto"/>
              <w:right w:val="single" w:sz="4" w:space="0" w:color="auto"/>
            </w:tcBorders>
            <w:shd w:val="clear" w:color="auto" w:fill="auto"/>
            <w:noWrap/>
            <w:vAlign w:val="center"/>
            <w:hideMark/>
          </w:tcPr>
          <w:p w14:paraId="7705C29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03" w:type="pct"/>
            <w:tcBorders>
              <w:top w:val="nil"/>
              <w:left w:val="nil"/>
              <w:bottom w:val="single" w:sz="4" w:space="0" w:color="auto"/>
              <w:right w:val="single" w:sz="4" w:space="0" w:color="auto"/>
            </w:tcBorders>
            <w:shd w:val="clear" w:color="auto" w:fill="auto"/>
            <w:noWrap/>
            <w:vAlign w:val="center"/>
            <w:hideMark/>
          </w:tcPr>
          <w:p w14:paraId="33080D2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03" w:type="pct"/>
            <w:tcBorders>
              <w:top w:val="nil"/>
              <w:left w:val="nil"/>
              <w:bottom w:val="single" w:sz="4" w:space="0" w:color="auto"/>
              <w:right w:val="single" w:sz="4" w:space="0" w:color="auto"/>
            </w:tcBorders>
            <w:shd w:val="clear" w:color="auto" w:fill="auto"/>
            <w:noWrap/>
            <w:vAlign w:val="center"/>
            <w:hideMark/>
          </w:tcPr>
          <w:p w14:paraId="56ED5E6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354" w:type="pct"/>
            <w:tcBorders>
              <w:top w:val="nil"/>
              <w:left w:val="nil"/>
              <w:bottom w:val="single" w:sz="4" w:space="0" w:color="auto"/>
              <w:right w:val="single" w:sz="4" w:space="0" w:color="auto"/>
            </w:tcBorders>
            <w:shd w:val="clear" w:color="auto" w:fill="auto"/>
            <w:noWrap/>
            <w:vAlign w:val="center"/>
            <w:hideMark/>
          </w:tcPr>
          <w:p w14:paraId="6B4C131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c>
          <w:tcPr>
            <w:tcW w:w="683" w:type="pct"/>
            <w:tcBorders>
              <w:top w:val="nil"/>
              <w:left w:val="nil"/>
              <w:bottom w:val="single" w:sz="4" w:space="0" w:color="auto"/>
              <w:right w:val="single" w:sz="4" w:space="0" w:color="auto"/>
            </w:tcBorders>
            <w:shd w:val="clear" w:color="auto" w:fill="auto"/>
            <w:noWrap/>
            <w:vAlign w:val="center"/>
            <w:hideMark/>
          </w:tcPr>
          <w:p w14:paraId="60868DD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0,90</w:t>
            </w:r>
          </w:p>
        </w:tc>
      </w:tr>
      <w:tr w:rsidR="008229F6" w:rsidRPr="008229F6" w14:paraId="674432FC" w14:textId="77777777" w:rsidTr="006B1B17">
        <w:trPr>
          <w:trHeight w:val="20"/>
        </w:trPr>
        <w:tc>
          <w:tcPr>
            <w:tcW w:w="247" w:type="pct"/>
            <w:vMerge/>
            <w:tcBorders>
              <w:left w:val="single" w:sz="4" w:space="0" w:color="auto"/>
              <w:right w:val="single" w:sz="4" w:space="0" w:color="auto"/>
            </w:tcBorders>
            <w:shd w:val="clear" w:color="auto" w:fill="auto"/>
            <w:noWrap/>
            <w:vAlign w:val="center"/>
          </w:tcPr>
          <w:p w14:paraId="55EC033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5A43FF77"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7DAC51B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потерь в сети (в % от отпуска)</w:t>
            </w:r>
          </w:p>
        </w:tc>
        <w:tc>
          <w:tcPr>
            <w:tcW w:w="336" w:type="pct"/>
            <w:tcBorders>
              <w:top w:val="nil"/>
              <w:left w:val="nil"/>
              <w:bottom w:val="single" w:sz="4" w:space="0" w:color="auto"/>
              <w:right w:val="single" w:sz="4" w:space="0" w:color="auto"/>
            </w:tcBorders>
            <w:shd w:val="clear" w:color="auto" w:fill="auto"/>
            <w:noWrap/>
            <w:vAlign w:val="center"/>
            <w:hideMark/>
          </w:tcPr>
          <w:p w14:paraId="56C6EED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28C635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19,24</w:t>
            </w:r>
          </w:p>
        </w:tc>
        <w:tc>
          <w:tcPr>
            <w:tcW w:w="303" w:type="pct"/>
            <w:tcBorders>
              <w:top w:val="nil"/>
              <w:left w:val="nil"/>
              <w:bottom w:val="single" w:sz="4" w:space="0" w:color="auto"/>
              <w:right w:val="single" w:sz="4" w:space="0" w:color="auto"/>
            </w:tcBorders>
            <w:shd w:val="clear" w:color="auto" w:fill="auto"/>
            <w:noWrap/>
            <w:vAlign w:val="center"/>
            <w:hideMark/>
          </w:tcPr>
          <w:p w14:paraId="570434C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19,24</w:t>
            </w:r>
          </w:p>
        </w:tc>
        <w:tc>
          <w:tcPr>
            <w:tcW w:w="303" w:type="pct"/>
            <w:tcBorders>
              <w:top w:val="nil"/>
              <w:left w:val="nil"/>
              <w:bottom w:val="single" w:sz="4" w:space="0" w:color="auto"/>
              <w:right w:val="single" w:sz="4" w:space="0" w:color="auto"/>
            </w:tcBorders>
            <w:shd w:val="clear" w:color="auto" w:fill="auto"/>
            <w:noWrap/>
            <w:vAlign w:val="center"/>
            <w:hideMark/>
          </w:tcPr>
          <w:p w14:paraId="576AC27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19,04</w:t>
            </w:r>
          </w:p>
        </w:tc>
        <w:tc>
          <w:tcPr>
            <w:tcW w:w="303" w:type="pct"/>
            <w:tcBorders>
              <w:top w:val="nil"/>
              <w:left w:val="nil"/>
              <w:bottom w:val="single" w:sz="4" w:space="0" w:color="auto"/>
              <w:right w:val="single" w:sz="4" w:space="0" w:color="auto"/>
            </w:tcBorders>
            <w:shd w:val="clear" w:color="auto" w:fill="auto"/>
            <w:noWrap/>
            <w:vAlign w:val="center"/>
            <w:hideMark/>
          </w:tcPr>
          <w:p w14:paraId="35B2295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18,85</w:t>
            </w:r>
          </w:p>
        </w:tc>
        <w:tc>
          <w:tcPr>
            <w:tcW w:w="303" w:type="pct"/>
            <w:tcBorders>
              <w:top w:val="nil"/>
              <w:left w:val="nil"/>
              <w:bottom w:val="single" w:sz="4" w:space="0" w:color="auto"/>
              <w:right w:val="single" w:sz="4" w:space="0" w:color="auto"/>
            </w:tcBorders>
            <w:shd w:val="clear" w:color="auto" w:fill="auto"/>
            <w:noWrap/>
            <w:vAlign w:val="center"/>
            <w:hideMark/>
          </w:tcPr>
          <w:p w14:paraId="0EE8C29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18,67</w:t>
            </w:r>
          </w:p>
        </w:tc>
        <w:tc>
          <w:tcPr>
            <w:tcW w:w="303" w:type="pct"/>
            <w:tcBorders>
              <w:top w:val="nil"/>
              <w:left w:val="nil"/>
              <w:bottom w:val="single" w:sz="4" w:space="0" w:color="auto"/>
              <w:right w:val="single" w:sz="4" w:space="0" w:color="auto"/>
            </w:tcBorders>
            <w:shd w:val="clear" w:color="auto" w:fill="auto"/>
            <w:noWrap/>
            <w:vAlign w:val="center"/>
            <w:hideMark/>
          </w:tcPr>
          <w:p w14:paraId="127E592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18,48</w:t>
            </w:r>
          </w:p>
        </w:tc>
        <w:tc>
          <w:tcPr>
            <w:tcW w:w="354" w:type="pct"/>
            <w:tcBorders>
              <w:top w:val="nil"/>
              <w:left w:val="nil"/>
              <w:bottom w:val="single" w:sz="4" w:space="0" w:color="auto"/>
              <w:right w:val="single" w:sz="4" w:space="0" w:color="auto"/>
            </w:tcBorders>
            <w:shd w:val="clear" w:color="auto" w:fill="auto"/>
            <w:noWrap/>
            <w:vAlign w:val="center"/>
            <w:hideMark/>
          </w:tcPr>
          <w:p w14:paraId="142FD4E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17,24</w:t>
            </w:r>
          </w:p>
        </w:tc>
        <w:tc>
          <w:tcPr>
            <w:tcW w:w="683" w:type="pct"/>
            <w:tcBorders>
              <w:top w:val="nil"/>
              <w:left w:val="nil"/>
              <w:bottom w:val="single" w:sz="4" w:space="0" w:color="auto"/>
              <w:right w:val="single" w:sz="4" w:space="0" w:color="auto"/>
            </w:tcBorders>
            <w:shd w:val="clear" w:color="auto" w:fill="auto"/>
            <w:noWrap/>
            <w:vAlign w:val="center"/>
            <w:hideMark/>
          </w:tcPr>
          <w:p w14:paraId="0A07C60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16,01</w:t>
            </w:r>
          </w:p>
        </w:tc>
      </w:tr>
      <w:tr w:rsidR="008229F6" w:rsidRPr="008229F6" w14:paraId="69E0A0D9" w14:textId="77777777" w:rsidTr="006B1B17">
        <w:trPr>
          <w:trHeight w:val="20"/>
        </w:trPr>
        <w:tc>
          <w:tcPr>
            <w:tcW w:w="247" w:type="pct"/>
            <w:vMerge/>
            <w:tcBorders>
              <w:left w:val="single" w:sz="4" w:space="0" w:color="auto"/>
              <w:bottom w:val="single" w:sz="4" w:space="0" w:color="auto"/>
              <w:right w:val="single" w:sz="4" w:space="0" w:color="auto"/>
            </w:tcBorders>
            <w:shd w:val="clear" w:color="auto" w:fill="auto"/>
            <w:noWrap/>
            <w:vAlign w:val="center"/>
          </w:tcPr>
          <w:p w14:paraId="3E64DBD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3E52AF55"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051D1CC2"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Коэффициент потерь</w:t>
            </w:r>
          </w:p>
        </w:tc>
        <w:tc>
          <w:tcPr>
            <w:tcW w:w="336" w:type="pct"/>
            <w:tcBorders>
              <w:top w:val="nil"/>
              <w:left w:val="nil"/>
              <w:bottom w:val="single" w:sz="4" w:space="0" w:color="auto"/>
              <w:right w:val="single" w:sz="4" w:space="0" w:color="auto"/>
            </w:tcBorders>
            <w:shd w:val="clear" w:color="auto" w:fill="auto"/>
            <w:noWrap/>
            <w:vAlign w:val="center"/>
            <w:hideMark/>
          </w:tcPr>
          <w:p w14:paraId="48E4FFE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Гкал/км</w:t>
            </w:r>
          </w:p>
        </w:tc>
        <w:tc>
          <w:tcPr>
            <w:tcW w:w="303" w:type="pct"/>
            <w:tcBorders>
              <w:top w:val="nil"/>
              <w:left w:val="nil"/>
              <w:bottom w:val="single" w:sz="4" w:space="0" w:color="auto"/>
              <w:right w:val="single" w:sz="4" w:space="0" w:color="auto"/>
            </w:tcBorders>
            <w:shd w:val="clear" w:color="auto" w:fill="auto"/>
            <w:noWrap/>
            <w:vAlign w:val="bottom"/>
            <w:hideMark/>
          </w:tcPr>
          <w:p w14:paraId="1439974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73,84</w:t>
            </w:r>
          </w:p>
        </w:tc>
        <w:tc>
          <w:tcPr>
            <w:tcW w:w="303" w:type="pct"/>
            <w:tcBorders>
              <w:top w:val="nil"/>
              <w:left w:val="nil"/>
              <w:bottom w:val="single" w:sz="4" w:space="0" w:color="auto"/>
              <w:right w:val="single" w:sz="4" w:space="0" w:color="auto"/>
            </w:tcBorders>
            <w:shd w:val="clear" w:color="auto" w:fill="auto"/>
            <w:noWrap/>
            <w:vAlign w:val="bottom"/>
            <w:hideMark/>
          </w:tcPr>
          <w:p w14:paraId="006C991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73,84</w:t>
            </w:r>
          </w:p>
        </w:tc>
        <w:tc>
          <w:tcPr>
            <w:tcW w:w="303" w:type="pct"/>
            <w:tcBorders>
              <w:top w:val="nil"/>
              <w:left w:val="nil"/>
              <w:bottom w:val="single" w:sz="4" w:space="0" w:color="auto"/>
              <w:right w:val="single" w:sz="4" w:space="0" w:color="auto"/>
            </w:tcBorders>
            <w:shd w:val="clear" w:color="auto" w:fill="auto"/>
            <w:noWrap/>
            <w:vAlign w:val="bottom"/>
            <w:hideMark/>
          </w:tcPr>
          <w:p w14:paraId="613ADB1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73,10</w:t>
            </w:r>
          </w:p>
        </w:tc>
        <w:tc>
          <w:tcPr>
            <w:tcW w:w="303" w:type="pct"/>
            <w:tcBorders>
              <w:top w:val="nil"/>
              <w:left w:val="nil"/>
              <w:bottom w:val="single" w:sz="4" w:space="0" w:color="auto"/>
              <w:right w:val="single" w:sz="4" w:space="0" w:color="auto"/>
            </w:tcBorders>
            <w:shd w:val="clear" w:color="auto" w:fill="auto"/>
            <w:noWrap/>
            <w:vAlign w:val="bottom"/>
            <w:hideMark/>
          </w:tcPr>
          <w:p w14:paraId="29F37D8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72,37</w:t>
            </w:r>
          </w:p>
        </w:tc>
        <w:tc>
          <w:tcPr>
            <w:tcW w:w="303" w:type="pct"/>
            <w:tcBorders>
              <w:top w:val="nil"/>
              <w:left w:val="nil"/>
              <w:bottom w:val="single" w:sz="4" w:space="0" w:color="auto"/>
              <w:right w:val="single" w:sz="4" w:space="0" w:color="auto"/>
            </w:tcBorders>
            <w:shd w:val="clear" w:color="auto" w:fill="auto"/>
            <w:noWrap/>
            <w:vAlign w:val="bottom"/>
            <w:hideMark/>
          </w:tcPr>
          <w:p w14:paraId="7D23CBF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71,65</w:t>
            </w:r>
          </w:p>
        </w:tc>
        <w:tc>
          <w:tcPr>
            <w:tcW w:w="303" w:type="pct"/>
            <w:tcBorders>
              <w:top w:val="nil"/>
              <w:left w:val="nil"/>
              <w:bottom w:val="single" w:sz="4" w:space="0" w:color="auto"/>
              <w:right w:val="single" w:sz="4" w:space="0" w:color="auto"/>
            </w:tcBorders>
            <w:shd w:val="clear" w:color="auto" w:fill="auto"/>
            <w:noWrap/>
            <w:vAlign w:val="bottom"/>
            <w:hideMark/>
          </w:tcPr>
          <w:p w14:paraId="6154520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70,93</w:t>
            </w:r>
          </w:p>
        </w:tc>
        <w:tc>
          <w:tcPr>
            <w:tcW w:w="354" w:type="pct"/>
            <w:tcBorders>
              <w:top w:val="nil"/>
              <w:left w:val="nil"/>
              <w:bottom w:val="single" w:sz="4" w:space="0" w:color="auto"/>
              <w:right w:val="single" w:sz="4" w:space="0" w:color="auto"/>
            </w:tcBorders>
            <w:shd w:val="clear" w:color="auto" w:fill="auto"/>
            <w:noWrap/>
            <w:vAlign w:val="bottom"/>
            <w:hideMark/>
          </w:tcPr>
          <w:p w14:paraId="7ADB3F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66,19</w:t>
            </w:r>
          </w:p>
        </w:tc>
        <w:tc>
          <w:tcPr>
            <w:tcW w:w="683" w:type="pct"/>
            <w:tcBorders>
              <w:top w:val="nil"/>
              <w:left w:val="nil"/>
              <w:bottom w:val="single" w:sz="4" w:space="0" w:color="auto"/>
              <w:right w:val="single" w:sz="4" w:space="0" w:color="auto"/>
            </w:tcBorders>
            <w:shd w:val="clear" w:color="auto" w:fill="auto"/>
            <w:noWrap/>
            <w:vAlign w:val="bottom"/>
            <w:hideMark/>
          </w:tcPr>
          <w:p w14:paraId="481BB44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61,46</w:t>
            </w:r>
          </w:p>
        </w:tc>
      </w:tr>
      <w:tr w:rsidR="008229F6" w:rsidRPr="008229F6" w14:paraId="708FF142" w14:textId="77777777" w:rsidTr="006B1B17">
        <w:trPr>
          <w:trHeight w:val="20"/>
        </w:trPr>
        <w:tc>
          <w:tcPr>
            <w:tcW w:w="247" w:type="pct"/>
            <w:vMerge w:val="restart"/>
            <w:tcBorders>
              <w:top w:val="nil"/>
              <w:left w:val="single" w:sz="4" w:space="0" w:color="auto"/>
              <w:right w:val="single" w:sz="4" w:space="0" w:color="auto"/>
            </w:tcBorders>
            <w:shd w:val="clear" w:color="auto" w:fill="auto"/>
            <w:noWrap/>
            <w:vAlign w:val="center"/>
          </w:tcPr>
          <w:p w14:paraId="69878B7B"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0FFEE80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Надежность (бесперебойность) снабжения потребителей услугами</w:t>
            </w:r>
          </w:p>
        </w:tc>
        <w:tc>
          <w:tcPr>
            <w:tcW w:w="893" w:type="pct"/>
            <w:tcBorders>
              <w:top w:val="nil"/>
              <w:left w:val="nil"/>
              <w:bottom w:val="single" w:sz="4" w:space="0" w:color="auto"/>
              <w:right w:val="single" w:sz="4" w:space="0" w:color="auto"/>
            </w:tcBorders>
            <w:shd w:val="clear" w:color="auto" w:fill="auto"/>
            <w:vAlign w:val="center"/>
            <w:hideMark/>
          </w:tcPr>
          <w:p w14:paraId="4118B939"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Аварийность систем коммунальной инфраструктуры</w:t>
            </w:r>
          </w:p>
        </w:tc>
        <w:tc>
          <w:tcPr>
            <w:tcW w:w="336" w:type="pct"/>
            <w:tcBorders>
              <w:top w:val="nil"/>
              <w:left w:val="nil"/>
              <w:bottom w:val="single" w:sz="4" w:space="0" w:color="auto"/>
              <w:right w:val="single" w:sz="4" w:space="0" w:color="auto"/>
            </w:tcBorders>
            <w:shd w:val="clear" w:color="auto" w:fill="auto"/>
            <w:noWrap/>
            <w:vAlign w:val="center"/>
            <w:hideMark/>
          </w:tcPr>
          <w:p w14:paraId="6C86A7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км</w:t>
            </w:r>
          </w:p>
        </w:tc>
        <w:tc>
          <w:tcPr>
            <w:tcW w:w="303" w:type="pct"/>
            <w:tcBorders>
              <w:top w:val="nil"/>
              <w:left w:val="nil"/>
              <w:bottom w:val="single" w:sz="4" w:space="0" w:color="auto"/>
              <w:right w:val="single" w:sz="4" w:space="0" w:color="auto"/>
            </w:tcBorders>
            <w:shd w:val="clear" w:color="auto" w:fill="auto"/>
            <w:noWrap/>
            <w:vAlign w:val="center"/>
            <w:hideMark/>
          </w:tcPr>
          <w:p w14:paraId="04D9C93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32093B6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2738413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3429FB2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4994AE6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67F492B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54" w:type="pct"/>
            <w:tcBorders>
              <w:top w:val="nil"/>
              <w:left w:val="nil"/>
              <w:bottom w:val="single" w:sz="4" w:space="0" w:color="auto"/>
              <w:right w:val="single" w:sz="4" w:space="0" w:color="auto"/>
            </w:tcBorders>
            <w:shd w:val="clear" w:color="auto" w:fill="auto"/>
            <w:noWrap/>
            <w:vAlign w:val="center"/>
            <w:hideMark/>
          </w:tcPr>
          <w:p w14:paraId="2CAC7D3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83" w:type="pct"/>
            <w:tcBorders>
              <w:top w:val="nil"/>
              <w:left w:val="nil"/>
              <w:bottom w:val="single" w:sz="4" w:space="0" w:color="auto"/>
              <w:right w:val="single" w:sz="4" w:space="0" w:color="auto"/>
            </w:tcBorders>
            <w:shd w:val="clear" w:color="auto" w:fill="auto"/>
            <w:noWrap/>
            <w:vAlign w:val="center"/>
            <w:hideMark/>
          </w:tcPr>
          <w:p w14:paraId="704DB7C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1F4C241D" w14:textId="77777777" w:rsidTr="006B1B17">
        <w:trPr>
          <w:trHeight w:val="20"/>
        </w:trPr>
        <w:tc>
          <w:tcPr>
            <w:tcW w:w="247" w:type="pct"/>
            <w:vMerge/>
            <w:tcBorders>
              <w:left w:val="single" w:sz="4" w:space="0" w:color="auto"/>
              <w:bottom w:val="single" w:sz="4" w:space="0" w:color="auto"/>
              <w:right w:val="single" w:sz="4" w:space="0" w:color="auto"/>
            </w:tcBorders>
            <w:shd w:val="clear" w:color="auto" w:fill="auto"/>
            <w:noWrap/>
            <w:vAlign w:val="center"/>
            <w:hideMark/>
          </w:tcPr>
          <w:p w14:paraId="5D27520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4881F942"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3D442D59"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средний износ сетей</w:t>
            </w:r>
          </w:p>
        </w:tc>
        <w:tc>
          <w:tcPr>
            <w:tcW w:w="336" w:type="pct"/>
            <w:tcBorders>
              <w:top w:val="nil"/>
              <w:left w:val="nil"/>
              <w:bottom w:val="single" w:sz="4" w:space="0" w:color="auto"/>
              <w:right w:val="single" w:sz="4" w:space="0" w:color="auto"/>
            </w:tcBorders>
            <w:shd w:val="clear" w:color="auto" w:fill="auto"/>
            <w:noWrap/>
            <w:vAlign w:val="center"/>
            <w:hideMark/>
          </w:tcPr>
          <w:p w14:paraId="7B8C770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56BF8DF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DB5A2E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C36786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20B5685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6A70036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663E882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54" w:type="pct"/>
            <w:tcBorders>
              <w:top w:val="nil"/>
              <w:left w:val="nil"/>
              <w:bottom w:val="single" w:sz="4" w:space="0" w:color="auto"/>
              <w:right w:val="single" w:sz="4" w:space="0" w:color="auto"/>
            </w:tcBorders>
            <w:shd w:val="clear" w:color="auto" w:fill="auto"/>
            <w:noWrap/>
            <w:vAlign w:val="center"/>
            <w:hideMark/>
          </w:tcPr>
          <w:p w14:paraId="07FA8A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83" w:type="pct"/>
            <w:tcBorders>
              <w:top w:val="nil"/>
              <w:left w:val="nil"/>
              <w:bottom w:val="single" w:sz="4" w:space="0" w:color="auto"/>
              <w:right w:val="single" w:sz="4" w:space="0" w:color="auto"/>
            </w:tcBorders>
            <w:shd w:val="clear" w:color="auto" w:fill="auto"/>
            <w:noWrap/>
            <w:vAlign w:val="center"/>
            <w:hideMark/>
          </w:tcPr>
          <w:p w14:paraId="31A4EE0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7A95A78F" w14:textId="77777777" w:rsidTr="006B1B17">
        <w:trPr>
          <w:trHeight w:val="2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47122E66" w14:textId="77777777" w:rsidR="008D2A43"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5.</w:t>
            </w:r>
          </w:p>
        </w:tc>
        <w:tc>
          <w:tcPr>
            <w:tcW w:w="671" w:type="pct"/>
            <w:tcBorders>
              <w:top w:val="nil"/>
              <w:left w:val="nil"/>
              <w:bottom w:val="single" w:sz="4" w:space="0" w:color="auto"/>
              <w:right w:val="single" w:sz="4" w:space="0" w:color="auto"/>
            </w:tcBorders>
            <w:shd w:val="clear" w:color="auto" w:fill="auto"/>
            <w:vAlign w:val="center"/>
            <w:hideMark/>
          </w:tcPr>
          <w:p w14:paraId="1F8ACBE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Показатели качества поставляемого ресурса </w:t>
            </w:r>
          </w:p>
        </w:tc>
        <w:tc>
          <w:tcPr>
            <w:tcW w:w="893" w:type="pct"/>
            <w:tcBorders>
              <w:top w:val="nil"/>
              <w:left w:val="nil"/>
              <w:bottom w:val="single" w:sz="4" w:space="0" w:color="auto"/>
              <w:right w:val="single" w:sz="4" w:space="0" w:color="auto"/>
            </w:tcBorders>
            <w:shd w:val="clear" w:color="auto" w:fill="auto"/>
            <w:vAlign w:val="center"/>
            <w:hideMark/>
          </w:tcPr>
          <w:p w14:paraId="2ABE513D"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Резерв/дефицит мощности источников теплоснабжения</w:t>
            </w:r>
          </w:p>
        </w:tc>
        <w:tc>
          <w:tcPr>
            <w:tcW w:w="336" w:type="pct"/>
            <w:tcBorders>
              <w:top w:val="nil"/>
              <w:left w:val="nil"/>
              <w:bottom w:val="single" w:sz="4" w:space="0" w:color="auto"/>
              <w:right w:val="single" w:sz="4" w:space="0" w:color="auto"/>
            </w:tcBorders>
            <w:shd w:val="clear" w:color="auto" w:fill="auto"/>
            <w:noWrap/>
            <w:vAlign w:val="center"/>
            <w:hideMark/>
          </w:tcPr>
          <w:p w14:paraId="623F5A9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33832CF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03" w:type="pct"/>
            <w:tcBorders>
              <w:top w:val="nil"/>
              <w:left w:val="nil"/>
              <w:bottom w:val="single" w:sz="4" w:space="0" w:color="auto"/>
              <w:right w:val="single" w:sz="4" w:space="0" w:color="auto"/>
            </w:tcBorders>
            <w:shd w:val="clear" w:color="auto" w:fill="auto"/>
            <w:noWrap/>
            <w:vAlign w:val="center"/>
            <w:hideMark/>
          </w:tcPr>
          <w:p w14:paraId="4A61F9D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03" w:type="pct"/>
            <w:tcBorders>
              <w:top w:val="nil"/>
              <w:left w:val="nil"/>
              <w:bottom w:val="single" w:sz="4" w:space="0" w:color="auto"/>
              <w:right w:val="single" w:sz="4" w:space="0" w:color="auto"/>
            </w:tcBorders>
            <w:shd w:val="clear" w:color="auto" w:fill="auto"/>
            <w:noWrap/>
            <w:vAlign w:val="center"/>
            <w:hideMark/>
          </w:tcPr>
          <w:p w14:paraId="2BB9B63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03" w:type="pct"/>
            <w:tcBorders>
              <w:top w:val="nil"/>
              <w:left w:val="nil"/>
              <w:bottom w:val="single" w:sz="4" w:space="0" w:color="auto"/>
              <w:right w:val="single" w:sz="4" w:space="0" w:color="auto"/>
            </w:tcBorders>
            <w:shd w:val="clear" w:color="auto" w:fill="auto"/>
            <w:noWrap/>
            <w:vAlign w:val="center"/>
            <w:hideMark/>
          </w:tcPr>
          <w:p w14:paraId="0E8F6BE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03" w:type="pct"/>
            <w:tcBorders>
              <w:top w:val="nil"/>
              <w:left w:val="nil"/>
              <w:bottom w:val="single" w:sz="4" w:space="0" w:color="auto"/>
              <w:right w:val="single" w:sz="4" w:space="0" w:color="auto"/>
            </w:tcBorders>
            <w:shd w:val="clear" w:color="auto" w:fill="auto"/>
            <w:noWrap/>
            <w:vAlign w:val="center"/>
            <w:hideMark/>
          </w:tcPr>
          <w:p w14:paraId="2F2AC77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03" w:type="pct"/>
            <w:tcBorders>
              <w:top w:val="nil"/>
              <w:left w:val="nil"/>
              <w:bottom w:val="single" w:sz="4" w:space="0" w:color="auto"/>
              <w:right w:val="single" w:sz="4" w:space="0" w:color="auto"/>
            </w:tcBorders>
            <w:shd w:val="clear" w:color="auto" w:fill="auto"/>
            <w:noWrap/>
            <w:vAlign w:val="center"/>
            <w:hideMark/>
          </w:tcPr>
          <w:p w14:paraId="1734196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354" w:type="pct"/>
            <w:tcBorders>
              <w:top w:val="nil"/>
              <w:left w:val="nil"/>
              <w:bottom w:val="single" w:sz="4" w:space="0" w:color="auto"/>
              <w:right w:val="single" w:sz="4" w:space="0" w:color="auto"/>
            </w:tcBorders>
            <w:shd w:val="clear" w:color="auto" w:fill="auto"/>
            <w:noWrap/>
            <w:vAlign w:val="center"/>
            <w:hideMark/>
          </w:tcPr>
          <w:p w14:paraId="44C0063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c>
          <w:tcPr>
            <w:tcW w:w="683" w:type="pct"/>
            <w:tcBorders>
              <w:top w:val="nil"/>
              <w:left w:val="nil"/>
              <w:bottom w:val="single" w:sz="4" w:space="0" w:color="auto"/>
              <w:right w:val="single" w:sz="4" w:space="0" w:color="auto"/>
            </w:tcBorders>
            <w:shd w:val="clear" w:color="auto" w:fill="auto"/>
            <w:noWrap/>
            <w:vAlign w:val="center"/>
            <w:hideMark/>
          </w:tcPr>
          <w:p w14:paraId="15BC79B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33,28</w:t>
            </w:r>
          </w:p>
        </w:tc>
      </w:tr>
      <w:tr w:rsidR="008229F6" w:rsidRPr="008229F6" w14:paraId="5E00B2EB" w14:textId="77777777" w:rsidTr="006B1B17">
        <w:trPr>
          <w:trHeight w:val="20"/>
        </w:trPr>
        <w:tc>
          <w:tcPr>
            <w:tcW w:w="247" w:type="pct"/>
            <w:tcBorders>
              <w:top w:val="nil"/>
              <w:left w:val="single" w:sz="4" w:space="0" w:color="auto"/>
              <w:bottom w:val="single" w:sz="4" w:space="0" w:color="auto"/>
              <w:right w:val="single" w:sz="4" w:space="0" w:color="auto"/>
            </w:tcBorders>
            <w:shd w:val="clear" w:color="auto" w:fill="auto"/>
            <w:noWrap/>
            <w:vAlign w:val="center"/>
            <w:hideMark/>
          </w:tcPr>
          <w:p w14:paraId="5A4A097E" w14:textId="77777777" w:rsidR="008D2A43"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671" w:type="pct"/>
            <w:tcBorders>
              <w:top w:val="nil"/>
              <w:left w:val="nil"/>
              <w:bottom w:val="single" w:sz="4" w:space="0" w:color="auto"/>
              <w:right w:val="single" w:sz="4" w:space="0" w:color="auto"/>
            </w:tcBorders>
            <w:shd w:val="clear" w:color="auto" w:fill="auto"/>
            <w:vAlign w:val="center"/>
            <w:hideMark/>
          </w:tcPr>
          <w:p w14:paraId="655AFA0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Показатели воздействия на окружающую среду </w:t>
            </w:r>
          </w:p>
        </w:tc>
        <w:tc>
          <w:tcPr>
            <w:tcW w:w="893" w:type="pct"/>
            <w:tcBorders>
              <w:top w:val="nil"/>
              <w:left w:val="nil"/>
              <w:bottom w:val="single" w:sz="4" w:space="0" w:color="auto"/>
              <w:right w:val="single" w:sz="4" w:space="0" w:color="auto"/>
            </w:tcBorders>
            <w:shd w:val="clear" w:color="auto" w:fill="auto"/>
            <w:vAlign w:val="center"/>
            <w:hideMark/>
          </w:tcPr>
          <w:p w14:paraId="6E366416"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выбросов загрязняющих веществ в атмосферу, превышающих ПДВ</w:t>
            </w:r>
          </w:p>
        </w:tc>
        <w:tc>
          <w:tcPr>
            <w:tcW w:w="336" w:type="pct"/>
            <w:tcBorders>
              <w:top w:val="nil"/>
              <w:left w:val="nil"/>
              <w:bottom w:val="single" w:sz="4" w:space="0" w:color="auto"/>
              <w:right w:val="single" w:sz="4" w:space="0" w:color="auto"/>
            </w:tcBorders>
            <w:shd w:val="clear" w:color="auto" w:fill="auto"/>
            <w:noWrap/>
            <w:vAlign w:val="center"/>
            <w:hideMark/>
          </w:tcPr>
          <w:p w14:paraId="37AA8AC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w:t>
            </w:r>
          </w:p>
        </w:tc>
        <w:tc>
          <w:tcPr>
            <w:tcW w:w="303" w:type="pct"/>
            <w:tcBorders>
              <w:top w:val="nil"/>
              <w:left w:val="nil"/>
              <w:bottom w:val="single" w:sz="4" w:space="0" w:color="auto"/>
              <w:right w:val="single" w:sz="4" w:space="0" w:color="auto"/>
            </w:tcBorders>
            <w:shd w:val="clear" w:color="auto" w:fill="auto"/>
            <w:noWrap/>
            <w:vAlign w:val="center"/>
            <w:hideMark/>
          </w:tcPr>
          <w:p w14:paraId="249A54E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03" w:type="pct"/>
            <w:tcBorders>
              <w:top w:val="nil"/>
              <w:left w:val="nil"/>
              <w:bottom w:val="single" w:sz="4" w:space="0" w:color="auto"/>
              <w:right w:val="single" w:sz="4" w:space="0" w:color="auto"/>
            </w:tcBorders>
            <w:shd w:val="clear" w:color="auto" w:fill="auto"/>
            <w:noWrap/>
            <w:vAlign w:val="center"/>
            <w:hideMark/>
          </w:tcPr>
          <w:p w14:paraId="4FB7D14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03" w:type="pct"/>
            <w:tcBorders>
              <w:top w:val="nil"/>
              <w:left w:val="nil"/>
              <w:bottom w:val="single" w:sz="4" w:space="0" w:color="auto"/>
              <w:right w:val="single" w:sz="4" w:space="0" w:color="auto"/>
            </w:tcBorders>
            <w:shd w:val="clear" w:color="auto" w:fill="auto"/>
            <w:noWrap/>
            <w:vAlign w:val="center"/>
            <w:hideMark/>
          </w:tcPr>
          <w:p w14:paraId="59E43C7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03" w:type="pct"/>
            <w:tcBorders>
              <w:top w:val="nil"/>
              <w:left w:val="nil"/>
              <w:bottom w:val="single" w:sz="4" w:space="0" w:color="auto"/>
              <w:right w:val="single" w:sz="4" w:space="0" w:color="auto"/>
            </w:tcBorders>
            <w:shd w:val="clear" w:color="auto" w:fill="auto"/>
            <w:noWrap/>
            <w:vAlign w:val="center"/>
            <w:hideMark/>
          </w:tcPr>
          <w:p w14:paraId="23F0EA3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03" w:type="pct"/>
            <w:tcBorders>
              <w:top w:val="nil"/>
              <w:left w:val="nil"/>
              <w:bottom w:val="single" w:sz="4" w:space="0" w:color="auto"/>
              <w:right w:val="single" w:sz="4" w:space="0" w:color="auto"/>
            </w:tcBorders>
            <w:shd w:val="clear" w:color="auto" w:fill="auto"/>
            <w:noWrap/>
            <w:vAlign w:val="center"/>
            <w:hideMark/>
          </w:tcPr>
          <w:p w14:paraId="6C55136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03" w:type="pct"/>
            <w:tcBorders>
              <w:top w:val="nil"/>
              <w:left w:val="nil"/>
              <w:bottom w:val="single" w:sz="4" w:space="0" w:color="auto"/>
              <w:right w:val="single" w:sz="4" w:space="0" w:color="auto"/>
            </w:tcBorders>
            <w:shd w:val="clear" w:color="auto" w:fill="auto"/>
            <w:noWrap/>
            <w:vAlign w:val="center"/>
            <w:hideMark/>
          </w:tcPr>
          <w:p w14:paraId="16D6E3D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54" w:type="pct"/>
            <w:tcBorders>
              <w:top w:val="nil"/>
              <w:left w:val="nil"/>
              <w:bottom w:val="single" w:sz="4" w:space="0" w:color="auto"/>
              <w:right w:val="single" w:sz="4" w:space="0" w:color="auto"/>
            </w:tcBorders>
            <w:shd w:val="clear" w:color="auto" w:fill="auto"/>
            <w:noWrap/>
            <w:vAlign w:val="center"/>
            <w:hideMark/>
          </w:tcPr>
          <w:p w14:paraId="4CF04FA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683" w:type="pct"/>
            <w:tcBorders>
              <w:top w:val="nil"/>
              <w:left w:val="nil"/>
              <w:bottom w:val="single" w:sz="4" w:space="0" w:color="auto"/>
              <w:right w:val="single" w:sz="4" w:space="0" w:color="auto"/>
            </w:tcBorders>
            <w:shd w:val="clear" w:color="auto" w:fill="auto"/>
            <w:noWrap/>
            <w:vAlign w:val="center"/>
            <w:hideMark/>
          </w:tcPr>
          <w:p w14:paraId="3A2CA69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r>
      <w:tr w:rsidR="008229F6" w:rsidRPr="008229F6" w14:paraId="3AB1BDE7" w14:textId="77777777" w:rsidTr="006B1B17">
        <w:trPr>
          <w:trHeight w:val="20"/>
        </w:trPr>
        <w:tc>
          <w:tcPr>
            <w:tcW w:w="247" w:type="pct"/>
            <w:vMerge w:val="restart"/>
            <w:tcBorders>
              <w:top w:val="nil"/>
              <w:left w:val="single" w:sz="4" w:space="0" w:color="auto"/>
              <w:right w:val="single" w:sz="4" w:space="0" w:color="auto"/>
            </w:tcBorders>
            <w:shd w:val="clear" w:color="auto" w:fill="auto"/>
            <w:noWrap/>
            <w:vAlign w:val="center"/>
            <w:hideMark/>
          </w:tcPr>
          <w:p w14:paraId="5BDCD21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p w14:paraId="417390D8"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val="restart"/>
            <w:tcBorders>
              <w:top w:val="nil"/>
              <w:left w:val="single" w:sz="4" w:space="0" w:color="auto"/>
              <w:bottom w:val="single" w:sz="4" w:space="0" w:color="000000"/>
              <w:right w:val="single" w:sz="4" w:space="0" w:color="auto"/>
            </w:tcBorders>
            <w:shd w:val="clear" w:color="auto" w:fill="auto"/>
            <w:vAlign w:val="center"/>
            <w:hideMark/>
          </w:tcPr>
          <w:p w14:paraId="098890E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Сбалансированность системы коммунальной инфраструктуры</w:t>
            </w:r>
          </w:p>
        </w:tc>
        <w:tc>
          <w:tcPr>
            <w:tcW w:w="893" w:type="pct"/>
            <w:tcBorders>
              <w:top w:val="nil"/>
              <w:left w:val="nil"/>
              <w:bottom w:val="single" w:sz="4" w:space="0" w:color="auto"/>
              <w:right w:val="single" w:sz="4" w:space="0" w:color="auto"/>
            </w:tcBorders>
            <w:shd w:val="clear" w:color="auto" w:fill="auto"/>
            <w:vAlign w:val="center"/>
            <w:hideMark/>
          </w:tcPr>
          <w:p w14:paraId="572CA17F"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загрузки производственных мощностей (средний за отопительный период)</w:t>
            </w:r>
          </w:p>
        </w:tc>
        <w:tc>
          <w:tcPr>
            <w:tcW w:w="336" w:type="pct"/>
            <w:tcBorders>
              <w:top w:val="nil"/>
              <w:left w:val="nil"/>
              <w:bottom w:val="single" w:sz="4" w:space="0" w:color="auto"/>
              <w:right w:val="single" w:sz="4" w:space="0" w:color="auto"/>
            </w:tcBorders>
            <w:shd w:val="clear" w:color="auto" w:fill="auto"/>
            <w:noWrap/>
            <w:vAlign w:val="center"/>
            <w:hideMark/>
          </w:tcPr>
          <w:p w14:paraId="663C775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38BAA47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03" w:type="pct"/>
            <w:tcBorders>
              <w:top w:val="nil"/>
              <w:left w:val="nil"/>
              <w:bottom w:val="single" w:sz="4" w:space="0" w:color="auto"/>
              <w:right w:val="single" w:sz="4" w:space="0" w:color="auto"/>
            </w:tcBorders>
            <w:shd w:val="clear" w:color="auto" w:fill="auto"/>
            <w:noWrap/>
            <w:vAlign w:val="center"/>
            <w:hideMark/>
          </w:tcPr>
          <w:p w14:paraId="6B441FA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03" w:type="pct"/>
            <w:tcBorders>
              <w:top w:val="nil"/>
              <w:left w:val="nil"/>
              <w:bottom w:val="single" w:sz="4" w:space="0" w:color="auto"/>
              <w:right w:val="single" w:sz="4" w:space="0" w:color="auto"/>
            </w:tcBorders>
            <w:shd w:val="clear" w:color="auto" w:fill="auto"/>
            <w:noWrap/>
            <w:vAlign w:val="center"/>
            <w:hideMark/>
          </w:tcPr>
          <w:p w14:paraId="2F7E386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03" w:type="pct"/>
            <w:tcBorders>
              <w:top w:val="nil"/>
              <w:left w:val="nil"/>
              <w:bottom w:val="single" w:sz="4" w:space="0" w:color="auto"/>
              <w:right w:val="single" w:sz="4" w:space="0" w:color="auto"/>
            </w:tcBorders>
            <w:shd w:val="clear" w:color="auto" w:fill="auto"/>
            <w:noWrap/>
            <w:vAlign w:val="center"/>
            <w:hideMark/>
          </w:tcPr>
          <w:p w14:paraId="1845D9C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03" w:type="pct"/>
            <w:tcBorders>
              <w:top w:val="nil"/>
              <w:left w:val="nil"/>
              <w:bottom w:val="single" w:sz="4" w:space="0" w:color="auto"/>
              <w:right w:val="single" w:sz="4" w:space="0" w:color="auto"/>
            </w:tcBorders>
            <w:shd w:val="clear" w:color="auto" w:fill="auto"/>
            <w:noWrap/>
            <w:vAlign w:val="center"/>
            <w:hideMark/>
          </w:tcPr>
          <w:p w14:paraId="4AC14AE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03" w:type="pct"/>
            <w:tcBorders>
              <w:top w:val="nil"/>
              <w:left w:val="nil"/>
              <w:bottom w:val="single" w:sz="4" w:space="0" w:color="auto"/>
              <w:right w:val="single" w:sz="4" w:space="0" w:color="auto"/>
            </w:tcBorders>
            <w:shd w:val="clear" w:color="auto" w:fill="auto"/>
            <w:noWrap/>
            <w:vAlign w:val="center"/>
            <w:hideMark/>
          </w:tcPr>
          <w:p w14:paraId="7463CAB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354" w:type="pct"/>
            <w:tcBorders>
              <w:top w:val="nil"/>
              <w:left w:val="nil"/>
              <w:bottom w:val="single" w:sz="4" w:space="0" w:color="auto"/>
              <w:right w:val="single" w:sz="4" w:space="0" w:color="auto"/>
            </w:tcBorders>
            <w:shd w:val="clear" w:color="auto" w:fill="auto"/>
            <w:noWrap/>
            <w:vAlign w:val="center"/>
            <w:hideMark/>
          </w:tcPr>
          <w:p w14:paraId="3365F62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c>
          <w:tcPr>
            <w:tcW w:w="683" w:type="pct"/>
            <w:tcBorders>
              <w:top w:val="nil"/>
              <w:left w:val="nil"/>
              <w:bottom w:val="single" w:sz="4" w:space="0" w:color="auto"/>
              <w:right w:val="single" w:sz="4" w:space="0" w:color="auto"/>
            </w:tcBorders>
            <w:shd w:val="clear" w:color="auto" w:fill="auto"/>
            <w:noWrap/>
            <w:vAlign w:val="center"/>
            <w:hideMark/>
          </w:tcPr>
          <w:p w14:paraId="69A0037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13,89</w:t>
            </w:r>
          </w:p>
        </w:tc>
      </w:tr>
      <w:tr w:rsidR="0010362C" w:rsidRPr="008229F6" w14:paraId="0E4AC44B" w14:textId="77777777" w:rsidTr="006B1B17">
        <w:trPr>
          <w:trHeight w:val="20"/>
        </w:trPr>
        <w:tc>
          <w:tcPr>
            <w:tcW w:w="247" w:type="pct"/>
            <w:vMerge/>
            <w:tcBorders>
              <w:left w:val="single" w:sz="4" w:space="0" w:color="auto"/>
              <w:bottom w:val="single" w:sz="4" w:space="0" w:color="auto"/>
              <w:right w:val="single" w:sz="4" w:space="0" w:color="auto"/>
            </w:tcBorders>
            <w:shd w:val="clear" w:color="auto" w:fill="auto"/>
            <w:noWrap/>
            <w:vAlign w:val="center"/>
            <w:hideMark/>
          </w:tcPr>
          <w:p w14:paraId="4FCF204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tcBorders>
              <w:top w:val="nil"/>
              <w:left w:val="single" w:sz="4" w:space="0" w:color="auto"/>
              <w:bottom w:val="single" w:sz="4" w:space="0" w:color="000000"/>
              <w:right w:val="single" w:sz="4" w:space="0" w:color="auto"/>
            </w:tcBorders>
            <w:vAlign w:val="center"/>
            <w:hideMark/>
          </w:tcPr>
          <w:p w14:paraId="581744EC"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93" w:type="pct"/>
            <w:tcBorders>
              <w:top w:val="nil"/>
              <w:left w:val="nil"/>
              <w:bottom w:val="single" w:sz="4" w:space="0" w:color="auto"/>
              <w:right w:val="single" w:sz="4" w:space="0" w:color="auto"/>
            </w:tcBorders>
            <w:shd w:val="clear" w:color="auto" w:fill="auto"/>
            <w:vAlign w:val="center"/>
            <w:hideMark/>
          </w:tcPr>
          <w:p w14:paraId="0FBC03DA"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Обеспеченность потребления товаров и услуг приборами учета в многоквартирных домах </w:t>
            </w:r>
          </w:p>
        </w:tc>
        <w:tc>
          <w:tcPr>
            <w:tcW w:w="336" w:type="pct"/>
            <w:tcBorders>
              <w:top w:val="nil"/>
              <w:left w:val="nil"/>
              <w:bottom w:val="single" w:sz="4" w:space="0" w:color="auto"/>
              <w:right w:val="single" w:sz="4" w:space="0" w:color="auto"/>
            </w:tcBorders>
            <w:shd w:val="clear" w:color="auto" w:fill="auto"/>
            <w:noWrap/>
            <w:vAlign w:val="center"/>
            <w:hideMark/>
          </w:tcPr>
          <w:p w14:paraId="3AEC8E2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3" w:type="pct"/>
            <w:tcBorders>
              <w:top w:val="nil"/>
              <w:left w:val="nil"/>
              <w:bottom w:val="single" w:sz="4" w:space="0" w:color="auto"/>
              <w:right w:val="single" w:sz="4" w:space="0" w:color="auto"/>
            </w:tcBorders>
            <w:shd w:val="clear" w:color="auto" w:fill="auto"/>
            <w:noWrap/>
            <w:vAlign w:val="center"/>
            <w:hideMark/>
          </w:tcPr>
          <w:p w14:paraId="20170ED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2FA22F2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7BF85A4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01ABADC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3236ABC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3" w:type="pct"/>
            <w:tcBorders>
              <w:top w:val="nil"/>
              <w:left w:val="nil"/>
              <w:bottom w:val="single" w:sz="4" w:space="0" w:color="auto"/>
              <w:right w:val="single" w:sz="4" w:space="0" w:color="auto"/>
            </w:tcBorders>
            <w:shd w:val="clear" w:color="auto" w:fill="auto"/>
            <w:noWrap/>
            <w:vAlign w:val="center"/>
            <w:hideMark/>
          </w:tcPr>
          <w:p w14:paraId="7669784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54" w:type="pct"/>
            <w:tcBorders>
              <w:top w:val="nil"/>
              <w:left w:val="nil"/>
              <w:bottom w:val="single" w:sz="4" w:space="0" w:color="auto"/>
              <w:right w:val="single" w:sz="4" w:space="0" w:color="auto"/>
            </w:tcBorders>
            <w:shd w:val="clear" w:color="auto" w:fill="auto"/>
            <w:noWrap/>
            <w:vAlign w:val="center"/>
            <w:hideMark/>
          </w:tcPr>
          <w:p w14:paraId="4738B52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83" w:type="pct"/>
            <w:tcBorders>
              <w:top w:val="nil"/>
              <w:left w:val="nil"/>
              <w:bottom w:val="single" w:sz="4" w:space="0" w:color="auto"/>
              <w:right w:val="single" w:sz="4" w:space="0" w:color="auto"/>
            </w:tcBorders>
            <w:shd w:val="clear" w:color="auto" w:fill="auto"/>
            <w:noWrap/>
            <w:vAlign w:val="center"/>
            <w:hideMark/>
          </w:tcPr>
          <w:p w14:paraId="658A863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bl>
    <w:p w14:paraId="17952E0C" w14:textId="77777777" w:rsidR="00E2702F" w:rsidRDefault="00E2702F" w:rsidP="006B1B17">
      <w:pPr>
        <w:pStyle w:val="af0"/>
        <w:keepNext/>
        <w:ind w:right="-992"/>
      </w:pPr>
    </w:p>
    <w:p w14:paraId="2AB13E8D" w14:textId="3F9378FC" w:rsidR="000501B4" w:rsidRPr="008229F6" w:rsidRDefault="000501B4" w:rsidP="006B1B17">
      <w:pPr>
        <w:pStyle w:val="af0"/>
        <w:keepNext/>
        <w:ind w:right="-992"/>
      </w:pPr>
      <w:r w:rsidRPr="008229F6">
        <w:t xml:space="preserve">Таблица </w:t>
      </w:r>
      <w:r w:rsidR="00296B0E" w:rsidRPr="008229F6">
        <w:t>2</w:t>
      </w:r>
    </w:p>
    <w:p w14:paraId="6CB95FCB"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водоснабжения</w:t>
      </w:r>
    </w:p>
    <w:tbl>
      <w:tblPr>
        <w:tblW w:w="5355" w:type="pct"/>
        <w:tblLook w:val="04A0" w:firstRow="1" w:lastRow="0" w:firstColumn="1" w:lastColumn="0" w:noHBand="0" w:noVBand="1"/>
      </w:tblPr>
      <w:tblGrid>
        <w:gridCol w:w="739"/>
        <w:gridCol w:w="2016"/>
        <w:gridCol w:w="2719"/>
        <w:gridCol w:w="1136"/>
        <w:gridCol w:w="880"/>
        <w:gridCol w:w="880"/>
        <w:gridCol w:w="880"/>
        <w:gridCol w:w="883"/>
        <w:gridCol w:w="883"/>
        <w:gridCol w:w="883"/>
        <w:gridCol w:w="1063"/>
        <w:gridCol w:w="2058"/>
      </w:tblGrid>
      <w:tr w:rsidR="008D2A43" w:rsidRPr="008229F6" w14:paraId="43C00C23" w14:textId="77777777" w:rsidTr="006B1B17">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CDE8"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0940B2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905" w:type="pct"/>
            <w:tcBorders>
              <w:top w:val="single" w:sz="4" w:space="0" w:color="auto"/>
              <w:left w:val="nil"/>
              <w:bottom w:val="single" w:sz="4" w:space="0" w:color="auto"/>
              <w:right w:val="single" w:sz="4" w:space="0" w:color="auto"/>
            </w:tcBorders>
            <w:shd w:val="clear" w:color="auto" w:fill="auto"/>
            <w:vAlign w:val="center"/>
            <w:hideMark/>
          </w:tcPr>
          <w:p w14:paraId="4A7BE6A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0E4B68B6"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DFCD23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719D92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5AD98F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4FD1509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2C0D47B6"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1484D3F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14:paraId="46C4126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6B01EBC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399E6D83" w14:textId="77777777" w:rsidR="006A6310" w:rsidRPr="008229F6" w:rsidRDefault="006A6310">
      <w:pPr>
        <w:rPr>
          <w:sz w:val="2"/>
          <w:szCs w:val="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016"/>
        <w:gridCol w:w="2719"/>
        <w:gridCol w:w="1136"/>
        <w:gridCol w:w="880"/>
        <w:gridCol w:w="880"/>
        <w:gridCol w:w="880"/>
        <w:gridCol w:w="883"/>
        <w:gridCol w:w="883"/>
        <w:gridCol w:w="883"/>
        <w:gridCol w:w="1063"/>
        <w:gridCol w:w="2058"/>
      </w:tblGrid>
      <w:tr w:rsidR="008229F6" w:rsidRPr="008229F6" w14:paraId="3740E18B" w14:textId="77777777" w:rsidTr="006B1B17">
        <w:trPr>
          <w:trHeight w:val="20"/>
          <w:tblHeader/>
        </w:trPr>
        <w:tc>
          <w:tcPr>
            <w:tcW w:w="246" w:type="pct"/>
            <w:shd w:val="clear" w:color="auto" w:fill="auto"/>
            <w:noWrap/>
            <w:vAlign w:val="center"/>
          </w:tcPr>
          <w:p w14:paraId="0DDC096B"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71" w:type="pct"/>
            <w:shd w:val="clear" w:color="auto" w:fill="auto"/>
            <w:noWrap/>
            <w:vAlign w:val="center"/>
          </w:tcPr>
          <w:p w14:paraId="4D6204A5"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905" w:type="pct"/>
            <w:shd w:val="clear" w:color="auto" w:fill="auto"/>
            <w:vAlign w:val="center"/>
          </w:tcPr>
          <w:p w14:paraId="4458FF5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78" w:type="pct"/>
            <w:shd w:val="clear" w:color="auto" w:fill="auto"/>
            <w:noWrap/>
            <w:vAlign w:val="center"/>
          </w:tcPr>
          <w:p w14:paraId="254783F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293" w:type="pct"/>
            <w:shd w:val="clear" w:color="auto" w:fill="auto"/>
            <w:noWrap/>
            <w:vAlign w:val="center"/>
          </w:tcPr>
          <w:p w14:paraId="439D934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293" w:type="pct"/>
            <w:shd w:val="clear" w:color="auto" w:fill="auto"/>
            <w:noWrap/>
            <w:vAlign w:val="center"/>
          </w:tcPr>
          <w:p w14:paraId="0F273B9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293" w:type="pct"/>
            <w:shd w:val="clear" w:color="auto" w:fill="auto"/>
            <w:noWrap/>
            <w:vAlign w:val="center"/>
          </w:tcPr>
          <w:p w14:paraId="6F261048"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294" w:type="pct"/>
            <w:shd w:val="clear" w:color="auto" w:fill="auto"/>
            <w:noWrap/>
            <w:vAlign w:val="center"/>
          </w:tcPr>
          <w:p w14:paraId="224B80BC"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294" w:type="pct"/>
            <w:shd w:val="clear" w:color="auto" w:fill="auto"/>
            <w:noWrap/>
            <w:vAlign w:val="center"/>
          </w:tcPr>
          <w:p w14:paraId="4596796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294" w:type="pct"/>
            <w:shd w:val="clear" w:color="auto" w:fill="auto"/>
            <w:noWrap/>
            <w:vAlign w:val="center"/>
          </w:tcPr>
          <w:p w14:paraId="38BC145F"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354" w:type="pct"/>
            <w:shd w:val="clear" w:color="auto" w:fill="auto"/>
            <w:noWrap/>
            <w:vAlign w:val="center"/>
          </w:tcPr>
          <w:p w14:paraId="226663F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686" w:type="pct"/>
            <w:shd w:val="clear" w:color="auto" w:fill="auto"/>
            <w:noWrap/>
            <w:vAlign w:val="center"/>
          </w:tcPr>
          <w:p w14:paraId="4D14EFD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57EFE1B4" w14:textId="77777777" w:rsidTr="006B1B17">
        <w:trPr>
          <w:trHeight w:val="20"/>
        </w:trPr>
        <w:tc>
          <w:tcPr>
            <w:tcW w:w="246" w:type="pct"/>
            <w:vMerge w:val="restart"/>
            <w:shd w:val="clear" w:color="auto" w:fill="auto"/>
            <w:noWrap/>
            <w:vAlign w:val="center"/>
          </w:tcPr>
          <w:p w14:paraId="4F196950"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71" w:type="pct"/>
            <w:vMerge w:val="restart"/>
            <w:shd w:val="clear" w:color="auto" w:fill="auto"/>
            <w:vAlign w:val="center"/>
            <w:hideMark/>
          </w:tcPr>
          <w:p w14:paraId="1CE9F76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905" w:type="pct"/>
            <w:shd w:val="clear" w:color="auto" w:fill="auto"/>
            <w:vAlign w:val="center"/>
            <w:hideMark/>
          </w:tcPr>
          <w:p w14:paraId="56C52659"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78" w:type="pct"/>
            <w:shd w:val="clear" w:color="auto" w:fill="auto"/>
            <w:noWrap/>
            <w:vAlign w:val="center"/>
            <w:hideMark/>
          </w:tcPr>
          <w:p w14:paraId="645D0EC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610DD2F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3" w:type="pct"/>
            <w:shd w:val="clear" w:color="auto" w:fill="auto"/>
            <w:noWrap/>
            <w:vAlign w:val="center"/>
            <w:hideMark/>
          </w:tcPr>
          <w:p w14:paraId="6A626D2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3" w:type="pct"/>
            <w:shd w:val="clear" w:color="auto" w:fill="auto"/>
            <w:noWrap/>
            <w:vAlign w:val="center"/>
            <w:hideMark/>
          </w:tcPr>
          <w:p w14:paraId="5D021F7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357E488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48B198F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60463CD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54" w:type="pct"/>
            <w:shd w:val="clear" w:color="auto" w:fill="auto"/>
            <w:noWrap/>
            <w:vAlign w:val="center"/>
            <w:hideMark/>
          </w:tcPr>
          <w:p w14:paraId="01988FF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86" w:type="pct"/>
            <w:shd w:val="clear" w:color="auto" w:fill="auto"/>
            <w:noWrap/>
            <w:vAlign w:val="center"/>
            <w:hideMark/>
          </w:tcPr>
          <w:p w14:paraId="54D7053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8229F6" w:rsidRPr="008229F6" w14:paraId="77953F38" w14:textId="77777777" w:rsidTr="006B1B17">
        <w:trPr>
          <w:trHeight w:val="20"/>
        </w:trPr>
        <w:tc>
          <w:tcPr>
            <w:tcW w:w="246" w:type="pct"/>
            <w:vMerge/>
            <w:shd w:val="clear" w:color="auto" w:fill="auto"/>
            <w:noWrap/>
            <w:vAlign w:val="center"/>
            <w:hideMark/>
          </w:tcPr>
          <w:p w14:paraId="28B289B6"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vAlign w:val="center"/>
            <w:hideMark/>
          </w:tcPr>
          <w:p w14:paraId="6459E45B"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679A5DB5"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78" w:type="pct"/>
            <w:shd w:val="clear" w:color="auto" w:fill="auto"/>
            <w:noWrap/>
            <w:vAlign w:val="center"/>
            <w:hideMark/>
          </w:tcPr>
          <w:p w14:paraId="2809E31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1E5A9AC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293" w:type="pct"/>
            <w:shd w:val="clear" w:color="auto" w:fill="auto"/>
            <w:noWrap/>
            <w:vAlign w:val="center"/>
            <w:hideMark/>
          </w:tcPr>
          <w:p w14:paraId="14F012C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293" w:type="pct"/>
            <w:shd w:val="clear" w:color="auto" w:fill="auto"/>
            <w:noWrap/>
            <w:vAlign w:val="center"/>
            <w:hideMark/>
          </w:tcPr>
          <w:p w14:paraId="590CC09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294" w:type="pct"/>
            <w:shd w:val="clear" w:color="auto" w:fill="auto"/>
            <w:noWrap/>
            <w:vAlign w:val="center"/>
            <w:hideMark/>
          </w:tcPr>
          <w:p w14:paraId="594472E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294" w:type="pct"/>
            <w:shd w:val="clear" w:color="auto" w:fill="auto"/>
            <w:noWrap/>
            <w:vAlign w:val="center"/>
            <w:hideMark/>
          </w:tcPr>
          <w:p w14:paraId="31FA291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294" w:type="pct"/>
            <w:shd w:val="clear" w:color="auto" w:fill="auto"/>
            <w:noWrap/>
            <w:vAlign w:val="center"/>
            <w:hideMark/>
          </w:tcPr>
          <w:p w14:paraId="65084C1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54" w:type="pct"/>
            <w:shd w:val="clear" w:color="auto" w:fill="auto"/>
            <w:noWrap/>
            <w:vAlign w:val="center"/>
            <w:hideMark/>
          </w:tcPr>
          <w:p w14:paraId="0A5D348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686" w:type="pct"/>
            <w:shd w:val="clear" w:color="auto" w:fill="auto"/>
            <w:noWrap/>
            <w:vAlign w:val="center"/>
            <w:hideMark/>
          </w:tcPr>
          <w:p w14:paraId="34B3FA4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r>
      <w:tr w:rsidR="008229F6" w:rsidRPr="008229F6" w14:paraId="6FDD1686" w14:textId="77777777" w:rsidTr="006B1B17">
        <w:trPr>
          <w:trHeight w:val="20"/>
        </w:trPr>
        <w:tc>
          <w:tcPr>
            <w:tcW w:w="246" w:type="pct"/>
            <w:vMerge/>
            <w:shd w:val="clear" w:color="auto" w:fill="auto"/>
            <w:noWrap/>
            <w:vAlign w:val="center"/>
            <w:hideMark/>
          </w:tcPr>
          <w:p w14:paraId="33A747D9"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vAlign w:val="center"/>
            <w:hideMark/>
          </w:tcPr>
          <w:p w14:paraId="337C1717"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3A8E9D3B"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Удельное водопотребление</w:t>
            </w:r>
          </w:p>
        </w:tc>
        <w:tc>
          <w:tcPr>
            <w:tcW w:w="378" w:type="pct"/>
            <w:shd w:val="clear" w:color="auto" w:fill="auto"/>
            <w:vAlign w:val="center"/>
            <w:hideMark/>
          </w:tcPr>
          <w:p w14:paraId="0C32AC0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куб.м/ чел.</w:t>
            </w:r>
          </w:p>
        </w:tc>
        <w:tc>
          <w:tcPr>
            <w:tcW w:w="293" w:type="pct"/>
            <w:shd w:val="clear" w:color="auto" w:fill="auto"/>
            <w:noWrap/>
            <w:vAlign w:val="center"/>
            <w:hideMark/>
          </w:tcPr>
          <w:p w14:paraId="0EFEB9A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0,046</w:t>
            </w:r>
          </w:p>
        </w:tc>
        <w:tc>
          <w:tcPr>
            <w:tcW w:w="293" w:type="pct"/>
            <w:shd w:val="clear" w:color="auto" w:fill="auto"/>
            <w:noWrap/>
            <w:vAlign w:val="center"/>
            <w:hideMark/>
          </w:tcPr>
          <w:p w14:paraId="5D25E49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0,046</w:t>
            </w:r>
          </w:p>
        </w:tc>
        <w:tc>
          <w:tcPr>
            <w:tcW w:w="293" w:type="pct"/>
            <w:shd w:val="clear" w:color="auto" w:fill="auto"/>
            <w:noWrap/>
            <w:vAlign w:val="center"/>
            <w:hideMark/>
          </w:tcPr>
          <w:p w14:paraId="11C0087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0,046</w:t>
            </w:r>
          </w:p>
        </w:tc>
        <w:tc>
          <w:tcPr>
            <w:tcW w:w="294" w:type="pct"/>
            <w:shd w:val="clear" w:color="auto" w:fill="auto"/>
            <w:noWrap/>
            <w:vAlign w:val="center"/>
            <w:hideMark/>
          </w:tcPr>
          <w:p w14:paraId="0F10B3B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0,045</w:t>
            </w:r>
          </w:p>
        </w:tc>
        <w:tc>
          <w:tcPr>
            <w:tcW w:w="294" w:type="pct"/>
            <w:shd w:val="clear" w:color="auto" w:fill="auto"/>
            <w:noWrap/>
            <w:vAlign w:val="center"/>
            <w:hideMark/>
          </w:tcPr>
          <w:p w14:paraId="0ECC279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0,045</w:t>
            </w:r>
          </w:p>
        </w:tc>
        <w:tc>
          <w:tcPr>
            <w:tcW w:w="294" w:type="pct"/>
            <w:shd w:val="clear" w:color="auto" w:fill="auto"/>
            <w:noWrap/>
            <w:vAlign w:val="center"/>
            <w:hideMark/>
          </w:tcPr>
          <w:p w14:paraId="49177BB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0,044</w:t>
            </w:r>
          </w:p>
        </w:tc>
        <w:tc>
          <w:tcPr>
            <w:tcW w:w="354" w:type="pct"/>
            <w:shd w:val="clear" w:color="auto" w:fill="auto"/>
            <w:noWrap/>
            <w:vAlign w:val="center"/>
            <w:hideMark/>
          </w:tcPr>
          <w:p w14:paraId="24F2B7C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0,044</w:t>
            </w:r>
          </w:p>
        </w:tc>
        <w:tc>
          <w:tcPr>
            <w:tcW w:w="686" w:type="pct"/>
            <w:shd w:val="clear" w:color="auto" w:fill="auto"/>
            <w:noWrap/>
            <w:vAlign w:val="center"/>
            <w:hideMark/>
          </w:tcPr>
          <w:p w14:paraId="0E806CD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0,043</w:t>
            </w:r>
          </w:p>
        </w:tc>
      </w:tr>
      <w:tr w:rsidR="008229F6" w:rsidRPr="008229F6" w14:paraId="4A1BA924" w14:textId="77777777" w:rsidTr="006B1B17">
        <w:trPr>
          <w:trHeight w:val="20"/>
        </w:trPr>
        <w:tc>
          <w:tcPr>
            <w:tcW w:w="246" w:type="pct"/>
            <w:vMerge/>
            <w:shd w:val="clear" w:color="auto" w:fill="auto"/>
            <w:noWrap/>
            <w:vAlign w:val="center"/>
            <w:hideMark/>
          </w:tcPr>
          <w:p w14:paraId="0FB6146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5738B743"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35DB600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Индекс нового строительства</w:t>
            </w:r>
          </w:p>
        </w:tc>
        <w:tc>
          <w:tcPr>
            <w:tcW w:w="378" w:type="pct"/>
            <w:shd w:val="clear" w:color="auto" w:fill="auto"/>
            <w:noWrap/>
            <w:vAlign w:val="center"/>
            <w:hideMark/>
          </w:tcPr>
          <w:p w14:paraId="3BFED7F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bottom"/>
            <w:hideMark/>
          </w:tcPr>
          <w:p w14:paraId="3AAFCAC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bottom"/>
            <w:hideMark/>
          </w:tcPr>
          <w:p w14:paraId="050379B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bottom"/>
            <w:hideMark/>
          </w:tcPr>
          <w:p w14:paraId="7161C64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4" w:type="pct"/>
            <w:shd w:val="clear" w:color="auto" w:fill="auto"/>
            <w:noWrap/>
            <w:vAlign w:val="bottom"/>
            <w:hideMark/>
          </w:tcPr>
          <w:p w14:paraId="4F01BA9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4" w:type="pct"/>
            <w:shd w:val="clear" w:color="auto" w:fill="auto"/>
            <w:noWrap/>
            <w:vAlign w:val="bottom"/>
            <w:hideMark/>
          </w:tcPr>
          <w:p w14:paraId="105EF58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4" w:type="pct"/>
            <w:shd w:val="clear" w:color="auto" w:fill="auto"/>
            <w:noWrap/>
            <w:vAlign w:val="bottom"/>
            <w:hideMark/>
          </w:tcPr>
          <w:p w14:paraId="25FD7C3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54" w:type="pct"/>
            <w:shd w:val="clear" w:color="auto" w:fill="auto"/>
            <w:noWrap/>
            <w:vAlign w:val="bottom"/>
            <w:hideMark/>
          </w:tcPr>
          <w:p w14:paraId="0892BA0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86" w:type="pct"/>
            <w:shd w:val="clear" w:color="auto" w:fill="auto"/>
            <w:noWrap/>
            <w:vAlign w:val="bottom"/>
            <w:hideMark/>
          </w:tcPr>
          <w:p w14:paraId="7FF7379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6716809E" w14:textId="77777777" w:rsidTr="006B1B17">
        <w:trPr>
          <w:trHeight w:val="20"/>
        </w:trPr>
        <w:tc>
          <w:tcPr>
            <w:tcW w:w="246" w:type="pct"/>
            <w:vMerge w:val="restart"/>
            <w:shd w:val="clear" w:color="auto" w:fill="auto"/>
            <w:noWrap/>
            <w:vAlign w:val="center"/>
          </w:tcPr>
          <w:p w14:paraId="2234A079"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71" w:type="pct"/>
            <w:vMerge w:val="restart"/>
            <w:shd w:val="clear" w:color="auto" w:fill="auto"/>
            <w:vAlign w:val="center"/>
            <w:hideMark/>
          </w:tcPr>
          <w:p w14:paraId="57FD05FE"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905" w:type="pct"/>
            <w:shd w:val="clear" w:color="auto" w:fill="auto"/>
            <w:vAlign w:val="center"/>
            <w:hideMark/>
          </w:tcPr>
          <w:p w14:paraId="20DBB86B"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объем реализации воды абонентам</w:t>
            </w:r>
          </w:p>
        </w:tc>
        <w:tc>
          <w:tcPr>
            <w:tcW w:w="378" w:type="pct"/>
            <w:shd w:val="clear" w:color="auto" w:fill="auto"/>
            <w:noWrap/>
            <w:vAlign w:val="center"/>
            <w:hideMark/>
          </w:tcPr>
          <w:p w14:paraId="283E9DDD"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93" w:type="pct"/>
            <w:shd w:val="clear" w:color="auto" w:fill="auto"/>
            <w:noWrap/>
            <w:vAlign w:val="center"/>
            <w:hideMark/>
          </w:tcPr>
          <w:p w14:paraId="053AFB95"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9 163,1</w:t>
            </w:r>
          </w:p>
        </w:tc>
        <w:tc>
          <w:tcPr>
            <w:tcW w:w="293" w:type="pct"/>
            <w:shd w:val="clear" w:color="auto" w:fill="auto"/>
            <w:noWrap/>
            <w:vAlign w:val="center"/>
            <w:hideMark/>
          </w:tcPr>
          <w:p w14:paraId="42D243DE"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9 195,7</w:t>
            </w:r>
          </w:p>
        </w:tc>
        <w:tc>
          <w:tcPr>
            <w:tcW w:w="293" w:type="pct"/>
            <w:shd w:val="clear" w:color="auto" w:fill="auto"/>
            <w:noWrap/>
            <w:vAlign w:val="center"/>
            <w:hideMark/>
          </w:tcPr>
          <w:p w14:paraId="17827318"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9 236,0</w:t>
            </w:r>
          </w:p>
        </w:tc>
        <w:tc>
          <w:tcPr>
            <w:tcW w:w="294" w:type="pct"/>
            <w:shd w:val="clear" w:color="auto" w:fill="auto"/>
            <w:noWrap/>
            <w:vAlign w:val="center"/>
            <w:hideMark/>
          </w:tcPr>
          <w:p w14:paraId="02861239"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9 276,4</w:t>
            </w:r>
          </w:p>
        </w:tc>
        <w:tc>
          <w:tcPr>
            <w:tcW w:w="294" w:type="pct"/>
            <w:shd w:val="clear" w:color="auto" w:fill="auto"/>
            <w:noWrap/>
            <w:vAlign w:val="center"/>
            <w:hideMark/>
          </w:tcPr>
          <w:p w14:paraId="6C75D884"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9 316,7</w:t>
            </w:r>
          </w:p>
        </w:tc>
        <w:tc>
          <w:tcPr>
            <w:tcW w:w="294" w:type="pct"/>
            <w:shd w:val="clear" w:color="auto" w:fill="auto"/>
            <w:noWrap/>
            <w:vAlign w:val="center"/>
            <w:hideMark/>
          </w:tcPr>
          <w:p w14:paraId="0000288F"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9 357,1</w:t>
            </w:r>
          </w:p>
        </w:tc>
        <w:tc>
          <w:tcPr>
            <w:tcW w:w="354" w:type="pct"/>
            <w:shd w:val="clear" w:color="auto" w:fill="auto"/>
            <w:noWrap/>
            <w:vAlign w:val="center"/>
            <w:hideMark/>
          </w:tcPr>
          <w:p w14:paraId="2120B005"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9 599,2</w:t>
            </w:r>
          </w:p>
        </w:tc>
        <w:tc>
          <w:tcPr>
            <w:tcW w:w="686" w:type="pct"/>
            <w:shd w:val="clear" w:color="auto" w:fill="auto"/>
            <w:noWrap/>
            <w:vAlign w:val="center"/>
            <w:hideMark/>
          </w:tcPr>
          <w:p w14:paraId="7E0D80E3"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9 801,0</w:t>
            </w:r>
          </w:p>
        </w:tc>
      </w:tr>
      <w:tr w:rsidR="008229F6" w:rsidRPr="008229F6" w14:paraId="1BB34743" w14:textId="77777777" w:rsidTr="006B1B17">
        <w:trPr>
          <w:trHeight w:val="20"/>
        </w:trPr>
        <w:tc>
          <w:tcPr>
            <w:tcW w:w="246" w:type="pct"/>
            <w:vMerge/>
            <w:shd w:val="clear" w:color="auto" w:fill="auto"/>
            <w:noWrap/>
            <w:vAlign w:val="center"/>
          </w:tcPr>
          <w:p w14:paraId="65512CD9"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76327FE8" w14:textId="77777777" w:rsidR="0010362C" w:rsidRPr="008229F6" w:rsidRDefault="0010362C" w:rsidP="001C4A7B">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0A61E9E3"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новых присоединяемых нагрузок</w:t>
            </w:r>
          </w:p>
        </w:tc>
        <w:tc>
          <w:tcPr>
            <w:tcW w:w="378" w:type="pct"/>
            <w:shd w:val="clear" w:color="auto" w:fill="auto"/>
            <w:vAlign w:val="center"/>
            <w:hideMark/>
          </w:tcPr>
          <w:p w14:paraId="69564DA7"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 м/ сут.</w:t>
            </w:r>
          </w:p>
        </w:tc>
        <w:tc>
          <w:tcPr>
            <w:tcW w:w="293" w:type="pct"/>
            <w:shd w:val="clear" w:color="auto" w:fill="auto"/>
            <w:noWrap/>
            <w:vAlign w:val="center"/>
            <w:hideMark/>
          </w:tcPr>
          <w:p w14:paraId="2EEDF59B"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w:t>
            </w:r>
          </w:p>
        </w:tc>
        <w:tc>
          <w:tcPr>
            <w:tcW w:w="293" w:type="pct"/>
            <w:shd w:val="clear" w:color="auto" w:fill="auto"/>
            <w:noWrap/>
            <w:vAlign w:val="center"/>
            <w:hideMark/>
          </w:tcPr>
          <w:p w14:paraId="79F41166"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4,75</w:t>
            </w:r>
          </w:p>
        </w:tc>
        <w:tc>
          <w:tcPr>
            <w:tcW w:w="293" w:type="pct"/>
            <w:shd w:val="clear" w:color="auto" w:fill="auto"/>
            <w:noWrap/>
            <w:vAlign w:val="center"/>
            <w:hideMark/>
          </w:tcPr>
          <w:p w14:paraId="234C6AF2"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5,86</w:t>
            </w:r>
          </w:p>
        </w:tc>
        <w:tc>
          <w:tcPr>
            <w:tcW w:w="294" w:type="pct"/>
            <w:shd w:val="clear" w:color="auto" w:fill="auto"/>
            <w:noWrap/>
            <w:vAlign w:val="center"/>
            <w:hideMark/>
          </w:tcPr>
          <w:p w14:paraId="45AF872D"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5,86</w:t>
            </w:r>
          </w:p>
        </w:tc>
        <w:tc>
          <w:tcPr>
            <w:tcW w:w="294" w:type="pct"/>
            <w:shd w:val="clear" w:color="auto" w:fill="auto"/>
            <w:noWrap/>
            <w:vAlign w:val="center"/>
            <w:hideMark/>
          </w:tcPr>
          <w:p w14:paraId="79E1AB33"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5,86</w:t>
            </w:r>
          </w:p>
        </w:tc>
        <w:tc>
          <w:tcPr>
            <w:tcW w:w="294" w:type="pct"/>
            <w:shd w:val="clear" w:color="auto" w:fill="auto"/>
            <w:noWrap/>
            <w:vAlign w:val="center"/>
            <w:hideMark/>
          </w:tcPr>
          <w:p w14:paraId="6171CC45"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5,86</w:t>
            </w:r>
          </w:p>
        </w:tc>
        <w:tc>
          <w:tcPr>
            <w:tcW w:w="354" w:type="pct"/>
            <w:shd w:val="clear" w:color="auto" w:fill="auto"/>
            <w:noWrap/>
            <w:vAlign w:val="center"/>
            <w:hideMark/>
          </w:tcPr>
          <w:p w14:paraId="65B65FEF"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29,32</w:t>
            </w:r>
          </w:p>
        </w:tc>
        <w:tc>
          <w:tcPr>
            <w:tcW w:w="686" w:type="pct"/>
            <w:shd w:val="clear" w:color="auto" w:fill="auto"/>
            <w:noWrap/>
            <w:vAlign w:val="center"/>
            <w:hideMark/>
          </w:tcPr>
          <w:p w14:paraId="208B511B"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29,32</w:t>
            </w:r>
          </w:p>
        </w:tc>
      </w:tr>
      <w:tr w:rsidR="008229F6" w:rsidRPr="008229F6" w14:paraId="0770B455" w14:textId="77777777" w:rsidTr="006B1B17">
        <w:trPr>
          <w:trHeight w:val="20"/>
        </w:trPr>
        <w:tc>
          <w:tcPr>
            <w:tcW w:w="246" w:type="pct"/>
            <w:vMerge w:val="restart"/>
            <w:shd w:val="clear" w:color="auto" w:fill="auto"/>
            <w:noWrap/>
            <w:vAlign w:val="center"/>
          </w:tcPr>
          <w:p w14:paraId="47C18FA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71" w:type="pct"/>
            <w:vMerge w:val="restart"/>
            <w:shd w:val="clear" w:color="auto" w:fill="auto"/>
            <w:vAlign w:val="center"/>
            <w:hideMark/>
          </w:tcPr>
          <w:p w14:paraId="67B01FD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эффективности производства и транспортировки ресурсов</w:t>
            </w:r>
          </w:p>
        </w:tc>
        <w:tc>
          <w:tcPr>
            <w:tcW w:w="905" w:type="pct"/>
            <w:vMerge w:val="restart"/>
            <w:shd w:val="clear" w:color="auto" w:fill="auto"/>
            <w:vAlign w:val="center"/>
            <w:hideMark/>
          </w:tcPr>
          <w:p w14:paraId="6AC1EA05"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воды в сети</w:t>
            </w:r>
          </w:p>
        </w:tc>
        <w:tc>
          <w:tcPr>
            <w:tcW w:w="378" w:type="pct"/>
            <w:shd w:val="clear" w:color="auto" w:fill="auto"/>
            <w:noWrap/>
            <w:vAlign w:val="center"/>
            <w:hideMark/>
          </w:tcPr>
          <w:p w14:paraId="2C3BB22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93" w:type="pct"/>
            <w:shd w:val="clear" w:color="auto" w:fill="auto"/>
            <w:noWrap/>
            <w:vAlign w:val="center"/>
            <w:hideMark/>
          </w:tcPr>
          <w:p w14:paraId="092DA6E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588,7</w:t>
            </w:r>
          </w:p>
        </w:tc>
        <w:tc>
          <w:tcPr>
            <w:tcW w:w="293" w:type="pct"/>
            <w:shd w:val="clear" w:color="auto" w:fill="auto"/>
            <w:noWrap/>
            <w:vAlign w:val="center"/>
            <w:hideMark/>
          </w:tcPr>
          <w:p w14:paraId="3768E2F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590,8</w:t>
            </w:r>
          </w:p>
        </w:tc>
        <w:tc>
          <w:tcPr>
            <w:tcW w:w="293" w:type="pct"/>
            <w:shd w:val="clear" w:color="auto" w:fill="auto"/>
            <w:noWrap/>
            <w:vAlign w:val="center"/>
            <w:hideMark/>
          </w:tcPr>
          <w:p w14:paraId="4DD882B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593,5</w:t>
            </w:r>
          </w:p>
        </w:tc>
        <w:tc>
          <w:tcPr>
            <w:tcW w:w="294" w:type="pct"/>
            <w:shd w:val="clear" w:color="auto" w:fill="auto"/>
            <w:noWrap/>
            <w:vAlign w:val="center"/>
            <w:hideMark/>
          </w:tcPr>
          <w:p w14:paraId="061B5D8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596,1</w:t>
            </w:r>
          </w:p>
        </w:tc>
        <w:tc>
          <w:tcPr>
            <w:tcW w:w="294" w:type="pct"/>
            <w:shd w:val="clear" w:color="auto" w:fill="auto"/>
            <w:noWrap/>
            <w:vAlign w:val="center"/>
            <w:hideMark/>
          </w:tcPr>
          <w:p w14:paraId="62E0D77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598,7</w:t>
            </w:r>
          </w:p>
        </w:tc>
        <w:tc>
          <w:tcPr>
            <w:tcW w:w="294" w:type="pct"/>
            <w:shd w:val="clear" w:color="auto" w:fill="auto"/>
            <w:noWrap/>
            <w:vAlign w:val="center"/>
            <w:hideMark/>
          </w:tcPr>
          <w:p w14:paraId="66B6E9F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604,0</w:t>
            </w:r>
          </w:p>
        </w:tc>
        <w:tc>
          <w:tcPr>
            <w:tcW w:w="354" w:type="pct"/>
            <w:shd w:val="clear" w:color="auto" w:fill="auto"/>
            <w:noWrap/>
            <w:vAlign w:val="center"/>
            <w:hideMark/>
          </w:tcPr>
          <w:p w14:paraId="123B6F1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617,1</w:t>
            </w:r>
          </w:p>
        </w:tc>
        <w:tc>
          <w:tcPr>
            <w:tcW w:w="686" w:type="pct"/>
            <w:shd w:val="clear" w:color="auto" w:fill="auto"/>
            <w:noWrap/>
            <w:vAlign w:val="center"/>
            <w:hideMark/>
          </w:tcPr>
          <w:p w14:paraId="0D22B46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630,2</w:t>
            </w:r>
          </w:p>
        </w:tc>
      </w:tr>
      <w:tr w:rsidR="008229F6" w:rsidRPr="008229F6" w14:paraId="571B7773" w14:textId="77777777" w:rsidTr="006B1B17">
        <w:trPr>
          <w:trHeight w:val="20"/>
        </w:trPr>
        <w:tc>
          <w:tcPr>
            <w:tcW w:w="246" w:type="pct"/>
            <w:vMerge/>
            <w:shd w:val="clear" w:color="auto" w:fill="auto"/>
            <w:noWrap/>
            <w:vAlign w:val="center"/>
          </w:tcPr>
          <w:p w14:paraId="09C2E89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156195D1"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vMerge/>
            <w:vAlign w:val="center"/>
            <w:hideMark/>
          </w:tcPr>
          <w:p w14:paraId="5BBD25CD"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p>
        </w:tc>
        <w:tc>
          <w:tcPr>
            <w:tcW w:w="378" w:type="pct"/>
            <w:shd w:val="clear" w:color="auto" w:fill="auto"/>
            <w:vAlign w:val="center"/>
            <w:hideMark/>
          </w:tcPr>
          <w:p w14:paraId="0260102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3A576F9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293" w:type="pct"/>
            <w:shd w:val="clear" w:color="auto" w:fill="auto"/>
            <w:noWrap/>
            <w:vAlign w:val="center"/>
            <w:hideMark/>
          </w:tcPr>
          <w:p w14:paraId="4761F1F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293" w:type="pct"/>
            <w:shd w:val="clear" w:color="auto" w:fill="auto"/>
            <w:noWrap/>
            <w:vAlign w:val="center"/>
            <w:hideMark/>
          </w:tcPr>
          <w:p w14:paraId="138D75D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294" w:type="pct"/>
            <w:shd w:val="clear" w:color="auto" w:fill="auto"/>
            <w:noWrap/>
            <w:vAlign w:val="center"/>
            <w:hideMark/>
          </w:tcPr>
          <w:p w14:paraId="34EE876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294" w:type="pct"/>
            <w:shd w:val="clear" w:color="auto" w:fill="auto"/>
            <w:noWrap/>
            <w:vAlign w:val="center"/>
            <w:hideMark/>
          </w:tcPr>
          <w:p w14:paraId="3DCD738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294" w:type="pct"/>
            <w:shd w:val="clear" w:color="auto" w:fill="auto"/>
            <w:noWrap/>
            <w:vAlign w:val="center"/>
            <w:hideMark/>
          </w:tcPr>
          <w:p w14:paraId="0DD4E3B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354" w:type="pct"/>
            <w:shd w:val="clear" w:color="auto" w:fill="auto"/>
            <w:noWrap/>
            <w:vAlign w:val="center"/>
            <w:hideMark/>
          </w:tcPr>
          <w:p w14:paraId="3B30EB1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686" w:type="pct"/>
            <w:shd w:val="clear" w:color="auto" w:fill="auto"/>
            <w:noWrap/>
            <w:vAlign w:val="center"/>
            <w:hideMark/>
          </w:tcPr>
          <w:p w14:paraId="5EB8157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r>
      <w:tr w:rsidR="008229F6" w:rsidRPr="008229F6" w14:paraId="4D28E64C" w14:textId="77777777" w:rsidTr="006B1B17">
        <w:trPr>
          <w:trHeight w:val="20"/>
        </w:trPr>
        <w:tc>
          <w:tcPr>
            <w:tcW w:w="246" w:type="pct"/>
            <w:vMerge/>
            <w:shd w:val="clear" w:color="auto" w:fill="auto"/>
            <w:noWrap/>
            <w:vAlign w:val="center"/>
          </w:tcPr>
          <w:p w14:paraId="53C26A1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646CE319"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405121C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Удельные расходы электроэнергии (подготовка)</w:t>
            </w:r>
          </w:p>
        </w:tc>
        <w:tc>
          <w:tcPr>
            <w:tcW w:w="378" w:type="pct"/>
            <w:shd w:val="clear" w:color="auto" w:fill="auto"/>
            <w:vAlign w:val="center"/>
            <w:hideMark/>
          </w:tcPr>
          <w:p w14:paraId="0388C3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кВт*ч/ куб.</w:t>
            </w:r>
            <w:r w:rsidRPr="008229F6">
              <w:rPr>
                <w:rFonts w:ascii="Times New Roman" w:eastAsia="Times New Roman" w:hAnsi="Times New Roman" w:cs="Times New Roman"/>
                <w:sz w:val="18"/>
                <w:szCs w:val="18"/>
                <w:lang w:bidi="ar-SA"/>
              </w:rPr>
              <w:br/>
              <w:t>м</w:t>
            </w:r>
          </w:p>
        </w:tc>
        <w:tc>
          <w:tcPr>
            <w:tcW w:w="293" w:type="pct"/>
            <w:shd w:val="clear" w:color="auto" w:fill="auto"/>
            <w:noWrap/>
            <w:vAlign w:val="center"/>
            <w:hideMark/>
          </w:tcPr>
          <w:p w14:paraId="30C5BB2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293" w:type="pct"/>
            <w:shd w:val="clear" w:color="auto" w:fill="auto"/>
            <w:noWrap/>
            <w:vAlign w:val="center"/>
            <w:hideMark/>
          </w:tcPr>
          <w:p w14:paraId="2CA97B7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293" w:type="pct"/>
            <w:shd w:val="clear" w:color="auto" w:fill="auto"/>
            <w:noWrap/>
            <w:vAlign w:val="center"/>
            <w:hideMark/>
          </w:tcPr>
          <w:p w14:paraId="7CF27C3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294" w:type="pct"/>
            <w:shd w:val="clear" w:color="auto" w:fill="auto"/>
            <w:noWrap/>
            <w:vAlign w:val="center"/>
            <w:hideMark/>
          </w:tcPr>
          <w:p w14:paraId="7D93363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294" w:type="pct"/>
            <w:shd w:val="clear" w:color="auto" w:fill="auto"/>
            <w:noWrap/>
            <w:vAlign w:val="center"/>
            <w:hideMark/>
          </w:tcPr>
          <w:p w14:paraId="1393FB0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294" w:type="pct"/>
            <w:shd w:val="clear" w:color="auto" w:fill="auto"/>
            <w:noWrap/>
            <w:vAlign w:val="center"/>
            <w:hideMark/>
          </w:tcPr>
          <w:p w14:paraId="2F13138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354" w:type="pct"/>
            <w:shd w:val="clear" w:color="auto" w:fill="auto"/>
            <w:noWrap/>
            <w:vAlign w:val="center"/>
            <w:hideMark/>
          </w:tcPr>
          <w:p w14:paraId="09E16B9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c>
          <w:tcPr>
            <w:tcW w:w="686" w:type="pct"/>
            <w:shd w:val="clear" w:color="auto" w:fill="auto"/>
            <w:noWrap/>
            <w:vAlign w:val="center"/>
            <w:hideMark/>
          </w:tcPr>
          <w:p w14:paraId="27E9BDF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0,811</w:t>
            </w:r>
          </w:p>
        </w:tc>
      </w:tr>
      <w:tr w:rsidR="008229F6" w:rsidRPr="008229F6" w14:paraId="6DCC5969" w14:textId="77777777" w:rsidTr="006B1B17">
        <w:trPr>
          <w:trHeight w:val="20"/>
        </w:trPr>
        <w:tc>
          <w:tcPr>
            <w:tcW w:w="246" w:type="pct"/>
            <w:vMerge/>
            <w:shd w:val="clear" w:color="auto" w:fill="auto"/>
            <w:noWrap/>
            <w:vAlign w:val="center"/>
          </w:tcPr>
          <w:p w14:paraId="3517D55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6E603B60"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7CD2CABB"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Удельные расходы электроэнергии (транспортировка)</w:t>
            </w:r>
          </w:p>
        </w:tc>
        <w:tc>
          <w:tcPr>
            <w:tcW w:w="378" w:type="pct"/>
            <w:shd w:val="clear" w:color="auto" w:fill="auto"/>
            <w:vAlign w:val="center"/>
            <w:hideMark/>
          </w:tcPr>
          <w:p w14:paraId="3DB867B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кВт*ч/ куб.</w:t>
            </w:r>
            <w:r w:rsidRPr="008229F6">
              <w:rPr>
                <w:rFonts w:ascii="Times New Roman" w:eastAsia="Times New Roman" w:hAnsi="Times New Roman" w:cs="Times New Roman"/>
                <w:sz w:val="18"/>
                <w:szCs w:val="18"/>
                <w:lang w:bidi="ar-SA"/>
              </w:rPr>
              <w:br/>
              <w:t>м</w:t>
            </w:r>
          </w:p>
        </w:tc>
        <w:tc>
          <w:tcPr>
            <w:tcW w:w="293" w:type="pct"/>
            <w:shd w:val="clear" w:color="auto" w:fill="auto"/>
            <w:noWrap/>
            <w:vAlign w:val="center"/>
            <w:hideMark/>
          </w:tcPr>
          <w:p w14:paraId="666E993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293" w:type="pct"/>
            <w:shd w:val="clear" w:color="auto" w:fill="auto"/>
            <w:noWrap/>
            <w:vAlign w:val="center"/>
            <w:hideMark/>
          </w:tcPr>
          <w:p w14:paraId="3BF98BE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293" w:type="pct"/>
            <w:shd w:val="clear" w:color="auto" w:fill="auto"/>
            <w:noWrap/>
            <w:vAlign w:val="center"/>
            <w:hideMark/>
          </w:tcPr>
          <w:p w14:paraId="6F7824F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294" w:type="pct"/>
            <w:shd w:val="clear" w:color="auto" w:fill="auto"/>
            <w:noWrap/>
            <w:vAlign w:val="center"/>
            <w:hideMark/>
          </w:tcPr>
          <w:p w14:paraId="6F2EAC4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294" w:type="pct"/>
            <w:shd w:val="clear" w:color="auto" w:fill="auto"/>
            <w:noWrap/>
            <w:vAlign w:val="center"/>
            <w:hideMark/>
          </w:tcPr>
          <w:p w14:paraId="6C93577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294" w:type="pct"/>
            <w:shd w:val="clear" w:color="auto" w:fill="auto"/>
            <w:noWrap/>
            <w:vAlign w:val="center"/>
            <w:hideMark/>
          </w:tcPr>
          <w:p w14:paraId="6B90257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354" w:type="pct"/>
            <w:shd w:val="clear" w:color="auto" w:fill="auto"/>
            <w:noWrap/>
            <w:vAlign w:val="center"/>
            <w:hideMark/>
          </w:tcPr>
          <w:p w14:paraId="13F9EB9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c>
          <w:tcPr>
            <w:tcW w:w="686" w:type="pct"/>
            <w:shd w:val="clear" w:color="auto" w:fill="auto"/>
            <w:noWrap/>
            <w:vAlign w:val="center"/>
            <w:hideMark/>
          </w:tcPr>
          <w:p w14:paraId="75D0FED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0,770</w:t>
            </w:r>
          </w:p>
        </w:tc>
      </w:tr>
      <w:tr w:rsidR="008229F6" w:rsidRPr="008229F6" w14:paraId="2574DBA6" w14:textId="77777777" w:rsidTr="006B1B17">
        <w:trPr>
          <w:trHeight w:val="20"/>
        </w:trPr>
        <w:tc>
          <w:tcPr>
            <w:tcW w:w="246" w:type="pct"/>
            <w:vMerge w:val="restart"/>
            <w:shd w:val="clear" w:color="auto" w:fill="auto"/>
            <w:noWrap/>
            <w:vAlign w:val="center"/>
          </w:tcPr>
          <w:p w14:paraId="538F080E"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4.</w:t>
            </w:r>
          </w:p>
        </w:tc>
        <w:tc>
          <w:tcPr>
            <w:tcW w:w="671" w:type="pct"/>
            <w:vMerge w:val="restart"/>
            <w:shd w:val="clear" w:color="auto" w:fill="auto"/>
            <w:vAlign w:val="center"/>
            <w:hideMark/>
          </w:tcPr>
          <w:p w14:paraId="3134E51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Надежность (бесперебойность) снабжения потребителей услугами</w:t>
            </w:r>
          </w:p>
        </w:tc>
        <w:tc>
          <w:tcPr>
            <w:tcW w:w="905" w:type="pct"/>
            <w:shd w:val="clear" w:color="auto" w:fill="auto"/>
            <w:vAlign w:val="center"/>
            <w:hideMark/>
          </w:tcPr>
          <w:p w14:paraId="5546762E"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Аварийность систем коммунальной инфраструктуры</w:t>
            </w:r>
          </w:p>
        </w:tc>
        <w:tc>
          <w:tcPr>
            <w:tcW w:w="378" w:type="pct"/>
            <w:shd w:val="clear" w:color="auto" w:fill="auto"/>
            <w:noWrap/>
            <w:vAlign w:val="center"/>
            <w:hideMark/>
          </w:tcPr>
          <w:p w14:paraId="0B30AB1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км</w:t>
            </w:r>
          </w:p>
        </w:tc>
        <w:tc>
          <w:tcPr>
            <w:tcW w:w="293" w:type="pct"/>
            <w:shd w:val="clear" w:color="auto" w:fill="auto"/>
            <w:noWrap/>
            <w:vAlign w:val="center"/>
            <w:hideMark/>
          </w:tcPr>
          <w:p w14:paraId="652045C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0,88</w:t>
            </w:r>
          </w:p>
        </w:tc>
        <w:tc>
          <w:tcPr>
            <w:tcW w:w="293" w:type="pct"/>
            <w:shd w:val="clear" w:color="auto" w:fill="auto"/>
            <w:noWrap/>
            <w:vAlign w:val="center"/>
            <w:hideMark/>
          </w:tcPr>
          <w:p w14:paraId="2222CF5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0,88</w:t>
            </w:r>
          </w:p>
        </w:tc>
        <w:tc>
          <w:tcPr>
            <w:tcW w:w="293" w:type="pct"/>
            <w:shd w:val="clear" w:color="auto" w:fill="auto"/>
            <w:noWrap/>
            <w:vAlign w:val="center"/>
            <w:hideMark/>
          </w:tcPr>
          <w:p w14:paraId="2C7A39B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0,87</w:t>
            </w:r>
          </w:p>
        </w:tc>
        <w:tc>
          <w:tcPr>
            <w:tcW w:w="294" w:type="pct"/>
            <w:shd w:val="clear" w:color="auto" w:fill="auto"/>
            <w:noWrap/>
            <w:vAlign w:val="center"/>
            <w:hideMark/>
          </w:tcPr>
          <w:p w14:paraId="68040E6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0,86</w:t>
            </w:r>
          </w:p>
        </w:tc>
        <w:tc>
          <w:tcPr>
            <w:tcW w:w="294" w:type="pct"/>
            <w:shd w:val="clear" w:color="auto" w:fill="auto"/>
            <w:noWrap/>
            <w:vAlign w:val="center"/>
            <w:hideMark/>
          </w:tcPr>
          <w:p w14:paraId="7EA923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0,85</w:t>
            </w:r>
          </w:p>
        </w:tc>
        <w:tc>
          <w:tcPr>
            <w:tcW w:w="294" w:type="pct"/>
            <w:shd w:val="clear" w:color="auto" w:fill="auto"/>
            <w:noWrap/>
            <w:vAlign w:val="center"/>
            <w:hideMark/>
          </w:tcPr>
          <w:p w14:paraId="39BF7FF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0,85</w:t>
            </w:r>
          </w:p>
        </w:tc>
        <w:tc>
          <w:tcPr>
            <w:tcW w:w="354" w:type="pct"/>
            <w:shd w:val="clear" w:color="auto" w:fill="auto"/>
            <w:noWrap/>
            <w:vAlign w:val="center"/>
            <w:hideMark/>
          </w:tcPr>
          <w:p w14:paraId="029D932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0,80</w:t>
            </w:r>
          </w:p>
        </w:tc>
        <w:tc>
          <w:tcPr>
            <w:tcW w:w="686" w:type="pct"/>
            <w:shd w:val="clear" w:color="auto" w:fill="auto"/>
            <w:noWrap/>
            <w:vAlign w:val="center"/>
            <w:hideMark/>
          </w:tcPr>
          <w:p w14:paraId="722235B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0,76</w:t>
            </w:r>
          </w:p>
        </w:tc>
      </w:tr>
      <w:tr w:rsidR="008229F6" w:rsidRPr="008229F6" w14:paraId="315D0E65" w14:textId="77777777" w:rsidTr="006B1B17">
        <w:trPr>
          <w:trHeight w:val="20"/>
        </w:trPr>
        <w:tc>
          <w:tcPr>
            <w:tcW w:w="246" w:type="pct"/>
            <w:vMerge/>
            <w:shd w:val="clear" w:color="auto" w:fill="auto"/>
            <w:noWrap/>
            <w:vAlign w:val="center"/>
            <w:hideMark/>
          </w:tcPr>
          <w:p w14:paraId="0F1B321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215C89F3"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7624E599"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средний износ сетей</w:t>
            </w:r>
          </w:p>
        </w:tc>
        <w:tc>
          <w:tcPr>
            <w:tcW w:w="378" w:type="pct"/>
            <w:shd w:val="clear" w:color="auto" w:fill="auto"/>
            <w:noWrap/>
            <w:vAlign w:val="center"/>
            <w:hideMark/>
          </w:tcPr>
          <w:p w14:paraId="008912E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25A5CB4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293" w:type="pct"/>
            <w:shd w:val="clear" w:color="auto" w:fill="auto"/>
            <w:noWrap/>
            <w:vAlign w:val="center"/>
            <w:hideMark/>
          </w:tcPr>
          <w:p w14:paraId="6473591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293" w:type="pct"/>
            <w:shd w:val="clear" w:color="auto" w:fill="auto"/>
            <w:noWrap/>
            <w:vAlign w:val="center"/>
            <w:hideMark/>
          </w:tcPr>
          <w:p w14:paraId="382D18C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294" w:type="pct"/>
            <w:shd w:val="clear" w:color="auto" w:fill="auto"/>
            <w:noWrap/>
            <w:vAlign w:val="center"/>
            <w:hideMark/>
          </w:tcPr>
          <w:p w14:paraId="351CC85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w:t>
            </w:r>
          </w:p>
        </w:tc>
        <w:tc>
          <w:tcPr>
            <w:tcW w:w="294" w:type="pct"/>
            <w:shd w:val="clear" w:color="auto" w:fill="auto"/>
            <w:noWrap/>
            <w:vAlign w:val="center"/>
            <w:hideMark/>
          </w:tcPr>
          <w:p w14:paraId="2C3D711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w:t>
            </w:r>
          </w:p>
        </w:tc>
        <w:tc>
          <w:tcPr>
            <w:tcW w:w="294" w:type="pct"/>
            <w:shd w:val="clear" w:color="auto" w:fill="auto"/>
            <w:noWrap/>
            <w:vAlign w:val="center"/>
            <w:hideMark/>
          </w:tcPr>
          <w:p w14:paraId="4C294D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w:t>
            </w:r>
          </w:p>
        </w:tc>
        <w:tc>
          <w:tcPr>
            <w:tcW w:w="354" w:type="pct"/>
            <w:shd w:val="clear" w:color="auto" w:fill="auto"/>
            <w:noWrap/>
            <w:vAlign w:val="center"/>
            <w:hideMark/>
          </w:tcPr>
          <w:p w14:paraId="678A9F5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w:t>
            </w:r>
          </w:p>
        </w:tc>
        <w:tc>
          <w:tcPr>
            <w:tcW w:w="686" w:type="pct"/>
            <w:shd w:val="clear" w:color="auto" w:fill="auto"/>
            <w:noWrap/>
            <w:vAlign w:val="center"/>
            <w:hideMark/>
          </w:tcPr>
          <w:p w14:paraId="4C1088C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w:t>
            </w:r>
          </w:p>
        </w:tc>
      </w:tr>
      <w:tr w:rsidR="008229F6" w:rsidRPr="008229F6" w14:paraId="3F10EADC" w14:textId="77777777" w:rsidTr="006B1B17">
        <w:trPr>
          <w:trHeight w:val="20"/>
        </w:trPr>
        <w:tc>
          <w:tcPr>
            <w:tcW w:w="246" w:type="pct"/>
            <w:vMerge w:val="restart"/>
            <w:shd w:val="clear" w:color="auto" w:fill="auto"/>
            <w:noWrap/>
            <w:vAlign w:val="center"/>
          </w:tcPr>
          <w:p w14:paraId="59FDFE13"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671" w:type="pct"/>
            <w:vMerge w:val="restart"/>
            <w:shd w:val="clear" w:color="auto" w:fill="auto"/>
            <w:vAlign w:val="center"/>
            <w:hideMark/>
          </w:tcPr>
          <w:p w14:paraId="000900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качества поставляемого ресурса</w:t>
            </w:r>
          </w:p>
        </w:tc>
        <w:tc>
          <w:tcPr>
            <w:tcW w:w="905" w:type="pct"/>
            <w:vMerge w:val="restart"/>
            <w:shd w:val="clear" w:color="auto" w:fill="auto"/>
            <w:vAlign w:val="center"/>
            <w:hideMark/>
          </w:tcPr>
          <w:p w14:paraId="74609580"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Резерв/дефицит мощности источников водоснабжения</w:t>
            </w:r>
          </w:p>
        </w:tc>
        <w:tc>
          <w:tcPr>
            <w:tcW w:w="378" w:type="pct"/>
            <w:shd w:val="clear" w:color="auto" w:fill="auto"/>
            <w:vAlign w:val="center"/>
            <w:hideMark/>
          </w:tcPr>
          <w:p w14:paraId="385450E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 сут.</w:t>
            </w:r>
          </w:p>
        </w:tc>
        <w:tc>
          <w:tcPr>
            <w:tcW w:w="293" w:type="pct"/>
            <w:shd w:val="clear" w:color="auto" w:fill="auto"/>
            <w:noWrap/>
            <w:vAlign w:val="center"/>
            <w:hideMark/>
          </w:tcPr>
          <w:p w14:paraId="15B089B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18,636</w:t>
            </w:r>
          </w:p>
        </w:tc>
        <w:tc>
          <w:tcPr>
            <w:tcW w:w="293" w:type="pct"/>
            <w:shd w:val="clear" w:color="auto" w:fill="auto"/>
            <w:noWrap/>
            <w:vAlign w:val="center"/>
            <w:hideMark/>
          </w:tcPr>
          <w:p w14:paraId="309FABC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18,569</w:t>
            </w:r>
          </w:p>
        </w:tc>
        <w:tc>
          <w:tcPr>
            <w:tcW w:w="293" w:type="pct"/>
            <w:shd w:val="clear" w:color="auto" w:fill="auto"/>
            <w:noWrap/>
            <w:vAlign w:val="center"/>
            <w:hideMark/>
          </w:tcPr>
          <w:p w14:paraId="788E1F5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18,487</w:t>
            </w:r>
          </w:p>
        </w:tc>
        <w:tc>
          <w:tcPr>
            <w:tcW w:w="294" w:type="pct"/>
            <w:shd w:val="clear" w:color="auto" w:fill="auto"/>
            <w:noWrap/>
            <w:vAlign w:val="center"/>
            <w:hideMark/>
          </w:tcPr>
          <w:p w14:paraId="7F5597A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18,405</w:t>
            </w:r>
          </w:p>
        </w:tc>
        <w:tc>
          <w:tcPr>
            <w:tcW w:w="294" w:type="pct"/>
            <w:shd w:val="clear" w:color="auto" w:fill="auto"/>
            <w:noWrap/>
            <w:vAlign w:val="center"/>
            <w:hideMark/>
          </w:tcPr>
          <w:p w14:paraId="11A811D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18,324</w:t>
            </w:r>
          </w:p>
        </w:tc>
        <w:tc>
          <w:tcPr>
            <w:tcW w:w="294" w:type="pct"/>
            <w:shd w:val="clear" w:color="auto" w:fill="auto"/>
            <w:noWrap/>
            <w:vAlign w:val="center"/>
            <w:hideMark/>
          </w:tcPr>
          <w:p w14:paraId="77C0A6F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18,244</w:t>
            </w:r>
          </w:p>
        </w:tc>
        <w:tc>
          <w:tcPr>
            <w:tcW w:w="354" w:type="pct"/>
            <w:shd w:val="clear" w:color="auto" w:fill="auto"/>
            <w:noWrap/>
            <w:vAlign w:val="center"/>
            <w:hideMark/>
          </w:tcPr>
          <w:p w14:paraId="34D321D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17,778</w:t>
            </w:r>
          </w:p>
        </w:tc>
        <w:tc>
          <w:tcPr>
            <w:tcW w:w="686" w:type="pct"/>
            <w:shd w:val="clear" w:color="auto" w:fill="auto"/>
            <w:noWrap/>
            <w:vAlign w:val="center"/>
            <w:hideMark/>
          </w:tcPr>
          <w:p w14:paraId="22C6C8C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17,408</w:t>
            </w:r>
          </w:p>
        </w:tc>
      </w:tr>
      <w:tr w:rsidR="008229F6" w:rsidRPr="008229F6" w14:paraId="601CBDB5" w14:textId="77777777" w:rsidTr="006B1B17">
        <w:trPr>
          <w:trHeight w:val="20"/>
        </w:trPr>
        <w:tc>
          <w:tcPr>
            <w:tcW w:w="246" w:type="pct"/>
            <w:vMerge/>
            <w:shd w:val="clear" w:color="auto" w:fill="auto"/>
            <w:noWrap/>
            <w:vAlign w:val="center"/>
            <w:hideMark/>
          </w:tcPr>
          <w:p w14:paraId="070EC3BB"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1" w:type="pct"/>
            <w:vMerge/>
            <w:vAlign w:val="center"/>
            <w:hideMark/>
          </w:tcPr>
          <w:p w14:paraId="5C778D30"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vMerge/>
            <w:vAlign w:val="center"/>
            <w:hideMark/>
          </w:tcPr>
          <w:p w14:paraId="71704360"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p>
        </w:tc>
        <w:tc>
          <w:tcPr>
            <w:tcW w:w="378" w:type="pct"/>
            <w:shd w:val="clear" w:color="auto" w:fill="auto"/>
            <w:noWrap/>
            <w:vAlign w:val="center"/>
            <w:hideMark/>
          </w:tcPr>
          <w:p w14:paraId="7AD5AB0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720E9D1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37,27</w:t>
            </w:r>
          </w:p>
        </w:tc>
        <w:tc>
          <w:tcPr>
            <w:tcW w:w="293" w:type="pct"/>
            <w:shd w:val="clear" w:color="auto" w:fill="auto"/>
            <w:noWrap/>
            <w:vAlign w:val="center"/>
            <w:hideMark/>
          </w:tcPr>
          <w:p w14:paraId="35AD065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37,14</w:t>
            </w:r>
          </w:p>
        </w:tc>
        <w:tc>
          <w:tcPr>
            <w:tcW w:w="293" w:type="pct"/>
            <w:shd w:val="clear" w:color="auto" w:fill="auto"/>
            <w:noWrap/>
            <w:vAlign w:val="center"/>
            <w:hideMark/>
          </w:tcPr>
          <w:p w14:paraId="49DA38F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36,97</w:t>
            </w:r>
          </w:p>
        </w:tc>
        <w:tc>
          <w:tcPr>
            <w:tcW w:w="294" w:type="pct"/>
            <w:shd w:val="clear" w:color="auto" w:fill="auto"/>
            <w:noWrap/>
            <w:vAlign w:val="center"/>
            <w:hideMark/>
          </w:tcPr>
          <w:p w14:paraId="53C8160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36,81</w:t>
            </w:r>
          </w:p>
        </w:tc>
        <w:tc>
          <w:tcPr>
            <w:tcW w:w="294" w:type="pct"/>
            <w:shd w:val="clear" w:color="auto" w:fill="auto"/>
            <w:noWrap/>
            <w:vAlign w:val="center"/>
            <w:hideMark/>
          </w:tcPr>
          <w:p w14:paraId="3E01CA2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36,65</w:t>
            </w:r>
          </w:p>
        </w:tc>
        <w:tc>
          <w:tcPr>
            <w:tcW w:w="294" w:type="pct"/>
            <w:shd w:val="clear" w:color="auto" w:fill="auto"/>
            <w:noWrap/>
            <w:vAlign w:val="center"/>
            <w:hideMark/>
          </w:tcPr>
          <w:p w14:paraId="65B5428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36,49</w:t>
            </w:r>
          </w:p>
        </w:tc>
        <w:tc>
          <w:tcPr>
            <w:tcW w:w="354" w:type="pct"/>
            <w:shd w:val="clear" w:color="auto" w:fill="auto"/>
            <w:noWrap/>
            <w:vAlign w:val="center"/>
            <w:hideMark/>
          </w:tcPr>
          <w:p w14:paraId="75C6721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35,56</w:t>
            </w:r>
          </w:p>
        </w:tc>
        <w:tc>
          <w:tcPr>
            <w:tcW w:w="686" w:type="pct"/>
            <w:shd w:val="clear" w:color="auto" w:fill="auto"/>
            <w:noWrap/>
            <w:vAlign w:val="center"/>
            <w:hideMark/>
          </w:tcPr>
          <w:p w14:paraId="59139A8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34,82</w:t>
            </w:r>
          </w:p>
        </w:tc>
      </w:tr>
      <w:tr w:rsidR="008229F6" w:rsidRPr="008229F6" w14:paraId="254AD50C" w14:textId="77777777" w:rsidTr="006B1B17">
        <w:trPr>
          <w:trHeight w:val="20"/>
        </w:trPr>
        <w:tc>
          <w:tcPr>
            <w:tcW w:w="246" w:type="pct"/>
            <w:vMerge/>
            <w:shd w:val="clear" w:color="auto" w:fill="auto"/>
            <w:noWrap/>
            <w:vAlign w:val="center"/>
            <w:hideMark/>
          </w:tcPr>
          <w:p w14:paraId="49A6A23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vMerge/>
            <w:vAlign w:val="center"/>
            <w:hideMark/>
          </w:tcPr>
          <w:p w14:paraId="18AA138A"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905" w:type="pct"/>
            <w:shd w:val="clear" w:color="auto" w:fill="auto"/>
            <w:vAlign w:val="center"/>
            <w:hideMark/>
          </w:tcPr>
          <w:p w14:paraId="4FBC5CC3"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проб воды в местах водоразбора, соответствующая нормативам</w:t>
            </w:r>
          </w:p>
        </w:tc>
        <w:tc>
          <w:tcPr>
            <w:tcW w:w="378" w:type="pct"/>
            <w:shd w:val="clear" w:color="auto" w:fill="auto"/>
            <w:noWrap/>
            <w:vAlign w:val="center"/>
            <w:hideMark/>
          </w:tcPr>
          <w:p w14:paraId="083F978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0AA5FFF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3" w:type="pct"/>
            <w:shd w:val="clear" w:color="auto" w:fill="auto"/>
            <w:noWrap/>
            <w:vAlign w:val="center"/>
            <w:hideMark/>
          </w:tcPr>
          <w:p w14:paraId="1D58CD3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3" w:type="pct"/>
            <w:shd w:val="clear" w:color="auto" w:fill="auto"/>
            <w:noWrap/>
            <w:vAlign w:val="center"/>
            <w:hideMark/>
          </w:tcPr>
          <w:p w14:paraId="72C4A85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7D7A0B4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4E0EC91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94" w:type="pct"/>
            <w:shd w:val="clear" w:color="auto" w:fill="auto"/>
            <w:noWrap/>
            <w:vAlign w:val="center"/>
            <w:hideMark/>
          </w:tcPr>
          <w:p w14:paraId="2845DA7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54" w:type="pct"/>
            <w:shd w:val="clear" w:color="auto" w:fill="auto"/>
            <w:noWrap/>
            <w:vAlign w:val="center"/>
            <w:hideMark/>
          </w:tcPr>
          <w:p w14:paraId="1ADACFE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86" w:type="pct"/>
            <w:shd w:val="clear" w:color="auto" w:fill="auto"/>
            <w:noWrap/>
            <w:vAlign w:val="center"/>
            <w:hideMark/>
          </w:tcPr>
          <w:p w14:paraId="5766FED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8229F6" w:rsidRPr="008229F6" w14:paraId="0A6891FB" w14:textId="77777777" w:rsidTr="006B1B17">
        <w:trPr>
          <w:trHeight w:val="20"/>
        </w:trPr>
        <w:tc>
          <w:tcPr>
            <w:tcW w:w="246" w:type="pct"/>
            <w:vMerge w:val="restart"/>
            <w:shd w:val="clear" w:color="auto" w:fill="auto"/>
            <w:noWrap/>
            <w:vAlign w:val="center"/>
          </w:tcPr>
          <w:p w14:paraId="42DBF28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671" w:type="pct"/>
            <w:shd w:val="clear" w:color="auto" w:fill="auto"/>
            <w:vAlign w:val="center"/>
            <w:hideMark/>
          </w:tcPr>
          <w:p w14:paraId="0AF3A4E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Показатели воздействия на окружающую среду </w:t>
            </w:r>
          </w:p>
        </w:tc>
        <w:tc>
          <w:tcPr>
            <w:tcW w:w="905" w:type="pct"/>
            <w:shd w:val="clear" w:color="auto" w:fill="auto"/>
            <w:vAlign w:val="center"/>
            <w:hideMark/>
          </w:tcPr>
          <w:p w14:paraId="4009B118"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выбросов загрязняющих веществ в атмосферу, превышающих ПДВ</w:t>
            </w:r>
          </w:p>
        </w:tc>
        <w:tc>
          <w:tcPr>
            <w:tcW w:w="378" w:type="pct"/>
            <w:shd w:val="clear" w:color="auto" w:fill="auto"/>
            <w:noWrap/>
            <w:vAlign w:val="center"/>
            <w:hideMark/>
          </w:tcPr>
          <w:p w14:paraId="4EDBBFA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w:t>
            </w:r>
          </w:p>
        </w:tc>
        <w:tc>
          <w:tcPr>
            <w:tcW w:w="293" w:type="pct"/>
            <w:shd w:val="clear" w:color="auto" w:fill="auto"/>
            <w:noWrap/>
            <w:vAlign w:val="center"/>
            <w:hideMark/>
          </w:tcPr>
          <w:p w14:paraId="5F53827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293" w:type="pct"/>
            <w:shd w:val="clear" w:color="auto" w:fill="auto"/>
            <w:noWrap/>
            <w:vAlign w:val="center"/>
            <w:hideMark/>
          </w:tcPr>
          <w:p w14:paraId="21C1F10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293" w:type="pct"/>
            <w:shd w:val="clear" w:color="auto" w:fill="auto"/>
            <w:noWrap/>
            <w:vAlign w:val="center"/>
            <w:hideMark/>
          </w:tcPr>
          <w:p w14:paraId="2849019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294" w:type="pct"/>
            <w:shd w:val="clear" w:color="auto" w:fill="auto"/>
            <w:noWrap/>
            <w:vAlign w:val="center"/>
            <w:hideMark/>
          </w:tcPr>
          <w:p w14:paraId="13CF12D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294" w:type="pct"/>
            <w:shd w:val="clear" w:color="auto" w:fill="auto"/>
            <w:noWrap/>
            <w:vAlign w:val="center"/>
            <w:hideMark/>
          </w:tcPr>
          <w:p w14:paraId="0A11934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294" w:type="pct"/>
            <w:shd w:val="clear" w:color="auto" w:fill="auto"/>
            <w:noWrap/>
            <w:vAlign w:val="center"/>
            <w:hideMark/>
          </w:tcPr>
          <w:p w14:paraId="5F4CAD5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354" w:type="pct"/>
            <w:shd w:val="clear" w:color="auto" w:fill="auto"/>
            <w:noWrap/>
            <w:vAlign w:val="center"/>
            <w:hideMark/>
          </w:tcPr>
          <w:p w14:paraId="1BA3B21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686" w:type="pct"/>
            <w:shd w:val="clear" w:color="auto" w:fill="auto"/>
            <w:noWrap/>
            <w:vAlign w:val="center"/>
            <w:hideMark/>
          </w:tcPr>
          <w:p w14:paraId="71F2CB2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r>
      <w:tr w:rsidR="0010362C" w:rsidRPr="008229F6" w14:paraId="289EB731" w14:textId="77777777" w:rsidTr="006B1B17">
        <w:trPr>
          <w:trHeight w:val="20"/>
        </w:trPr>
        <w:tc>
          <w:tcPr>
            <w:tcW w:w="246" w:type="pct"/>
            <w:vMerge/>
            <w:shd w:val="clear" w:color="auto" w:fill="auto"/>
            <w:noWrap/>
            <w:vAlign w:val="center"/>
          </w:tcPr>
          <w:p w14:paraId="68B4F29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1" w:type="pct"/>
            <w:shd w:val="clear" w:color="auto" w:fill="auto"/>
            <w:vAlign w:val="center"/>
            <w:hideMark/>
          </w:tcPr>
          <w:p w14:paraId="00CAA13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Сбалансированность системы коммунальной инфраструктуры</w:t>
            </w:r>
          </w:p>
        </w:tc>
        <w:tc>
          <w:tcPr>
            <w:tcW w:w="905" w:type="pct"/>
            <w:shd w:val="clear" w:color="auto" w:fill="auto"/>
            <w:vAlign w:val="center"/>
            <w:hideMark/>
          </w:tcPr>
          <w:p w14:paraId="789743BE"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Обеспеченность потребления товаров и услуг приборами учета</w:t>
            </w:r>
          </w:p>
        </w:tc>
        <w:tc>
          <w:tcPr>
            <w:tcW w:w="378" w:type="pct"/>
            <w:shd w:val="clear" w:color="auto" w:fill="auto"/>
            <w:noWrap/>
            <w:vAlign w:val="center"/>
            <w:hideMark/>
          </w:tcPr>
          <w:p w14:paraId="5E0ED9E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93" w:type="pct"/>
            <w:shd w:val="clear" w:color="auto" w:fill="auto"/>
            <w:noWrap/>
            <w:vAlign w:val="center"/>
            <w:hideMark/>
          </w:tcPr>
          <w:p w14:paraId="7AC9ED9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93,0</w:t>
            </w:r>
          </w:p>
        </w:tc>
        <w:tc>
          <w:tcPr>
            <w:tcW w:w="293" w:type="pct"/>
            <w:shd w:val="clear" w:color="auto" w:fill="auto"/>
            <w:noWrap/>
            <w:vAlign w:val="center"/>
            <w:hideMark/>
          </w:tcPr>
          <w:p w14:paraId="2FACE46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93,3</w:t>
            </w:r>
          </w:p>
        </w:tc>
        <w:tc>
          <w:tcPr>
            <w:tcW w:w="293" w:type="pct"/>
            <w:shd w:val="clear" w:color="auto" w:fill="auto"/>
            <w:noWrap/>
            <w:vAlign w:val="center"/>
            <w:hideMark/>
          </w:tcPr>
          <w:p w14:paraId="16C2BA0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93,6</w:t>
            </w:r>
          </w:p>
        </w:tc>
        <w:tc>
          <w:tcPr>
            <w:tcW w:w="294" w:type="pct"/>
            <w:shd w:val="clear" w:color="auto" w:fill="auto"/>
            <w:noWrap/>
            <w:vAlign w:val="center"/>
            <w:hideMark/>
          </w:tcPr>
          <w:p w14:paraId="476869E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93,8</w:t>
            </w:r>
          </w:p>
        </w:tc>
        <w:tc>
          <w:tcPr>
            <w:tcW w:w="294" w:type="pct"/>
            <w:shd w:val="clear" w:color="auto" w:fill="auto"/>
            <w:noWrap/>
            <w:vAlign w:val="center"/>
            <w:hideMark/>
          </w:tcPr>
          <w:p w14:paraId="0BB29876"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94,1</w:t>
            </w:r>
          </w:p>
        </w:tc>
        <w:tc>
          <w:tcPr>
            <w:tcW w:w="294" w:type="pct"/>
            <w:shd w:val="clear" w:color="auto" w:fill="auto"/>
            <w:noWrap/>
            <w:vAlign w:val="center"/>
            <w:hideMark/>
          </w:tcPr>
          <w:p w14:paraId="5D8F916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94,4</w:t>
            </w:r>
          </w:p>
        </w:tc>
        <w:tc>
          <w:tcPr>
            <w:tcW w:w="354" w:type="pct"/>
            <w:shd w:val="clear" w:color="auto" w:fill="auto"/>
            <w:noWrap/>
            <w:vAlign w:val="center"/>
            <w:hideMark/>
          </w:tcPr>
          <w:p w14:paraId="67CAE30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94,7</w:t>
            </w:r>
          </w:p>
        </w:tc>
        <w:tc>
          <w:tcPr>
            <w:tcW w:w="686" w:type="pct"/>
            <w:shd w:val="clear" w:color="auto" w:fill="auto"/>
            <w:noWrap/>
            <w:vAlign w:val="center"/>
            <w:hideMark/>
          </w:tcPr>
          <w:p w14:paraId="6D747AF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95,0</w:t>
            </w:r>
          </w:p>
        </w:tc>
      </w:tr>
    </w:tbl>
    <w:p w14:paraId="6BE69BB4" w14:textId="77777777" w:rsidR="00415B53" w:rsidRPr="008229F6" w:rsidRDefault="00415B53" w:rsidP="00415B53">
      <w:pPr>
        <w:widowControl/>
        <w:suppressAutoHyphens w:val="0"/>
        <w:autoSpaceDE/>
        <w:spacing w:after="160" w:line="360" w:lineRule="auto"/>
        <w:jc w:val="both"/>
        <w:rPr>
          <w:iCs/>
          <w:sz w:val="24"/>
        </w:rPr>
      </w:pPr>
    </w:p>
    <w:p w14:paraId="08F03E7B" w14:textId="77777777" w:rsidR="000501B4" w:rsidRPr="008229F6" w:rsidRDefault="000501B4" w:rsidP="006B1B17">
      <w:pPr>
        <w:pStyle w:val="af0"/>
        <w:keepNext/>
        <w:ind w:right="-992"/>
      </w:pPr>
      <w:r w:rsidRPr="008229F6">
        <w:t xml:space="preserve">Таблица </w:t>
      </w:r>
      <w:r w:rsidR="000109FC" w:rsidRPr="008229F6">
        <w:t>3</w:t>
      </w:r>
    </w:p>
    <w:p w14:paraId="0399B25B"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водоотведения</w:t>
      </w:r>
    </w:p>
    <w:tbl>
      <w:tblPr>
        <w:tblW w:w="5355" w:type="pct"/>
        <w:tblLook w:val="04A0" w:firstRow="1" w:lastRow="0" w:firstColumn="1" w:lastColumn="0" w:noHBand="0" w:noVBand="1"/>
      </w:tblPr>
      <w:tblGrid>
        <w:gridCol w:w="740"/>
        <w:gridCol w:w="2013"/>
        <w:gridCol w:w="2610"/>
        <w:gridCol w:w="1136"/>
        <w:gridCol w:w="901"/>
        <w:gridCol w:w="901"/>
        <w:gridCol w:w="901"/>
        <w:gridCol w:w="901"/>
        <w:gridCol w:w="901"/>
        <w:gridCol w:w="901"/>
        <w:gridCol w:w="1415"/>
        <w:gridCol w:w="1700"/>
      </w:tblGrid>
      <w:tr w:rsidR="008D2A43" w:rsidRPr="008229F6" w14:paraId="1607C254" w14:textId="77777777" w:rsidTr="006B1B17">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ECFB" w14:textId="77777777" w:rsidR="008D2A43"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14:paraId="739F1B3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39E327F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5A81815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54C4A3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4AC8D94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16437D5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62B32B7"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245695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2BE7777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69DFCF6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4A255A58"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42B6DA9F" w14:textId="77777777" w:rsidR="006A6310" w:rsidRPr="008229F6" w:rsidRDefault="006A6310">
      <w:pPr>
        <w:rPr>
          <w:sz w:val="2"/>
          <w:szCs w:val="2"/>
        </w:rPr>
      </w:pPr>
    </w:p>
    <w:tbl>
      <w:tblPr>
        <w:tblW w:w="5355" w:type="pct"/>
        <w:tblLook w:val="04A0" w:firstRow="1" w:lastRow="0" w:firstColumn="1" w:lastColumn="0" w:noHBand="0" w:noVBand="1"/>
      </w:tblPr>
      <w:tblGrid>
        <w:gridCol w:w="740"/>
        <w:gridCol w:w="2013"/>
        <w:gridCol w:w="2610"/>
        <w:gridCol w:w="1136"/>
        <w:gridCol w:w="901"/>
        <w:gridCol w:w="901"/>
        <w:gridCol w:w="901"/>
        <w:gridCol w:w="901"/>
        <w:gridCol w:w="901"/>
        <w:gridCol w:w="901"/>
        <w:gridCol w:w="1415"/>
        <w:gridCol w:w="1700"/>
      </w:tblGrid>
      <w:tr w:rsidR="008229F6" w:rsidRPr="008229F6" w14:paraId="785A0D4F" w14:textId="77777777" w:rsidTr="006B1B17">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DD1E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70" w:type="pct"/>
            <w:tcBorders>
              <w:top w:val="single" w:sz="4" w:space="0" w:color="auto"/>
              <w:left w:val="nil"/>
              <w:bottom w:val="single" w:sz="4" w:space="0" w:color="auto"/>
              <w:right w:val="single" w:sz="4" w:space="0" w:color="auto"/>
            </w:tcBorders>
            <w:shd w:val="clear" w:color="auto" w:fill="auto"/>
            <w:noWrap/>
            <w:vAlign w:val="center"/>
          </w:tcPr>
          <w:p w14:paraId="6D99E048"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869" w:type="pct"/>
            <w:tcBorders>
              <w:top w:val="single" w:sz="4" w:space="0" w:color="auto"/>
              <w:left w:val="nil"/>
              <w:bottom w:val="single" w:sz="4" w:space="0" w:color="auto"/>
              <w:right w:val="single" w:sz="4" w:space="0" w:color="auto"/>
            </w:tcBorders>
            <w:shd w:val="clear" w:color="auto" w:fill="auto"/>
            <w:vAlign w:val="center"/>
          </w:tcPr>
          <w:p w14:paraId="433E1CDF"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78" w:type="pct"/>
            <w:tcBorders>
              <w:top w:val="single" w:sz="4" w:space="0" w:color="auto"/>
              <w:left w:val="nil"/>
              <w:bottom w:val="single" w:sz="4" w:space="0" w:color="auto"/>
              <w:right w:val="single" w:sz="4" w:space="0" w:color="auto"/>
            </w:tcBorders>
            <w:shd w:val="clear" w:color="auto" w:fill="auto"/>
            <w:noWrap/>
            <w:vAlign w:val="center"/>
          </w:tcPr>
          <w:p w14:paraId="40E6747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640E26A8"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0DEDF4CB"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7CD4C99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0A468864"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4EEB126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300" w:type="pct"/>
            <w:tcBorders>
              <w:top w:val="single" w:sz="4" w:space="0" w:color="auto"/>
              <w:left w:val="nil"/>
              <w:bottom w:val="single" w:sz="4" w:space="0" w:color="auto"/>
              <w:right w:val="single" w:sz="4" w:space="0" w:color="auto"/>
            </w:tcBorders>
            <w:shd w:val="clear" w:color="auto" w:fill="auto"/>
            <w:noWrap/>
            <w:vAlign w:val="center"/>
          </w:tcPr>
          <w:p w14:paraId="2B2E14D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21E18B7E"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64B1140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686B777B" w14:textId="77777777" w:rsidTr="006B1B17">
        <w:trPr>
          <w:trHeight w:val="20"/>
        </w:trPr>
        <w:tc>
          <w:tcPr>
            <w:tcW w:w="246" w:type="pct"/>
            <w:vMerge w:val="restart"/>
            <w:tcBorders>
              <w:top w:val="nil"/>
              <w:left w:val="single" w:sz="4" w:space="0" w:color="auto"/>
              <w:right w:val="single" w:sz="4" w:space="0" w:color="auto"/>
            </w:tcBorders>
            <w:shd w:val="clear" w:color="auto" w:fill="auto"/>
            <w:noWrap/>
            <w:vAlign w:val="center"/>
          </w:tcPr>
          <w:p w14:paraId="31BD7574"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70" w:type="pct"/>
            <w:vMerge w:val="restart"/>
            <w:tcBorders>
              <w:top w:val="nil"/>
              <w:left w:val="single" w:sz="4" w:space="0" w:color="auto"/>
              <w:bottom w:val="single" w:sz="4" w:space="0" w:color="000000"/>
              <w:right w:val="single" w:sz="4" w:space="0" w:color="auto"/>
            </w:tcBorders>
            <w:shd w:val="clear" w:color="auto" w:fill="auto"/>
            <w:vAlign w:val="center"/>
            <w:hideMark/>
          </w:tcPr>
          <w:p w14:paraId="4C4FB06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869" w:type="pct"/>
            <w:tcBorders>
              <w:top w:val="nil"/>
              <w:left w:val="nil"/>
              <w:bottom w:val="single" w:sz="4" w:space="0" w:color="auto"/>
              <w:right w:val="single" w:sz="4" w:space="0" w:color="auto"/>
            </w:tcBorders>
            <w:shd w:val="clear" w:color="auto" w:fill="auto"/>
            <w:vAlign w:val="center"/>
            <w:hideMark/>
          </w:tcPr>
          <w:p w14:paraId="282ED095"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78" w:type="pct"/>
            <w:tcBorders>
              <w:top w:val="nil"/>
              <w:left w:val="nil"/>
              <w:bottom w:val="single" w:sz="4" w:space="0" w:color="auto"/>
              <w:right w:val="single" w:sz="4" w:space="0" w:color="auto"/>
            </w:tcBorders>
            <w:shd w:val="clear" w:color="auto" w:fill="auto"/>
            <w:noWrap/>
            <w:vAlign w:val="center"/>
            <w:hideMark/>
          </w:tcPr>
          <w:p w14:paraId="2704BF5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7C2C626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0" w:type="pct"/>
            <w:tcBorders>
              <w:top w:val="nil"/>
              <w:left w:val="nil"/>
              <w:bottom w:val="single" w:sz="4" w:space="0" w:color="auto"/>
              <w:right w:val="single" w:sz="4" w:space="0" w:color="auto"/>
            </w:tcBorders>
            <w:shd w:val="clear" w:color="auto" w:fill="auto"/>
            <w:noWrap/>
            <w:vAlign w:val="center"/>
            <w:hideMark/>
          </w:tcPr>
          <w:p w14:paraId="4DC93EA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0" w:type="pct"/>
            <w:tcBorders>
              <w:top w:val="nil"/>
              <w:left w:val="nil"/>
              <w:bottom w:val="single" w:sz="4" w:space="0" w:color="auto"/>
              <w:right w:val="single" w:sz="4" w:space="0" w:color="auto"/>
            </w:tcBorders>
            <w:shd w:val="clear" w:color="auto" w:fill="auto"/>
            <w:noWrap/>
            <w:vAlign w:val="center"/>
            <w:hideMark/>
          </w:tcPr>
          <w:p w14:paraId="3C74552B"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0" w:type="pct"/>
            <w:tcBorders>
              <w:top w:val="nil"/>
              <w:left w:val="nil"/>
              <w:bottom w:val="single" w:sz="4" w:space="0" w:color="auto"/>
              <w:right w:val="single" w:sz="4" w:space="0" w:color="auto"/>
            </w:tcBorders>
            <w:shd w:val="clear" w:color="auto" w:fill="auto"/>
            <w:noWrap/>
            <w:vAlign w:val="center"/>
            <w:hideMark/>
          </w:tcPr>
          <w:p w14:paraId="55F432A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0" w:type="pct"/>
            <w:tcBorders>
              <w:top w:val="nil"/>
              <w:left w:val="nil"/>
              <w:bottom w:val="single" w:sz="4" w:space="0" w:color="auto"/>
              <w:right w:val="single" w:sz="4" w:space="0" w:color="auto"/>
            </w:tcBorders>
            <w:shd w:val="clear" w:color="auto" w:fill="auto"/>
            <w:noWrap/>
            <w:vAlign w:val="center"/>
            <w:hideMark/>
          </w:tcPr>
          <w:p w14:paraId="144911C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00" w:type="pct"/>
            <w:tcBorders>
              <w:top w:val="nil"/>
              <w:left w:val="nil"/>
              <w:bottom w:val="single" w:sz="4" w:space="0" w:color="auto"/>
              <w:right w:val="single" w:sz="4" w:space="0" w:color="auto"/>
            </w:tcBorders>
            <w:shd w:val="clear" w:color="auto" w:fill="auto"/>
            <w:noWrap/>
            <w:vAlign w:val="center"/>
            <w:hideMark/>
          </w:tcPr>
          <w:p w14:paraId="523CE87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471" w:type="pct"/>
            <w:tcBorders>
              <w:top w:val="nil"/>
              <w:left w:val="nil"/>
              <w:bottom w:val="single" w:sz="4" w:space="0" w:color="auto"/>
              <w:right w:val="single" w:sz="4" w:space="0" w:color="auto"/>
            </w:tcBorders>
            <w:shd w:val="clear" w:color="auto" w:fill="auto"/>
            <w:noWrap/>
            <w:vAlign w:val="center"/>
            <w:hideMark/>
          </w:tcPr>
          <w:p w14:paraId="05AE4AB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566" w:type="pct"/>
            <w:tcBorders>
              <w:top w:val="nil"/>
              <w:left w:val="nil"/>
              <w:bottom w:val="single" w:sz="4" w:space="0" w:color="auto"/>
              <w:right w:val="single" w:sz="4" w:space="0" w:color="auto"/>
            </w:tcBorders>
            <w:shd w:val="clear" w:color="auto" w:fill="auto"/>
            <w:noWrap/>
            <w:vAlign w:val="center"/>
            <w:hideMark/>
          </w:tcPr>
          <w:p w14:paraId="0A75E8A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23B2661B" w14:textId="77777777" w:rsidTr="006B1B17">
        <w:trPr>
          <w:trHeight w:val="20"/>
        </w:trPr>
        <w:tc>
          <w:tcPr>
            <w:tcW w:w="246" w:type="pct"/>
            <w:vMerge/>
            <w:tcBorders>
              <w:left w:val="single" w:sz="4" w:space="0" w:color="auto"/>
              <w:right w:val="single" w:sz="4" w:space="0" w:color="auto"/>
            </w:tcBorders>
            <w:shd w:val="clear" w:color="auto" w:fill="auto"/>
            <w:noWrap/>
            <w:vAlign w:val="center"/>
            <w:hideMark/>
          </w:tcPr>
          <w:p w14:paraId="7DD38C96"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0" w:type="pct"/>
            <w:vMerge/>
            <w:tcBorders>
              <w:top w:val="nil"/>
              <w:left w:val="single" w:sz="4" w:space="0" w:color="auto"/>
              <w:bottom w:val="single" w:sz="4" w:space="0" w:color="000000"/>
              <w:right w:val="single" w:sz="4" w:space="0" w:color="auto"/>
            </w:tcBorders>
            <w:vAlign w:val="center"/>
            <w:hideMark/>
          </w:tcPr>
          <w:p w14:paraId="37C54DB4"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2742CBEF"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78" w:type="pct"/>
            <w:tcBorders>
              <w:top w:val="nil"/>
              <w:left w:val="nil"/>
              <w:bottom w:val="single" w:sz="4" w:space="0" w:color="auto"/>
              <w:right w:val="single" w:sz="4" w:space="0" w:color="auto"/>
            </w:tcBorders>
            <w:shd w:val="clear" w:color="auto" w:fill="auto"/>
            <w:noWrap/>
            <w:vAlign w:val="center"/>
            <w:hideMark/>
          </w:tcPr>
          <w:p w14:paraId="4896459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47F9CEA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300" w:type="pct"/>
            <w:tcBorders>
              <w:top w:val="nil"/>
              <w:left w:val="nil"/>
              <w:bottom w:val="single" w:sz="4" w:space="0" w:color="auto"/>
              <w:right w:val="single" w:sz="4" w:space="0" w:color="auto"/>
            </w:tcBorders>
            <w:shd w:val="clear" w:color="auto" w:fill="auto"/>
            <w:noWrap/>
            <w:vAlign w:val="center"/>
            <w:hideMark/>
          </w:tcPr>
          <w:p w14:paraId="55790FF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300" w:type="pct"/>
            <w:tcBorders>
              <w:top w:val="nil"/>
              <w:left w:val="nil"/>
              <w:bottom w:val="single" w:sz="4" w:space="0" w:color="auto"/>
              <w:right w:val="single" w:sz="4" w:space="0" w:color="auto"/>
            </w:tcBorders>
            <w:shd w:val="clear" w:color="auto" w:fill="auto"/>
            <w:noWrap/>
            <w:vAlign w:val="center"/>
            <w:hideMark/>
          </w:tcPr>
          <w:p w14:paraId="20656A6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300" w:type="pct"/>
            <w:tcBorders>
              <w:top w:val="nil"/>
              <w:left w:val="nil"/>
              <w:bottom w:val="single" w:sz="4" w:space="0" w:color="auto"/>
              <w:right w:val="single" w:sz="4" w:space="0" w:color="auto"/>
            </w:tcBorders>
            <w:shd w:val="clear" w:color="auto" w:fill="auto"/>
            <w:noWrap/>
            <w:vAlign w:val="center"/>
            <w:hideMark/>
          </w:tcPr>
          <w:p w14:paraId="6DAF4FF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300" w:type="pct"/>
            <w:tcBorders>
              <w:top w:val="nil"/>
              <w:left w:val="nil"/>
              <w:bottom w:val="single" w:sz="4" w:space="0" w:color="auto"/>
              <w:right w:val="single" w:sz="4" w:space="0" w:color="auto"/>
            </w:tcBorders>
            <w:shd w:val="clear" w:color="auto" w:fill="auto"/>
            <w:noWrap/>
            <w:vAlign w:val="center"/>
            <w:hideMark/>
          </w:tcPr>
          <w:p w14:paraId="799CE96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300" w:type="pct"/>
            <w:tcBorders>
              <w:top w:val="nil"/>
              <w:left w:val="nil"/>
              <w:bottom w:val="single" w:sz="4" w:space="0" w:color="auto"/>
              <w:right w:val="single" w:sz="4" w:space="0" w:color="auto"/>
            </w:tcBorders>
            <w:shd w:val="clear" w:color="auto" w:fill="auto"/>
            <w:noWrap/>
            <w:vAlign w:val="center"/>
            <w:hideMark/>
          </w:tcPr>
          <w:p w14:paraId="13B26FA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471" w:type="pct"/>
            <w:tcBorders>
              <w:top w:val="nil"/>
              <w:left w:val="nil"/>
              <w:bottom w:val="single" w:sz="4" w:space="0" w:color="auto"/>
              <w:right w:val="single" w:sz="4" w:space="0" w:color="auto"/>
            </w:tcBorders>
            <w:shd w:val="clear" w:color="auto" w:fill="auto"/>
            <w:noWrap/>
            <w:vAlign w:val="center"/>
            <w:hideMark/>
          </w:tcPr>
          <w:p w14:paraId="3F714649"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566" w:type="pct"/>
            <w:tcBorders>
              <w:top w:val="nil"/>
              <w:left w:val="nil"/>
              <w:bottom w:val="single" w:sz="4" w:space="0" w:color="auto"/>
              <w:right w:val="single" w:sz="4" w:space="0" w:color="auto"/>
            </w:tcBorders>
            <w:shd w:val="clear" w:color="auto" w:fill="auto"/>
            <w:noWrap/>
            <w:vAlign w:val="center"/>
            <w:hideMark/>
          </w:tcPr>
          <w:p w14:paraId="77A22D5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r>
      <w:tr w:rsidR="008229F6" w:rsidRPr="008229F6" w14:paraId="6D15A922" w14:textId="77777777" w:rsidTr="006B1B17">
        <w:trPr>
          <w:trHeight w:val="20"/>
        </w:trPr>
        <w:tc>
          <w:tcPr>
            <w:tcW w:w="246" w:type="pct"/>
            <w:vMerge/>
            <w:tcBorders>
              <w:left w:val="single" w:sz="4" w:space="0" w:color="auto"/>
              <w:right w:val="single" w:sz="4" w:space="0" w:color="auto"/>
            </w:tcBorders>
            <w:shd w:val="clear" w:color="auto" w:fill="auto"/>
            <w:noWrap/>
            <w:vAlign w:val="center"/>
            <w:hideMark/>
          </w:tcPr>
          <w:p w14:paraId="0E03EB42" w14:textId="77777777" w:rsidR="0010362C" w:rsidRPr="008229F6" w:rsidRDefault="0010362C" w:rsidP="008D2A43">
            <w:pPr>
              <w:jc w:val="center"/>
              <w:rPr>
                <w:rFonts w:ascii="Times New Roman" w:eastAsia="Times New Roman" w:hAnsi="Times New Roman" w:cs="Times New Roman"/>
                <w:sz w:val="18"/>
                <w:szCs w:val="18"/>
                <w:lang w:bidi="ar-SA"/>
              </w:rPr>
            </w:pPr>
          </w:p>
        </w:tc>
        <w:tc>
          <w:tcPr>
            <w:tcW w:w="670" w:type="pct"/>
            <w:vMerge/>
            <w:tcBorders>
              <w:top w:val="nil"/>
              <w:left w:val="single" w:sz="4" w:space="0" w:color="auto"/>
              <w:bottom w:val="single" w:sz="4" w:space="0" w:color="000000"/>
              <w:right w:val="single" w:sz="4" w:space="0" w:color="auto"/>
            </w:tcBorders>
            <w:vAlign w:val="center"/>
            <w:hideMark/>
          </w:tcPr>
          <w:p w14:paraId="47650776"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09DC1476"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Удельное водоотведение</w:t>
            </w:r>
          </w:p>
        </w:tc>
        <w:tc>
          <w:tcPr>
            <w:tcW w:w="378" w:type="pct"/>
            <w:tcBorders>
              <w:top w:val="nil"/>
              <w:left w:val="nil"/>
              <w:bottom w:val="single" w:sz="4" w:space="0" w:color="auto"/>
              <w:right w:val="single" w:sz="4" w:space="0" w:color="auto"/>
            </w:tcBorders>
            <w:shd w:val="clear" w:color="auto" w:fill="auto"/>
            <w:vAlign w:val="center"/>
            <w:hideMark/>
          </w:tcPr>
          <w:p w14:paraId="5B099722"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куб.м/ чел.</w:t>
            </w:r>
          </w:p>
        </w:tc>
        <w:tc>
          <w:tcPr>
            <w:tcW w:w="300" w:type="pct"/>
            <w:tcBorders>
              <w:top w:val="nil"/>
              <w:left w:val="nil"/>
              <w:bottom w:val="single" w:sz="4" w:space="0" w:color="auto"/>
              <w:right w:val="single" w:sz="4" w:space="0" w:color="auto"/>
            </w:tcBorders>
            <w:shd w:val="clear" w:color="auto" w:fill="auto"/>
            <w:noWrap/>
            <w:vAlign w:val="center"/>
            <w:hideMark/>
          </w:tcPr>
          <w:p w14:paraId="19F7C9E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0,038</w:t>
            </w:r>
          </w:p>
        </w:tc>
        <w:tc>
          <w:tcPr>
            <w:tcW w:w="300" w:type="pct"/>
            <w:tcBorders>
              <w:top w:val="nil"/>
              <w:left w:val="nil"/>
              <w:bottom w:val="single" w:sz="4" w:space="0" w:color="auto"/>
              <w:right w:val="single" w:sz="4" w:space="0" w:color="auto"/>
            </w:tcBorders>
            <w:shd w:val="clear" w:color="auto" w:fill="auto"/>
            <w:noWrap/>
            <w:vAlign w:val="center"/>
            <w:hideMark/>
          </w:tcPr>
          <w:p w14:paraId="5209282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0,038</w:t>
            </w:r>
          </w:p>
        </w:tc>
        <w:tc>
          <w:tcPr>
            <w:tcW w:w="300" w:type="pct"/>
            <w:tcBorders>
              <w:top w:val="nil"/>
              <w:left w:val="nil"/>
              <w:bottom w:val="single" w:sz="4" w:space="0" w:color="auto"/>
              <w:right w:val="single" w:sz="4" w:space="0" w:color="auto"/>
            </w:tcBorders>
            <w:shd w:val="clear" w:color="auto" w:fill="auto"/>
            <w:noWrap/>
            <w:vAlign w:val="center"/>
            <w:hideMark/>
          </w:tcPr>
          <w:p w14:paraId="4456A22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0,038</w:t>
            </w:r>
          </w:p>
        </w:tc>
        <w:tc>
          <w:tcPr>
            <w:tcW w:w="300" w:type="pct"/>
            <w:tcBorders>
              <w:top w:val="nil"/>
              <w:left w:val="nil"/>
              <w:bottom w:val="single" w:sz="4" w:space="0" w:color="auto"/>
              <w:right w:val="single" w:sz="4" w:space="0" w:color="auto"/>
            </w:tcBorders>
            <w:shd w:val="clear" w:color="auto" w:fill="auto"/>
            <w:noWrap/>
            <w:vAlign w:val="center"/>
            <w:hideMark/>
          </w:tcPr>
          <w:p w14:paraId="4A97BCA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0,037</w:t>
            </w:r>
          </w:p>
        </w:tc>
        <w:tc>
          <w:tcPr>
            <w:tcW w:w="300" w:type="pct"/>
            <w:tcBorders>
              <w:top w:val="nil"/>
              <w:left w:val="nil"/>
              <w:bottom w:val="single" w:sz="4" w:space="0" w:color="auto"/>
              <w:right w:val="single" w:sz="4" w:space="0" w:color="auto"/>
            </w:tcBorders>
            <w:shd w:val="clear" w:color="auto" w:fill="auto"/>
            <w:noWrap/>
            <w:vAlign w:val="center"/>
            <w:hideMark/>
          </w:tcPr>
          <w:p w14:paraId="3A2C867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0,037</w:t>
            </w:r>
          </w:p>
        </w:tc>
        <w:tc>
          <w:tcPr>
            <w:tcW w:w="300" w:type="pct"/>
            <w:tcBorders>
              <w:top w:val="nil"/>
              <w:left w:val="nil"/>
              <w:bottom w:val="single" w:sz="4" w:space="0" w:color="auto"/>
              <w:right w:val="single" w:sz="4" w:space="0" w:color="auto"/>
            </w:tcBorders>
            <w:shd w:val="clear" w:color="auto" w:fill="auto"/>
            <w:noWrap/>
            <w:vAlign w:val="center"/>
            <w:hideMark/>
          </w:tcPr>
          <w:p w14:paraId="592F677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w:t>
            </w:r>
          </w:p>
        </w:tc>
        <w:tc>
          <w:tcPr>
            <w:tcW w:w="471" w:type="pct"/>
            <w:tcBorders>
              <w:top w:val="nil"/>
              <w:left w:val="nil"/>
              <w:bottom w:val="single" w:sz="4" w:space="0" w:color="auto"/>
              <w:right w:val="single" w:sz="4" w:space="0" w:color="auto"/>
            </w:tcBorders>
            <w:shd w:val="clear" w:color="auto" w:fill="auto"/>
            <w:noWrap/>
            <w:vAlign w:val="center"/>
            <w:hideMark/>
          </w:tcPr>
          <w:p w14:paraId="0AA1DB3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w:t>
            </w:r>
          </w:p>
        </w:tc>
        <w:tc>
          <w:tcPr>
            <w:tcW w:w="566" w:type="pct"/>
            <w:tcBorders>
              <w:top w:val="nil"/>
              <w:left w:val="nil"/>
              <w:bottom w:val="single" w:sz="4" w:space="0" w:color="auto"/>
              <w:right w:val="single" w:sz="4" w:space="0" w:color="auto"/>
            </w:tcBorders>
            <w:shd w:val="clear" w:color="auto" w:fill="auto"/>
            <w:noWrap/>
            <w:vAlign w:val="center"/>
            <w:hideMark/>
          </w:tcPr>
          <w:p w14:paraId="7E6468C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0,036</w:t>
            </w:r>
          </w:p>
        </w:tc>
      </w:tr>
      <w:tr w:rsidR="008229F6" w:rsidRPr="008229F6" w14:paraId="36B9309F" w14:textId="77777777" w:rsidTr="006B1B17">
        <w:trPr>
          <w:trHeight w:val="20"/>
        </w:trPr>
        <w:tc>
          <w:tcPr>
            <w:tcW w:w="246" w:type="pct"/>
            <w:vMerge/>
            <w:tcBorders>
              <w:left w:val="single" w:sz="4" w:space="0" w:color="auto"/>
              <w:bottom w:val="single" w:sz="4" w:space="0" w:color="auto"/>
              <w:right w:val="single" w:sz="4" w:space="0" w:color="auto"/>
            </w:tcBorders>
            <w:shd w:val="clear" w:color="auto" w:fill="auto"/>
            <w:noWrap/>
            <w:vAlign w:val="center"/>
            <w:hideMark/>
          </w:tcPr>
          <w:p w14:paraId="730678C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0" w:type="pct"/>
            <w:vMerge/>
            <w:tcBorders>
              <w:top w:val="nil"/>
              <w:left w:val="single" w:sz="4" w:space="0" w:color="auto"/>
              <w:bottom w:val="single" w:sz="4" w:space="0" w:color="000000"/>
              <w:right w:val="single" w:sz="4" w:space="0" w:color="auto"/>
            </w:tcBorders>
            <w:vAlign w:val="center"/>
            <w:hideMark/>
          </w:tcPr>
          <w:p w14:paraId="5A538A9C"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51F95E4F"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Индекс нового строительства</w:t>
            </w:r>
          </w:p>
        </w:tc>
        <w:tc>
          <w:tcPr>
            <w:tcW w:w="378" w:type="pct"/>
            <w:tcBorders>
              <w:top w:val="nil"/>
              <w:left w:val="nil"/>
              <w:bottom w:val="single" w:sz="4" w:space="0" w:color="auto"/>
              <w:right w:val="single" w:sz="4" w:space="0" w:color="auto"/>
            </w:tcBorders>
            <w:shd w:val="clear" w:color="auto" w:fill="auto"/>
            <w:noWrap/>
            <w:vAlign w:val="center"/>
            <w:hideMark/>
          </w:tcPr>
          <w:p w14:paraId="66A3DC2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3741D41B"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7372E706"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1A15BB81"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4EC7141C"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465B649E"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3B2FD133"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71" w:type="pct"/>
            <w:tcBorders>
              <w:top w:val="nil"/>
              <w:left w:val="nil"/>
              <w:bottom w:val="single" w:sz="4" w:space="0" w:color="auto"/>
              <w:right w:val="single" w:sz="4" w:space="0" w:color="auto"/>
            </w:tcBorders>
            <w:shd w:val="clear" w:color="auto" w:fill="auto"/>
            <w:noWrap/>
            <w:vAlign w:val="center"/>
            <w:hideMark/>
          </w:tcPr>
          <w:p w14:paraId="3479562A"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566" w:type="pct"/>
            <w:tcBorders>
              <w:top w:val="nil"/>
              <w:left w:val="nil"/>
              <w:bottom w:val="single" w:sz="4" w:space="0" w:color="auto"/>
              <w:right w:val="single" w:sz="4" w:space="0" w:color="auto"/>
            </w:tcBorders>
            <w:shd w:val="clear" w:color="auto" w:fill="auto"/>
            <w:noWrap/>
            <w:vAlign w:val="center"/>
            <w:hideMark/>
          </w:tcPr>
          <w:p w14:paraId="2DEB4B6C"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31FAB337" w14:textId="77777777" w:rsidTr="006B1B17">
        <w:trPr>
          <w:trHeight w:val="20"/>
        </w:trPr>
        <w:tc>
          <w:tcPr>
            <w:tcW w:w="246" w:type="pct"/>
            <w:vMerge w:val="restart"/>
            <w:tcBorders>
              <w:top w:val="nil"/>
              <w:left w:val="single" w:sz="4" w:space="0" w:color="auto"/>
              <w:right w:val="single" w:sz="4" w:space="0" w:color="auto"/>
            </w:tcBorders>
            <w:shd w:val="clear" w:color="auto" w:fill="auto"/>
            <w:noWrap/>
            <w:vAlign w:val="center"/>
          </w:tcPr>
          <w:p w14:paraId="798B1B0D"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70" w:type="pct"/>
            <w:vMerge w:val="restart"/>
            <w:tcBorders>
              <w:top w:val="nil"/>
              <w:left w:val="single" w:sz="4" w:space="0" w:color="auto"/>
              <w:bottom w:val="single" w:sz="4" w:space="0" w:color="000000"/>
              <w:right w:val="single" w:sz="4" w:space="0" w:color="auto"/>
            </w:tcBorders>
            <w:shd w:val="clear" w:color="auto" w:fill="auto"/>
            <w:vAlign w:val="center"/>
            <w:hideMark/>
          </w:tcPr>
          <w:p w14:paraId="6899B303"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869" w:type="pct"/>
            <w:tcBorders>
              <w:top w:val="nil"/>
              <w:left w:val="nil"/>
              <w:bottom w:val="single" w:sz="4" w:space="0" w:color="auto"/>
              <w:right w:val="single" w:sz="4" w:space="0" w:color="auto"/>
            </w:tcBorders>
            <w:shd w:val="clear" w:color="auto" w:fill="auto"/>
            <w:vAlign w:val="center"/>
            <w:hideMark/>
          </w:tcPr>
          <w:p w14:paraId="6B756C81"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реализации</w:t>
            </w:r>
          </w:p>
        </w:tc>
        <w:tc>
          <w:tcPr>
            <w:tcW w:w="378" w:type="pct"/>
            <w:tcBorders>
              <w:top w:val="nil"/>
              <w:left w:val="nil"/>
              <w:bottom w:val="single" w:sz="4" w:space="0" w:color="auto"/>
              <w:right w:val="single" w:sz="4" w:space="0" w:color="auto"/>
            </w:tcBorders>
            <w:shd w:val="clear" w:color="auto" w:fill="auto"/>
            <w:noWrap/>
            <w:vAlign w:val="center"/>
            <w:hideMark/>
          </w:tcPr>
          <w:p w14:paraId="12D078B8"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300" w:type="pct"/>
            <w:tcBorders>
              <w:top w:val="nil"/>
              <w:left w:val="nil"/>
              <w:bottom w:val="single" w:sz="4" w:space="0" w:color="auto"/>
              <w:right w:val="single" w:sz="4" w:space="0" w:color="auto"/>
            </w:tcBorders>
            <w:shd w:val="clear" w:color="auto" w:fill="auto"/>
            <w:noWrap/>
            <w:vAlign w:val="center"/>
            <w:hideMark/>
          </w:tcPr>
          <w:p w14:paraId="62B3D507"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7 547,30</w:t>
            </w:r>
          </w:p>
        </w:tc>
        <w:tc>
          <w:tcPr>
            <w:tcW w:w="300" w:type="pct"/>
            <w:tcBorders>
              <w:top w:val="nil"/>
              <w:left w:val="nil"/>
              <w:bottom w:val="single" w:sz="4" w:space="0" w:color="auto"/>
              <w:right w:val="single" w:sz="4" w:space="0" w:color="auto"/>
            </w:tcBorders>
            <w:shd w:val="clear" w:color="auto" w:fill="auto"/>
            <w:noWrap/>
            <w:vAlign w:val="center"/>
            <w:hideMark/>
          </w:tcPr>
          <w:p w14:paraId="28005180"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7 578,71</w:t>
            </w:r>
          </w:p>
        </w:tc>
        <w:tc>
          <w:tcPr>
            <w:tcW w:w="300" w:type="pct"/>
            <w:tcBorders>
              <w:top w:val="nil"/>
              <w:left w:val="nil"/>
              <w:bottom w:val="single" w:sz="4" w:space="0" w:color="auto"/>
              <w:right w:val="single" w:sz="4" w:space="0" w:color="auto"/>
            </w:tcBorders>
            <w:shd w:val="clear" w:color="auto" w:fill="auto"/>
            <w:noWrap/>
            <w:vAlign w:val="center"/>
            <w:hideMark/>
          </w:tcPr>
          <w:p w14:paraId="2F435AD1"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7 620,04</w:t>
            </w:r>
          </w:p>
        </w:tc>
        <w:tc>
          <w:tcPr>
            <w:tcW w:w="300" w:type="pct"/>
            <w:tcBorders>
              <w:top w:val="nil"/>
              <w:left w:val="nil"/>
              <w:bottom w:val="single" w:sz="4" w:space="0" w:color="auto"/>
              <w:right w:val="single" w:sz="4" w:space="0" w:color="auto"/>
            </w:tcBorders>
            <w:shd w:val="clear" w:color="auto" w:fill="auto"/>
            <w:noWrap/>
            <w:vAlign w:val="center"/>
            <w:hideMark/>
          </w:tcPr>
          <w:p w14:paraId="45FFCA0F"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7 661,38</w:t>
            </w:r>
          </w:p>
        </w:tc>
        <w:tc>
          <w:tcPr>
            <w:tcW w:w="300" w:type="pct"/>
            <w:tcBorders>
              <w:top w:val="nil"/>
              <w:left w:val="nil"/>
              <w:bottom w:val="single" w:sz="4" w:space="0" w:color="auto"/>
              <w:right w:val="single" w:sz="4" w:space="0" w:color="auto"/>
            </w:tcBorders>
            <w:shd w:val="clear" w:color="auto" w:fill="auto"/>
            <w:noWrap/>
            <w:vAlign w:val="center"/>
            <w:hideMark/>
          </w:tcPr>
          <w:p w14:paraId="00F77BE4"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7 702,71</w:t>
            </w:r>
          </w:p>
        </w:tc>
        <w:tc>
          <w:tcPr>
            <w:tcW w:w="300" w:type="pct"/>
            <w:tcBorders>
              <w:top w:val="nil"/>
              <w:left w:val="nil"/>
              <w:bottom w:val="single" w:sz="4" w:space="0" w:color="auto"/>
              <w:right w:val="single" w:sz="4" w:space="0" w:color="auto"/>
            </w:tcBorders>
            <w:shd w:val="clear" w:color="auto" w:fill="auto"/>
            <w:noWrap/>
            <w:vAlign w:val="center"/>
            <w:hideMark/>
          </w:tcPr>
          <w:p w14:paraId="31589685"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7 744,04</w:t>
            </w:r>
          </w:p>
        </w:tc>
        <w:tc>
          <w:tcPr>
            <w:tcW w:w="471" w:type="pct"/>
            <w:tcBorders>
              <w:top w:val="nil"/>
              <w:left w:val="nil"/>
              <w:bottom w:val="single" w:sz="4" w:space="0" w:color="auto"/>
              <w:right w:val="single" w:sz="4" w:space="0" w:color="auto"/>
            </w:tcBorders>
            <w:shd w:val="clear" w:color="auto" w:fill="auto"/>
            <w:noWrap/>
            <w:vAlign w:val="center"/>
            <w:hideMark/>
          </w:tcPr>
          <w:p w14:paraId="2E934B1A"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7 992,04</w:t>
            </w:r>
          </w:p>
        </w:tc>
        <w:tc>
          <w:tcPr>
            <w:tcW w:w="566" w:type="pct"/>
            <w:tcBorders>
              <w:top w:val="nil"/>
              <w:left w:val="nil"/>
              <w:bottom w:val="single" w:sz="4" w:space="0" w:color="auto"/>
              <w:right w:val="single" w:sz="4" w:space="0" w:color="auto"/>
            </w:tcBorders>
            <w:shd w:val="clear" w:color="auto" w:fill="auto"/>
            <w:noWrap/>
            <w:vAlign w:val="center"/>
            <w:hideMark/>
          </w:tcPr>
          <w:p w14:paraId="63B5012B" w14:textId="77777777" w:rsidR="0010362C" w:rsidRPr="008229F6" w:rsidRDefault="0010362C" w:rsidP="001C4A7B">
            <w:pPr>
              <w:jc w:val="center"/>
              <w:rPr>
                <w:rFonts w:ascii="Times New Roman" w:hAnsi="Times New Roman" w:cs="Times New Roman"/>
                <w:sz w:val="18"/>
                <w:szCs w:val="18"/>
              </w:rPr>
            </w:pPr>
            <w:r w:rsidRPr="008229F6">
              <w:rPr>
                <w:rFonts w:ascii="Times New Roman" w:hAnsi="Times New Roman" w:cs="Times New Roman"/>
                <w:sz w:val="18"/>
                <w:szCs w:val="18"/>
              </w:rPr>
              <w:t>8 198,71</w:t>
            </w:r>
          </w:p>
        </w:tc>
      </w:tr>
      <w:tr w:rsidR="008229F6" w:rsidRPr="008229F6" w14:paraId="6B6F936F" w14:textId="77777777" w:rsidTr="006B1B17">
        <w:trPr>
          <w:trHeight w:val="20"/>
        </w:trPr>
        <w:tc>
          <w:tcPr>
            <w:tcW w:w="246" w:type="pct"/>
            <w:vMerge/>
            <w:tcBorders>
              <w:left w:val="single" w:sz="4" w:space="0" w:color="auto"/>
              <w:bottom w:val="single" w:sz="4" w:space="0" w:color="auto"/>
              <w:right w:val="single" w:sz="4" w:space="0" w:color="auto"/>
            </w:tcBorders>
            <w:shd w:val="clear" w:color="auto" w:fill="auto"/>
            <w:noWrap/>
            <w:vAlign w:val="center"/>
            <w:hideMark/>
          </w:tcPr>
          <w:p w14:paraId="79BA0604"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p>
        </w:tc>
        <w:tc>
          <w:tcPr>
            <w:tcW w:w="670" w:type="pct"/>
            <w:vMerge/>
            <w:tcBorders>
              <w:top w:val="nil"/>
              <w:left w:val="single" w:sz="4" w:space="0" w:color="auto"/>
              <w:bottom w:val="single" w:sz="4" w:space="0" w:color="000000"/>
              <w:right w:val="single" w:sz="4" w:space="0" w:color="auto"/>
            </w:tcBorders>
            <w:vAlign w:val="center"/>
            <w:hideMark/>
          </w:tcPr>
          <w:p w14:paraId="7085BAC4" w14:textId="77777777" w:rsidR="0010362C" w:rsidRPr="008229F6" w:rsidRDefault="0010362C" w:rsidP="001C4A7B">
            <w:pPr>
              <w:widowControl/>
              <w:suppressAutoHyphens w:val="0"/>
              <w:autoSpaceDE/>
              <w:rPr>
                <w:rFonts w:ascii="Times New Roman" w:eastAsia="Times New Roman" w:hAnsi="Times New Roman" w:cs="Times New Roman"/>
                <w:sz w:val="18"/>
                <w:szCs w:val="18"/>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555AE005"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новых присоединяемых нагрузок</w:t>
            </w:r>
          </w:p>
        </w:tc>
        <w:tc>
          <w:tcPr>
            <w:tcW w:w="378" w:type="pct"/>
            <w:tcBorders>
              <w:top w:val="nil"/>
              <w:left w:val="nil"/>
              <w:bottom w:val="single" w:sz="4" w:space="0" w:color="auto"/>
              <w:right w:val="single" w:sz="4" w:space="0" w:color="auto"/>
            </w:tcBorders>
            <w:shd w:val="clear" w:color="auto" w:fill="auto"/>
            <w:vAlign w:val="center"/>
            <w:hideMark/>
          </w:tcPr>
          <w:p w14:paraId="1A511289"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 м/ сут.</w:t>
            </w:r>
          </w:p>
        </w:tc>
        <w:tc>
          <w:tcPr>
            <w:tcW w:w="300" w:type="pct"/>
            <w:tcBorders>
              <w:top w:val="nil"/>
              <w:left w:val="nil"/>
              <w:bottom w:val="single" w:sz="4" w:space="0" w:color="auto"/>
              <w:right w:val="single" w:sz="4" w:space="0" w:color="auto"/>
            </w:tcBorders>
            <w:shd w:val="clear" w:color="auto" w:fill="auto"/>
            <w:noWrap/>
            <w:vAlign w:val="center"/>
            <w:hideMark/>
          </w:tcPr>
          <w:p w14:paraId="3340C8C5"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5762ED7B" w14:textId="77777777" w:rsidR="0010362C" w:rsidRPr="008229F6" w:rsidRDefault="0010362C"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3,59</w:t>
            </w:r>
          </w:p>
        </w:tc>
        <w:tc>
          <w:tcPr>
            <w:tcW w:w="300" w:type="pct"/>
            <w:tcBorders>
              <w:top w:val="nil"/>
              <w:left w:val="nil"/>
              <w:bottom w:val="single" w:sz="4" w:space="0" w:color="auto"/>
              <w:right w:val="single" w:sz="4" w:space="0" w:color="auto"/>
            </w:tcBorders>
            <w:shd w:val="clear" w:color="auto" w:fill="auto"/>
            <w:noWrap/>
            <w:vAlign w:val="center"/>
            <w:hideMark/>
          </w:tcPr>
          <w:p w14:paraId="093D5F34"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w:t>
            </w:r>
          </w:p>
        </w:tc>
        <w:tc>
          <w:tcPr>
            <w:tcW w:w="300" w:type="pct"/>
            <w:tcBorders>
              <w:top w:val="nil"/>
              <w:left w:val="nil"/>
              <w:bottom w:val="single" w:sz="4" w:space="0" w:color="auto"/>
              <w:right w:val="single" w:sz="4" w:space="0" w:color="auto"/>
            </w:tcBorders>
            <w:shd w:val="clear" w:color="auto" w:fill="auto"/>
            <w:noWrap/>
            <w:vAlign w:val="center"/>
            <w:hideMark/>
          </w:tcPr>
          <w:p w14:paraId="127A075D"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w:t>
            </w:r>
          </w:p>
        </w:tc>
        <w:tc>
          <w:tcPr>
            <w:tcW w:w="300" w:type="pct"/>
            <w:tcBorders>
              <w:top w:val="nil"/>
              <w:left w:val="nil"/>
              <w:bottom w:val="single" w:sz="4" w:space="0" w:color="auto"/>
              <w:right w:val="single" w:sz="4" w:space="0" w:color="auto"/>
            </w:tcBorders>
            <w:shd w:val="clear" w:color="auto" w:fill="auto"/>
            <w:noWrap/>
            <w:vAlign w:val="center"/>
            <w:hideMark/>
          </w:tcPr>
          <w:p w14:paraId="6E793A79"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w:t>
            </w:r>
          </w:p>
        </w:tc>
        <w:tc>
          <w:tcPr>
            <w:tcW w:w="300" w:type="pct"/>
            <w:tcBorders>
              <w:top w:val="nil"/>
              <w:left w:val="nil"/>
              <w:bottom w:val="single" w:sz="4" w:space="0" w:color="auto"/>
              <w:right w:val="single" w:sz="4" w:space="0" w:color="auto"/>
            </w:tcBorders>
            <w:shd w:val="clear" w:color="auto" w:fill="auto"/>
            <w:noWrap/>
            <w:vAlign w:val="center"/>
            <w:hideMark/>
          </w:tcPr>
          <w:p w14:paraId="3BC51CEF"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w:t>
            </w:r>
          </w:p>
        </w:tc>
        <w:tc>
          <w:tcPr>
            <w:tcW w:w="471" w:type="pct"/>
            <w:tcBorders>
              <w:top w:val="nil"/>
              <w:left w:val="nil"/>
              <w:bottom w:val="single" w:sz="4" w:space="0" w:color="auto"/>
              <w:right w:val="single" w:sz="4" w:space="0" w:color="auto"/>
            </w:tcBorders>
            <w:shd w:val="clear" w:color="auto" w:fill="auto"/>
            <w:noWrap/>
            <w:vAlign w:val="center"/>
            <w:hideMark/>
          </w:tcPr>
          <w:p w14:paraId="13F3C2BC"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4,72</w:t>
            </w:r>
          </w:p>
        </w:tc>
        <w:tc>
          <w:tcPr>
            <w:tcW w:w="566" w:type="pct"/>
            <w:tcBorders>
              <w:top w:val="nil"/>
              <w:left w:val="nil"/>
              <w:bottom w:val="single" w:sz="4" w:space="0" w:color="auto"/>
              <w:right w:val="single" w:sz="4" w:space="0" w:color="auto"/>
            </w:tcBorders>
            <w:shd w:val="clear" w:color="auto" w:fill="auto"/>
            <w:noWrap/>
            <w:vAlign w:val="center"/>
            <w:hideMark/>
          </w:tcPr>
          <w:p w14:paraId="09826BD5" w14:textId="77777777" w:rsidR="0010362C" w:rsidRPr="008229F6" w:rsidRDefault="0010362C" w:rsidP="001C4A7B">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23,59</w:t>
            </w:r>
          </w:p>
        </w:tc>
      </w:tr>
      <w:tr w:rsidR="008229F6" w:rsidRPr="008229F6" w14:paraId="412E268B" w14:textId="77777777" w:rsidTr="006B1B17">
        <w:trPr>
          <w:trHeight w:val="2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3277E6FC" w14:textId="77777777" w:rsidR="008D2A43"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70" w:type="pct"/>
            <w:tcBorders>
              <w:top w:val="nil"/>
              <w:left w:val="nil"/>
              <w:bottom w:val="nil"/>
              <w:right w:val="single" w:sz="4" w:space="0" w:color="auto"/>
            </w:tcBorders>
            <w:shd w:val="clear" w:color="auto" w:fill="auto"/>
            <w:vAlign w:val="center"/>
            <w:hideMark/>
          </w:tcPr>
          <w:p w14:paraId="3CE52D7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Показатели эффективности </w:t>
            </w:r>
            <w:r w:rsidRPr="008229F6">
              <w:rPr>
                <w:rFonts w:ascii="Times New Roman" w:eastAsia="Times New Roman" w:hAnsi="Times New Roman" w:cs="Times New Roman"/>
                <w:sz w:val="18"/>
                <w:szCs w:val="18"/>
                <w:lang w:bidi="ar-SA"/>
              </w:rPr>
              <w:lastRenderedPageBreak/>
              <w:t>производства и транспортировки ресурсов</w:t>
            </w:r>
          </w:p>
        </w:tc>
        <w:tc>
          <w:tcPr>
            <w:tcW w:w="869" w:type="pct"/>
            <w:tcBorders>
              <w:top w:val="nil"/>
              <w:left w:val="nil"/>
              <w:bottom w:val="single" w:sz="4" w:space="0" w:color="auto"/>
              <w:right w:val="single" w:sz="4" w:space="0" w:color="auto"/>
            </w:tcBorders>
            <w:shd w:val="clear" w:color="auto" w:fill="auto"/>
            <w:vAlign w:val="center"/>
            <w:hideMark/>
          </w:tcPr>
          <w:p w14:paraId="3F0EC304"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Удельные расходы электроэнергии</w:t>
            </w:r>
          </w:p>
        </w:tc>
        <w:tc>
          <w:tcPr>
            <w:tcW w:w="378" w:type="pct"/>
            <w:tcBorders>
              <w:top w:val="nil"/>
              <w:left w:val="nil"/>
              <w:bottom w:val="single" w:sz="4" w:space="0" w:color="auto"/>
              <w:right w:val="single" w:sz="4" w:space="0" w:color="auto"/>
            </w:tcBorders>
            <w:shd w:val="clear" w:color="auto" w:fill="auto"/>
            <w:vAlign w:val="center"/>
            <w:hideMark/>
          </w:tcPr>
          <w:p w14:paraId="345C498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кВт*ч/ куб.</w:t>
            </w:r>
            <w:r w:rsidRPr="008229F6">
              <w:rPr>
                <w:rFonts w:ascii="Times New Roman" w:eastAsia="Times New Roman" w:hAnsi="Times New Roman" w:cs="Times New Roman"/>
                <w:sz w:val="18"/>
                <w:szCs w:val="18"/>
                <w:lang w:bidi="ar-SA"/>
              </w:rPr>
              <w:br/>
              <w:t>м</w:t>
            </w:r>
          </w:p>
        </w:tc>
        <w:tc>
          <w:tcPr>
            <w:tcW w:w="300" w:type="pct"/>
            <w:tcBorders>
              <w:top w:val="nil"/>
              <w:left w:val="nil"/>
              <w:bottom w:val="single" w:sz="4" w:space="0" w:color="auto"/>
              <w:right w:val="single" w:sz="4" w:space="0" w:color="auto"/>
            </w:tcBorders>
            <w:shd w:val="clear" w:color="auto" w:fill="auto"/>
            <w:noWrap/>
            <w:vAlign w:val="center"/>
            <w:hideMark/>
          </w:tcPr>
          <w:p w14:paraId="537E3236"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300" w:type="pct"/>
            <w:tcBorders>
              <w:top w:val="nil"/>
              <w:left w:val="nil"/>
              <w:bottom w:val="single" w:sz="4" w:space="0" w:color="auto"/>
              <w:right w:val="single" w:sz="4" w:space="0" w:color="auto"/>
            </w:tcBorders>
            <w:shd w:val="clear" w:color="auto" w:fill="auto"/>
            <w:noWrap/>
            <w:vAlign w:val="center"/>
            <w:hideMark/>
          </w:tcPr>
          <w:p w14:paraId="2B591DDB"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300" w:type="pct"/>
            <w:tcBorders>
              <w:top w:val="nil"/>
              <w:left w:val="nil"/>
              <w:bottom w:val="single" w:sz="4" w:space="0" w:color="auto"/>
              <w:right w:val="single" w:sz="4" w:space="0" w:color="auto"/>
            </w:tcBorders>
            <w:shd w:val="clear" w:color="auto" w:fill="auto"/>
            <w:noWrap/>
            <w:vAlign w:val="center"/>
            <w:hideMark/>
          </w:tcPr>
          <w:p w14:paraId="14DB250A"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300" w:type="pct"/>
            <w:tcBorders>
              <w:top w:val="nil"/>
              <w:left w:val="nil"/>
              <w:bottom w:val="single" w:sz="4" w:space="0" w:color="auto"/>
              <w:right w:val="single" w:sz="4" w:space="0" w:color="auto"/>
            </w:tcBorders>
            <w:shd w:val="clear" w:color="auto" w:fill="auto"/>
            <w:noWrap/>
            <w:vAlign w:val="center"/>
            <w:hideMark/>
          </w:tcPr>
          <w:p w14:paraId="3628B93D"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300" w:type="pct"/>
            <w:tcBorders>
              <w:top w:val="nil"/>
              <w:left w:val="nil"/>
              <w:bottom w:val="single" w:sz="4" w:space="0" w:color="auto"/>
              <w:right w:val="single" w:sz="4" w:space="0" w:color="auto"/>
            </w:tcBorders>
            <w:shd w:val="clear" w:color="auto" w:fill="auto"/>
            <w:noWrap/>
            <w:vAlign w:val="center"/>
            <w:hideMark/>
          </w:tcPr>
          <w:p w14:paraId="5357335F"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300" w:type="pct"/>
            <w:tcBorders>
              <w:top w:val="nil"/>
              <w:left w:val="nil"/>
              <w:bottom w:val="single" w:sz="4" w:space="0" w:color="auto"/>
              <w:right w:val="single" w:sz="4" w:space="0" w:color="auto"/>
            </w:tcBorders>
            <w:shd w:val="clear" w:color="auto" w:fill="auto"/>
            <w:noWrap/>
            <w:vAlign w:val="center"/>
            <w:hideMark/>
          </w:tcPr>
          <w:p w14:paraId="535AB806"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471" w:type="pct"/>
            <w:tcBorders>
              <w:top w:val="nil"/>
              <w:left w:val="nil"/>
              <w:bottom w:val="single" w:sz="4" w:space="0" w:color="auto"/>
              <w:right w:val="single" w:sz="4" w:space="0" w:color="auto"/>
            </w:tcBorders>
            <w:shd w:val="clear" w:color="auto" w:fill="auto"/>
            <w:noWrap/>
            <w:vAlign w:val="center"/>
            <w:hideMark/>
          </w:tcPr>
          <w:p w14:paraId="5A52A953"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c>
          <w:tcPr>
            <w:tcW w:w="566" w:type="pct"/>
            <w:tcBorders>
              <w:top w:val="nil"/>
              <w:left w:val="nil"/>
              <w:bottom w:val="single" w:sz="4" w:space="0" w:color="auto"/>
              <w:right w:val="single" w:sz="4" w:space="0" w:color="auto"/>
            </w:tcBorders>
            <w:shd w:val="clear" w:color="auto" w:fill="auto"/>
            <w:noWrap/>
            <w:vAlign w:val="center"/>
            <w:hideMark/>
          </w:tcPr>
          <w:p w14:paraId="3036CB9E" w14:textId="77777777" w:rsidR="008D2A43" w:rsidRPr="008229F6" w:rsidRDefault="008D2A43" w:rsidP="001C4A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0,13</w:t>
            </w:r>
          </w:p>
        </w:tc>
      </w:tr>
      <w:tr w:rsidR="008229F6" w:rsidRPr="008229F6" w14:paraId="3CCB65AD" w14:textId="77777777" w:rsidTr="006B1B17">
        <w:trPr>
          <w:trHeight w:val="20"/>
        </w:trPr>
        <w:tc>
          <w:tcPr>
            <w:tcW w:w="246" w:type="pct"/>
            <w:vMerge w:val="restart"/>
            <w:tcBorders>
              <w:top w:val="nil"/>
              <w:left w:val="single" w:sz="4" w:space="0" w:color="auto"/>
              <w:right w:val="single" w:sz="4" w:space="0" w:color="auto"/>
            </w:tcBorders>
            <w:shd w:val="clear" w:color="auto" w:fill="auto"/>
            <w:noWrap/>
            <w:vAlign w:val="center"/>
          </w:tcPr>
          <w:p w14:paraId="22897A8A" w14:textId="77777777" w:rsidR="0010362C" w:rsidRPr="008229F6" w:rsidRDefault="0010362C"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4.</w:t>
            </w:r>
          </w:p>
        </w:tc>
        <w:tc>
          <w:tcPr>
            <w:tcW w:w="6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2EC40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Надежность (бесперебойность) снабжения потребителей услугами</w:t>
            </w:r>
          </w:p>
        </w:tc>
        <w:tc>
          <w:tcPr>
            <w:tcW w:w="869" w:type="pct"/>
            <w:tcBorders>
              <w:top w:val="nil"/>
              <w:left w:val="nil"/>
              <w:bottom w:val="single" w:sz="4" w:space="0" w:color="auto"/>
              <w:right w:val="single" w:sz="4" w:space="0" w:color="auto"/>
            </w:tcBorders>
            <w:shd w:val="clear" w:color="auto" w:fill="auto"/>
            <w:vAlign w:val="center"/>
            <w:hideMark/>
          </w:tcPr>
          <w:p w14:paraId="1022BD06" w14:textId="77777777" w:rsidR="0010362C" w:rsidRPr="008229F6" w:rsidRDefault="0010362C"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Аварийность систем коммунальной инфраструктуры</w:t>
            </w:r>
          </w:p>
        </w:tc>
        <w:tc>
          <w:tcPr>
            <w:tcW w:w="378" w:type="pct"/>
            <w:tcBorders>
              <w:top w:val="nil"/>
              <w:left w:val="nil"/>
              <w:bottom w:val="single" w:sz="4" w:space="0" w:color="auto"/>
              <w:right w:val="single" w:sz="4" w:space="0" w:color="auto"/>
            </w:tcBorders>
            <w:shd w:val="clear" w:color="auto" w:fill="auto"/>
            <w:noWrap/>
            <w:vAlign w:val="center"/>
            <w:hideMark/>
          </w:tcPr>
          <w:p w14:paraId="1FBA546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км</w:t>
            </w:r>
          </w:p>
        </w:tc>
        <w:tc>
          <w:tcPr>
            <w:tcW w:w="300" w:type="pct"/>
            <w:tcBorders>
              <w:top w:val="nil"/>
              <w:left w:val="nil"/>
              <w:bottom w:val="single" w:sz="4" w:space="0" w:color="auto"/>
              <w:right w:val="single" w:sz="4" w:space="0" w:color="auto"/>
            </w:tcBorders>
            <w:shd w:val="clear" w:color="auto" w:fill="auto"/>
            <w:noWrap/>
            <w:vAlign w:val="center"/>
            <w:hideMark/>
          </w:tcPr>
          <w:p w14:paraId="4A453A0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w:t>
            </w:r>
          </w:p>
        </w:tc>
        <w:tc>
          <w:tcPr>
            <w:tcW w:w="300" w:type="pct"/>
            <w:tcBorders>
              <w:top w:val="nil"/>
              <w:left w:val="nil"/>
              <w:bottom w:val="single" w:sz="4" w:space="0" w:color="auto"/>
              <w:right w:val="single" w:sz="4" w:space="0" w:color="auto"/>
            </w:tcBorders>
            <w:shd w:val="clear" w:color="auto" w:fill="auto"/>
            <w:noWrap/>
            <w:vAlign w:val="center"/>
            <w:hideMark/>
          </w:tcPr>
          <w:p w14:paraId="5CD0F2D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w:t>
            </w:r>
          </w:p>
        </w:tc>
        <w:tc>
          <w:tcPr>
            <w:tcW w:w="300" w:type="pct"/>
            <w:tcBorders>
              <w:top w:val="nil"/>
              <w:left w:val="nil"/>
              <w:bottom w:val="single" w:sz="4" w:space="0" w:color="auto"/>
              <w:right w:val="single" w:sz="4" w:space="0" w:color="auto"/>
            </w:tcBorders>
            <w:shd w:val="clear" w:color="auto" w:fill="auto"/>
            <w:noWrap/>
            <w:vAlign w:val="center"/>
            <w:hideMark/>
          </w:tcPr>
          <w:p w14:paraId="570208F0"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w:t>
            </w:r>
          </w:p>
        </w:tc>
        <w:tc>
          <w:tcPr>
            <w:tcW w:w="300" w:type="pct"/>
            <w:tcBorders>
              <w:top w:val="nil"/>
              <w:left w:val="nil"/>
              <w:bottom w:val="single" w:sz="4" w:space="0" w:color="auto"/>
              <w:right w:val="single" w:sz="4" w:space="0" w:color="auto"/>
            </w:tcBorders>
            <w:shd w:val="clear" w:color="auto" w:fill="auto"/>
            <w:noWrap/>
            <w:vAlign w:val="center"/>
            <w:hideMark/>
          </w:tcPr>
          <w:p w14:paraId="041DB44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19,4</w:t>
            </w:r>
          </w:p>
        </w:tc>
        <w:tc>
          <w:tcPr>
            <w:tcW w:w="300" w:type="pct"/>
            <w:tcBorders>
              <w:top w:val="nil"/>
              <w:left w:val="nil"/>
              <w:bottom w:val="single" w:sz="4" w:space="0" w:color="auto"/>
              <w:right w:val="single" w:sz="4" w:space="0" w:color="auto"/>
            </w:tcBorders>
            <w:shd w:val="clear" w:color="auto" w:fill="auto"/>
            <w:noWrap/>
            <w:vAlign w:val="center"/>
            <w:hideMark/>
          </w:tcPr>
          <w:p w14:paraId="029AFB5E"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19,3</w:t>
            </w:r>
          </w:p>
        </w:tc>
        <w:tc>
          <w:tcPr>
            <w:tcW w:w="300" w:type="pct"/>
            <w:tcBorders>
              <w:top w:val="nil"/>
              <w:left w:val="nil"/>
              <w:bottom w:val="single" w:sz="4" w:space="0" w:color="auto"/>
              <w:right w:val="single" w:sz="4" w:space="0" w:color="auto"/>
            </w:tcBorders>
            <w:shd w:val="clear" w:color="auto" w:fill="auto"/>
            <w:noWrap/>
            <w:vAlign w:val="center"/>
            <w:hideMark/>
          </w:tcPr>
          <w:p w14:paraId="0EA9EF4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19,2</w:t>
            </w:r>
          </w:p>
        </w:tc>
        <w:tc>
          <w:tcPr>
            <w:tcW w:w="471" w:type="pct"/>
            <w:tcBorders>
              <w:top w:val="nil"/>
              <w:left w:val="nil"/>
              <w:bottom w:val="single" w:sz="4" w:space="0" w:color="auto"/>
              <w:right w:val="single" w:sz="4" w:space="0" w:color="auto"/>
            </w:tcBorders>
            <w:shd w:val="clear" w:color="auto" w:fill="auto"/>
            <w:noWrap/>
            <w:vAlign w:val="center"/>
            <w:hideMark/>
          </w:tcPr>
          <w:p w14:paraId="284C93F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19,1</w:t>
            </w:r>
          </w:p>
        </w:tc>
        <w:tc>
          <w:tcPr>
            <w:tcW w:w="566" w:type="pct"/>
            <w:tcBorders>
              <w:top w:val="nil"/>
              <w:left w:val="nil"/>
              <w:bottom w:val="single" w:sz="4" w:space="0" w:color="auto"/>
              <w:right w:val="single" w:sz="4" w:space="0" w:color="auto"/>
            </w:tcBorders>
            <w:shd w:val="clear" w:color="auto" w:fill="auto"/>
            <w:noWrap/>
            <w:vAlign w:val="center"/>
            <w:hideMark/>
          </w:tcPr>
          <w:p w14:paraId="1CD5452C"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19,0</w:t>
            </w:r>
          </w:p>
        </w:tc>
      </w:tr>
      <w:tr w:rsidR="0010362C" w:rsidRPr="008229F6" w14:paraId="24D6E0ED" w14:textId="77777777" w:rsidTr="006B1B17">
        <w:trPr>
          <w:trHeight w:val="20"/>
        </w:trPr>
        <w:tc>
          <w:tcPr>
            <w:tcW w:w="246" w:type="pct"/>
            <w:vMerge/>
            <w:tcBorders>
              <w:left w:val="single" w:sz="4" w:space="0" w:color="auto"/>
              <w:bottom w:val="single" w:sz="4" w:space="0" w:color="auto"/>
              <w:right w:val="single" w:sz="4" w:space="0" w:color="auto"/>
            </w:tcBorders>
            <w:shd w:val="clear" w:color="auto" w:fill="auto"/>
            <w:noWrap/>
            <w:vAlign w:val="center"/>
            <w:hideMark/>
          </w:tcPr>
          <w:p w14:paraId="62087CA1"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p>
        </w:tc>
        <w:tc>
          <w:tcPr>
            <w:tcW w:w="670" w:type="pct"/>
            <w:vMerge/>
            <w:tcBorders>
              <w:top w:val="single" w:sz="4" w:space="0" w:color="auto"/>
              <w:left w:val="single" w:sz="4" w:space="0" w:color="auto"/>
              <w:bottom w:val="single" w:sz="4" w:space="0" w:color="000000"/>
              <w:right w:val="single" w:sz="4" w:space="0" w:color="auto"/>
            </w:tcBorders>
            <w:vAlign w:val="center"/>
            <w:hideMark/>
          </w:tcPr>
          <w:p w14:paraId="7AA22412"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394EC2D9" w14:textId="77777777" w:rsidR="0010362C" w:rsidRPr="008229F6" w:rsidRDefault="0010362C"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средний износ сетей</w:t>
            </w:r>
          </w:p>
        </w:tc>
        <w:tc>
          <w:tcPr>
            <w:tcW w:w="378" w:type="pct"/>
            <w:tcBorders>
              <w:top w:val="nil"/>
              <w:left w:val="nil"/>
              <w:bottom w:val="single" w:sz="4" w:space="0" w:color="auto"/>
              <w:right w:val="single" w:sz="4" w:space="0" w:color="auto"/>
            </w:tcBorders>
            <w:shd w:val="clear" w:color="auto" w:fill="auto"/>
            <w:noWrap/>
            <w:vAlign w:val="center"/>
            <w:hideMark/>
          </w:tcPr>
          <w:p w14:paraId="1D95BF7F"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00" w:type="pct"/>
            <w:tcBorders>
              <w:top w:val="nil"/>
              <w:left w:val="nil"/>
              <w:bottom w:val="single" w:sz="4" w:space="0" w:color="auto"/>
              <w:right w:val="single" w:sz="4" w:space="0" w:color="auto"/>
            </w:tcBorders>
            <w:shd w:val="clear" w:color="auto" w:fill="auto"/>
            <w:noWrap/>
            <w:vAlign w:val="center"/>
            <w:hideMark/>
          </w:tcPr>
          <w:p w14:paraId="14E03B9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00" w:type="pct"/>
            <w:tcBorders>
              <w:top w:val="nil"/>
              <w:left w:val="nil"/>
              <w:bottom w:val="single" w:sz="4" w:space="0" w:color="auto"/>
              <w:right w:val="single" w:sz="4" w:space="0" w:color="auto"/>
            </w:tcBorders>
            <w:shd w:val="clear" w:color="auto" w:fill="auto"/>
            <w:noWrap/>
            <w:vAlign w:val="center"/>
            <w:hideMark/>
          </w:tcPr>
          <w:p w14:paraId="795BACA8"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00" w:type="pct"/>
            <w:tcBorders>
              <w:top w:val="nil"/>
              <w:left w:val="nil"/>
              <w:bottom w:val="single" w:sz="4" w:space="0" w:color="auto"/>
              <w:right w:val="single" w:sz="4" w:space="0" w:color="auto"/>
            </w:tcBorders>
            <w:shd w:val="clear" w:color="auto" w:fill="auto"/>
            <w:noWrap/>
            <w:vAlign w:val="center"/>
            <w:hideMark/>
          </w:tcPr>
          <w:p w14:paraId="4CFB92D4"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00" w:type="pct"/>
            <w:tcBorders>
              <w:top w:val="nil"/>
              <w:left w:val="nil"/>
              <w:bottom w:val="single" w:sz="4" w:space="0" w:color="auto"/>
              <w:right w:val="single" w:sz="4" w:space="0" w:color="auto"/>
            </w:tcBorders>
            <w:shd w:val="clear" w:color="auto" w:fill="auto"/>
            <w:noWrap/>
            <w:vAlign w:val="center"/>
            <w:hideMark/>
          </w:tcPr>
          <w:p w14:paraId="6A3CBB23"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300" w:type="pct"/>
            <w:tcBorders>
              <w:top w:val="nil"/>
              <w:left w:val="nil"/>
              <w:bottom w:val="single" w:sz="4" w:space="0" w:color="auto"/>
              <w:right w:val="single" w:sz="4" w:space="0" w:color="auto"/>
            </w:tcBorders>
            <w:shd w:val="clear" w:color="auto" w:fill="auto"/>
            <w:noWrap/>
            <w:vAlign w:val="center"/>
            <w:hideMark/>
          </w:tcPr>
          <w:p w14:paraId="36E40BAD"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300" w:type="pct"/>
            <w:tcBorders>
              <w:top w:val="nil"/>
              <w:left w:val="nil"/>
              <w:bottom w:val="single" w:sz="4" w:space="0" w:color="auto"/>
              <w:right w:val="single" w:sz="4" w:space="0" w:color="auto"/>
            </w:tcBorders>
            <w:shd w:val="clear" w:color="auto" w:fill="auto"/>
            <w:noWrap/>
            <w:vAlign w:val="center"/>
            <w:hideMark/>
          </w:tcPr>
          <w:p w14:paraId="65A0BD25"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471" w:type="pct"/>
            <w:tcBorders>
              <w:top w:val="nil"/>
              <w:left w:val="nil"/>
              <w:bottom w:val="single" w:sz="4" w:space="0" w:color="auto"/>
              <w:right w:val="single" w:sz="4" w:space="0" w:color="auto"/>
            </w:tcBorders>
            <w:shd w:val="clear" w:color="auto" w:fill="auto"/>
            <w:noWrap/>
            <w:vAlign w:val="center"/>
            <w:hideMark/>
          </w:tcPr>
          <w:p w14:paraId="6285115A"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w:t>
            </w:r>
          </w:p>
        </w:tc>
        <w:tc>
          <w:tcPr>
            <w:tcW w:w="566" w:type="pct"/>
            <w:tcBorders>
              <w:top w:val="nil"/>
              <w:left w:val="nil"/>
              <w:bottom w:val="single" w:sz="4" w:space="0" w:color="auto"/>
              <w:right w:val="single" w:sz="4" w:space="0" w:color="auto"/>
            </w:tcBorders>
            <w:shd w:val="clear" w:color="auto" w:fill="auto"/>
            <w:noWrap/>
            <w:vAlign w:val="center"/>
            <w:hideMark/>
          </w:tcPr>
          <w:p w14:paraId="25F78C87" w14:textId="77777777" w:rsidR="0010362C" w:rsidRPr="008229F6" w:rsidRDefault="0010362C"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w:t>
            </w:r>
          </w:p>
        </w:tc>
      </w:tr>
    </w:tbl>
    <w:p w14:paraId="627F9B51" w14:textId="77777777" w:rsidR="008D2A43" w:rsidRPr="008229F6" w:rsidRDefault="008D2A43" w:rsidP="008D2A43">
      <w:pPr>
        <w:widowControl/>
        <w:suppressAutoHyphens w:val="0"/>
        <w:autoSpaceDE/>
        <w:spacing w:after="160" w:line="360" w:lineRule="auto"/>
        <w:jc w:val="both"/>
        <w:rPr>
          <w:b/>
          <w:bCs/>
          <w:sz w:val="24"/>
          <w:lang w:eastAsia="en-US"/>
        </w:rPr>
      </w:pPr>
    </w:p>
    <w:p w14:paraId="54766D9B" w14:textId="77777777" w:rsidR="000501B4" w:rsidRPr="008229F6" w:rsidRDefault="000501B4" w:rsidP="006B1B17">
      <w:pPr>
        <w:pStyle w:val="af0"/>
        <w:keepNext/>
        <w:ind w:right="-992"/>
      </w:pPr>
      <w:r w:rsidRPr="008229F6">
        <w:t xml:space="preserve">Таблица </w:t>
      </w:r>
      <w:r w:rsidR="00296B0E" w:rsidRPr="008229F6">
        <w:t>4</w:t>
      </w:r>
    </w:p>
    <w:p w14:paraId="5E57C4D3"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электроснабжения</w:t>
      </w:r>
    </w:p>
    <w:tbl>
      <w:tblPr>
        <w:tblW w:w="5355" w:type="pct"/>
        <w:tblLook w:val="04A0" w:firstRow="1" w:lastRow="0" w:firstColumn="1" w:lastColumn="0" w:noHBand="0" w:noVBand="1"/>
      </w:tblPr>
      <w:tblGrid>
        <w:gridCol w:w="686"/>
        <w:gridCol w:w="1830"/>
        <w:gridCol w:w="2734"/>
        <w:gridCol w:w="1111"/>
        <w:gridCol w:w="946"/>
        <w:gridCol w:w="949"/>
        <w:gridCol w:w="949"/>
        <w:gridCol w:w="949"/>
        <w:gridCol w:w="949"/>
        <w:gridCol w:w="949"/>
        <w:gridCol w:w="997"/>
        <w:gridCol w:w="1971"/>
      </w:tblGrid>
      <w:tr w:rsidR="008D2A43" w:rsidRPr="008229F6" w14:paraId="778328A1" w14:textId="77777777" w:rsidTr="006B1B17">
        <w:trPr>
          <w:trHeight w:val="20"/>
          <w:tblHeader/>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6B39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2FC5432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910" w:type="pct"/>
            <w:tcBorders>
              <w:top w:val="single" w:sz="4" w:space="0" w:color="auto"/>
              <w:left w:val="nil"/>
              <w:bottom w:val="single" w:sz="4" w:space="0" w:color="auto"/>
              <w:right w:val="single" w:sz="4" w:space="0" w:color="auto"/>
            </w:tcBorders>
            <w:shd w:val="clear" w:color="auto" w:fill="auto"/>
            <w:vAlign w:val="center"/>
            <w:hideMark/>
          </w:tcPr>
          <w:p w14:paraId="3DAE4D6B"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2DCCD52"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14:paraId="4BBDBF9F"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496D01C4"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75E98F3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1C28617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542ED689"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14:paraId="23E91F3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16015F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1E3878E8"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7DBAAC35" w14:textId="77777777" w:rsidR="006A6310" w:rsidRPr="008229F6" w:rsidRDefault="006A6310">
      <w:pPr>
        <w:rPr>
          <w:sz w:val="2"/>
          <w:szCs w:val="2"/>
        </w:rPr>
      </w:pPr>
    </w:p>
    <w:tbl>
      <w:tblPr>
        <w:tblW w:w="5355" w:type="pct"/>
        <w:tblLook w:val="04A0" w:firstRow="1" w:lastRow="0" w:firstColumn="1" w:lastColumn="0" w:noHBand="0" w:noVBand="1"/>
      </w:tblPr>
      <w:tblGrid>
        <w:gridCol w:w="685"/>
        <w:gridCol w:w="1829"/>
        <w:gridCol w:w="2734"/>
        <w:gridCol w:w="1134"/>
        <w:gridCol w:w="946"/>
        <w:gridCol w:w="949"/>
        <w:gridCol w:w="949"/>
        <w:gridCol w:w="949"/>
        <w:gridCol w:w="949"/>
        <w:gridCol w:w="949"/>
        <w:gridCol w:w="979"/>
        <w:gridCol w:w="1968"/>
      </w:tblGrid>
      <w:tr w:rsidR="008229F6" w:rsidRPr="008229F6" w14:paraId="4E70166C" w14:textId="77777777" w:rsidTr="006B1B17">
        <w:trPr>
          <w:trHeight w:val="20"/>
          <w:tblHeader/>
        </w:trPr>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D7A0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09" w:type="pct"/>
            <w:tcBorders>
              <w:top w:val="single" w:sz="4" w:space="0" w:color="auto"/>
              <w:left w:val="nil"/>
              <w:bottom w:val="single" w:sz="4" w:space="0" w:color="auto"/>
              <w:right w:val="single" w:sz="4" w:space="0" w:color="auto"/>
            </w:tcBorders>
            <w:shd w:val="clear" w:color="auto" w:fill="auto"/>
            <w:noWrap/>
            <w:vAlign w:val="center"/>
          </w:tcPr>
          <w:p w14:paraId="6BEFDD8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910" w:type="pct"/>
            <w:tcBorders>
              <w:top w:val="single" w:sz="4" w:space="0" w:color="auto"/>
              <w:left w:val="nil"/>
              <w:bottom w:val="single" w:sz="4" w:space="0" w:color="auto"/>
              <w:right w:val="single" w:sz="4" w:space="0" w:color="auto"/>
            </w:tcBorders>
            <w:shd w:val="clear" w:color="auto" w:fill="auto"/>
            <w:vAlign w:val="center"/>
          </w:tcPr>
          <w:p w14:paraId="6C123C5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77" w:type="pct"/>
            <w:tcBorders>
              <w:top w:val="single" w:sz="4" w:space="0" w:color="auto"/>
              <w:left w:val="nil"/>
              <w:bottom w:val="single" w:sz="4" w:space="0" w:color="auto"/>
              <w:right w:val="single" w:sz="4" w:space="0" w:color="auto"/>
            </w:tcBorders>
            <w:shd w:val="clear" w:color="auto" w:fill="auto"/>
            <w:noWrap/>
            <w:vAlign w:val="center"/>
          </w:tcPr>
          <w:p w14:paraId="12A0B2C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39F7AE4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316" w:type="pct"/>
            <w:tcBorders>
              <w:top w:val="single" w:sz="4" w:space="0" w:color="auto"/>
              <w:left w:val="nil"/>
              <w:bottom w:val="single" w:sz="4" w:space="0" w:color="auto"/>
              <w:right w:val="single" w:sz="4" w:space="0" w:color="auto"/>
            </w:tcBorders>
            <w:shd w:val="clear" w:color="auto" w:fill="auto"/>
            <w:noWrap/>
            <w:vAlign w:val="center"/>
          </w:tcPr>
          <w:p w14:paraId="6DE48FEF"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316" w:type="pct"/>
            <w:tcBorders>
              <w:top w:val="single" w:sz="4" w:space="0" w:color="auto"/>
              <w:left w:val="nil"/>
              <w:bottom w:val="single" w:sz="4" w:space="0" w:color="auto"/>
              <w:right w:val="single" w:sz="4" w:space="0" w:color="auto"/>
            </w:tcBorders>
            <w:shd w:val="clear" w:color="auto" w:fill="auto"/>
            <w:noWrap/>
            <w:vAlign w:val="center"/>
          </w:tcPr>
          <w:p w14:paraId="7472B6FC"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316" w:type="pct"/>
            <w:tcBorders>
              <w:top w:val="single" w:sz="4" w:space="0" w:color="auto"/>
              <w:left w:val="nil"/>
              <w:bottom w:val="single" w:sz="4" w:space="0" w:color="auto"/>
              <w:right w:val="single" w:sz="4" w:space="0" w:color="auto"/>
            </w:tcBorders>
            <w:shd w:val="clear" w:color="auto" w:fill="auto"/>
            <w:noWrap/>
            <w:vAlign w:val="center"/>
          </w:tcPr>
          <w:p w14:paraId="6FE2E8C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316" w:type="pct"/>
            <w:tcBorders>
              <w:top w:val="single" w:sz="4" w:space="0" w:color="auto"/>
              <w:left w:val="nil"/>
              <w:bottom w:val="single" w:sz="4" w:space="0" w:color="auto"/>
              <w:right w:val="single" w:sz="4" w:space="0" w:color="auto"/>
            </w:tcBorders>
            <w:shd w:val="clear" w:color="auto" w:fill="auto"/>
            <w:noWrap/>
            <w:vAlign w:val="center"/>
          </w:tcPr>
          <w:p w14:paraId="6F098856"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316" w:type="pct"/>
            <w:tcBorders>
              <w:top w:val="single" w:sz="4" w:space="0" w:color="auto"/>
              <w:left w:val="nil"/>
              <w:bottom w:val="single" w:sz="4" w:space="0" w:color="auto"/>
              <w:right w:val="single" w:sz="4" w:space="0" w:color="auto"/>
            </w:tcBorders>
            <w:shd w:val="clear" w:color="auto" w:fill="auto"/>
            <w:noWrap/>
            <w:vAlign w:val="center"/>
          </w:tcPr>
          <w:p w14:paraId="5BC04E4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326" w:type="pct"/>
            <w:tcBorders>
              <w:top w:val="single" w:sz="4" w:space="0" w:color="auto"/>
              <w:left w:val="nil"/>
              <w:bottom w:val="single" w:sz="4" w:space="0" w:color="auto"/>
              <w:right w:val="single" w:sz="4" w:space="0" w:color="auto"/>
            </w:tcBorders>
            <w:shd w:val="clear" w:color="auto" w:fill="auto"/>
            <w:noWrap/>
            <w:vAlign w:val="center"/>
          </w:tcPr>
          <w:p w14:paraId="7B88613E"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656" w:type="pct"/>
            <w:tcBorders>
              <w:top w:val="single" w:sz="4" w:space="0" w:color="auto"/>
              <w:left w:val="nil"/>
              <w:bottom w:val="single" w:sz="4" w:space="0" w:color="auto"/>
              <w:right w:val="single" w:sz="4" w:space="0" w:color="auto"/>
            </w:tcBorders>
            <w:shd w:val="clear" w:color="auto" w:fill="auto"/>
            <w:noWrap/>
            <w:vAlign w:val="center"/>
          </w:tcPr>
          <w:p w14:paraId="3A078B1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4357EE8D"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hideMark/>
          </w:tcPr>
          <w:p w14:paraId="3D190CFE"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5144B5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910" w:type="pct"/>
            <w:tcBorders>
              <w:top w:val="nil"/>
              <w:left w:val="nil"/>
              <w:bottom w:val="single" w:sz="4" w:space="0" w:color="auto"/>
              <w:right w:val="single" w:sz="4" w:space="0" w:color="auto"/>
            </w:tcBorders>
            <w:shd w:val="clear" w:color="auto" w:fill="auto"/>
            <w:vAlign w:val="center"/>
            <w:hideMark/>
          </w:tcPr>
          <w:p w14:paraId="769BCF27"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77" w:type="pct"/>
            <w:tcBorders>
              <w:top w:val="nil"/>
              <w:left w:val="nil"/>
              <w:bottom w:val="single" w:sz="4" w:space="0" w:color="auto"/>
              <w:right w:val="single" w:sz="4" w:space="0" w:color="auto"/>
            </w:tcBorders>
            <w:shd w:val="clear" w:color="auto" w:fill="auto"/>
            <w:noWrap/>
            <w:vAlign w:val="center"/>
            <w:hideMark/>
          </w:tcPr>
          <w:p w14:paraId="5266F6F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531E306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4834FB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390DF3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57CF4C1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46A700C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0FD56D6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6" w:type="pct"/>
            <w:tcBorders>
              <w:top w:val="nil"/>
              <w:left w:val="nil"/>
              <w:bottom w:val="single" w:sz="4" w:space="0" w:color="auto"/>
              <w:right w:val="single" w:sz="4" w:space="0" w:color="auto"/>
            </w:tcBorders>
            <w:shd w:val="clear" w:color="auto" w:fill="auto"/>
            <w:noWrap/>
            <w:vAlign w:val="center"/>
            <w:hideMark/>
          </w:tcPr>
          <w:p w14:paraId="09D3724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56" w:type="pct"/>
            <w:tcBorders>
              <w:top w:val="nil"/>
              <w:left w:val="nil"/>
              <w:bottom w:val="single" w:sz="4" w:space="0" w:color="auto"/>
              <w:right w:val="single" w:sz="4" w:space="0" w:color="auto"/>
            </w:tcBorders>
            <w:shd w:val="clear" w:color="auto" w:fill="auto"/>
            <w:noWrap/>
            <w:vAlign w:val="center"/>
            <w:hideMark/>
          </w:tcPr>
          <w:p w14:paraId="0FD3971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8229F6" w:rsidRPr="008229F6" w14:paraId="1741C60D"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1F675C9C"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5B5887CA"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6E5E3648"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77" w:type="pct"/>
            <w:tcBorders>
              <w:top w:val="nil"/>
              <w:left w:val="nil"/>
              <w:bottom w:val="single" w:sz="4" w:space="0" w:color="auto"/>
              <w:right w:val="single" w:sz="4" w:space="0" w:color="auto"/>
            </w:tcBorders>
            <w:shd w:val="clear" w:color="auto" w:fill="auto"/>
            <w:noWrap/>
            <w:vAlign w:val="center"/>
            <w:hideMark/>
          </w:tcPr>
          <w:p w14:paraId="2F55698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7ABF611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16" w:type="pct"/>
            <w:tcBorders>
              <w:top w:val="nil"/>
              <w:left w:val="nil"/>
              <w:bottom w:val="single" w:sz="4" w:space="0" w:color="auto"/>
              <w:right w:val="single" w:sz="4" w:space="0" w:color="auto"/>
            </w:tcBorders>
            <w:shd w:val="clear" w:color="auto" w:fill="auto"/>
            <w:noWrap/>
            <w:vAlign w:val="center"/>
            <w:hideMark/>
          </w:tcPr>
          <w:p w14:paraId="1AFCE73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16" w:type="pct"/>
            <w:tcBorders>
              <w:top w:val="nil"/>
              <w:left w:val="nil"/>
              <w:bottom w:val="single" w:sz="4" w:space="0" w:color="auto"/>
              <w:right w:val="single" w:sz="4" w:space="0" w:color="auto"/>
            </w:tcBorders>
            <w:shd w:val="clear" w:color="auto" w:fill="auto"/>
            <w:noWrap/>
            <w:vAlign w:val="center"/>
            <w:hideMark/>
          </w:tcPr>
          <w:p w14:paraId="733F92A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16" w:type="pct"/>
            <w:tcBorders>
              <w:top w:val="nil"/>
              <w:left w:val="nil"/>
              <w:bottom w:val="single" w:sz="4" w:space="0" w:color="auto"/>
              <w:right w:val="single" w:sz="4" w:space="0" w:color="auto"/>
            </w:tcBorders>
            <w:shd w:val="clear" w:color="auto" w:fill="auto"/>
            <w:noWrap/>
            <w:vAlign w:val="center"/>
            <w:hideMark/>
          </w:tcPr>
          <w:p w14:paraId="68EB0BA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16" w:type="pct"/>
            <w:tcBorders>
              <w:top w:val="nil"/>
              <w:left w:val="nil"/>
              <w:bottom w:val="single" w:sz="4" w:space="0" w:color="auto"/>
              <w:right w:val="single" w:sz="4" w:space="0" w:color="auto"/>
            </w:tcBorders>
            <w:shd w:val="clear" w:color="auto" w:fill="auto"/>
            <w:noWrap/>
            <w:vAlign w:val="center"/>
            <w:hideMark/>
          </w:tcPr>
          <w:p w14:paraId="1C2AFBF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16" w:type="pct"/>
            <w:tcBorders>
              <w:top w:val="nil"/>
              <w:left w:val="nil"/>
              <w:bottom w:val="single" w:sz="4" w:space="0" w:color="auto"/>
              <w:right w:val="single" w:sz="4" w:space="0" w:color="auto"/>
            </w:tcBorders>
            <w:shd w:val="clear" w:color="auto" w:fill="auto"/>
            <w:noWrap/>
            <w:vAlign w:val="center"/>
            <w:hideMark/>
          </w:tcPr>
          <w:p w14:paraId="38119EC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26" w:type="pct"/>
            <w:tcBorders>
              <w:top w:val="nil"/>
              <w:left w:val="nil"/>
              <w:bottom w:val="single" w:sz="4" w:space="0" w:color="auto"/>
              <w:right w:val="single" w:sz="4" w:space="0" w:color="auto"/>
            </w:tcBorders>
            <w:shd w:val="clear" w:color="auto" w:fill="auto"/>
            <w:noWrap/>
            <w:vAlign w:val="center"/>
            <w:hideMark/>
          </w:tcPr>
          <w:p w14:paraId="1704326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656" w:type="pct"/>
            <w:tcBorders>
              <w:top w:val="nil"/>
              <w:left w:val="nil"/>
              <w:bottom w:val="single" w:sz="4" w:space="0" w:color="auto"/>
              <w:right w:val="single" w:sz="4" w:space="0" w:color="auto"/>
            </w:tcBorders>
            <w:shd w:val="clear" w:color="auto" w:fill="auto"/>
            <w:noWrap/>
            <w:vAlign w:val="center"/>
            <w:hideMark/>
          </w:tcPr>
          <w:p w14:paraId="170E363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r>
      <w:tr w:rsidR="008229F6" w:rsidRPr="008229F6" w14:paraId="01338282"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5157A8CE"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2AF3B6A3"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62B24FD9"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Удельное электропотребление</w:t>
            </w:r>
          </w:p>
        </w:tc>
        <w:tc>
          <w:tcPr>
            <w:tcW w:w="377" w:type="pct"/>
            <w:tcBorders>
              <w:top w:val="nil"/>
              <w:left w:val="nil"/>
              <w:bottom w:val="single" w:sz="4" w:space="0" w:color="auto"/>
              <w:right w:val="single" w:sz="4" w:space="0" w:color="auto"/>
            </w:tcBorders>
            <w:shd w:val="clear" w:color="auto" w:fill="auto"/>
            <w:vAlign w:val="center"/>
            <w:hideMark/>
          </w:tcPr>
          <w:p w14:paraId="6DAE205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 чел.</w:t>
            </w:r>
          </w:p>
        </w:tc>
        <w:tc>
          <w:tcPr>
            <w:tcW w:w="315" w:type="pct"/>
            <w:tcBorders>
              <w:top w:val="nil"/>
              <w:left w:val="nil"/>
              <w:bottom w:val="single" w:sz="4" w:space="0" w:color="auto"/>
              <w:right w:val="single" w:sz="4" w:space="0" w:color="auto"/>
            </w:tcBorders>
            <w:shd w:val="clear" w:color="auto" w:fill="auto"/>
            <w:noWrap/>
            <w:vAlign w:val="center"/>
            <w:hideMark/>
          </w:tcPr>
          <w:p w14:paraId="4C1C2BC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16" w:type="pct"/>
            <w:tcBorders>
              <w:top w:val="nil"/>
              <w:left w:val="nil"/>
              <w:bottom w:val="single" w:sz="4" w:space="0" w:color="auto"/>
              <w:right w:val="single" w:sz="4" w:space="0" w:color="auto"/>
            </w:tcBorders>
            <w:shd w:val="clear" w:color="auto" w:fill="auto"/>
            <w:noWrap/>
            <w:vAlign w:val="center"/>
            <w:hideMark/>
          </w:tcPr>
          <w:p w14:paraId="6FC97BA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16" w:type="pct"/>
            <w:tcBorders>
              <w:top w:val="nil"/>
              <w:left w:val="nil"/>
              <w:bottom w:val="single" w:sz="4" w:space="0" w:color="auto"/>
              <w:right w:val="single" w:sz="4" w:space="0" w:color="auto"/>
            </w:tcBorders>
            <w:shd w:val="clear" w:color="auto" w:fill="auto"/>
            <w:noWrap/>
            <w:vAlign w:val="center"/>
            <w:hideMark/>
          </w:tcPr>
          <w:p w14:paraId="1F991B7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16" w:type="pct"/>
            <w:tcBorders>
              <w:top w:val="nil"/>
              <w:left w:val="nil"/>
              <w:bottom w:val="single" w:sz="4" w:space="0" w:color="auto"/>
              <w:right w:val="single" w:sz="4" w:space="0" w:color="auto"/>
            </w:tcBorders>
            <w:shd w:val="clear" w:color="auto" w:fill="auto"/>
            <w:noWrap/>
            <w:vAlign w:val="center"/>
            <w:hideMark/>
          </w:tcPr>
          <w:p w14:paraId="4FBEA86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16" w:type="pct"/>
            <w:tcBorders>
              <w:top w:val="nil"/>
              <w:left w:val="nil"/>
              <w:bottom w:val="single" w:sz="4" w:space="0" w:color="auto"/>
              <w:right w:val="single" w:sz="4" w:space="0" w:color="auto"/>
            </w:tcBorders>
            <w:shd w:val="clear" w:color="auto" w:fill="auto"/>
            <w:noWrap/>
            <w:vAlign w:val="center"/>
            <w:hideMark/>
          </w:tcPr>
          <w:p w14:paraId="604E3B0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16" w:type="pct"/>
            <w:tcBorders>
              <w:top w:val="nil"/>
              <w:left w:val="nil"/>
              <w:bottom w:val="single" w:sz="4" w:space="0" w:color="auto"/>
              <w:right w:val="single" w:sz="4" w:space="0" w:color="auto"/>
            </w:tcBorders>
            <w:shd w:val="clear" w:color="auto" w:fill="auto"/>
            <w:noWrap/>
            <w:vAlign w:val="center"/>
            <w:hideMark/>
          </w:tcPr>
          <w:p w14:paraId="343C22D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326" w:type="pct"/>
            <w:tcBorders>
              <w:top w:val="nil"/>
              <w:left w:val="nil"/>
              <w:bottom w:val="single" w:sz="4" w:space="0" w:color="auto"/>
              <w:right w:val="single" w:sz="4" w:space="0" w:color="auto"/>
            </w:tcBorders>
            <w:shd w:val="clear" w:color="auto" w:fill="auto"/>
            <w:noWrap/>
            <w:vAlign w:val="center"/>
            <w:hideMark/>
          </w:tcPr>
          <w:p w14:paraId="02113FA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c>
          <w:tcPr>
            <w:tcW w:w="656" w:type="pct"/>
            <w:tcBorders>
              <w:top w:val="nil"/>
              <w:left w:val="nil"/>
              <w:bottom w:val="single" w:sz="4" w:space="0" w:color="auto"/>
              <w:right w:val="single" w:sz="4" w:space="0" w:color="auto"/>
            </w:tcBorders>
            <w:shd w:val="clear" w:color="auto" w:fill="auto"/>
            <w:noWrap/>
            <w:vAlign w:val="center"/>
            <w:hideMark/>
          </w:tcPr>
          <w:p w14:paraId="6AC4210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0,15</w:t>
            </w:r>
          </w:p>
        </w:tc>
      </w:tr>
      <w:tr w:rsidR="008229F6" w:rsidRPr="008229F6" w14:paraId="3CA7CD04"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3022569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305FF25D"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6BE19829"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Индекс нового строительства</w:t>
            </w:r>
          </w:p>
        </w:tc>
        <w:tc>
          <w:tcPr>
            <w:tcW w:w="377" w:type="pct"/>
            <w:tcBorders>
              <w:top w:val="nil"/>
              <w:left w:val="nil"/>
              <w:bottom w:val="single" w:sz="4" w:space="0" w:color="auto"/>
              <w:right w:val="single" w:sz="4" w:space="0" w:color="auto"/>
            </w:tcBorders>
            <w:shd w:val="clear" w:color="auto" w:fill="auto"/>
            <w:noWrap/>
            <w:vAlign w:val="center"/>
            <w:hideMark/>
          </w:tcPr>
          <w:p w14:paraId="4897523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bottom"/>
            <w:hideMark/>
          </w:tcPr>
          <w:p w14:paraId="70391C9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bottom"/>
            <w:hideMark/>
          </w:tcPr>
          <w:p w14:paraId="5A0B5B5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bottom"/>
            <w:hideMark/>
          </w:tcPr>
          <w:p w14:paraId="00BC34A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bottom"/>
            <w:hideMark/>
          </w:tcPr>
          <w:p w14:paraId="4F3DDEC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bottom"/>
            <w:hideMark/>
          </w:tcPr>
          <w:p w14:paraId="1397B9B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bottom"/>
            <w:hideMark/>
          </w:tcPr>
          <w:p w14:paraId="3EBD068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6" w:type="pct"/>
            <w:tcBorders>
              <w:top w:val="nil"/>
              <w:left w:val="nil"/>
              <w:bottom w:val="single" w:sz="4" w:space="0" w:color="auto"/>
              <w:right w:val="single" w:sz="4" w:space="0" w:color="auto"/>
            </w:tcBorders>
            <w:shd w:val="clear" w:color="auto" w:fill="auto"/>
            <w:noWrap/>
            <w:vAlign w:val="bottom"/>
            <w:hideMark/>
          </w:tcPr>
          <w:p w14:paraId="74B09A2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56" w:type="pct"/>
            <w:tcBorders>
              <w:top w:val="nil"/>
              <w:left w:val="nil"/>
              <w:bottom w:val="single" w:sz="4" w:space="0" w:color="auto"/>
              <w:right w:val="single" w:sz="4" w:space="0" w:color="auto"/>
            </w:tcBorders>
            <w:shd w:val="clear" w:color="auto" w:fill="auto"/>
            <w:noWrap/>
            <w:vAlign w:val="bottom"/>
            <w:hideMark/>
          </w:tcPr>
          <w:p w14:paraId="3617731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1F5EFB2C"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hideMark/>
          </w:tcPr>
          <w:p w14:paraId="0C70F61C" w14:textId="77777777" w:rsidR="00976C45" w:rsidRPr="008229F6" w:rsidRDefault="00976C45" w:rsidP="00976C45">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649E59F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910" w:type="pct"/>
            <w:tcBorders>
              <w:top w:val="nil"/>
              <w:left w:val="nil"/>
              <w:bottom w:val="single" w:sz="4" w:space="0" w:color="auto"/>
              <w:right w:val="single" w:sz="4" w:space="0" w:color="auto"/>
            </w:tcBorders>
            <w:shd w:val="clear" w:color="auto" w:fill="auto"/>
            <w:vAlign w:val="center"/>
            <w:hideMark/>
          </w:tcPr>
          <w:p w14:paraId="29EEA270"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объем реализации электроэнергии абонентам</w:t>
            </w:r>
          </w:p>
        </w:tc>
        <w:tc>
          <w:tcPr>
            <w:tcW w:w="377" w:type="pct"/>
            <w:tcBorders>
              <w:top w:val="nil"/>
              <w:left w:val="nil"/>
              <w:bottom w:val="single" w:sz="4" w:space="0" w:color="auto"/>
              <w:right w:val="single" w:sz="4" w:space="0" w:color="auto"/>
            </w:tcBorders>
            <w:shd w:val="clear" w:color="auto" w:fill="auto"/>
            <w:noWrap/>
            <w:vAlign w:val="center"/>
            <w:hideMark/>
          </w:tcPr>
          <w:p w14:paraId="42DA7BA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млн. кВт*ч</w:t>
            </w:r>
          </w:p>
        </w:tc>
        <w:tc>
          <w:tcPr>
            <w:tcW w:w="315" w:type="pct"/>
            <w:tcBorders>
              <w:top w:val="nil"/>
              <w:left w:val="nil"/>
              <w:bottom w:val="single" w:sz="4" w:space="0" w:color="auto"/>
              <w:right w:val="single" w:sz="4" w:space="0" w:color="auto"/>
            </w:tcBorders>
            <w:shd w:val="clear" w:color="auto" w:fill="auto"/>
            <w:noWrap/>
            <w:vAlign w:val="center"/>
            <w:hideMark/>
          </w:tcPr>
          <w:p w14:paraId="52C59A4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515,30</w:t>
            </w:r>
          </w:p>
        </w:tc>
        <w:tc>
          <w:tcPr>
            <w:tcW w:w="316" w:type="pct"/>
            <w:tcBorders>
              <w:top w:val="nil"/>
              <w:left w:val="nil"/>
              <w:bottom w:val="single" w:sz="4" w:space="0" w:color="auto"/>
              <w:right w:val="single" w:sz="4" w:space="0" w:color="auto"/>
            </w:tcBorders>
            <w:shd w:val="clear" w:color="auto" w:fill="auto"/>
            <w:noWrap/>
            <w:vAlign w:val="center"/>
            <w:hideMark/>
          </w:tcPr>
          <w:p w14:paraId="01BC073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516,80</w:t>
            </w:r>
          </w:p>
        </w:tc>
        <w:tc>
          <w:tcPr>
            <w:tcW w:w="316" w:type="pct"/>
            <w:tcBorders>
              <w:top w:val="nil"/>
              <w:left w:val="nil"/>
              <w:bottom w:val="single" w:sz="4" w:space="0" w:color="auto"/>
              <w:right w:val="single" w:sz="4" w:space="0" w:color="auto"/>
            </w:tcBorders>
            <w:shd w:val="clear" w:color="auto" w:fill="auto"/>
            <w:noWrap/>
            <w:vAlign w:val="center"/>
            <w:hideMark/>
          </w:tcPr>
          <w:p w14:paraId="256C5FC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518,30</w:t>
            </w:r>
          </w:p>
        </w:tc>
        <w:tc>
          <w:tcPr>
            <w:tcW w:w="316" w:type="pct"/>
            <w:tcBorders>
              <w:top w:val="nil"/>
              <w:left w:val="nil"/>
              <w:bottom w:val="single" w:sz="4" w:space="0" w:color="auto"/>
              <w:right w:val="single" w:sz="4" w:space="0" w:color="auto"/>
            </w:tcBorders>
            <w:shd w:val="clear" w:color="auto" w:fill="auto"/>
            <w:noWrap/>
            <w:vAlign w:val="center"/>
            <w:hideMark/>
          </w:tcPr>
          <w:p w14:paraId="49A4317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519,80</w:t>
            </w:r>
          </w:p>
        </w:tc>
        <w:tc>
          <w:tcPr>
            <w:tcW w:w="316" w:type="pct"/>
            <w:tcBorders>
              <w:top w:val="nil"/>
              <w:left w:val="nil"/>
              <w:bottom w:val="single" w:sz="4" w:space="0" w:color="auto"/>
              <w:right w:val="single" w:sz="4" w:space="0" w:color="auto"/>
            </w:tcBorders>
            <w:shd w:val="clear" w:color="auto" w:fill="auto"/>
            <w:noWrap/>
            <w:vAlign w:val="center"/>
            <w:hideMark/>
          </w:tcPr>
          <w:p w14:paraId="3B0B561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521,31</w:t>
            </w:r>
          </w:p>
        </w:tc>
        <w:tc>
          <w:tcPr>
            <w:tcW w:w="316" w:type="pct"/>
            <w:tcBorders>
              <w:top w:val="nil"/>
              <w:left w:val="nil"/>
              <w:bottom w:val="single" w:sz="4" w:space="0" w:color="auto"/>
              <w:right w:val="single" w:sz="4" w:space="0" w:color="auto"/>
            </w:tcBorders>
            <w:shd w:val="clear" w:color="auto" w:fill="auto"/>
            <w:noWrap/>
            <w:vAlign w:val="center"/>
            <w:hideMark/>
          </w:tcPr>
          <w:p w14:paraId="3CF357E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522,81</w:t>
            </w:r>
          </w:p>
        </w:tc>
        <w:tc>
          <w:tcPr>
            <w:tcW w:w="326" w:type="pct"/>
            <w:tcBorders>
              <w:top w:val="nil"/>
              <w:left w:val="nil"/>
              <w:bottom w:val="single" w:sz="4" w:space="0" w:color="auto"/>
              <w:right w:val="single" w:sz="4" w:space="0" w:color="auto"/>
            </w:tcBorders>
            <w:shd w:val="clear" w:color="auto" w:fill="auto"/>
            <w:noWrap/>
            <w:vAlign w:val="center"/>
            <w:hideMark/>
          </w:tcPr>
          <w:p w14:paraId="5E7EEED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530,32</w:t>
            </w:r>
          </w:p>
        </w:tc>
        <w:tc>
          <w:tcPr>
            <w:tcW w:w="656" w:type="pct"/>
            <w:tcBorders>
              <w:top w:val="nil"/>
              <w:left w:val="nil"/>
              <w:bottom w:val="single" w:sz="4" w:space="0" w:color="auto"/>
              <w:right w:val="single" w:sz="4" w:space="0" w:color="auto"/>
            </w:tcBorders>
            <w:shd w:val="clear" w:color="auto" w:fill="auto"/>
            <w:noWrap/>
            <w:vAlign w:val="center"/>
            <w:hideMark/>
          </w:tcPr>
          <w:p w14:paraId="469D660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537,82</w:t>
            </w:r>
          </w:p>
        </w:tc>
      </w:tr>
      <w:tr w:rsidR="008229F6" w:rsidRPr="008229F6" w14:paraId="717ED030"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19D6936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57E20779"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15458F1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новых присоединяемых нагрузок</w:t>
            </w:r>
          </w:p>
        </w:tc>
        <w:tc>
          <w:tcPr>
            <w:tcW w:w="377" w:type="pct"/>
            <w:tcBorders>
              <w:top w:val="nil"/>
              <w:left w:val="nil"/>
              <w:bottom w:val="single" w:sz="4" w:space="0" w:color="auto"/>
              <w:right w:val="single" w:sz="4" w:space="0" w:color="auto"/>
            </w:tcBorders>
            <w:shd w:val="clear" w:color="auto" w:fill="auto"/>
            <w:noWrap/>
            <w:vAlign w:val="center"/>
            <w:hideMark/>
          </w:tcPr>
          <w:p w14:paraId="2890236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МВт</w:t>
            </w:r>
          </w:p>
        </w:tc>
        <w:tc>
          <w:tcPr>
            <w:tcW w:w="315" w:type="pct"/>
            <w:tcBorders>
              <w:top w:val="nil"/>
              <w:left w:val="nil"/>
              <w:bottom w:val="single" w:sz="4" w:space="0" w:color="auto"/>
              <w:right w:val="single" w:sz="4" w:space="0" w:color="auto"/>
            </w:tcBorders>
            <w:shd w:val="clear" w:color="auto" w:fill="auto"/>
            <w:noWrap/>
            <w:vAlign w:val="center"/>
            <w:hideMark/>
          </w:tcPr>
          <w:p w14:paraId="3CABE8E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6" w:type="pct"/>
            <w:tcBorders>
              <w:top w:val="nil"/>
              <w:left w:val="nil"/>
              <w:bottom w:val="single" w:sz="4" w:space="0" w:color="auto"/>
              <w:right w:val="single" w:sz="4" w:space="0" w:color="auto"/>
            </w:tcBorders>
            <w:shd w:val="clear" w:color="auto" w:fill="auto"/>
            <w:noWrap/>
            <w:vAlign w:val="center"/>
            <w:hideMark/>
          </w:tcPr>
          <w:p w14:paraId="2A13041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w:t>
            </w:r>
          </w:p>
        </w:tc>
        <w:tc>
          <w:tcPr>
            <w:tcW w:w="316" w:type="pct"/>
            <w:tcBorders>
              <w:top w:val="nil"/>
              <w:left w:val="nil"/>
              <w:bottom w:val="single" w:sz="4" w:space="0" w:color="auto"/>
              <w:right w:val="single" w:sz="4" w:space="0" w:color="auto"/>
            </w:tcBorders>
            <w:shd w:val="clear" w:color="auto" w:fill="auto"/>
            <w:noWrap/>
            <w:vAlign w:val="center"/>
            <w:hideMark/>
          </w:tcPr>
          <w:p w14:paraId="3690D13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w:t>
            </w:r>
          </w:p>
        </w:tc>
        <w:tc>
          <w:tcPr>
            <w:tcW w:w="316" w:type="pct"/>
            <w:tcBorders>
              <w:top w:val="nil"/>
              <w:left w:val="nil"/>
              <w:bottom w:val="single" w:sz="4" w:space="0" w:color="auto"/>
              <w:right w:val="single" w:sz="4" w:space="0" w:color="auto"/>
            </w:tcBorders>
            <w:shd w:val="clear" w:color="auto" w:fill="auto"/>
            <w:noWrap/>
            <w:vAlign w:val="center"/>
            <w:hideMark/>
          </w:tcPr>
          <w:p w14:paraId="6CB6927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w:t>
            </w:r>
          </w:p>
        </w:tc>
        <w:tc>
          <w:tcPr>
            <w:tcW w:w="316" w:type="pct"/>
            <w:tcBorders>
              <w:top w:val="nil"/>
              <w:left w:val="nil"/>
              <w:bottom w:val="single" w:sz="4" w:space="0" w:color="auto"/>
              <w:right w:val="single" w:sz="4" w:space="0" w:color="auto"/>
            </w:tcBorders>
            <w:shd w:val="clear" w:color="auto" w:fill="auto"/>
            <w:noWrap/>
            <w:vAlign w:val="center"/>
            <w:hideMark/>
          </w:tcPr>
          <w:p w14:paraId="331E435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w:t>
            </w:r>
          </w:p>
        </w:tc>
        <w:tc>
          <w:tcPr>
            <w:tcW w:w="316" w:type="pct"/>
            <w:tcBorders>
              <w:top w:val="nil"/>
              <w:left w:val="nil"/>
              <w:bottom w:val="single" w:sz="4" w:space="0" w:color="auto"/>
              <w:right w:val="single" w:sz="4" w:space="0" w:color="auto"/>
            </w:tcBorders>
            <w:shd w:val="clear" w:color="auto" w:fill="auto"/>
            <w:noWrap/>
            <w:vAlign w:val="center"/>
            <w:hideMark/>
          </w:tcPr>
          <w:p w14:paraId="2B092A9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w:t>
            </w:r>
          </w:p>
        </w:tc>
        <w:tc>
          <w:tcPr>
            <w:tcW w:w="326" w:type="pct"/>
            <w:tcBorders>
              <w:top w:val="nil"/>
              <w:left w:val="nil"/>
              <w:bottom w:val="single" w:sz="4" w:space="0" w:color="auto"/>
              <w:right w:val="single" w:sz="4" w:space="0" w:color="auto"/>
            </w:tcBorders>
            <w:shd w:val="clear" w:color="auto" w:fill="auto"/>
            <w:noWrap/>
            <w:vAlign w:val="center"/>
            <w:hideMark/>
          </w:tcPr>
          <w:p w14:paraId="19B44E4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8,34</w:t>
            </w:r>
          </w:p>
        </w:tc>
        <w:tc>
          <w:tcPr>
            <w:tcW w:w="656" w:type="pct"/>
            <w:tcBorders>
              <w:top w:val="nil"/>
              <w:left w:val="nil"/>
              <w:bottom w:val="single" w:sz="4" w:space="0" w:color="auto"/>
              <w:right w:val="single" w:sz="4" w:space="0" w:color="auto"/>
            </w:tcBorders>
            <w:shd w:val="clear" w:color="auto" w:fill="auto"/>
            <w:noWrap/>
            <w:vAlign w:val="center"/>
            <w:hideMark/>
          </w:tcPr>
          <w:p w14:paraId="352BEF0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8,34</w:t>
            </w:r>
          </w:p>
        </w:tc>
      </w:tr>
      <w:tr w:rsidR="008229F6" w:rsidRPr="008229F6" w14:paraId="392AFDF3"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tcPr>
          <w:p w14:paraId="2905B50E"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09" w:type="pct"/>
            <w:vMerge w:val="restart"/>
            <w:tcBorders>
              <w:top w:val="nil"/>
              <w:left w:val="single" w:sz="4" w:space="0" w:color="auto"/>
              <w:bottom w:val="nil"/>
              <w:right w:val="single" w:sz="4" w:space="0" w:color="auto"/>
            </w:tcBorders>
            <w:shd w:val="clear" w:color="auto" w:fill="auto"/>
            <w:vAlign w:val="center"/>
            <w:hideMark/>
          </w:tcPr>
          <w:p w14:paraId="5AFF980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эффективности производства и транспортировки ресурсов</w:t>
            </w:r>
          </w:p>
        </w:tc>
        <w:tc>
          <w:tcPr>
            <w:tcW w:w="910" w:type="pct"/>
            <w:tcBorders>
              <w:top w:val="nil"/>
              <w:left w:val="nil"/>
              <w:bottom w:val="single" w:sz="4" w:space="0" w:color="auto"/>
              <w:right w:val="single" w:sz="4" w:space="0" w:color="auto"/>
            </w:tcBorders>
            <w:shd w:val="clear" w:color="auto" w:fill="auto"/>
            <w:vAlign w:val="center"/>
            <w:hideMark/>
          </w:tcPr>
          <w:p w14:paraId="1A790CE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потери в сети</w:t>
            </w:r>
          </w:p>
        </w:tc>
        <w:tc>
          <w:tcPr>
            <w:tcW w:w="377" w:type="pct"/>
            <w:tcBorders>
              <w:top w:val="nil"/>
              <w:left w:val="nil"/>
              <w:bottom w:val="single" w:sz="4" w:space="0" w:color="auto"/>
              <w:right w:val="single" w:sz="4" w:space="0" w:color="auto"/>
            </w:tcBorders>
            <w:shd w:val="clear" w:color="auto" w:fill="auto"/>
            <w:noWrap/>
            <w:vAlign w:val="center"/>
            <w:hideMark/>
          </w:tcPr>
          <w:p w14:paraId="30EFEBA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7F2F5BC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16" w:type="pct"/>
            <w:tcBorders>
              <w:top w:val="nil"/>
              <w:left w:val="nil"/>
              <w:bottom w:val="single" w:sz="4" w:space="0" w:color="auto"/>
              <w:right w:val="single" w:sz="4" w:space="0" w:color="auto"/>
            </w:tcBorders>
            <w:shd w:val="clear" w:color="auto" w:fill="auto"/>
            <w:noWrap/>
            <w:vAlign w:val="center"/>
            <w:hideMark/>
          </w:tcPr>
          <w:p w14:paraId="56E198E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16" w:type="pct"/>
            <w:tcBorders>
              <w:top w:val="nil"/>
              <w:left w:val="nil"/>
              <w:bottom w:val="single" w:sz="4" w:space="0" w:color="auto"/>
              <w:right w:val="single" w:sz="4" w:space="0" w:color="auto"/>
            </w:tcBorders>
            <w:shd w:val="clear" w:color="auto" w:fill="auto"/>
            <w:noWrap/>
            <w:vAlign w:val="center"/>
            <w:hideMark/>
          </w:tcPr>
          <w:p w14:paraId="27B45A4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16" w:type="pct"/>
            <w:tcBorders>
              <w:top w:val="nil"/>
              <w:left w:val="nil"/>
              <w:bottom w:val="single" w:sz="4" w:space="0" w:color="auto"/>
              <w:right w:val="single" w:sz="4" w:space="0" w:color="auto"/>
            </w:tcBorders>
            <w:shd w:val="clear" w:color="auto" w:fill="auto"/>
            <w:noWrap/>
            <w:vAlign w:val="center"/>
            <w:hideMark/>
          </w:tcPr>
          <w:p w14:paraId="4CF8D0C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16" w:type="pct"/>
            <w:tcBorders>
              <w:top w:val="nil"/>
              <w:left w:val="nil"/>
              <w:bottom w:val="single" w:sz="4" w:space="0" w:color="auto"/>
              <w:right w:val="single" w:sz="4" w:space="0" w:color="auto"/>
            </w:tcBorders>
            <w:shd w:val="clear" w:color="auto" w:fill="auto"/>
            <w:noWrap/>
            <w:vAlign w:val="center"/>
            <w:hideMark/>
          </w:tcPr>
          <w:p w14:paraId="006F355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16" w:type="pct"/>
            <w:tcBorders>
              <w:top w:val="nil"/>
              <w:left w:val="nil"/>
              <w:bottom w:val="single" w:sz="4" w:space="0" w:color="auto"/>
              <w:right w:val="single" w:sz="4" w:space="0" w:color="auto"/>
            </w:tcBorders>
            <w:shd w:val="clear" w:color="auto" w:fill="auto"/>
            <w:noWrap/>
            <w:vAlign w:val="center"/>
            <w:hideMark/>
          </w:tcPr>
          <w:p w14:paraId="455E47E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326" w:type="pct"/>
            <w:tcBorders>
              <w:top w:val="nil"/>
              <w:left w:val="nil"/>
              <w:bottom w:val="single" w:sz="4" w:space="0" w:color="auto"/>
              <w:right w:val="single" w:sz="4" w:space="0" w:color="auto"/>
            </w:tcBorders>
            <w:shd w:val="clear" w:color="auto" w:fill="auto"/>
            <w:noWrap/>
            <w:vAlign w:val="center"/>
            <w:hideMark/>
          </w:tcPr>
          <w:p w14:paraId="4CF89DE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c>
          <w:tcPr>
            <w:tcW w:w="656" w:type="pct"/>
            <w:tcBorders>
              <w:top w:val="nil"/>
              <w:left w:val="nil"/>
              <w:bottom w:val="single" w:sz="4" w:space="0" w:color="auto"/>
              <w:right w:val="single" w:sz="4" w:space="0" w:color="auto"/>
            </w:tcBorders>
            <w:shd w:val="clear" w:color="auto" w:fill="auto"/>
            <w:noWrap/>
            <w:vAlign w:val="center"/>
            <w:hideMark/>
          </w:tcPr>
          <w:p w14:paraId="78CF062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11,91</w:t>
            </w:r>
          </w:p>
        </w:tc>
      </w:tr>
      <w:tr w:rsidR="008229F6" w:rsidRPr="008229F6" w14:paraId="5B12474E"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415D24B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nil"/>
              <w:right w:val="single" w:sz="4" w:space="0" w:color="auto"/>
            </w:tcBorders>
            <w:vAlign w:val="center"/>
            <w:hideMark/>
          </w:tcPr>
          <w:p w14:paraId="2D56B80E"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72DFCBAC"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Коэффиициент потерь в сети</w:t>
            </w:r>
          </w:p>
        </w:tc>
        <w:tc>
          <w:tcPr>
            <w:tcW w:w="377" w:type="pct"/>
            <w:tcBorders>
              <w:top w:val="nil"/>
              <w:left w:val="nil"/>
              <w:bottom w:val="single" w:sz="4" w:space="0" w:color="auto"/>
              <w:right w:val="single" w:sz="4" w:space="0" w:color="auto"/>
            </w:tcBorders>
            <w:shd w:val="clear" w:color="auto" w:fill="auto"/>
            <w:vAlign w:val="center"/>
            <w:hideMark/>
          </w:tcPr>
          <w:p w14:paraId="0E95767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кВт*ч/км</w:t>
            </w:r>
          </w:p>
        </w:tc>
        <w:tc>
          <w:tcPr>
            <w:tcW w:w="315" w:type="pct"/>
            <w:tcBorders>
              <w:top w:val="nil"/>
              <w:left w:val="nil"/>
              <w:bottom w:val="single" w:sz="4" w:space="0" w:color="auto"/>
              <w:right w:val="single" w:sz="4" w:space="0" w:color="auto"/>
            </w:tcBorders>
            <w:shd w:val="clear" w:color="auto" w:fill="auto"/>
            <w:noWrap/>
            <w:vAlign w:val="center"/>
            <w:hideMark/>
          </w:tcPr>
          <w:p w14:paraId="16EEFCD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69677C4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4216BEE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DA57B7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07EEAE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007B72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330A355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29AC890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05BCCCBA"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tcPr>
          <w:p w14:paraId="67467325"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6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BC3D4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Надежность (бесперебойность) снабжения потребителей услугами</w:t>
            </w:r>
          </w:p>
        </w:tc>
        <w:tc>
          <w:tcPr>
            <w:tcW w:w="910" w:type="pct"/>
            <w:tcBorders>
              <w:top w:val="nil"/>
              <w:left w:val="nil"/>
              <w:bottom w:val="single" w:sz="4" w:space="0" w:color="auto"/>
              <w:right w:val="single" w:sz="4" w:space="0" w:color="auto"/>
            </w:tcBorders>
            <w:shd w:val="clear" w:color="auto" w:fill="auto"/>
            <w:vAlign w:val="center"/>
            <w:hideMark/>
          </w:tcPr>
          <w:p w14:paraId="14881A79"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Аварийность систем коммунальной инфраструктуры</w:t>
            </w:r>
          </w:p>
        </w:tc>
        <w:tc>
          <w:tcPr>
            <w:tcW w:w="377" w:type="pct"/>
            <w:tcBorders>
              <w:top w:val="nil"/>
              <w:left w:val="nil"/>
              <w:bottom w:val="single" w:sz="4" w:space="0" w:color="auto"/>
              <w:right w:val="single" w:sz="4" w:space="0" w:color="auto"/>
            </w:tcBorders>
            <w:shd w:val="clear" w:color="auto" w:fill="auto"/>
            <w:noWrap/>
            <w:vAlign w:val="center"/>
            <w:hideMark/>
          </w:tcPr>
          <w:p w14:paraId="446C5E9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1000 км</w:t>
            </w:r>
          </w:p>
        </w:tc>
        <w:tc>
          <w:tcPr>
            <w:tcW w:w="315" w:type="pct"/>
            <w:tcBorders>
              <w:top w:val="nil"/>
              <w:left w:val="nil"/>
              <w:bottom w:val="single" w:sz="4" w:space="0" w:color="auto"/>
              <w:right w:val="single" w:sz="4" w:space="0" w:color="auto"/>
            </w:tcBorders>
            <w:shd w:val="clear" w:color="auto" w:fill="auto"/>
            <w:noWrap/>
            <w:vAlign w:val="center"/>
            <w:hideMark/>
          </w:tcPr>
          <w:p w14:paraId="0C75770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164663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3B3276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AFC3E5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9F05CD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52721C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794903B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0121B8D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49FCC5F8"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3706AD06"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14:paraId="1628A006"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2F8FBC6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вес сетей, нуждающихся в замене</w:t>
            </w:r>
          </w:p>
        </w:tc>
        <w:tc>
          <w:tcPr>
            <w:tcW w:w="377" w:type="pct"/>
            <w:tcBorders>
              <w:top w:val="nil"/>
              <w:left w:val="nil"/>
              <w:bottom w:val="single" w:sz="4" w:space="0" w:color="auto"/>
              <w:right w:val="single" w:sz="4" w:space="0" w:color="auto"/>
            </w:tcBorders>
            <w:shd w:val="clear" w:color="auto" w:fill="auto"/>
            <w:noWrap/>
            <w:vAlign w:val="center"/>
            <w:hideMark/>
          </w:tcPr>
          <w:p w14:paraId="383C8EE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0643A7B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6C86B36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69C998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40B9E1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5FC6F5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0493E5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04E97D9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0C84494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228359BE"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0143A160"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14:paraId="1A929108"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03D2996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физического износа ЛЭП</w:t>
            </w:r>
          </w:p>
        </w:tc>
        <w:tc>
          <w:tcPr>
            <w:tcW w:w="377" w:type="pct"/>
            <w:tcBorders>
              <w:top w:val="nil"/>
              <w:left w:val="nil"/>
              <w:bottom w:val="single" w:sz="4" w:space="0" w:color="auto"/>
              <w:right w:val="single" w:sz="4" w:space="0" w:color="auto"/>
            </w:tcBorders>
            <w:shd w:val="clear" w:color="auto" w:fill="auto"/>
            <w:noWrap/>
            <w:vAlign w:val="center"/>
            <w:hideMark/>
          </w:tcPr>
          <w:p w14:paraId="4152E96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24D1F23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w:t>
            </w:r>
          </w:p>
        </w:tc>
        <w:tc>
          <w:tcPr>
            <w:tcW w:w="316" w:type="pct"/>
            <w:tcBorders>
              <w:top w:val="nil"/>
              <w:left w:val="nil"/>
              <w:bottom w:val="single" w:sz="4" w:space="0" w:color="auto"/>
              <w:right w:val="single" w:sz="4" w:space="0" w:color="auto"/>
            </w:tcBorders>
            <w:shd w:val="clear" w:color="auto" w:fill="auto"/>
            <w:noWrap/>
            <w:vAlign w:val="center"/>
            <w:hideMark/>
          </w:tcPr>
          <w:p w14:paraId="25463AF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w:t>
            </w:r>
          </w:p>
        </w:tc>
        <w:tc>
          <w:tcPr>
            <w:tcW w:w="316" w:type="pct"/>
            <w:tcBorders>
              <w:top w:val="nil"/>
              <w:left w:val="nil"/>
              <w:bottom w:val="single" w:sz="4" w:space="0" w:color="auto"/>
              <w:right w:val="single" w:sz="4" w:space="0" w:color="auto"/>
            </w:tcBorders>
            <w:shd w:val="clear" w:color="auto" w:fill="auto"/>
            <w:noWrap/>
            <w:vAlign w:val="center"/>
            <w:hideMark/>
          </w:tcPr>
          <w:p w14:paraId="1251E44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w:t>
            </w:r>
          </w:p>
        </w:tc>
        <w:tc>
          <w:tcPr>
            <w:tcW w:w="316" w:type="pct"/>
            <w:tcBorders>
              <w:top w:val="nil"/>
              <w:left w:val="nil"/>
              <w:bottom w:val="single" w:sz="4" w:space="0" w:color="auto"/>
              <w:right w:val="single" w:sz="4" w:space="0" w:color="auto"/>
            </w:tcBorders>
            <w:shd w:val="clear" w:color="auto" w:fill="auto"/>
            <w:noWrap/>
            <w:vAlign w:val="center"/>
            <w:hideMark/>
          </w:tcPr>
          <w:p w14:paraId="6AAF9F5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16" w:type="pct"/>
            <w:tcBorders>
              <w:top w:val="nil"/>
              <w:left w:val="nil"/>
              <w:bottom w:val="single" w:sz="4" w:space="0" w:color="auto"/>
              <w:right w:val="single" w:sz="4" w:space="0" w:color="auto"/>
            </w:tcBorders>
            <w:shd w:val="clear" w:color="auto" w:fill="auto"/>
            <w:noWrap/>
            <w:vAlign w:val="center"/>
            <w:hideMark/>
          </w:tcPr>
          <w:p w14:paraId="6E805F6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16" w:type="pct"/>
            <w:tcBorders>
              <w:top w:val="nil"/>
              <w:left w:val="nil"/>
              <w:bottom w:val="single" w:sz="4" w:space="0" w:color="auto"/>
              <w:right w:val="single" w:sz="4" w:space="0" w:color="auto"/>
            </w:tcBorders>
            <w:shd w:val="clear" w:color="auto" w:fill="auto"/>
            <w:noWrap/>
            <w:vAlign w:val="center"/>
            <w:hideMark/>
          </w:tcPr>
          <w:p w14:paraId="4DD92FB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w:t>
            </w:r>
          </w:p>
        </w:tc>
        <w:tc>
          <w:tcPr>
            <w:tcW w:w="326" w:type="pct"/>
            <w:tcBorders>
              <w:top w:val="nil"/>
              <w:left w:val="nil"/>
              <w:bottom w:val="single" w:sz="4" w:space="0" w:color="auto"/>
              <w:right w:val="single" w:sz="4" w:space="0" w:color="auto"/>
            </w:tcBorders>
            <w:shd w:val="clear" w:color="auto" w:fill="auto"/>
            <w:noWrap/>
            <w:vAlign w:val="center"/>
            <w:hideMark/>
          </w:tcPr>
          <w:p w14:paraId="2007462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c>
          <w:tcPr>
            <w:tcW w:w="656" w:type="pct"/>
            <w:tcBorders>
              <w:top w:val="nil"/>
              <w:left w:val="nil"/>
              <w:bottom w:val="single" w:sz="4" w:space="0" w:color="auto"/>
              <w:right w:val="single" w:sz="4" w:space="0" w:color="auto"/>
            </w:tcBorders>
            <w:shd w:val="clear" w:color="auto" w:fill="auto"/>
            <w:noWrap/>
            <w:vAlign w:val="center"/>
            <w:hideMark/>
          </w:tcPr>
          <w:p w14:paraId="521C4B5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w:t>
            </w:r>
          </w:p>
        </w:tc>
      </w:tr>
      <w:tr w:rsidR="008229F6" w:rsidRPr="008229F6" w14:paraId="2DC4DF10"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2416A1A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single" w:sz="4" w:space="0" w:color="auto"/>
              <w:left w:val="single" w:sz="4" w:space="0" w:color="auto"/>
              <w:bottom w:val="single" w:sz="4" w:space="0" w:color="000000"/>
              <w:right w:val="single" w:sz="4" w:space="0" w:color="auto"/>
            </w:tcBorders>
            <w:vAlign w:val="center"/>
            <w:hideMark/>
          </w:tcPr>
          <w:p w14:paraId="134405B2"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339B2D78"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физического износа ПС</w:t>
            </w:r>
          </w:p>
        </w:tc>
        <w:tc>
          <w:tcPr>
            <w:tcW w:w="377" w:type="pct"/>
            <w:tcBorders>
              <w:top w:val="nil"/>
              <w:left w:val="nil"/>
              <w:bottom w:val="single" w:sz="4" w:space="0" w:color="auto"/>
              <w:right w:val="single" w:sz="4" w:space="0" w:color="auto"/>
            </w:tcBorders>
            <w:shd w:val="clear" w:color="auto" w:fill="auto"/>
            <w:noWrap/>
            <w:vAlign w:val="center"/>
            <w:hideMark/>
          </w:tcPr>
          <w:p w14:paraId="632C2A1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3057718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w:t>
            </w:r>
          </w:p>
        </w:tc>
        <w:tc>
          <w:tcPr>
            <w:tcW w:w="316" w:type="pct"/>
            <w:tcBorders>
              <w:top w:val="nil"/>
              <w:left w:val="nil"/>
              <w:bottom w:val="single" w:sz="4" w:space="0" w:color="auto"/>
              <w:right w:val="single" w:sz="4" w:space="0" w:color="auto"/>
            </w:tcBorders>
            <w:shd w:val="clear" w:color="auto" w:fill="auto"/>
            <w:noWrap/>
            <w:vAlign w:val="center"/>
            <w:hideMark/>
          </w:tcPr>
          <w:p w14:paraId="25A9F75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w:t>
            </w:r>
          </w:p>
        </w:tc>
        <w:tc>
          <w:tcPr>
            <w:tcW w:w="316" w:type="pct"/>
            <w:tcBorders>
              <w:top w:val="nil"/>
              <w:left w:val="nil"/>
              <w:bottom w:val="single" w:sz="4" w:space="0" w:color="auto"/>
              <w:right w:val="single" w:sz="4" w:space="0" w:color="auto"/>
            </w:tcBorders>
            <w:shd w:val="clear" w:color="auto" w:fill="auto"/>
            <w:noWrap/>
            <w:vAlign w:val="center"/>
            <w:hideMark/>
          </w:tcPr>
          <w:p w14:paraId="0483B00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w:t>
            </w:r>
          </w:p>
        </w:tc>
        <w:tc>
          <w:tcPr>
            <w:tcW w:w="316" w:type="pct"/>
            <w:tcBorders>
              <w:top w:val="nil"/>
              <w:left w:val="nil"/>
              <w:bottom w:val="single" w:sz="4" w:space="0" w:color="auto"/>
              <w:right w:val="single" w:sz="4" w:space="0" w:color="auto"/>
            </w:tcBorders>
            <w:shd w:val="clear" w:color="auto" w:fill="auto"/>
            <w:noWrap/>
            <w:vAlign w:val="center"/>
            <w:hideMark/>
          </w:tcPr>
          <w:p w14:paraId="4B0414E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w:t>
            </w:r>
          </w:p>
        </w:tc>
        <w:tc>
          <w:tcPr>
            <w:tcW w:w="316" w:type="pct"/>
            <w:tcBorders>
              <w:top w:val="nil"/>
              <w:left w:val="nil"/>
              <w:bottom w:val="single" w:sz="4" w:space="0" w:color="auto"/>
              <w:right w:val="single" w:sz="4" w:space="0" w:color="auto"/>
            </w:tcBorders>
            <w:shd w:val="clear" w:color="auto" w:fill="auto"/>
            <w:noWrap/>
            <w:vAlign w:val="center"/>
            <w:hideMark/>
          </w:tcPr>
          <w:p w14:paraId="76A34D3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w:t>
            </w:r>
          </w:p>
        </w:tc>
        <w:tc>
          <w:tcPr>
            <w:tcW w:w="316" w:type="pct"/>
            <w:tcBorders>
              <w:top w:val="nil"/>
              <w:left w:val="nil"/>
              <w:bottom w:val="single" w:sz="4" w:space="0" w:color="auto"/>
              <w:right w:val="single" w:sz="4" w:space="0" w:color="auto"/>
            </w:tcBorders>
            <w:shd w:val="clear" w:color="auto" w:fill="auto"/>
            <w:noWrap/>
            <w:vAlign w:val="center"/>
            <w:hideMark/>
          </w:tcPr>
          <w:p w14:paraId="71D5382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w:t>
            </w:r>
          </w:p>
        </w:tc>
        <w:tc>
          <w:tcPr>
            <w:tcW w:w="326" w:type="pct"/>
            <w:tcBorders>
              <w:top w:val="nil"/>
              <w:left w:val="nil"/>
              <w:bottom w:val="single" w:sz="4" w:space="0" w:color="auto"/>
              <w:right w:val="single" w:sz="4" w:space="0" w:color="auto"/>
            </w:tcBorders>
            <w:shd w:val="clear" w:color="auto" w:fill="auto"/>
            <w:noWrap/>
            <w:vAlign w:val="center"/>
            <w:hideMark/>
          </w:tcPr>
          <w:p w14:paraId="1BD7100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w:t>
            </w:r>
          </w:p>
        </w:tc>
        <w:tc>
          <w:tcPr>
            <w:tcW w:w="656" w:type="pct"/>
            <w:tcBorders>
              <w:top w:val="nil"/>
              <w:left w:val="nil"/>
              <w:bottom w:val="single" w:sz="4" w:space="0" w:color="auto"/>
              <w:right w:val="single" w:sz="4" w:space="0" w:color="auto"/>
            </w:tcBorders>
            <w:shd w:val="clear" w:color="auto" w:fill="auto"/>
            <w:noWrap/>
            <w:vAlign w:val="center"/>
            <w:hideMark/>
          </w:tcPr>
          <w:p w14:paraId="248F6FE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w:t>
            </w:r>
          </w:p>
        </w:tc>
      </w:tr>
      <w:tr w:rsidR="008229F6" w:rsidRPr="008229F6" w14:paraId="04B403CA"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tcPr>
          <w:p w14:paraId="74AE4319"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5.</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5C51119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Показатели качества поставляемого ресурса </w:t>
            </w:r>
          </w:p>
        </w:tc>
        <w:tc>
          <w:tcPr>
            <w:tcW w:w="910" w:type="pct"/>
            <w:tcBorders>
              <w:top w:val="nil"/>
              <w:left w:val="nil"/>
              <w:bottom w:val="single" w:sz="4" w:space="0" w:color="auto"/>
              <w:right w:val="single" w:sz="4" w:space="0" w:color="auto"/>
            </w:tcBorders>
            <w:shd w:val="clear" w:color="auto" w:fill="auto"/>
            <w:vAlign w:val="center"/>
            <w:hideMark/>
          </w:tcPr>
          <w:p w14:paraId="2D1BA857"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мощность</w:t>
            </w:r>
            <w:r w:rsidRPr="008229F6">
              <w:rPr>
                <w:rFonts w:ascii="Times New Roman" w:eastAsia="Times New Roman" w:hAnsi="Times New Roman" w:cs="Times New Roman"/>
                <w:sz w:val="18"/>
                <w:szCs w:val="18"/>
                <w:lang w:bidi="ar-SA"/>
              </w:rPr>
              <w:br/>
              <w:t>трансформаторов (220 кВ)</w:t>
            </w:r>
          </w:p>
        </w:tc>
        <w:tc>
          <w:tcPr>
            <w:tcW w:w="377" w:type="pct"/>
            <w:tcBorders>
              <w:top w:val="nil"/>
              <w:left w:val="nil"/>
              <w:bottom w:val="single" w:sz="4" w:space="0" w:color="auto"/>
              <w:right w:val="single" w:sz="4" w:space="0" w:color="auto"/>
            </w:tcBorders>
            <w:shd w:val="clear" w:color="auto" w:fill="auto"/>
            <w:noWrap/>
            <w:vAlign w:val="center"/>
            <w:hideMark/>
          </w:tcPr>
          <w:p w14:paraId="1915E21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778EF64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4289DF0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E3EBB7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7AB3BA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4F1BFA3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F5BD31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00BD3C6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76C1D27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0A3FF672"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09021243"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2F833875"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5819A91C"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мощность трансформаторов (35-110кВ)</w:t>
            </w:r>
          </w:p>
        </w:tc>
        <w:tc>
          <w:tcPr>
            <w:tcW w:w="377" w:type="pct"/>
            <w:tcBorders>
              <w:top w:val="nil"/>
              <w:left w:val="nil"/>
              <w:bottom w:val="single" w:sz="4" w:space="0" w:color="auto"/>
              <w:right w:val="single" w:sz="4" w:space="0" w:color="auto"/>
            </w:tcBorders>
            <w:shd w:val="clear" w:color="auto" w:fill="auto"/>
            <w:noWrap/>
            <w:vAlign w:val="center"/>
            <w:hideMark/>
          </w:tcPr>
          <w:p w14:paraId="6B79716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2CFFB11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683A90C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29D0398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43C65E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C1D678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F1919A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60FB032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18B59C7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4A28AF30"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52DE20E5"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2EA0D4D9"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6B1252A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Резерв мощности источников (центров питания 35-110 кВ) электроснабжения потребителей</w:t>
            </w:r>
          </w:p>
        </w:tc>
        <w:tc>
          <w:tcPr>
            <w:tcW w:w="377" w:type="pct"/>
            <w:tcBorders>
              <w:top w:val="nil"/>
              <w:left w:val="nil"/>
              <w:bottom w:val="single" w:sz="4" w:space="0" w:color="auto"/>
              <w:right w:val="single" w:sz="4" w:space="0" w:color="auto"/>
            </w:tcBorders>
            <w:shd w:val="clear" w:color="auto" w:fill="auto"/>
            <w:noWrap/>
            <w:vAlign w:val="center"/>
            <w:hideMark/>
          </w:tcPr>
          <w:p w14:paraId="38F90DD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45947D5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6C987D9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116082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543B05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0D0A9D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601135D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0F4C2A1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77F697C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1453FD19"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15D5A9D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40E0878D"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00BCF0C9"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Расчетный прирост электрической нагрузки на шинах 6(10) кВ ЦП</w:t>
            </w:r>
          </w:p>
        </w:tc>
        <w:tc>
          <w:tcPr>
            <w:tcW w:w="377" w:type="pct"/>
            <w:tcBorders>
              <w:top w:val="nil"/>
              <w:left w:val="nil"/>
              <w:bottom w:val="single" w:sz="4" w:space="0" w:color="auto"/>
              <w:right w:val="single" w:sz="4" w:space="0" w:color="auto"/>
            </w:tcBorders>
            <w:shd w:val="clear" w:color="auto" w:fill="auto"/>
            <w:noWrap/>
            <w:vAlign w:val="center"/>
            <w:hideMark/>
          </w:tcPr>
          <w:p w14:paraId="6B6E0A3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778AA67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D21EBF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396550F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EE1154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BFB6D4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79B7D0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43185FA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1919F83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4DE418EC" w14:textId="77777777" w:rsidTr="006B1B17">
        <w:trPr>
          <w:trHeight w:val="20"/>
        </w:trPr>
        <w:tc>
          <w:tcPr>
            <w:tcW w:w="228" w:type="pct"/>
            <w:vMerge w:val="restart"/>
            <w:tcBorders>
              <w:top w:val="nil"/>
              <w:left w:val="single" w:sz="4" w:space="0" w:color="auto"/>
              <w:right w:val="single" w:sz="4" w:space="0" w:color="auto"/>
            </w:tcBorders>
            <w:shd w:val="clear" w:color="auto" w:fill="auto"/>
            <w:noWrap/>
            <w:vAlign w:val="center"/>
          </w:tcPr>
          <w:p w14:paraId="75215483"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AB41AC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Сбалансированность системы коммунальной инфраструктуры</w:t>
            </w:r>
          </w:p>
        </w:tc>
        <w:tc>
          <w:tcPr>
            <w:tcW w:w="910" w:type="pct"/>
            <w:tcBorders>
              <w:top w:val="nil"/>
              <w:left w:val="nil"/>
              <w:bottom w:val="single" w:sz="4" w:space="0" w:color="auto"/>
              <w:right w:val="single" w:sz="4" w:space="0" w:color="auto"/>
            </w:tcBorders>
            <w:shd w:val="clear" w:color="auto" w:fill="auto"/>
            <w:vAlign w:val="center"/>
            <w:hideMark/>
          </w:tcPr>
          <w:p w14:paraId="0A74216F"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Загрузка ПС 220 кВ по данным замеров</w:t>
            </w:r>
          </w:p>
        </w:tc>
        <w:tc>
          <w:tcPr>
            <w:tcW w:w="377" w:type="pct"/>
            <w:tcBorders>
              <w:top w:val="nil"/>
              <w:left w:val="nil"/>
              <w:bottom w:val="single" w:sz="4" w:space="0" w:color="auto"/>
              <w:right w:val="single" w:sz="4" w:space="0" w:color="auto"/>
            </w:tcBorders>
            <w:shd w:val="clear" w:color="auto" w:fill="auto"/>
            <w:noWrap/>
            <w:vAlign w:val="center"/>
            <w:hideMark/>
          </w:tcPr>
          <w:p w14:paraId="24334A5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5EB782C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41202B3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A259AB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FAC525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0E0A05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474DCC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4247E6E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5B72604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0B4FBBA8"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429CF81E"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1AE75D55"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38F455D4"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Загрузка ПС 35-110 кВ по данным замеров с прогнозом</w:t>
            </w:r>
          </w:p>
        </w:tc>
        <w:tc>
          <w:tcPr>
            <w:tcW w:w="377" w:type="pct"/>
            <w:tcBorders>
              <w:top w:val="nil"/>
              <w:left w:val="nil"/>
              <w:bottom w:val="single" w:sz="4" w:space="0" w:color="auto"/>
              <w:right w:val="single" w:sz="4" w:space="0" w:color="auto"/>
            </w:tcBorders>
            <w:shd w:val="clear" w:color="auto" w:fill="auto"/>
            <w:noWrap/>
            <w:vAlign w:val="center"/>
            <w:hideMark/>
          </w:tcPr>
          <w:p w14:paraId="108D789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МВА</w:t>
            </w:r>
          </w:p>
        </w:tc>
        <w:tc>
          <w:tcPr>
            <w:tcW w:w="315" w:type="pct"/>
            <w:tcBorders>
              <w:top w:val="nil"/>
              <w:left w:val="nil"/>
              <w:bottom w:val="single" w:sz="4" w:space="0" w:color="auto"/>
              <w:right w:val="single" w:sz="4" w:space="0" w:color="auto"/>
            </w:tcBorders>
            <w:shd w:val="clear" w:color="auto" w:fill="auto"/>
            <w:noWrap/>
            <w:vAlign w:val="center"/>
            <w:hideMark/>
          </w:tcPr>
          <w:p w14:paraId="1E57F2C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2F097F6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1A6A6F3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03932B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2D5ACCD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F70A5A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6F8FC83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7A00C9E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1CAAB04A"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0CDEC9D1"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59F109BA"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0F0F044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загрузки с учетом перегрузки в аварийных режимах трансформаторов 35-110 кВ</w:t>
            </w:r>
          </w:p>
        </w:tc>
        <w:tc>
          <w:tcPr>
            <w:tcW w:w="377" w:type="pct"/>
            <w:tcBorders>
              <w:top w:val="nil"/>
              <w:left w:val="nil"/>
              <w:bottom w:val="single" w:sz="4" w:space="0" w:color="auto"/>
              <w:right w:val="single" w:sz="4" w:space="0" w:color="auto"/>
            </w:tcBorders>
            <w:shd w:val="clear" w:color="auto" w:fill="auto"/>
            <w:noWrap/>
            <w:vAlign w:val="center"/>
            <w:hideMark/>
          </w:tcPr>
          <w:p w14:paraId="4E2309B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313915C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605AB7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528FE03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7498FAF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2BE19C6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6" w:type="pct"/>
            <w:tcBorders>
              <w:top w:val="nil"/>
              <w:left w:val="nil"/>
              <w:bottom w:val="single" w:sz="4" w:space="0" w:color="auto"/>
              <w:right w:val="single" w:sz="4" w:space="0" w:color="auto"/>
            </w:tcBorders>
            <w:shd w:val="clear" w:color="auto" w:fill="auto"/>
            <w:noWrap/>
            <w:vAlign w:val="center"/>
            <w:hideMark/>
          </w:tcPr>
          <w:p w14:paraId="093A8CE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tcBorders>
              <w:top w:val="nil"/>
              <w:left w:val="nil"/>
              <w:bottom w:val="single" w:sz="4" w:space="0" w:color="auto"/>
              <w:right w:val="single" w:sz="4" w:space="0" w:color="auto"/>
            </w:tcBorders>
            <w:shd w:val="clear" w:color="auto" w:fill="auto"/>
            <w:noWrap/>
            <w:vAlign w:val="center"/>
            <w:hideMark/>
          </w:tcPr>
          <w:p w14:paraId="263CB0E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6" w:type="pct"/>
            <w:tcBorders>
              <w:top w:val="nil"/>
              <w:left w:val="nil"/>
              <w:bottom w:val="single" w:sz="4" w:space="0" w:color="auto"/>
              <w:right w:val="single" w:sz="4" w:space="0" w:color="auto"/>
            </w:tcBorders>
            <w:shd w:val="clear" w:color="auto" w:fill="auto"/>
            <w:noWrap/>
            <w:vAlign w:val="center"/>
            <w:hideMark/>
          </w:tcPr>
          <w:p w14:paraId="015B0A6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5C6C0337" w14:textId="77777777" w:rsidTr="006B1B17">
        <w:trPr>
          <w:trHeight w:val="20"/>
        </w:trPr>
        <w:tc>
          <w:tcPr>
            <w:tcW w:w="228" w:type="pct"/>
            <w:vMerge/>
            <w:tcBorders>
              <w:left w:val="single" w:sz="4" w:space="0" w:color="auto"/>
              <w:right w:val="single" w:sz="4" w:space="0" w:color="auto"/>
            </w:tcBorders>
            <w:shd w:val="clear" w:color="auto" w:fill="auto"/>
            <w:noWrap/>
            <w:vAlign w:val="center"/>
            <w:hideMark/>
          </w:tcPr>
          <w:p w14:paraId="5B39DA6D"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557D813E"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4AD4106C"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Обеспеченность потребления товаров и услуг приборами учета в многоквартирных домах </w:t>
            </w:r>
          </w:p>
        </w:tc>
        <w:tc>
          <w:tcPr>
            <w:tcW w:w="377" w:type="pct"/>
            <w:tcBorders>
              <w:top w:val="nil"/>
              <w:left w:val="nil"/>
              <w:bottom w:val="single" w:sz="4" w:space="0" w:color="auto"/>
              <w:right w:val="single" w:sz="4" w:space="0" w:color="auto"/>
            </w:tcBorders>
            <w:shd w:val="clear" w:color="auto" w:fill="auto"/>
            <w:noWrap/>
            <w:vAlign w:val="center"/>
            <w:hideMark/>
          </w:tcPr>
          <w:p w14:paraId="4486E47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05F76BE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7FF3E32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4A5EEFC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7220C4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03E996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6C8EC29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6" w:type="pct"/>
            <w:tcBorders>
              <w:top w:val="nil"/>
              <w:left w:val="nil"/>
              <w:bottom w:val="single" w:sz="4" w:space="0" w:color="auto"/>
              <w:right w:val="single" w:sz="4" w:space="0" w:color="auto"/>
            </w:tcBorders>
            <w:shd w:val="clear" w:color="auto" w:fill="auto"/>
            <w:noWrap/>
            <w:vAlign w:val="center"/>
            <w:hideMark/>
          </w:tcPr>
          <w:p w14:paraId="3BCB854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56" w:type="pct"/>
            <w:tcBorders>
              <w:top w:val="nil"/>
              <w:left w:val="nil"/>
              <w:bottom w:val="single" w:sz="4" w:space="0" w:color="auto"/>
              <w:right w:val="single" w:sz="4" w:space="0" w:color="auto"/>
            </w:tcBorders>
            <w:shd w:val="clear" w:color="auto" w:fill="auto"/>
            <w:noWrap/>
            <w:vAlign w:val="center"/>
            <w:hideMark/>
          </w:tcPr>
          <w:p w14:paraId="09C4C2A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976C45" w:rsidRPr="008229F6" w14:paraId="0C776F59" w14:textId="77777777" w:rsidTr="006B1B17">
        <w:trPr>
          <w:trHeight w:val="20"/>
        </w:trPr>
        <w:tc>
          <w:tcPr>
            <w:tcW w:w="228" w:type="pct"/>
            <w:vMerge/>
            <w:tcBorders>
              <w:left w:val="single" w:sz="4" w:space="0" w:color="auto"/>
              <w:bottom w:val="single" w:sz="4" w:space="0" w:color="auto"/>
              <w:right w:val="single" w:sz="4" w:space="0" w:color="auto"/>
            </w:tcBorders>
            <w:shd w:val="clear" w:color="auto" w:fill="auto"/>
            <w:noWrap/>
            <w:vAlign w:val="center"/>
            <w:hideMark/>
          </w:tcPr>
          <w:p w14:paraId="36C4359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09" w:type="pct"/>
            <w:vMerge/>
            <w:tcBorders>
              <w:top w:val="nil"/>
              <w:left w:val="single" w:sz="4" w:space="0" w:color="auto"/>
              <w:bottom w:val="single" w:sz="4" w:space="0" w:color="000000"/>
              <w:right w:val="single" w:sz="4" w:space="0" w:color="auto"/>
            </w:tcBorders>
            <w:vAlign w:val="center"/>
            <w:hideMark/>
          </w:tcPr>
          <w:p w14:paraId="2047B453"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0" w:type="pct"/>
            <w:tcBorders>
              <w:top w:val="nil"/>
              <w:left w:val="nil"/>
              <w:bottom w:val="single" w:sz="4" w:space="0" w:color="auto"/>
              <w:right w:val="single" w:sz="4" w:space="0" w:color="auto"/>
            </w:tcBorders>
            <w:shd w:val="clear" w:color="auto" w:fill="auto"/>
            <w:vAlign w:val="center"/>
            <w:hideMark/>
          </w:tcPr>
          <w:p w14:paraId="79DD93EA"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Обеспеченность потребления товаров и услуг приборами учета в бюджетной сфере </w:t>
            </w:r>
          </w:p>
        </w:tc>
        <w:tc>
          <w:tcPr>
            <w:tcW w:w="377" w:type="pct"/>
            <w:tcBorders>
              <w:top w:val="nil"/>
              <w:left w:val="nil"/>
              <w:bottom w:val="single" w:sz="4" w:space="0" w:color="auto"/>
              <w:right w:val="single" w:sz="4" w:space="0" w:color="auto"/>
            </w:tcBorders>
            <w:shd w:val="clear" w:color="auto" w:fill="auto"/>
            <w:noWrap/>
            <w:vAlign w:val="center"/>
            <w:hideMark/>
          </w:tcPr>
          <w:p w14:paraId="448067F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5" w:type="pct"/>
            <w:tcBorders>
              <w:top w:val="nil"/>
              <w:left w:val="nil"/>
              <w:bottom w:val="single" w:sz="4" w:space="0" w:color="auto"/>
              <w:right w:val="single" w:sz="4" w:space="0" w:color="auto"/>
            </w:tcBorders>
            <w:shd w:val="clear" w:color="auto" w:fill="auto"/>
            <w:noWrap/>
            <w:vAlign w:val="center"/>
            <w:hideMark/>
          </w:tcPr>
          <w:p w14:paraId="0D20BD8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C12CAB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7F89C7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57963E1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39D9DF0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16" w:type="pct"/>
            <w:tcBorders>
              <w:top w:val="nil"/>
              <w:left w:val="nil"/>
              <w:bottom w:val="single" w:sz="4" w:space="0" w:color="auto"/>
              <w:right w:val="single" w:sz="4" w:space="0" w:color="auto"/>
            </w:tcBorders>
            <w:shd w:val="clear" w:color="auto" w:fill="auto"/>
            <w:noWrap/>
            <w:vAlign w:val="center"/>
            <w:hideMark/>
          </w:tcPr>
          <w:p w14:paraId="764E49D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6" w:type="pct"/>
            <w:tcBorders>
              <w:top w:val="nil"/>
              <w:left w:val="nil"/>
              <w:bottom w:val="single" w:sz="4" w:space="0" w:color="auto"/>
              <w:right w:val="single" w:sz="4" w:space="0" w:color="auto"/>
            </w:tcBorders>
            <w:shd w:val="clear" w:color="auto" w:fill="auto"/>
            <w:noWrap/>
            <w:vAlign w:val="center"/>
            <w:hideMark/>
          </w:tcPr>
          <w:p w14:paraId="34729FD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56" w:type="pct"/>
            <w:tcBorders>
              <w:top w:val="nil"/>
              <w:left w:val="nil"/>
              <w:bottom w:val="single" w:sz="4" w:space="0" w:color="auto"/>
              <w:right w:val="single" w:sz="4" w:space="0" w:color="auto"/>
            </w:tcBorders>
            <w:shd w:val="clear" w:color="auto" w:fill="auto"/>
            <w:noWrap/>
            <w:vAlign w:val="center"/>
            <w:hideMark/>
          </w:tcPr>
          <w:p w14:paraId="2C6A7E2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bl>
    <w:p w14:paraId="5CF76B7E" w14:textId="77777777" w:rsidR="008D2A43" w:rsidRPr="008229F6" w:rsidRDefault="008D2A43" w:rsidP="008D2A43">
      <w:pPr>
        <w:widowControl/>
        <w:suppressAutoHyphens w:val="0"/>
        <w:autoSpaceDE/>
        <w:spacing w:after="160" w:line="360" w:lineRule="auto"/>
        <w:jc w:val="both"/>
        <w:rPr>
          <w:b/>
          <w:bCs/>
          <w:sz w:val="24"/>
          <w:lang w:eastAsia="en-US"/>
        </w:rPr>
      </w:pPr>
    </w:p>
    <w:p w14:paraId="1AE3A987" w14:textId="77777777" w:rsidR="000501B4" w:rsidRPr="008229F6" w:rsidRDefault="000501B4" w:rsidP="006B1B17">
      <w:pPr>
        <w:pStyle w:val="af0"/>
        <w:keepNext/>
        <w:ind w:right="-992"/>
      </w:pPr>
      <w:r w:rsidRPr="008229F6">
        <w:t xml:space="preserve">Таблица </w:t>
      </w:r>
      <w:r w:rsidR="00296B0E" w:rsidRPr="008229F6">
        <w:t>5</w:t>
      </w:r>
    </w:p>
    <w:p w14:paraId="2AEB50F9"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газоснабжения</w:t>
      </w:r>
    </w:p>
    <w:tbl>
      <w:tblPr>
        <w:tblW w:w="5355" w:type="pct"/>
        <w:tblLook w:val="04A0" w:firstRow="1" w:lastRow="0" w:firstColumn="1" w:lastColumn="0" w:noHBand="0" w:noVBand="1"/>
      </w:tblPr>
      <w:tblGrid>
        <w:gridCol w:w="698"/>
        <w:gridCol w:w="1833"/>
        <w:gridCol w:w="2746"/>
        <w:gridCol w:w="1030"/>
        <w:gridCol w:w="955"/>
        <w:gridCol w:w="955"/>
        <w:gridCol w:w="958"/>
        <w:gridCol w:w="958"/>
        <w:gridCol w:w="961"/>
        <w:gridCol w:w="961"/>
        <w:gridCol w:w="997"/>
        <w:gridCol w:w="1968"/>
      </w:tblGrid>
      <w:tr w:rsidR="008D2A43" w:rsidRPr="008229F6" w14:paraId="49C398A3" w14:textId="77777777" w:rsidTr="006B1B17">
        <w:trPr>
          <w:trHeight w:val="20"/>
          <w:tblHeader/>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E2B6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14:paraId="0923410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28821E4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14:paraId="22D166B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565F1050"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1801BAF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156F1AEF"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6268FDF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70E2EC7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4C95F92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308527DD"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7F570E1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6FC385CB" w14:textId="77777777" w:rsidR="006A6310" w:rsidRPr="008229F6" w:rsidRDefault="006A6310">
      <w:pPr>
        <w:rPr>
          <w:sz w:val="2"/>
          <w:szCs w:val="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836"/>
        <w:gridCol w:w="2749"/>
        <w:gridCol w:w="1030"/>
        <w:gridCol w:w="958"/>
        <w:gridCol w:w="958"/>
        <w:gridCol w:w="958"/>
        <w:gridCol w:w="958"/>
        <w:gridCol w:w="961"/>
        <w:gridCol w:w="961"/>
        <w:gridCol w:w="979"/>
        <w:gridCol w:w="1974"/>
      </w:tblGrid>
      <w:tr w:rsidR="008229F6" w:rsidRPr="008229F6" w14:paraId="33F2A5D2" w14:textId="77777777" w:rsidTr="006B1B17">
        <w:trPr>
          <w:trHeight w:val="20"/>
          <w:tblHeader/>
        </w:trPr>
        <w:tc>
          <w:tcPr>
            <w:tcW w:w="232" w:type="pct"/>
            <w:shd w:val="clear" w:color="auto" w:fill="auto"/>
            <w:noWrap/>
            <w:vAlign w:val="center"/>
          </w:tcPr>
          <w:p w14:paraId="3AF0C21E"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11" w:type="pct"/>
            <w:shd w:val="clear" w:color="auto" w:fill="auto"/>
            <w:noWrap/>
            <w:vAlign w:val="center"/>
          </w:tcPr>
          <w:p w14:paraId="4153DF07"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915" w:type="pct"/>
            <w:shd w:val="clear" w:color="auto" w:fill="auto"/>
            <w:vAlign w:val="center"/>
          </w:tcPr>
          <w:p w14:paraId="499FD91F"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43" w:type="pct"/>
            <w:shd w:val="clear" w:color="auto" w:fill="auto"/>
            <w:noWrap/>
            <w:vAlign w:val="center"/>
          </w:tcPr>
          <w:p w14:paraId="14596257"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319" w:type="pct"/>
            <w:shd w:val="clear" w:color="auto" w:fill="auto"/>
            <w:noWrap/>
            <w:vAlign w:val="center"/>
          </w:tcPr>
          <w:p w14:paraId="441E628C"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319" w:type="pct"/>
            <w:shd w:val="clear" w:color="auto" w:fill="auto"/>
            <w:noWrap/>
            <w:vAlign w:val="center"/>
          </w:tcPr>
          <w:p w14:paraId="5CB75E8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319" w:type="pct"/>
            <w:shd w:val="clear" w:color="auto" w:fill="auto"/>
            <w:noWrap/>
            <w:vAlign w:val="center"/>
          </w:tcPr>
          <w:p w14:paraId="01B1B6A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319" w:type="pct"/>
            <w:shd w:val="clear" w:color="auto" w:fill="auto"/>
            <w:noWrap/>
            <w:vAlign w:val="center"/>
          </w:tcPr>
          <w:p w14:paraId="19B8460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320" w:type="pct"/>
            <w:shd w:val="clear" w:color="auto" w:fill="auto"/>
            <w:noWrap/>
            <w:vAlign w:val="center"/>
          </w:tcPr>
          <w:p w14:paraId="4D63914D"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320" w:type="pct"/>
            <w:shd w:val="clear" w:color="auto" w:fill="auto"/>
            <w:noWrap/>
            <w:vAlign w:val="center"/>
          </w:tcPr>
          <w:p w14:paraId="7FCA132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326" w:type="pct"/>
            <w:shd w:val="clear" w:color="auto" w:fill="auto"/>
            <w:noWrap/>
            <w:vAlign w:val="center"/>
          </w:tcPr>
          <w:p w14:paraId="064CE93B"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657" w:type="pct"/>
            <w:shd w:val="clear" w:color="auto" w:fill="auto"/>
            <w:noWrap/>
            <w:vAlign w:val="center"/>
          </w:tcPr>
          <w:p w14:paraId="4F9C22DF"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341817E5" w14:textId="77777777" w:rsidTr="006B1B17">
        <w:trPr>
          <w:trHeight w:val="20"/>
        </w:trPr>
        <w:tc>
          <w:tcPr>
            <w:tcW w:w="232" w:type="pct"/>
            <w:vMerge w:val="restart"/>
            <w:shd w:val="clear" w:color="auto" w:fill="auto"/>
            <w:noWrap/>
            <w:vAlign w:val="center"/>
          </w:tcPr>
          <w:p w14:paraId="7ED036D6"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11" w:type="pct"/>
            <w:vMerge w:val="restart"/>
            <w:shd w:val="clear" w:color="auto" w:fill="auto"/>
            <w:vAlign w:val="center"/>
            <w:hideMark/>
          </w:tcPr>
          <w:p w14:paraId="14D4AFD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915" w:type="pct"/>
            <w:shd w:val="clear" w:color="auto" w:fill="auto"/>
            <w:vAlign w:val="center"/>
            <w:hideMark/>
          </w:tcPr>
          <w:p w14:paraId="3E6BC8D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43" w:type="pct"/>
            <w:shd w:val="clear" w:color="auto" w:fill="auto"/>
            <w:noWrap/>
            <w:vAlign w:val="center"/>
            <w:hideMark/>
          </w:tcPr>
          <w:p w14:paraId="4805B1B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1D803EE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5BFA1A4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24CFFBE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59FE9C8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7C81DA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73260FA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1633ECF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7" w:type="pct"/>
            <w:shd w:val="clear" w:color="auto" w:fill="auto"/>
            <w:noWrap/>
            <w:vAlign w:val="center"/>
            <w:hideMark/>
          </w:tcPr>
          <w:p w14:paraId="61166B1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027FEFEA" w14:textId="77777777" w:rsidTr="006B1B17">
        <w:trPr>
          <w:trHeight w:val="20"/>
        </w:trPr>
        <w:tc>
          <w:tcPr>
            <w:tcW w:w="232" w:type="pct"/>
            <w:vMerge/>
            <w:shd w:val="clear" w:color="auto" w:fill="auto"/>
            <w:noWrap/>
            <w:vAlign w:val="center"/>
            <w:hideMark/>
          </w:tcPr>
          <w:p w14:paraId="1B59764C"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11" w:type="pct"/>
            <w:vMerge/>
            <w:vAlign w:val="center"/>
            <w:hideMark/>
          </w:tcPr>
          <w:p w14:paraId="521C0DBC"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1947D41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43" w:type="pct"/>
            <w:shd w:val="clear" w:color="auto" w:fill="auto"/>
            <w:noWrap/>
            <w:vAlign w:val="center"/>
            <w:hideMark/>
          </w:tcPr>
          <w:p w14:paraId="73A14F2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0E6747B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19" w:type="pct"/>
            <w:shd w:val="clear" w:color="auto" w:fill="auto"/>
            <w:noWrap/>
            <w:vAlign w:val="center"/>
            <w:hideMark/>
          </w:tcPr>
          <w:p w14:paraId="2B38082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19" w:type="pct"/>
            <w:shd w:val="clear" w:color="auto" w:fill="auto"/>
            <w:noWrap/>
            <w:vAlign w:val="center"/>
            <w:hideMark/>
          </w:tcPr>
          <w:p w14:paraId="1F9CDE7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19" w:type="pct"/>
            <w:shd w:val="clear" w:color="auto" w:fill="auto"/>
            <w:noWrap/>
            <w:vAlign w:val="center"/>
            <w:hideMark/>
          </w:tcPr>
          <w:p w14:paraId="600F341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20" w:type="pct"/>
            <w:shd w:val="clear" w:color="auto" w:fill="auto"/>
            <w:noWrap/>
            <w:vAlign w:val="center"/>
            <w:hideMark/>
          </w:tcPr>
          <w:p w14:paraId="424E9E1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20" w:type="pct"/>
            <w:shd w:val="clear" w:color="auto" w:fill="auto"/>
            <w:noWrap/>
            <w:vAlign w:val="center"/>
            <w:hideMark/>
          </w:tcPr>
          <w:p w14:paraId="5D14A21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326" w:type="pct"/>
            <w:shd w:val="clear" w:color="auto" w:fill="auto"/>
            <w:noWrap/>
            <w:vAlign w:val="center"/>
            <w:hideMark/>
          </w:tcPr>
          <w:p w14:paraId="7B9C1BB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c>
          <w:tcPr>
            <w:tcW w:w="657" w:type="pct"/>
            <w:shd w:val="clear" w:color="auto" w:fill="auto"/>
            <w:noWrap/>
            <w:vAlign w:val="center"/>
            <w:hideMark/>
          </w:tcPr>
          <w:p w14:paraId="2EE0D60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w:t>
            </w:r>
          </w:p>
        </w:tc>
      </w:tr>
      <w:tr w:rsidR="008229F6" w:rsidRPr="008229F6" w14:paraId="54F98FBD" w14:textId="77777777" w:rsidTr="006B1B17">
        <w:trPr>
          <w:trHeight w:val="20"/>
        </w:trPr>
        <w:tc>
          <w:tcPr>
            <w:tcW w:w="232" w:type="pct"/>
            <w:vMerge/>
            <w:shd w:val="clear" w:color="auto" w:fill="auto"/>
            <w:noWrap/>
            <w:vAlign w:val="center"/>
            <w:hideMark/>
          </w:tcPr>
          <w:p w14:paraId="012392EB"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11" w:type="pct"/>
            <w:vMerge/>
            <w:vAlign w:val="center"/>
            <w:hideMark/>
          </w:tcPr>
          <w:p w14:paraId="4CC7E99C"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2C59E4E7"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Удельное газопотребление</w:t>
            </w:r>
          </w:p>
        </w:tc>
        <w:tc>
          <w:tcPr>
            <w:tcW w:w="343" w:type="pct"/>
            <w:shd w:val="clear" w:color="auto" w:fill="auto"/>
            <w:noWrap/>
            <w:vAlign w:val="center"/>
            <w:hideMark/>
          </w:tcPr>
          <w:p w14:paraId="0FAF337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м3/чел.</w:t>
            </w:r>
          </w:p>
        </w:tc>
        <w:tc>
          <w:tcPr>
            <w:tcW w:w="319" w:type="pct"/>
            <w:shd w:val="clear" w:color="auto" w:fill="auto"/>
            <w:noWrap/>
            <w:vAlign w:val="bottom"/>
            <w:hideMark/>
          </w:tcPr>
          <w:p w14:paraId="4F56CD0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19" w:type="pct"/>
            <w:shd w:val="clear" w:color="auto" w:fill="auto"/>
            <w:noWrap/>
            <w:vAlign w:val="bottom"/>
            <w:hideMark/>
          </w:tcPr>
          <w:p w14:paraId="50053D9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19" w:type="pct"/>
            <w:shd w:val="clear" w:color="auto" w:fill="auto"/>
            <w:noWrap/>
            <w:vAlign w:val="bottom"/>
            <w:hideMark/>
          </w:tcPr>
          <w:p w14:paraId="7419C4B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19" w:type="pct"/>
            <w:shd w:val="clear" w:color="auto" w:fill="auto"/>
            <w:noWrap/>
            <w:vAlign w:val="bottom"/>
            <w:hideMark/>
          </w:tcPr>
          <w:p w14:paraId="1B9BA28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20" w:type="pct"/>
            <w:shd w:val="clear" w:color="auto" w:fill="auto"/>
            <w:noWrap/>
            <w:vAlign w:val="bottom"/>
            <w:hideMark/>
          </w:tcPr>
          <w:p w14:paraId="3CB6E1F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20" w:type="pct"/>
            <w:shd w:val="clear" w:color="auto" w:fill="auto"/>
            <w:noWrap/>
            <w:vAlign w:val="bottom"/>
            <w:hideMark/>
          </w:tcPr>
          <w:p w14:paraId="4F08BC0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326" w:type="pct"/>
            <w:shd w:val="clear" w:color="auto" w:fill="auto"/>
            <w:noWrap/>
            <w:vAlign w:val="bottom"/>
            <w:hideMark/>
          </w:tcPr>
          <w:p w14:paraId="1D21D12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c>
          <w:tcPr>
            <w:tcW w:w="657" w:type="pct"/>
            <w:shd w:val="clear" w:color="auto" w:fill="auto"/>
            <w:noWrap/>
            <w:vAlign w:val="bottom"/>
            <w:hideMark/>
          </w:tcPr>
          <w:p w14:paraId="3560932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0,014</w:t>
            </w:r>
          </w:p>
        </w:tc>
      </w:tr>
      <w:tr w:rsidR="008229F6" w:rsidRPr="008229F6" w14:paraId="0CB27FD1" w14:textId="77777777" w:rsidTr="006B1B17">
        <w:trPr>
          <w:trHeight w:val="20"/>
        </w:trPr>
        <w:tc>
          <w:tcPr>
            <w:tcW w:w="232" w:type="pct"/>
            <w:vMerge/>
            <w:shd w:val="clear" w:color="auto" w:fill="auto"/>
            <w:noWrap/>
            <w:vAlign w:val="center"/>
            <w:hideMark/>
          </w:tcPr>
          <w:p w14:paraId="050C205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1" w:type="pct"/>
            <w:vMerge/>
            <w:vAlign w:val="center"/>
            <w:hideMark/>
          </w:tcPr>
          <w:p w14:paraId="3D40E1C0"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7D21552B"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Индекс нового строительства</w:t>
            </w:r>
          </w:p>
        </w:tc>
        <w:tc>
          <w:tcPr>
            <w:tcW w:w="343" w:type="pct"/>
            <w:shd w:val="clear" w:color="auto" w:fill="auto"/>
            <w:noWrap/>
            <w:vAlign w:val="center"/>
            <w:hideMark/>
          </w:tcPr>
          <w:p w14:paraId="02CD4B5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bottom"/>
            <w:hideMark/>
          </w:tcPr>
          <w:p w14:paraId="18CFC75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bottom"/>
            <w:hideMark/>
          </w:tcPr>
          <w:p w14:paraId="761EDE5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bottom"/>
            <w:hideMark/>
          </w:tcPr>
          <w:p w14:paraId="1944DE5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bottom"/>
            <w:hideMark/>
          </w:tcPr>
          <w:p w14:paraId="0212799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bottom"/>
            <w:hideMark/>
          </w:tcPr>
          <w:p w14:paraId="19CE478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bottom"/>
            <w:hideMark/>
          </w:tcPr>
          <w:p w14:paraId="1999F09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6" w:type="pct"/>
            <w:shd w:val="clear" w:color="auto" w:fill="auto"/>
            <w:noWrap/>
            <w:vAlign w:val="bottom"/>
            <w:hideMark/>
          </w:tcPr>
          <w:p w14:paraId="41AEA6D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57" w:type="pct"/>
            <w:shd w:val="clear" w:color="auto" w:fill="auto"/>
            <w:noWrap/>
            <w:vAlign w:val="bottom"/>
            <w:hideMark/>
          </w:tcPr>
          <w:p w14:paraId="644380D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29CF93EF" w14:textId="77777777" w:rsidTr="006B1B17">
        <w:trPr>
          <w:trHeight w:val="20"/>
        </w:trPr>
        <w:tc>
          <w:tcPr>
            <w:tcW w:w="232" w:type="pct"/>
            <w:vMerge w:val="restart"/>
            <w:shd w:val="clear" w:color="auto" w:fill="auto"/>
            <w:noWrap/>
            <w:vAlign w:val="center"/>
          </w:tcPr>
          <w:p w14:paraId="36DE21E2"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11" w:type="pct"/>
            <w:vMerge w:val="restart"/>
            <w:shd w:val="clear" w:color="auto" w:fill="auto"/>
            <w:vAlign w:val="center"/>
            <w:hideMark/>
          </w:tcPr>
          <w:p w14:paraId="02C6B45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915" w:type="pct"/>
            <w:shd w:val="clear" w:color="auto" w:fill="auto"/>
            <w:vAlign w:val="center"/>
            <w:hideMark/>
          </w:tcPr>
          <w:p w14:paraId="1C01544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объем реализации природного газа абонентам</w:t>
            </w:r>
          </w:p>
        </w:tc>
        <w:tc>
          <w:tcPr>
            <w:tcW w:w="343" w:type="pct"/>
            <w:shd w:val="clear" w:color="auto" w:fill="auto"/>
            <w:vAlign w:val="center"/>
            <w:hideMark/>
          </w:tcPr>
          <w:p w14:paraId="7A0A3BF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млн. куб. м</w:t>
            </w:r>
          </w:p>
        </w:tc>
        <w:tc>
          <w:tcPr>
            <w:tcW w:w="319" w:type="pct"/>
            <w:shd w:val="clear" w:color="auto" w:fill="auto"/>
            <w:noWrap/>
            <w:vAlign w:val="center"/>
            <w:hideMark/>
          </w:tcPr>
          <w:p w14:paraId="75ABA1A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5466BBD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0442394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7B9AFA8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038AFD2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061F1D8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72BCCC1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7" w:type="pct"/>
            <w:shd w:val="clear" w:color="auto" w:fill="auto"/>
            <w:noWrap/>
            <w:vAlign w:val="center"/>
            <w:hideMark/>
          </w:tcPr>
          <w:p w14:paraId="4FEF48F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6BA7A882" w14:textId="77777777" w:rsidTr="006B1B17">
        <w:trPr>
          <w:trHeight w:val="20"/>
        </w:trPr>
        <w:tc>
          <w:tcPr>
            <w:tcW w:w="232" w:type="pct"/>
            <w:vMerge/>
            <w:shd w:val="clear" w:color="auto" w:fill="auto"/>
            <w:noWrap/>
            <w:vAlign w:val="center"/>
            <w:hideMark/>
          </w:tcPr>
          <w:p w14:paraId="1B6B0DF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1" w:type="pct"/>
            <w:vMerge/>
            <w:vAlign w:val="center"/>
            <w:hideMark/>
          </w:tcPr>
          <w:p w14:paraId="75049EC4"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4D4BA8B5"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новых присоединяемых нагрузок</w:t>
            </w:r>
          </w:p>
        </w:tc>
        <w:tc>
          <w:tcPr>
            <w:tcW w:w="343" w:type="pct"/>
            <w:shd w:val="clear" w:color="auto" w:fill="auto"/>
            <w:vAlign w:val="center"/>
            <w:hideMark/>
          </w:tcPr>
          <w:p w14:paraId="6A9409F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 / час</w:t>
            </w:r>
          </w:p>
        </w:tc>
        <w:tc>
          <w:tcPr>
            <w:tcW w:w="319" w:type="pct"/>
            <w:shd w:val="clear" w:color="auto" w:fill="auto"/>
            <w:noWrap/>
            <w:vAlign w:val="center"/>
            <w:hideMark/>
          </w:tcPr>
          <w:p w14:paraId="4C4FE76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306D58F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6DFB1A4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552BFD1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39A545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22A1A14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2DB4482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7" w:type="pct"/>
            <w:shd w:val="clear" w:color="auto" w:fill="auto"/>
            <w:noWrap/>
            <w:vAlign w:val="center"/>
            <w:hideMark/>
          </w:tcPr>
          <w:p w14:paraId="7840DE9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798E249F" w14:textId="77777777" w:rsidTr="006B1B17">
        <w:trPr>
          <w:trHeight w:val="20"/>
        </w:trPr>
        <w:tc>
          <w:tcPr>
            <w:tcW w:w="232" w:type="pct"/>
            <w:shd w:val="clear" w:color="auto" w:fill="auto"/>
            <w:noWrap/>
            <w:vAlign w:val="center"/>
            <w:hideMark/>
          </w:tcPr>
          <w:p w14:paraId="19F86DDA" w14:textId="77777777" w:rsidR="008D2A43"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w:t>
            </w:r>
          </w:p>
        </w:tc>
        <w:tc>
          <w:tcPr>
            <w:tcW w:w="611" w:type="pct"/>
            <w:shd w:val="clear" w:color="auto" w:fill="auto"/>
            <w:vAlign w:val="center"/>
            <w:hideMark/>
          </w:tcPr>
          <w:p w14:paraId="6A9B09F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эффективности производства и транспортировки ресурсов</w:t>
            </w:r>
          </w:p>
        </w:tc>
        <w:tc>
          <w:tcPr>
            <w:tcW w:w="915" w:type="pct"/>
            <w:shd w:val="clear" w:color="auto" w:fill="auto"/>
            <w:vAlign w:val="center"/>
            <w:hideMark/>
          </w:tcPr>
          <w:p w14:paraId="58D9B399"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Собственные нужды</w:t>
            </w:r>
          </w:p>
        </w:tc>
        <w:tc>
          <w:tcPr>
            <w:tcW w:w="343" w:type="pct"/>
            <w:shd w:val="clear" w:color="auto" w:fill="auto"/>
            <w:noWrap/>
            <w:vAlign w:val="center"/>
            <w:hideMark/>
          </w:tcPr>
          <w:p w14:paraId="32CBEC3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5432E36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3F4BFC2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6115546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0A541DB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580563C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61D0AE4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1DBA47A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7" w:type="pct"/>
            <w:shd w:val="clear" w:color="auto" w:fill="auto"/>
            <w:noWrap/>
            <w:vAlign w:val="center"/>
            <w:hideMark/>
          </w:tcPr>
          <w:p w14:paraId="0E5BF9E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5E5F42C1" w14:textId="77777777" w:rsidTr="006B1B17">
        <w:trPr>
          <w:trHeight w:val="20"/>
        </w:trPr>
        <w:tc>
          <w:tcPr>
            <w:tcW w:w="232" w:type="pct"/>
            <w:shd w:val="clear" w:color="auto" w:fill="auto"/>
            <w:noWrap/>
            <w:vAlign w:val="center"/>
            <w:hideMark/>
          </w:tcPr>
          <w:p w14:paraId="5D1FD994" w14:textId="77777777" w:rsidR="008D2A43"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611" w:type="pct"/>
            <w:shd w:val="clear" w:color="auto" w:fill="auto"/>
            <w:vAlign w:val="center"/>
            <w:hideMark/>
          </w:tcPr>
          <w:p w14:paraId="29EAD94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Надежность (бесперебойность) снабжения потребителей услугами</w:t>
            </w:r>
          </w:p>
        </w:tc>
        <w:tc>
          <w:tcPr>
            <w:tcW w:w="915" w:type="pct"/>
            <w:shd w:val="clear" w:color="auto" w:fill="auto"/>
            <w:vAlign w:val="center"/>
            <w:hideMark/>
          </w:tcPr>
          <w:p w14:paraId="319F7DAC"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Аварийность систем коммунальной инфраструктуры</w:t>
            </w:r>
          </w:p>
        </w:tc>
        <w:tc>
          <w:tcPr>
            <w:tcW w:w="343" w:type="pct"/>
            <w:shd w:val="clear" w:color="auto" w:fill="auto"/>
            <w:noWrap/>
            <w:vAlign w:val="center"/>
            <w:hideMark/>
          </w:tcPr>
          <w:p w14:paraId="4EA4FE6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км</w:t>
            </w:r>
          </w:p>
        </w:tc>
        <w:tc>
          <w:tcPr>
            <w:tcW w:w="319" w:type="pct"/>
            <w:shd w:val="clear" w:color="auto" w:fill="auto"/>
            <w:noWrap/>
            <w:vAlign w:val="center"/>
            <w:hideMark/>
          </w:tcPr>
          <w:p w14:paraId="2ABFD9B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1D0FC20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0092849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19" w:type="pct"/>
            <w:shd w:val="clear" w:color="auto" w:fill="auto"/>
            <w:noWrap/>
            <w:vAlign w:val="center"/>
            <w:hideMark/>
          </w:tcPr>
          <w:p w14:paraId="0FF67C9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7E16628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3BCDD64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62A32BB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7" w:type="pct"/>
            <w:shd w:val="clear" w:color="auto" w:fill="auto"/>
            <w:noWrap/>
            <w:vAlign w:val="center"/>
            <w:hideMark/>
          </w:tcPr>
          <w:p w14:paraId="28D0692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5EA79330" w14:textId="77777777" w:rsidTr="006B1B17">
        <w:trPr>
          <w:trHeight w:val="20"/>
        </w:trPr>
        <w:tc>
          <w:tcPr>
            <w:tcW w:w="232" w:type="pct"/>
            <w:vMerge w:val="restart"/>
            <w:shd w:val="clear" w:color="auto" w:fill="auto"/>
            <w:noWrap/>
            <w:vAlign w:val="center"/>
          </w:tcPr>
          <w:p w14:paraId="0790BF6E"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611" w:type="pct"/>
            <w:vMerge w:val="restart"/>
            <w:shd w:val="clear" w:color="auto" w:fill="auto"/>
            <w:vAlign w:val="center"/>
            <w:hideMark/>
          </w:tcPr>
          <w:p w14:paraId="570CA63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качества поставляемого ресурса</w:t>
            </w:r>
          </w:p>
        </w:tc>
        <w:tc>
          <w:tcPr>
            <w:tcW w:w="915" w:type="pct"/>
            <w:shd w:val="clear" w:color="auto" w:fill="auto"/>
            <w:vAlign w:val="center"/>
            <w:hideMark/>
          </w:tcPr>
          <w:p w14:paraId="1B518238"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Суммарная установленная мощность ГРС</w:t>
            </w:r>
          </w:p>
        </w:tc>
        <w:tc>
          <w:tcPr>
            <w:tcW w:w="343" w:type="pct"/>
            <w:shd w:val="clear" w:color="auto" w:fill="auto"/>
            <w:vAlign w:val="center"/>
            <w:hideMark/>
          </w:tcPr>
          <w:p w14:paraId="20FD69F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 / час</w:t>
            </w:r>
          </w:p>
        </w:tc>
        <w:tc>
          <w:tcPr>
            <w:tcW w:w="319" w:type="pct"/>
            <w:shd w:val="clear" w:color="auto" w:fill="auto"/>
            <w:noWrap/>
            <w:vAlign w:val="center"/>
            <w:hideMark/>
          </w:tcPr>
          <w:p w14:paraId="34D64D5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1C61058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511EC5F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249E7DF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0" w:type="pct"/>
            <w:shd w:val="clear" w:color="auto" w:fill="auto"/>
            <w:noWrap/>
            <w:vAlign w:val="center"/>
            <w:hideMark/>
          </w:tcPr>
          <w:p w14:paraId="6F53144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0" w:type="pct"/>
            <w:shd w:val="clear" w:color="auto" w:fill="auto"/>
            <w:noWrap/>
            <w:vAlign w:val="center"/>
            <w:hideMark/>
          </w:tcPr>
          <w:p w14:paraId="613E577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6" w:type="pct"/>
            <w:shd w:val="clear" w:color="auto" w:fill="auto"/>
            <w:noWrap/>
            <w:vAlign w:val="center"/>
            <w:hideMark/>
          </w:tcPr>
          <w:p w14:paraId="2FAF32F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657" w:type="pct"/>
            <w:shd w:val="clear" w:color="auto" w:fill="auto"/>
            <w:noWrap/>
            <w:vAlign w:val="center"/>
            <w:hideMark/>
          </w:tcPr>
          <w:p w14:paraId="6F42544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r>
      <w:tr w:rsidR="008229F6" w:rsidRPr="008229F6" w14:paraId="33649E4D" w14:textId="77777777" w:rsidTr="006B1B17">
        <w:trPr>
          <w:trHeight w:val="20"/>
        </w:trPr>
        <w:tc>
          <w:tcPr>
            <w:tcW w:w="232" w:type="pct"/>
            <w:vMerge/>
            <w:shd w:val="clear" w:color="auto" w:fill="auto"/>
            <w:noWrap/>
            <w:vAlign w:val="center"/>
            <w:hideMark/>
          </w:tcPr>
          <w:p w14:paraId="5DC6743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1" w:type="pct"/>
            <w:vMerge/>
            <w:vAlign w:val="center"/>
            <w:hideMark/>
          </w:tcPr>
          <w:p w14:paraId="21659C1B"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522272C7"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Суммарный резерв/дефицит мощности ГРС</w:t>
            </w:r>
          </w:p>
        </w:tc>
        <w:tc>
          <w:tcPr>
            <w:tcW w:w="343" w:type="pct"/>
            <w:shd w:val="clear" w:color="auto" w:fill="auto"/>
            <w:noWrap/>
            <w:vAlign w:val="center"/>
            <w:hideMark/>
          </w:tcPr>
          <w:p w14:paraId="0E9A144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48080B4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19" w:type="pct"/>
            <w:shd w:val="clear" w:color="auto" w:fill="auto"/>
            <w:noWrap/>
            <w:vAlign w:val="center"/>
            <w:hideMark/>
          </w:tcPr>
          <w:p w14:paraId="77A4B04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19" w:type="pct"/>
            <w:shd w:val="clear" w:color="auto" w:fill="auto"/>
            <w:noWrap/>
            <w:vAlign w:val="center"/>
            <w:hideMark/>
          </w:tcPr>
          <w:p w14:paraId="040C653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19" w:type="pct"/>
            <w:shd w:val="clear" w:color="auto" w:fill="auto"/>
            <w:noWrap/>
            <w:vAlign w:val="center"/>
            <w:hideMark/>
          </w:tcPr>
          <w:p w14:paraId="6A93064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20" w:type="pct"/>
            <w:shd w:val="clear" w:color="auto" w:fill="auto"/>
            <w:noWrap/>
            <w:vAlign w:val="center"/>
            <w:hideMark/>
          </w:tcPr>
          <w:p w14:paraId="2565C1B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20" w:type="pct"/>
            <w:shd w:val="clear" w:color="auto" w:fill="auto"/>
            <w:noWrap/>
            <w:vAlign w:val="center"/>
            <w:hideMark/>
          </w:tcPr>
          <w:p w14:paraId="4BC4779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326" w:type="pct"/>
            <w:shd w:val="clear" w:color="auto" w:fill="auto"/>
            <w:noWrap/>
            <w:vAlign w:val="center"/>
            <w:hideMark/>
          </w:tcPr>
          <w:p w14:paraId="4B2CE95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c>
          <w:tcPr>
            <w:tcW w:w="657" w:type="pct"/>
            <w:shd w:val="clear" w:color="auto" w:fill="auto"/>
            <w:noWrap/>
            <w:vAlign w:val="center"/>
            <w:hideMark/>
          </w:tcPr>
          <w:p w14:paraId="14FFC63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p>
        </w:tc>
      </w:tr>
      <w:tr w:rsidR="008229F6" w:rsidRPr="008229F6" w14:paraId="448F9335" w14:textId="77777777" w:rsidTr="006B1B17">
        <w:trPr>
          <w:trHeight w:val="20"/>
        </w:trPr>
        <w:tc>
          <w:tcPr>
            <w:tcW w:w="232" w:type="pct"/>
            <w:vMerge w:val="restart"/>
            <w:shd w:val="clear" w:color="auto" w:fill="auto"/>
            <w:noWrap/>
            <w:vAlign w:val="center"/>
          </w:tcPr>
          <w:p w14:paraId="3619B3C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611" w:type="pct"/>
            <w:vMerge w:val="restart"/>
            <w:shd w:val="clear" w:color="auto" w:fill="auto"/>
            <w:vAlign w:val="center"/>
            <w:hideMark/>
          </w:tcPr>
          <w:p w14:paraId="1312E84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Сбалансированность системы коммунальной инфраструктуры</w:t>
            </w:r>
          </w:p>
        </w:tc>
        <w:tc>
          <w:tcPr>
            <w:tcW w:w="915" w:type="pct"/>
            <w:shd w:val="clear" w:color="auto" w:fill="auto"/>
            <w:vAlign w:val="center"/>
            <w:hideMark/>
          </w:tcPr>
          <w:p w14:paraId="5764F555"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Максимальная фактическая производительность ГРС</w:t>
            </w:r>
          </w:p>
        </w:tc>
        <w:tc>
          <w:tcPr>
            <w:tcW w:w="343" w:type="pct"/>
            <w:shd w:val="clear" w:color="auto" w:fill="auto"/>
            <w:vAlign w:val="center"/>
            <w:hideMark/>
          </w:tcPr>
          <w:p w14:paraId="5724910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 / час</w:t>
            </w:r>
          </w:p>
        </w:tc>
        <w:tc>
          <w:tcPr>
            <w:tcW w:w="319" w:type="pct"/>
            <w:shd w:val="clear" w:color="auto" w:fill="auto"/>
            <w:noWrap/>
            <w:vAlign w:val="center"/>
            <w:hideMark/>
          </w:tcPr>
          <w:p w14:paraId="30DD6B0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395FB4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278C102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19" w:type="pct"/>
            <w:shd w:val="clear" w:color="auto" w:fill="auto"/>
            <w:noWrap/>
            <w:vAlign w:val="center"/>
            <w:hideMark/>
          </w:tcPr>
          <w:p w14:paraId="435454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0" w:type="pct"/>
            <w:shd w:val="clear" w:color="auto" w:fill="auto"/>
            <w:noWrap/>
            <w:vAlign w:val="center"/>
            <w:hideMark/>
          </w:tcPr>
          <w:p w14:paraId="152A47A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0" w:type="pct"/>
            <w:shd w:val="clear" w:color="auto" w:fill="auto"/>
            <w:noWrap/>
            <w:vAlign w:val="center"/>
            <w:hideMark/>
          </w:tcPr>
          <w:p w14:paraId="120C8B7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326" w:type="pct"/>
            <w:shd w:val="clear" w:color="auto" w:fill="auto"/>
            <w:noWrap/>
            <w:vAlign w:val="center"/>
            <w:hideMark/>
          </w:tcPr>
          <w:p w14:paraId="064F495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c>
          <w:tcPr>
            <w:tcW w:w="657" w:type="pct"/>
            <w:shd w:val="clear" w:color="auto" w:fill="auto"/>
            <w:noWrap/>
            <w:vAlign w:val="center"/>
            <w:hideMark/>
          </w:tcPr>
          <w:p w14:paraId="2ABD8B2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1230,0</w:t>
            </w:r>
          </w:p>
        </w:tc>
      </w:tr>
      <w:tr w:rsidR="008229F6" w:rsidRPr="008229F6" w14:paraId="3FB44CBF" w14:textId="77777777" w:rsidTr="006B1B17">
        <w:trPr>
          <w:trHeight w:val="20"/>
        </w:trPr>
        <w:tc>
          <w:tcPr>
            <w:tcW w:w="232" w:type="pct"/>
            <w:vMerge/>
            <w:shd w:val="clear" w:color="auto" w:fill="auto"/>
            <w:noWrap/>
            <w:vAlign w:val="center"/>
          </w:tcPr>
          <w:p w14:paraId="530F3BC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1" w:type="pct"/>
            <w:vMerge/>
            <w:vAlign w:val="center"/>
            <w:hideMark/>
          </w:tcPr>
          <w:p w14:paraId="0A7463B6"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2E21F59D"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Обеспеченность потребления товаров и услуг приборами учета в многоквартирных домах </w:t>
            </w:r>
          </w:p>
        </w:tc>
        <w:tc>
          <w:tcPr>
            <w:tcW w:w="343" w:type="pct"/>
            <w:shd w:val="clear" w:color="auto" w:fill="auto"/>
            <w:noWrap/>
            <w:vAlign w:val="center"/>
            <w:hideMark/>
          </w:tcPr>
          <w:p w14:paraId="67D8603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72F062E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0B0EAC2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4CEF409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118DB45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0" w:type="pct"/>
            <w:shd w:val="clear" w:color="auto" w:fill="auto"/>
            <w:noWrap/>
            <w:vAlign w:val="center"/>
            <w:hideMark/>
          </w:tcPr>
          <w:p w14:paraId="044BBB5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0" w:type="pct"/>
            <w:shd w:val="clear" w:color="auto" w:fill="auto"/>
            <w:noWrap/>
            <w:vAlign w:val="center"/>
            <w:hideMark/>
          </w:tcPr>
          <w:p w14:paraId="685E63E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6" w:type="pct"/>
            <w:shd w:val="clear" w:color="auto" w:fill="auto"/>
            <w:noWrap/>
            <w:vAlign w:val="center"/>
            <w:hideMark/>
          </w:tcPr>
          <w:p w14:paraId="082C4FD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657" w:type="pct"/>
            <w:shd w:val="clear" w:color="auto" w:fill="auto"/>
            <w:noWrap/>
            <w:vAlign w:val="center"/>
            <w:hideMark/>
          </w:tcPr>
          <w:p w14:paraId="26FFD5A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r>
      <w:tr w:rsidR="00976C45" w:rsidRPr="008229F6" w14:paraId="0F7456D9" w14:textId="77777777" w:rsidTr="006B1B17">
        <w:trPr>
          <w:trHeight w:val="20"/>
        </w:trPr>
        <w:tc>
          <w:tcPr>
            <w:tcW w:w="232" w:type="pct"/>
            <w:vMerge/>
            <w:shd w:val="clear" w:color="auto" w:fill="auto"/>
            <w:noWrap/>
            <w:vAlign w:val="center"/>
          </w:tcPr>
          <w:p w14:paraId="02F1168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1" w:type="pct"/>
            <w:vMerge/>
            <w:vAlign w:val="center"/>
            <w:hideMark/>
          </w:tcPr>
          <w:p w14:paraId="75F9018A"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6CBD118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Обеспеченность потребления товаров и услуг приборами учета в бюджетной сфере </w:t>
            </w:r>
          </w:p>
        </w:tc>
        <w:tc>
          <w:tcPr>
            <w:tcW w:w="343" w:type="pct"/>
            <w:shd w:val="clear" w:color="auto" w:fill="auto"/>
            <w:noWrap/>
            <w:vAlign w:val="center"/>
            <w:hideMark/>
          </w:tcPr>
          <w:p w14:paraId="2C57604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19" w:type="pct"/>
            <w:shd w:val="clear" w:color="auto" w:fill="auto"/>
            <w:noWrap/>
            <w:vAlign w:val="center"/>
            <w:hideMark/>
          </w:tcPr>
          <w:p w14:paraId="2F149E9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4513EB4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2836E5E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19" w:type="pct"/>
            <w:shd w:val="clear" w:color="auto" w:fill="auto"/>
            <w:noWrap/>
            <w:vAlign w:val="center"/>
            <w:hideMark/>
          </w:tcPr>
          <w:p w14:paraId="5D1DBAB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0" w:type="pct"/>
            <w:shd w:val="clear" w:color="auto" w:fill="auto"/>
            <w:noWrap/>
            <w:vAlign w:val="center"/>
            <w:hideMark/>
          </w:tcPr>
          <w:p w14:paraId="5890A70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0" w:type="pct"/>
            <w:shd w:val="clear" w:color="auto" w:fill="auto"/>
            <w:noWrap/>
            <w:vAlign w:val="center"/>
            <w:hideMark/>
          </w:tcPr>
          <w:p w14:paraId="4064288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326" w:type="pct"/>
            <w:shd w:val="clear" w:color="auto" w:fill="auto"/>
            <w:noWrap/>
            <w:vAlign w:val="center"/>
            <w:hideMark/>
          </w:tcPr>
          <w:p w14:paraId="5D74C33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c>
          <w:tcPr>
            <w:tcW w:w="657" w:type="pct"/>
            <w:shd w:val="clear" w:color="auto" w:fill="auto"/>
            <w:noWrap/>
            <w:vAlign w:val="center"/>
            <w:hideMark/>
          </w:tcPr>
          <w:p w14:paraId="63715FC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w:t>
            </w:r>
          </w:p>
        </w:tc>
      </w:tr>
    </w:tbl>
    <w:p w14:paraId="7D34787A" w14:textId="77777777" w:rsidR="008D2A43" w:rsidRPr="008229F6" w:rsidRDefault="008D2A43" w:rsidP="008D2A43">
      <w:pPr>
        <w:widowControl/>
        <w:suppressAutoHyphens w:val="0"/>
        <w:autoSpaceDE/>
        <w:spacing w:after="160" w:line="360" w:lineRule="auto"/>
        <w:jc w:val="both"/>
        <w:rPr>
          <w:b/>
          <w:bCs/>
          <w:sz w:val="24"/>
          <w:lang w:eastAsia="en-US"/>
        </w:rPr>
      </w:pPr>
    </w:p>
    <w:p w14:paraId="60FEE29E" w14:textId="77777777" w:rsidR="000501B4" w:rsidRPr="008229F6" w:rsidRDefault="000501B4" w:rsidP="006B1B17">
      <w:pPr>
        <w:pStyle w:val="af0"/>
        <w:keepNext/>
        <w:ind w:right="-992"/>
      </w:pPr>
      <w:r w:rsidRPr="008229F6">
        <w:t xml:space="preserve">Таблица </w:t>
      </w:r>
      <w:r w:rsidR="00296B0E" w:rsidRPr="008229F6">
        <w:t>6</w:t>
      </w:r>
    </w:p>
    <w:p w14:paraId="2D48C2CF"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Целевые показатели развития систем сбора и утилизации ТКО</w:t>
      </w:r>
    </w:p>
    <w:tbl>
      <w:tblPr>
        <w:tblW w:w="5355" w:type="pct"/>
        <w:tblLook w:val="04A0" w:firstRow="1" w:lastRow="0" w:firstColumn="1" w:lastColumn="0" w:noHBand="0" w:noVBand="1"/>
      </w:tblPr>
      <w:tblGrid>
        <w:gridCol w:w="698"/>
        <w:gridCol w:w="1830"/>
        <w:gridCol w:w="2746"/>
        <w:gridCol w:w="1021"/>
        <w:gridCol w:w="958"/>
        <w:gridCol w:w="958"/>
        <w:gridCol w:w="961"/>
        <w:gridCol w:w="961"/>
        <w:gridCol w:w="961"/>
        <w:gridCol w:w="961"/>
        <w:gridCol w:w="997"/>
        <w:gridCol w:w="1968"/>
      </w:tblGrid>
      <w:tr w:rsidR="008D2A43" w:rsidRPr="008229F6" w14:paraId="41B30519" w14:textId="77777777" w:rsidTr="006B1B17">
        <w:trPr>
          <w:trHeight w:val="20"/>
          <w:tblHeader/>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638E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14:paraId="7BA17DC8"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Группа показателей</w:t>
            </w:r>
          </w:p>
        </w:tc>
        <w:tc>
          <w:tcPr>
            <w:tcW w:w="914" w:type="pct"/>
            <w:tcBorders>
              <w:top w:val="single" w:sz="4" w:space="0" w:color="auto"/>
              <w:left w:val="nil"/>
              <w:bottom w:val="single" w:sz="4" w:space="0" w:color="auto"/>
              <w:right w:val="single" w:sz="4" w:space="0" w:color="auto"/>
            </w:tcBorders>
            <w:shd w:val="clear" w:color="auto" w:fill="auto"/>
            <w:vAlign w:val="center"/>
            <w:hideMark/>
          </w:tcPr>
          <w:p w14:paraId="7D6364A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показателя</w:t>
            </w:r>
          </w:p>
        </w:tc>
        <w:tc>
          <w:tcPr>
            <w:tcW w:w="340" w:type="pct"/>
            <w:tcBorders>
              <w:top w:val="single" w:sz="4" w:space="0" w:color="auto"/>
              <w:left w:val="nil"/>
              <w:bottom w:val="single" w:sz="4" w:space="0" w:color="auto"/>
              <w:right w:val="single" w:sz="4" w:space="0" w:color="auto"/>
            </w:tcBorders>
            <w:shd w:val="clear" w:color="auto" w:fill="auto"/>
            <w:noWrap/>
            <w:vAlign w:val="center"/>
            <w:hideMark/>
          </w:tcPr>
          <w:p w14:paraId="691861CE"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Ед. изм.</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676D1CA3"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5FF07C4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7DC41DA"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47D7196B"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21F6F3D1"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320" w:type="pct"/>
            <w:tcBorders>
              <w:top w:val="single" w:sz="4" w:space="0" w:color="auto"/>
              <w:left w:val="nil"/>
              <w:bottom w:val="single" w:sz="4" w:space="0" w:color="auto"/>
              <w:right w:val="single" w:sz="4" w:space="0" w:color="auto"/>
            </w:tcBorders>
            <w:shd w:val="clear" w:color="auto" w:fill="auto"/>
            <w:noWrap/>
            <w:vAlign w:val="center"/>
            <w:hideMark/>
          </w:tcPr>
          <w:p w14:paraId="19F45984"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4E1AE675"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2027-2032</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7907F79C" w14:textId="77777777" w:rsidR="008D2A43" w:rsidRPr="008229F6" w:rsidRDefault="008D2A43"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2033-2037</w:t>
            </w:r>
          </w:p>
        </w:tc>
      </w:tr>
    </w:tbl>
    <w:p w14:paraId="0BD75971" w14:textId="77777777" w:rsidR="006A6310" w:rsidRPr="008229F6" w:rsidRDefault="006A6310">
      <w:pPr>
        <w:rPr>
          <w:sz w:val="2"/>
          <w:szCs w:val="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839"/>
        <w:gridCol w:w="2749"/>
        <w:gridCol w:w="1024"/>
        <w:gridCol w:w="961"/>
        <w:gridCol w:w="961"/>
        <w:gridCol w:w="961"/>
        <w:gridCol w:w="961"/>
        <w:gridCol w:w="961"/>
        <w:gridCol w:w="961"/>
        <w:gridCol w:w="979"/>
        <w:gridCol w:w="1959"/>
      </w:tblGrid>
      <w:tr w:rsidR="008229F6" w:rsidRPr="008229F6" w14:paraId="24353DFC" w14:textId="77777777" w:rsidTr="006B1B17">
        <w:trPr>
          <w:trHeight w:val="20"/>
          <w:tblHeader/>
        </w:trPr>
        <w:tc>
          <w:tcPr>
            <w:tcW w:w="234" w:type="pct"/>
            <w:shd w:val="clear" w:color="auto" w:fill="auto"/>
            <w:noWrap/>
            <w:vAlign w:val="center"/>
          </w:tcPr>
          <w:p w14:paraId="5F8EF0DB"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612" w:type="pct"/>
            <w:shd w:val="clear" w:color="auto" w:fill="auto"/>
            <w:noWrap/>
            <w:vAlign w:val="center"/>
          </w:tcPr>
          <w:p w14:paraId="09BAF33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915" w:type="pct"/>
            <w:shd w:val="clear" w:color="auto" w:fill="auto"/>
            <w:vAlign w:val="center"/>
          </w:tcPr>
          <w:p w14:paraId="6411C09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341" w:type="pct"/>
            <w:shd w:val="clear" w:color="auto" w:fill="auto"/>
            <w:noWrap/>
            <w:vAlign w:val="center"/>
          </w:tcPr>
          <w:p w14:paraId="1816A732"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320" w:type="pct"/>
            <w:shd w:val="clear" w:color="auto" w:fill="auto"/>
            <w:noWrap/>
            <w:vAlign w:val="center"/>
          </w:tcPr>
          <w:p w14:paraId="3818D51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320" w:type="pct"/>
            <w:shd w:val="clear" w:color="auto" w:fill="auto"/>
            <w:noWrap/>
            <w:vAlign w:val="center"/>
          </w:tcPr>
          <w:p w14:paraId="2BB2FE5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320" w:type="pct"/>
            <w:shd w:val="clear" w:color="auto" w:fill="auto"/>
            <w:noWrap/>
            <w:vAlign w:val="center"/>
          </w:tcPr>
          <w:p w14:paraId="0CD316B0"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c>
          <w:tcPr>
            <w:tcW w:w="320" w:type="pct"/>
            <w:shd w:val="clear" w:color="auto" w:fill="auto"/>
            <w:noWrap/>
            <w:vAlign w:val="center"/>
          </w:tcPr>
          <w:p w14:paraId="191A0654"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8</w:t>
            </w:r>
          </w:p>
        </w:tc>
        <w:tc>
          <w:tcPr>
            <w:tcW w:w="320" w:type="pct"/>
            <w:shd w:val="clear" w:color="auto" w:fill="auto"/>
            <w:noWrap/>
            <w:vAlign w:val="center"/>
          </w:tcPr>
          <w:p w14:paraId="16717453"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9</w:t>
            </w:r>
          </w:p>
        </w:tc>
        <w:tc>
          <w:tcPr>
            <w:tcW w:w="320" w:type="pct"/>
            <w:shd w:val="clear" w:color="auto" w:fill="auto"/>
            <w:noWrap/>
            <w:vAlign w:val="center"/>
          </w:tcPr>
          <w:p w14:paraId="19884349"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10</w:t>
            </w:r>
          </w:p>
        </w:tc>
        <w:tc>
          <w:tcPr>
            <w:tcW w:w="326" w:type="pct"/>
            <w:shd w:val="clear" w:color="auto" w:fill="auto"/>
            <w:noWrap/>
            <w:vAlign w:val="center"/>
          </w:tcPr>
          <w:p w14:paraId="1B8A04AA"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11</w:t>
            </w:r>
          </w:p>
        </w:tc>
        <w:tc>
          <w:tcPr>
            <w:tcW w:w="653" w:type="pct"/>
            <w:shd w:val="clear" w:color="auto" w:fill="auto"/>
            <w:noWrap/>
            <w:vAlign w:val="center"/>
          </w:tcPr>
          <w:p w14:paraId="18E1A9A1" w14:textId="77777777" w:rsidR="006A6310" w:rsidRPr="008229F6" w:rsidRDefault="006A6310"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12</w:t>
            </w:r>
          </w:p>
        </w:tc>
      </w:tr>
      <w:tr w:rsidR="008229F6" w:rsidRPr="008229F6" w14:paraId="0711AFF1" w14:textId="77777777" w:rsidTr="006B1B17">
        <w:trPr>
          <w:trHeight w:val="20"/>
        </w:trPr>
        <w:tc>
          <w:tcPr>
            <w:tcW w:w="234" w:type="pct"/>
            <w:vMerge w:val="restart"/>
            <w:shd w:val="clear" w:color="auto" w:fill="auto"/>
            <w:noWrap/>
            <w:vAlign w:val="center"/>
          </w:tcPr>
          <w:p w14:paraId="2997C4BD" w14:textId="77777777" w:rsidR="00976C45" w:rsidRPr="008229F6" w:rsidRDefault="00976C45"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12" w:type="pct"/>
            <w:vMerge w:val="restart"/>
            <w:shd w:val="clear" w:color="auto" w:fill="auto"/>
            <w:vAlign w:val="center"/>
            <w:hideMark/>
          </w:tcPr>
          <w:p w14:paraId="3E63587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Доступность товаров и услуг для потребителей</w:t>
            </w:r>
          </w:p>
        </w:tc>
        <w:tc>
          <w:tcPr>
            <w:tcW w:w="915" w:type="pct"/>
            <w:shd w:val="clear" w:color="auto" w:fill="auto"/>
            <w:vAlign w:val="center"/>
            <w:hideMark/>
          </w:tcPr>
          <w:p w14:paraId="04464E04"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потребителей в жилых домах, обеспеченных доступом к коммунальной инфраструктуре</w:t>
            </w:r>
          </w:p>
        </w:tc>
        <w:tc>
          <w:tcPr>
            <w:tcW w:w="341" w:type="pct"/>
            <w:shd w:val="clear" w:color="auto" w:fill="auto"/>
            <w:noWrap/>
            <w:vAlign w:val="center"/>
            <w:hideMark/>
          </w:tcPr>
          <w:p w14:paraId="182B8F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5A1C986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0" w:type="pct"/>
            <w:shd w:val="clear" w:color="auto" w:fill="auto"/>
            <w:noWrap/>
            <w:vAlign w:val="center"/>
            <w:hideMark/>
          </w:tcPr>
          <w:p w14:paraId="160F92B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0" w:type="pct"/>
            <w:shd w:val="clear" w:color="auto" w:fill="auto"/>
            <w:noWrap/>
            <w:vAlign w:val="center"/>
            <w:hideMark/>
          </w:tcPr>
          <w:p w14:paraId="6E7C548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0" w:type="pct"/>
            <w:shd w:val="clear" w:color="auto" w:fill="auto"/>
            <w:noWrap/>
            <w:vAlign w:val="center"/>
            <w:hideMark/>
          </w:tcPr>
          <w:p w14:paraId="32C3243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0" w:type="pct"/>
            <w:shd w:val="clear" w:color="auto" w:fill="auto"/>
            <w:noWrap/>
            <w:vAlign w:val="center"/>
            <w:hideMark/>
          </w:tcPr>
          <w:p w14:paraId="0351514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0" w:type="pct"/>
            <w:shd w:val="clear" w:color="auto" w:fill="auto"/>
            <w:noWrap/>
            <w:vAlign w:val="center"/>
            <w:hideMark/>
          </w:tcPr>
          <w:p w14:paraId="61A8284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26" w:type="pct"/>
            <w:shd w:val="clear" w:color="auto" w:fill="auto"/>
            <w:noWrap/>
            <w:vAlign w:val="center"/>
            <w:hideMark/>
          </w:tcPr>
          <w:p w14:paraId="0B1ED01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653" w:type="pct"/>
            <w:shd w:val="clear" w:color="auto" w:fill="auto"/>
            <w:noWrap/>
            <w:vAlign w:val="center"/>
            <w:hideMark/>
          </w:tcPr>
          <w:p w14:paraId="3821E31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8229F6" w:rsidRPr="008229F6" w14:paraId="33D68D0B" w14:textId="77777777" w:rsidTr="006B1B17">
        <w:trPr>
          <w:trHeight w:val="20"/>
        </w:trPr>
        <w:tc>
          <w:tcPr>
            <w:tcW w:w="234" w:type="pct"/>
            <w:vMerge/>
            <w:shd w:val="clear" w:color="auto" w:fill="auto"/>
            <w:noWrap/>
            <w:vAlign w:val="center"/>
            <w:hideMark/>
          </w:tcPr>
          <w:p w14:paraId="4C976812" w14:textId="77777777" w:rsidR="00976C45" w:rsidRPr="008229F6" w:rsidRDefault="00976C45" w:rsidP="008D2A43">
            <w:pPr>
              <w:jc w:val="center"/>
              <w:rPr>
                <w:rFonts w:ascii="Times New Roman" w:eastAsia="Times New Roman" w:hAnsi="Times New Roman" w:cs="Times New Roman"/>
                <w:sz w:val="18"/>
                <w:szCs w:val="18"/>
                <w:lang w:bidi="ar-SA"/>
              </w:rPr>
            </w:pPr>
          </w:p>
        </w:tc>
        <w:tc>
          <w:tcPr>
            <w:tcW w:w="612" w:type="pct"/>
            <w:vMerge/>
            <w:vAlign w:val="center"/>
            <w:hideMark/>
          </w:tcPr>
          <w:p w14:paraId="67806B3B"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449E9777"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Доля расходов на оплату услуг в совокупном доходе населения </w:t>
            </w:r>
          </w:p>
        </w:tc>
        <w:tc>
          <w:tcPr>
            <w:tcW w:w="341" w:type="pct"/>
            <w:shd w:val="clear" w:color="auto" w:fill="auto"/>
            <w:noWrap/>
            <w:vAlign w:val="center"/>
            <w:hideMark/>
          </w:tcPr>
          <w:p w14:paraId="132592B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2379375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0" w:type="pct"/>
            <w:shd w:val="clear" w:color="auto" w:fill="auto"/>
            <w:noWrap/>
            <w:vAlign w:val="center"/>
            <w:hideMark/>
          </w:tcPr>
          <w:p w14:paraId="7C4CD06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0" w:type="pct"/>
            <w:shd w:val="clear" w:color="auto" w:fill="auto"/>
            <w:noWrap/>
            <w:vAlign w:val="center"/>
            <w:hideMark/>
          </w:tcPr>
          <w:p w14:paraId="29E5054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0" w:type="pct"/>
            <w:shd w:val="clear" w:color="auto" w:fill="auto"/>
            <w:noWrap/>
            <w:vAlign w:val="center"/>
            <w:hideMark/>
          </w:tcPr>
          <w:p w14:paraId="520804E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0" w:type="pct"/>
            <w:shd w:val="clear" w:color="auto" w:fill="auto"/>
            <w:noWrap/>
            <w:vAlign w:val="center"/>
            <w:hideMark/>
          </w:tcPr>
          <w:p w14:paraId="18B0EDC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0" w:type="pct"/>
            <w:shd w:val="clear" w:color="auto" w:fill="auto"/>
            <w:noWrap/>
            <w:vAlign w:val="center"/>
            <w:hideMark/>
          </w:tcPr>
          <w:p w14:paraId="569EDFA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326" w:type="pct"/>
            <w:shd w:val="clear" w:color="auto" w:fill="auto"/>
            <w:noWrap/>
            <w:vAlign w:val="center"/>
            <w:hideMark/>
          </w:tcPr>
          <w:p w14:paraId="27F70D3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c>
          <w:tcPr>
            <w:tcW w:w="653" w:type="pct"/>
            <w:shd w:val="clear" w:color="auto" w:fill="auto"/>
            <w:noWrap/>
            <w:vAlign w:val="center"/>
            <w:hideMark/>
          </w:tcPr>
          <w:p w14:paraId="4BC3DBD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w:t>
            </w:r>
          </w:p>
        </w:tc>
      </w:tr>
      <w:tr w:rsidR="008229F6" w:rsidRPr="008229F6" w14:paraId="68B525A9" w14:textId="77777777" w:rsidTr="006B1B17">
        <w:trPr>
          <w:trHeight w:val="20"/>
        </w:trPr>
        <w:tc>
          <w:tcPr>
            <w:tcW w:w="234" w:type="pct"/>
            <w:vMerge/>
            <w:shd w:val="clear" w:color="auto" w:fill="auto"/>
            <w:noWrap/>
            <w:vAlign w:val="center"/>
            <w:hideMark/>
          </w:tcPr>
          <w:p w14:paraId="48EDBE1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2" w:type="pct"/>
            <w:vMerge/>
            <w:vAlign w:val="center"/>
            <w:hideMark/>
          </w:tcPr>
          <w:p w14:paraId="63A1F25C"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56DB9F3E"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показатель оказанных услуг</w:t>
            </w:r>
          </w:p>
        </w:tc>
        <w:tc>
          <w:tcPr>
            <w:tcW w:w="341" w:type="pct"/>
            <w:shd w:val="clear" w:color="auto" w:fill="auto"/>
            <w:vAlign w:val="center"/>
            <w:hideMark/>
          </w:tcPr>
          <w:p w14:paraId="4278F5F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w:t>
            </w:r>
            <w:r w:rsidRPr="008229F6">
              <w:rPr>
                <w:rFonts w:ascii="Times New Roman" w:eastAsia="Times New Roman" w:hAnsi="Times New Roman" w:cs="Times New Roman"/>
                <w:sz w:val="18"/>
                <w:szCs w:val="18"/>
                <w:lang w:bidi="ar-SA"/>
              </w:rPr>
              <w:br/>
              <w:t>м/ чел/ год</w:t>
            </w:r>
          </w:p>
        </w:tc>
        <w:tc>
          <w:tcPr>
            <w:tcW w:w="320" w:type="pct"/>
            <w:shd w:val="clear" w:color="auto" w:fill="auto"/>
            <w:noWrap/>
            <w:vAlign w:val="center"/>
            <w:hideMark/>
          </w:tcPr>
          <w:p w14:paraId="3581333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3897869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28127FF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68C3A99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354D68D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75BC8E7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6" w:type="pct"/>
            <w:shd w:val="clear" w:color="auto" w:fill="auto"/>
            <w:noWrap/>
            <w:vAlign w:val="center"/>
            <w:hideMark/>
          </w:tcPr>
          <w:p w14:paraId="5DB1930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653" w:type="pct"/>
            <w:shd w:val="clear" w:color="auto" w:fill="auto"/>
            <w:noWrap/>
            <w:vAlign w:val="center"/>
            <w:hideMark/>
          </w:tcPr>
          <w:p w14:paraId="0062C89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r>
      <w:tr w:rsidR="008229F6" w:rsidRPr="008229F6" w14:paraId="719C7F6C" w14:textId="77777777" w:rsidTr="006B1B17">
        <w:trPr>
          <w:trHeight w:val="20"/>
        </w:trPr>
        <w:tc>
          <w:tcPr>
            <w:tcW w:w="234" w:type="pct"/>
            <w:vMerge w:val="restart"/>
            <w:shd w:val="clear" w:color="auto" w:fill="auto"/>
            <w:noWrap/>
            <w:vAlign w:val="center"/>
          </w:tcPr>
          <w:p w14:paraId="0872AD1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w:t>
            </w:r>
          </w:p>
        </w:tc>
        <w:tc>
          <w:tcPr>
            <w:tcW w:w="612" w:type="pct"/>
            <w:vMerge w:val="restart"/>
            <w:shd w:val="clear" w:color="auto" w:fill="auto"/>
            <w:vAlign w:val="center"/>
            <w:hideMark/>
          </w:tcPr>
          <w:p w14:paraId="32666A4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Спрос на коммунальные ресурсы</w:t>
            </w:r>
          </w:p>
        </w:tc>
        <w:tc>
          <w:tcPr>
            <w:tcW w:w="915" w:type="pct"/>
            <w:shd w:val="clear" w:color="auto" w:fill="auto"/>
            <w:vAlign w:val="center"/>
            <w:hideMark/>
          </w:tcPr>
          <w:p w14:paraId="1E06E382"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Общий объем реализации услуг</w:t>
            </w:r>
          </w:p>
        </w:tc>
        <w:tc>
          <w:tcPr>
            <w:tcW w:w="341" w:type="pct"/>
            <w:shd w:val="clear" w:color="auto" w:fill="auto"/>
            <w:vAlign w:val="center"/>
            <w:hideMark/>
          </w:tcPr>
          <w:p w14:paraId="0952A5E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320" w:type="pct"/>
            <w:shd w:val="clear" w:color="auto" w:fill="auto"/>
            <w:noWrap/>
            <w:vAlign w:val="center"/>
            <w:hideMark/>
          </w:tcPr>
          <w:p w14:paraId="42B45BA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306,84</w:t>
            </w:r>
          </w:p>
        </w:tc>
        <w:tc>
          <w:tcPr>
            <w:tcW w:w="320" w:type="pct"/>
            <w:shd w:val="clear" w:color="auto" w:fill="auto"/>
            <w:noWrap/>
            <w:vAlign w:val="center"/>
            <w:hideMark/>
          </w:tcPr>
          <w:p w14:paraId="1C2DC8E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303,83</w:t>
            </w:r>
          </w:p>
        </w:tc>
        <w:tc>
          <w:tcPr>
            <w:tcW w:w="320" w:type="pct"/>
            <w:shd w:val="clear" w:color="auto" w:fill="auto"/>
            <w:noWrap/>
            <w:vAlign w:val="center"/>
            <w:hideMark/>
          </w:tcPr>
          <w:p w14:paraId="238008B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308,42</w:t>
            </w:r>
          </w:p>
        </w:tc>
        <w:tc>
          <w:tcPr>
            <w:tcW w:w="320" w:type="pct"/>
            <w:shd w:val="clear" w:color="auto" w:fill="auto"/>
            <w:noWrap/>
            <w:vAlign w:val="center"/>
            <w:hideMark/>
          </w:tcPr>
          <w:p w14:paraId="01DB88C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309,10</w:t>
            </w:r>
          </w:p>
        </w:tc>
        <w:tc>
          <w:tcPr>
            <w:tcW w:w="320" w:type="pct"/>
            <w:shd w:val="clear" w:color="auto" w:fill="auto"/>
            <w:noWrap/>
            <w:vAlign w:val="center"/>
            <w:hideMark/>
          </w:tcPr>
          <w:p w14:paraId="5E1A555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309,85</w:t>
            </w:r>
          </w:p>
        </w:tc>
        <w:tc>
          <w:tcPr>
            <w:tcW w:w="320" w:type="pct"/>
            <w:shd w:val="clear" w:color="auto" w:fill="auto"/>
            <w:noWrap/>
            <w:vAlign w:val="center"/>
            <w:hideMark/>
          </w:tcPr>
          <w:p w14:paraId="3349B74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310,59</w:t>
            </w:r>
          </w:p>
        </w:tc>
        <w:tc>
          <w:tcPr>
            <w:tcW w:w="326" w:type="pct"/>
            <w:shd w:val="clear" w:color="auto" w:fill="auto"/>
            <w:noWrap/>
            <w:vAlign w:val="center"/>
            <w:hideMark/>
          </w:tcPr>
          <w:p w14:paraId="2E096EF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315,04</w:t>
            </w:r>
          </w:p>
        </w:tc>
        <w:tc>
          <w:tcPr>
            <w:tcW w:w="653" w:type="pct"/>
            <w:shd w:val="clear" w:color="auto" w:fill="auto"/>
            <w:noWrap/>
            <w:vAlign w:val="center"/>
            <w:hideMark/>
          </w:tcPr>
          <w:p w14:paraId="3AF2045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318,76</w:t>
            </w:r>
          </w:p>
        </w:tc>
      </w:tr>
      <w:tr w:rsidR="008229F6" w:rsidRPr="008229F6" w14:paraId="070F9F29" w14:textId="77777777" w:rsidTr="006B1B17">
        <w:trPr>
          <w:trHeight w:val="20"/>
        </w:trPr>
        <w:tc>
          <w:tcPr>
            <w:tcW w:w="234" w:type="pct"/>
            <w:vMerge/>
            <w:shd w:val="clear" w:color="auto" w:fill="auto"/>
            <w:noWrap/>
            <w:vAlign w:val="center"/>
          </w:tcPr>
          <w:p w14:paraId="1BD156E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2" w:type="pct"/>
            <w:vMerge/>
            <w:vAlign w:val="center"/>
            <w:hideMark/>
          </w:tcPr>
          <w:p w14:paraId="4900DCAD"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411EA81F"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норма образования отходов для населения</w:t>
            </w:r>
          </w:p>
        </w:tc>
        <w:tc>
          <w:tcPr>
            <w:tcW w:w="341" w:type="pct"/>
            <w:shd w:val="clear" w:color="auto" w:fill="auto"/>
            <w:vAlign w:val="center"/>
            <w:hideMark/>
          </w:tcPr>
          <w:p w14:paraId="50248DD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куб.м./</w:t>
            </w:r>
            <w:r w:rsidRPr="008229F6">
              <w:rPr>
                <w:rFonts w:ascii="Times New Roman" w:eastAsia="Times New Roman" w:hAnsi="Times New Roman" w:cs="Times New Roman"/>
                <w:sz w:val="18"/>
                <w:szCs w:val="18"/>
                <w:lang w:bidi="ar-SA"/>
              </w:rPr>
              <w:br/>
              <w:t>год*чел</w:t>
            </w:r>
            <w:r w:rsidR="004D5000"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2562767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4D680C7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2BB2615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754DC82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4403A5A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0" w:type="pct"/>
            <w:shd w:val="clear" w:color="auto" w:fill="auto"/>
            <w:noWrap/>
            <w:vAlign w:val="center"/>
            <w:hideMark/>
          </w:tcPr>
          <w:p w14:paraId="5AF6E7A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326" w:type="pct"/>
            <w:shd w:val="clear" w:color="auto" w:fill="auto"/>
            <w:noWrap/>
            <w:vAlign w:val="center"/>
            <w:hideMark/>
          </w:tcPr>
          <w:p w14:paraId="4D23139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c>
          <w:tcPr>
            <w:tcW w:w="653" w:type="pct"/>
            <w:shd w:val="clear" w:color="auto" w:fill="auto"/>
            <w:noWrap/>
            <w:vAlign w:val="center"/>
            <w:hideMark/>
          </w:tcPr>
          <w:p w14:paraId="55B4759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w:t>
            </w:r>
          </w:p>
        </w:tc>
      </w:tr>
      <w:tr w:rsidR="008229F6" w:rsidRPr="008229F6" w14:paraId="0AB1E762" w14:textId="77777777" w:rsidTr="006B1B17">
        <w:trPr>
          <w:trHeight w:val="20"/>
        </w:trPr>
        <w:tc>
          <w:tcPr>
            <w:tcW w:w="234" w:type="pct"/>
            <w:vMerge/>
            <w:shd w:val="clear" w:color="auto" w:fill="auto"/>
            <w:noWrap/>
            <w:vAlign w:val="center"/>
          </w:tcPr>
          <w:p w14:paraId="7D59AD0D"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2" w:type="pct"/>
            <w:vMerge/>
            <w:vAlign w:val="center"/>
            <w:hideMark/>
          </w:tcPr>
          <w:p w14:paraId="7450BEA9"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58AF4BCF"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Величина новых присоединяемых нагрузок</w:t>
            </w:r>
          </w:p>
        </w:tc>
        <w:tc>
          <w:tcPr>
            <w:tcW w:w="341" w:type="pct"/>
            <w:shd w:val="clear" w:color="auto" w:fill="auto"/>
            <w:vAlign w:val="center"/>
            <w:hideMark/>
          </w:tcPr>
          <w:p w14:paraId="57FC2C2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тыс. куб. м </w:t>
            </w:r>
          </w:p>
        </w:tc>
        <w:tc>
          <w:tcPr>
            <w:tcW w:w="320" w:type="pct"/>
            <w:shd w:val="clear" w:color="auto" w:fill="auto"/>
            <w:noWrap/>
            <w:vAlign w:val="center"/>
            <w:hideMark/>
          </w:tcPr>
          <w:p w14:paraId="00359EF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2421482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2BDA87E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4,59</w:t>
            </w:r>
          </w:p>
        </w:tc>
        <w:tc>
          <w:tcPr>
            <w:tcW w:w="320" w:type="pct"/>
            <w:shd w:val="clear" w:color="auto" w:fill="auto"/>
            <w:noWrap/>
            <w:vAlign w:val="center"/>
            <w:hideMark/>
          </w:tcPr>
          <w:p w14:paraId="799D129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0,68</w:t>
            </w:r>
          </w:p>
        </w:tc>
        <w:tc>
          <w:tcPr>
            <w:tcW w:w="320" w:type="pct"/>
            <w:shd w:val="clear" w:color="auto" w:fill="auto"/>
            <w:noWrap/>
            <w:vAlign w:val="center"/>
            <w:hideMark/>
          </w:tcPr>
          <w:p w14:paraId="19E025D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0,75</w:t>
            </w:r>
          </w:p>
        </w:tc>
        <w:tc>
          <w:tcPr>
            <w:tcW w:w="320" w:type="pct"/>
            <w:shd w:val="clear" w:color="auto" w:fill="auto"/>
            <w:noWrap/>
            <w:vAlign w:val="center"/>
            <w:hideMark/>
          </w:tcPr>
          <w:p w14:paraId="47189F6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0,74</w:t>
            </w:r>
          </w:p>
        </w:tc>
        <w:tc>
          <w:tcPr>
            <w:tcW w:w="326" w:type="pct"/>
            <w:shd w:val="clear" w:color="auto" w:fill="auto"/>
            <w:noWrap/>
            <w:vAlign w:val="center"/>
            <w:hideMark/>
          </w:tcPr>
          <w:p w14:paraId="16A89E72"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4,45</w:t>
            </w:r>
          </w:p>
        </w:tc>
        <w:tc>
          <w:tcPr>
            <w:tcW w:w="653" w:type="pct"/>
            <w:shd w:val="clear" w:color="auto" w:fill="auto"/>
            <w:noWrap/>
            <w:vAlign w:val="center"/>
            <w:hideMark/>
          </w:tcPr>
          <w:p w14:paraId="5DD3355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3,73</w:t>
            </w:r>
          </w:p>
        </w:tc>
      </w:tr>
      <w:tr w:rsidR="008229F6" w:rsidRPr="008229F6" w14:paraId="1EF7A169" w14:textId="77777777" w:rsidTr="006B1B17">
        <w:trPr>
          <w:trHeight w:val="20"/>
        </w:trPr>
        <w:tc>
          <w:tcPr>
            <w:tcW w:w="234" w:type="pct"/>
            <w:shd w:val="clear" w:color="auto" w:fill="auto"/>
            <w:noWrap/>
            <w:vAlign w:val="center"/>
            <w:hideMark/>
          </w:tcPr>
          <w:p w14:paraId="6606447C" w14:textId="77777777" w:rsidR="008D2A43"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12" w:type="pct"/>
            <w:shd w:val="clear" w:color="auto" w:fill="auto"/>
            <w:vAlign w:val="center"/>
            <w:hideMark/>
          </w:tcPr>
          <w:p w14:paraId="197E377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Показатели качества поставляемого ресурса</w:t>
            </w:r>
          </w:p>
        </w:tc>
        <w:tc>
          <w:tcPr>
            <w:tcW w:w="915" w:type="pct"/>
            <w:shd w:val="clear" w:color="auto" w:fill="auto"/>
            <w:vAlign w:val="center"/>
            <w:hideMark/>
          </w:tcPr>
          <w:p w14:paraId="1A23AC93" w14:textId="77777777" w:rsidR="008D2A43" w:rsidRPr="008229F6" w:rsidRDefault="008D2A43"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Обеспечение инструментального контроля принимаемых отходов</w:t>
            </w:r>
          </w:p>
        </w:tc>
        <w:tc>
          <w:tcPr>
            <w:tcW w:w="341" w:type="pct"/>
            <w:shd w:val="clear" w:color="auto" w:fill="auto"/>
            <w:vAlign w:val="center"/>
            <w:hideMark/>
          </w:tcPr>
          <w:p w14:paraId="65A0480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50F869C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64FF797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37E4D46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60B64AE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4C63D8E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2D84179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3F89CC4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3" w:type="pct"/>
            <w:shd w:val="clear" w:color="auto" w:fill="auto"/>
            <w:noWrap/>
            <w:vAlign w:val="center"/>
            <w:hideMark/>
          </w:tcPr>
          <w:p w14:paraId="246DAFA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687B5443" w14:textId="77777777" w:rsidTr="006B1B17">
        <w:trPr>
          <w:trHeight w:val="20"/>
        </w:trPr>
        <w:tc>
          <w:tcPr>
            <w:tcW w:w="234" w:type="pct"/>
            <w:vMerge w:val="restart"/>
            <w:shd w:val="clear" w:color="auto" w:fill="auto"/>
            <w:noWrap/>
            <w:vAlign w:val="center"/>
          </w:tcPr>
          <w:p w14:paraId="1CF7FE8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612" w:type="pct"/>
            <w:vMerge w:val="restart"/>
            <w:shd w:val="clear" w:color="auto" w:fill="auto"/>
            <w:vAlign w:val="center"/>
            <w:hideMark/>
          </w:tcPr>
          <w:p w14:paraId="70EC628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Сбалансированность системы коммунальной инфраструктуры</w:t>
            </w:r>
          </w:p>
        </w:tc>
        <w:tc>
          <w:tcPr>
            <w:tcW w:w="915" w:type="pct"/>
            <w:shd w:val="clear" w:color="auto" w:fill="auto"/>
            <w:vAlign w:val="center"/>
            <w:hideMark/>
          </w:tcPr>
          <w:p w14:paraId="378C9495"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ценного вторичного сырья из смешанных отходов и вовлечение его в хозяйственный оборот</w:t>
            </w:r>
          </w:p>
        </w:tc>
        <w:tc>
          <w:tcPr>
            <w:tcW w:w="341" w:type="pct"/>
            <w:shd w:val="clear" w:color="auto" w:fill="auto"/>
            <w:vAlign w:val="center"/>
            <w:hideMark/>
          </w:tcPr>
          <w:p w14:paraId="272CF32B"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027986B3"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0B313ED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7B44B8B0"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66E2F1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C10628A"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3BA106EC"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2B936DD1"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3" w:type="pct"/>
            <w:shd w:val="clear" w:color="auto" w:fill="auto"/>
            <w:noWrap/>
            <w:vAlign w:val="center"/>
            <w:hideMark/>
          </w:tcPr>
          <w:p w14:paraId="51E8BBD9"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976C45" w:rsidRPr="008229F6" w14:paraId="0DD308A2" w14:textId="77777777" w:rsidTr="006B1B17">
        <w:trPr>
          <w:trHeight w:val="20"/>
        </w:trPr>
        <w:tc>
          <w:tcPr>
            <w:tcW w:w="234" w:type="pct"/>
            <w:vMerge/>
            <w:shd w:val="clear" w:color="auto" w:fill="auto"/>
            <w:noWrap/>
            <w:vAlign w:val="center"/>
          </w:tcPr>
          <w:p w14:paraId="5E5C85C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p>
        </w:tc>
        <w:tc>
          <w:tcPr>
            <w:tcW w:w="612" w:type="pct"/>
            <w:vMerge/>
            <w:vAlign w:val="center"/>
            <w:hideMark/>
          </w:tcPr>
          <w:p w14:paraId="1E84EB4D" w14:textId="77777777" w:rsidR="00976C45" w:rsidRPr="008229F6" w:rsidRDefault="00976C45" w:rsidP="008D2A43">
            <w:pPr>
              <w:widowControl/>
              <w:suppressAutoHyphens w:val="0"/>
              <w:autoSpaceDE/>
              <w:rPr>
                <w:rFonts w:ascii="Times New Roman" w:eastAsia="Times New Roman" w:hAnsi="Times New Roman" w:cs="Times New Roman"/>
                <w:sz w:val="18"/>
                <w:szCs w:val="18"/>
                <w:lang w:bidi="ar-SA"/>
              </w:rPr>
            </w:pPr>
          </w:p>
        </w:tc>
        <w:tc>
          <w:tcPr>
            <w:tcW w:w="915" w:type="pct"/>
            <w:shd w:val="clear" w:color="auto" w:fill="auto"/>
            <w:vAlign w:val="center"/>
            <w:hideMark/>
          </w:tcPr>
          <w:p w14:paraId="6C43B1CD" w14:textId="77777777" w:rsidR="00976C45" w:rsidRPr="008229F6" w:rsidRDefault="00976C45" w:rsidP="0010362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смешанных отходов, подлежащих захоронению на полигонах</w:t>
            </w:r>
          </w:p>
        </w:tc>
        <w:tc>
          <w:tcPr>
            <w:tcW w:w="341" w:type="pct"/>
            <w:shd w:val="clear" w:color="auto" w:fill="auto"/>
            <w:vAlign w:val="center"/>
            <w:hideMark/>
          </w:tcPr>
          <w:p w14:paraId="7C08F497"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20" w:type="pct"/>
            <w:shd w:val="clear" w:color="auto" w:fill="auto"/>
            <w:noWrap/>
            <w:vAlign w:val="center"/>
            <w:hideMark/>
          </w:tcPr>
          <w:p w14:paraId="7E9C2D14"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487A4B9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6B25B9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537055C5"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17973CF6"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0" w:type="pct"/>
            <w:shd w:val="clear" w:color="auto" w:fill="auto"/>
            <w:noWrap/>
            <w:vAlign w:val="center"/>
            <w:hideMark/>
          </w:tcPr>
          <w:p w14:paraId="200A6D68"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326" w:type="pct"/>
            <w:shd w:val="clear" w:color="auto" w:fill="auto"/>
            <w:noWrap/>
            <w:vAlign w:val="center"/>
            <w:hideMark/>
          </w:tcPr>
          <w:p w14:paraId="4B13DF8F"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653" w:type="pct"/>
            <w:shd w:val="clear" w:color="auto" w:fill="auto"/>
            <w:noWrap/>
            <w:vAlign w:val="center"/>
            <w:hideMark/>
          </w:tcPr>
          <w:p w14:paraId="5474544E" w14:textId="77777777" w:rsidR="00976C45" w:rsidRPr="008229F6" w:rsidRDefault="00976C45"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bl>
    <w:p w14:paraId="73FEEF96" w14:textId="77777777" w:rsidR="006A6310" w:rsidRPr="008229F6" w:rsidRDefault="006A6310">
      <w:pPr>
        <w:widowControl/>
        <w:suppressAutoHyphens w:val="0"/>
        <w:autoSpaceDE/>
        <w:spacing w:after="160" w:line="259" w:lineRule="auto"/>
        <w:rPr>
          <w:b/>
          <w:bCs/>
          <w:sz w:val="24"/>
          <w:lang w:eastAsia="en-US"/>
        </w:rPr>
        <w:sectPr w:rsidR="006A6310" w:rsidRPr="008229F6" w:rsidSect="002C23DA">
          <w:pgSz w:w="16838" w:h="11906" w:orient="landscape"/>
          <w:pgMar w:top="1985" w:right="1670" w:bottom="567" w:left="1134" w:header="709" w:footer="709" w:gutter="0"/>
          <w:cols w:space="708"/>
          <w:docGrid w:linePitch="360"/>
        </w:sectPr>
      </w:pPr>
    </w:p>
    <w:p w14:paraId="163A4B4D" w14:textId="77777777" w:rsidR="008D2A43" w:rsidRPr="008229F6" w:rsidRDefault="008D2A43" w:rsidP="006B1B17">
      <w:pPr>
        <w:pStyle w:val="1"/>
        <w:ind w:right="-851"/>
        <w:jc w:val="right"/>
        <w:rPr>
          <w:rFonts w:ascii="Times New Roman" w:eastAsiaTheme="minorHAnsi" w:hAnsi="Times New Roman" w:cs="Times New Roman"/>
          <w:color w:val="auto"/>
          <w:sz w:val="28"/>
          <w:szCs w:val="28"/>
          <w:lang w:eastAsia="en-US" w:bidi="ar-SA"/>
        </w:rPr>
      </w:pPr>
      <w:bookmarkStart w:id="11" w:name="_Toc119853756"/>
      <w:bookmarkStart w:id="12" w:name="_Ref119853971"/>
      <w:r w:rsidRPr="008229F6">
        <w:rPr>
          <w:rFonts w:ascii="Times New Roman" w:eastAsiaTheme="minorHAnsi" w:hAnsi="Times New Roman" w:cs="Times New Roman"/>
          <w:color w:val="auto"/>
          <w:sz w:val="28"/>
          <w:szCs w:val="28"/>
          <w:lang w:eastAsia="en-US" w:bidi="ar-SA"/>
        </w:rPr>
        <w:lastRenderedPageBreak/>
        <w:t>Приложение  4</w:t>
      </w:r>
      <w:bookmarkEnd w:id="11"/>
      <w:bookmarkEnd w:id="12"/>
    </w:p>
    <w:p w14:paraId="55677B8C" w14:textId="77777777" w:rsidR="008D2A43" w:rsidRPr="008229F6" w:rsidRDefault="008D2A43" w:rsidP="006B1B17">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7DFB9AFF" w14:textId="77777777" w:rsidR="008D2A43" w:rsidRPr="008229F6" w:rsidRDefault="008D2A43" w:rsidP="006B1B17">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3876337B" w14:textId="39E2CFDE" w:rsidR="008D2A43" w:rsidRPr="008229F6" w:rsidRDefault="008D2A43" w:rsidP="006B1B17">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w:t>
      </w:r>
      <w:r w:rsidR="00F54E2F" w:rsidRPr="008229F6">
        <w:rPr>
          <w:rFonts w:ascii="Times New Roman" w:eastAsiaTheme="minorHAnsi" w:hAnsi="Times New Roman" w:cs="Times New Roman"/>
          <w:sz w:val="28"/>
          <w:szCs w:val="28"/>
          <w:lang w:eastAsia="en-US" w:bidi="ar-SA"/>
        </w:rPr>
        <w:t>орода</w:t>
      </w:r>
      <w:r w:rsidRPr="008229F6">
        <w:rPr>
          <w:rFonts w:ascii="Times New Roman" w:eastAsiaTheme="minorHAnsi" w:hAnsi="Times New Roman" w:cs="Times New Roman"/>
          <w:sz w:val="28"/>
          <w:szCs w:val="28"/>
          <w:lang w:eastAsia="en-US" w:bidi="ar-SA"/>
        </w:rPr>
        <w:t xml:space="preserve"> Невинномысска на</w:t>
      </w:r>
      <w:r w:rsidR="00B358DC">
        <w:rPr>
          <w:rFonts w:ascii="Times New Roman" w:eastAsiaTheme="minorHAnsi" w:hAnsi="Times New Roman" w:cs="Times New Roman"/>
          <w:sz w:val="28"/>
          <w:szCs w:val="28"/>
          <w:lang w:eastAsia="en-US" w:bidi="ar-SA"/>
        </w:rPr>
        <w:t xml:space="preserve"> период</w:t>
      </w:r>
      <w:r w:rsidRPr="008229F6">
        <w:rPr>
          <w:rFonts w:ascii="Times New Roman" w:eastAsiaTheme="minorHAnsi" w:hAnsi="Times New Roman" w:cs="Times New Roman"/>
          <w:sz w:val="28"/>
          <w:szCs w:val="28"/>
          <w:lang w:eastAsia="en-US" w:bidi="ar-SA"/>
        </w:rPr>
        <w:t xml:space="preserve"> 202</w:t>
      </w:r>
      <w:r w:rsidR="00CB3810">
        <w:rPr>
          <w:rFonts w:ascii="Times New Roman" w:eastAsiaTheme="minorHAnsi" w:hAnsi="Times New Roman" w:cs="Times New Roman"/>
          <w:sz w:val="28"/>
          <w:szCs w:val="28"/>
          <w:lang w:eastAsia="en-US" w:bidi="ar-SA"/>
        </w:rPr>
        <w:t>3</w:t>
      </w:r>
      <w:r w:rsidRPr="008229F6">
        <w:rPr>
          <w:rFonts w:ascii="Times New Roman" w:eastAsiaTheme="minorHAnsi" w:hAnsi="Times New Roman" w:cs="Times New Roman"/>
          <w:sz w:val="28"/>
          <w:szCs w:val="28"/>
          <w:lang w:eastAsia="en-US" w:bidi="ar-SA"/>
        </w:rPr>
        <w:t>–2037 гг</w:t>
      </w:r>
      <w:r w:rsidR="003B7CE2" w:rsidRPr="008229F6">
        <w:rPr>
          <w:rFonts w:ascii="Times New Roman" w:eastAsiaTheme="minorHAnsi" w:hAnsi="Times New Roman" w:cs="Times New Roman"/>
          <w:sz w:val="28"/>
          <w:szCs w:val="28"/>
          <w:lang w:eastAsia="en-US" w:bidi="ar-SA"/>
        </w:rPr>
        <w:t>.</w:t>
      </w:r>
    </w:p>
    <w:p w14:paraId="29A1BF7D" w14:textId="77777777" w:rsidR="008D2A43" w:rsidRPr="008229F6" w:rsidRDefault="008D2A43" w:rsidP="008D2A43">
      <w:pPr>
        <w:keepNext/>
        <w:spacing w:after="200"/>
        <w:jc w:val="center"/>
        <w:rPr>
          <w:rFonts w:ascii="Times New Roman" w:hAnsi="Times New Roman" w:cs="Times New Roman"/>
          <w:iCs/>
          <w:sz w:val="28"/>
          <w:szCs w:val="28"/>
        </w:rPr>
      </w:pPr>
    </w:p>
    <w:p w14:paraId="3D3BF507" w14:textId="77777777" w:rsidR="000501B4" w:rsidRPr="008229F6" w:rsidRDefault="000501B4" w:rsidP="006B1B17">
      <w:pPr>
        <w:pStyle w:val="af0"/>
        <w:keepNext/>
        <w:ind w:right="-851"/>
      </w:pPr>
      <w:r w:rsidRPr="008229F6">
        <w:t xml:space="preserve">Таблица </w:t>
      </w:r>
      <w:r w:rsidR="00296B0E" w:rsidRPr="008229F6">
        <w:t>1</w:t>
      </w:r>
    </w:p>
    <w:p w14:paraId="4033E67C"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Структура данных для инвестпрограмм в сфере теплоснабжения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892"/>
        <w:gridCol w:w="1793"/>
        <w:gridCol w:w="1278"/>
        <w:gridCol w:w="2106"/>
        <w:gridCol w:w="1793"/>
        <w:gridCol w:w="2310"/>
        <w:gridCol w:w="3260"/>
      </w:tblGrid>
      <w:tr w:rsidR="008229F6" w:rsidRPr="008229F6" w14:paraId="7740E9D2" w14:textId="77777777" w:rsidTr="006B1B17">
        <w:trPr>
          <w:trHeight w:val="20"/>
        </w:trPr>
        <w:tc>
          <w:tcPr>
            <w:tcW w:w="589" w:type="dxa"/>
            <w:noWrap/>
            <w:vAlign w:val="center"/>
          </w:tcPr>
          <w:p w14:paraId="221DEDD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п/п</w:t>
            </w:r>
          </w:p>
        </w:tc>
        <w:tc>
          <w:tcPr>
            <w:tcW w:w="1892" w:type="dxa"/>
            <w:noWrap/>
            <w:vAlign w:val="center"/>
          </w:tcPr>
          <w:p w14:paraId="71399C2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Наименование РСО</w:t>
            </w:r>
          </w:p>
        </w:tc>
        <w:tc>
          <w:tcPr>
            <w:tcW w:w="1793" w:type="dxa"/>
            <w:noWrap/>
            <w:vAlign w:val="center"/>
          </w:tcPr>
          <w:p w14:paraId="4A278E1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Срок действия инвестпрограммы</w:t>
            </w:r>
          </w:p>
        </w:tc>
        <w:tc>
          <w:tcPr>
            <w:tcW w:w="1278" w:type="dxa"/>
            <w:noWrap/>
            <w:vAlign w:val="center"/>
          </w:tcPr>
          <w:p w14:paraId="6A828B4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Разработчик (ИНН)</w:t>
            </w:r>
          </w:p>
        </w:tc>
        <w:tc>
          <w:tcPr>
            <w:tcW w:w="2106" w:type="dxa"/>
            <w:noWrap/>
            <w:vAlign w:val="center"/>
          </w:tcPr>
          <w:p w14:paraId="2D25FFD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Статус «Наличие в Схеме теплоснабжения»</w:t>
            </w:r>
          </w:p>
        </w:tc>
        <w:tc>
          <w:tcPr>
            <w:tcW w:w="1793" w:type="dxa"/>
            <w:noWrap/>
            <w:vAlign w:val="center"/>
          </w:tcPr>
          <w:p w14:paraId="25D53EF7" w14:textId="77777777" w:rsidR="008D2A43" w:rsidRPr="008229F6" w:rsidRDefault="0010362C" w:rsidP="008D2A43">
            <w:pPr>
              <w:jc w:val="center"/>
              <w:rPr>
                <w:rFonts w:ascii="Times New Roman" w:hAnsi="Times New Roman" w:cs="Times New Roman"/>
                <w:sz w:val="18"/>
                <w:szCs w:val="18"/>
              </w:rPr>
            </w:pPr>
            <w:r w:rsidRPr="008229F6">
              <w:rPr>
                <w:rFonts w:ascii="Times New Roman" w:hAnsi="Times New Roman" w:cs="Times New Roman"/>
                <w:sz w:val="18"/>
                <w:szCs w:val="18"/>
              </w:rPr>
              <w:t>Статус инвест</w:t>
            </w:r>
            <w:r w:rsidR="008D2A43" w:rsidRPr="008229F6">
              <w:rPr>
                <w:rFonts w:ascii="Times New Roman" w:hAnsi="Times New Roman" w:cs="Times New Roman"/>
                <w:sz w:val="18"/>
                <w:szCs w:val="18"/>
              </w:rPr>
              <w:t>программы</w:t>
            </w:r>
          </w:p>
        </w:tc>
        <w:tc>
          <w:tcPr>
            <w:tcW w:w="2310" w:type="dxa"/>
            <w:noWrap/>
            <w:vAlign w:val="center"/>
          </w:tcPr>
          <w:p w14:paraId="00DD4B5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Дата / Номер документа </w:t>
            </w:r>
          </w:p>
        </w:tc>
        <w:tc>
          <w:tcPr>
            <w:tcW w:w="3260" w:type="dxa"/>
            <w:noWrap/>
            <w:vAlign w:val="center"/>
          </w:tcPr>
          <w:p w14:paraId="44A1337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Дата / Номер документа об утверждение тарифа(ставки) на техприсоединение</w:t>
            </w:r>
          </w:p>
        </w:tc>
      </w:tr>
      <w:tr w:rsidR="008229F6" w:rsidRPr="008229F6" w14:paraId="2A0BE1B5" w14:textId="77777777" w:rsidTr="006B1B17">
        <w:trPr>
          <w:trHeight w:val="20"/>
        </w:trPr>
        <w:tc>
          <w:tcPr>
            <w:tcW w:w="589" w:type="dxa"/>
            <w:noWrap/>
            <w:vAlign w:val="center"/>
          </w:tcPr>
          <w:p w14:paraId="1057176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892" w:type="dxa"/>
            <w:noWrap/>
            <w:vAlign w:val="center"/>
          </w:tcPr>
          <w:p w14:paraId="782A671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1793" w:type="dxa"/>
            <w:noWrap/>
            <w:vAlign w:val="center"/>
          </w:tcPr>
          <w:p w14:paraId="0DC0F96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1278" w:type="dxa"/>
            <w:noWrap/>
            <w:vAlign w:val="center"/>
          </w:tcPr>
          <w:p w14:paraId="3F2CB29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4</w:t>
            </w:r>
          </w:p>
        </w:tc>
        <w:tc>
          <w:tcPr>
            <w:tcW w:w="2106" w:type="dxa"/>
            <w:noWrap/>
            <w:vAlign w:val="center"/>
          </w:tcPr>
          <w:p w14:paraId="30CB4FD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1793" w:type="dxa"/>
            <w:noWrap/>
            <w:vAlign w:val="center"/>
          </w:tcPr>
          <w:p w14:paraId="02C221C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w:t>
            </w:r>
          </w:p>
        </w:tc>
        <w:tc>
          <w:tcPr>
            <w:tcW w:w="2310" w:type="dxa"/>
            <w:noWrap/>
            <w:vAlign w:val="center"/>
          </w:tcPr>
          <w:p w14:paraId="6C95A34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w:t>
            </w:r>
          </w:p>
        </w:tc>
        <w:tc>
          <w:tcPr>
            <w:tcW w:w="3260" w:type="dxa"/>
            <w:noWrap/>
            <w:vAlign w:val="center"/>
          </w:tcPr>
          <w:p w14:paraId="43A4F30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8</w:t>
            </w:r>
          </w:p>
        </w:tc>
      </w:tr>
      <w:tr w:rsidR="008D2A43" w:rsidRPr="008229F6" w14:paraId="468BF55D" w14:textId="77777777" w:rsidTr="006B1B17">
        <w:trPr>
          <w:trHeight w:val="20"/>
        </w:trPr>
        <w:tc>
          <w:tcPr>
            <w:tcW w:w="589" w:type="dxa"/>
            <w:noWrap/>
            <w:vAlign w:val="center"/>
          </w:tcPr>
          <w:p w14:paraId="24DE9CE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892" w:type="dxa"/>
            <w:noWrap/>
            <w:vAlign w:val="center"/>
          </w:tcPr>
          <w:p w14:paraId="0B35C34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ГУП СК «Крайтеплоэнерго»</w:t>
            </w:r>
          </w:p>
        </w:tc>
        <w:tc>
          <w:tcPr>
            <w:tcW w:w="1793" w:type="dxa"/>
            <w:noWrap/>
            <w:vAlign w:val="center"/>
          </w:tcPr>
          <w:p w14:paraId="289041B9" w14:textId="5FD188E4" w:rsidR="008D2A43" w:rsidRPr="008229F6" w:rsidRDefault="008D2A43" w:rsidP="00FB1E63">
            <w:pPr>
              <w:jc w:val="center"/>
              <w:rPr>
                <w:rFonts w:ascii="Times New Roman" w:hAnsi="Times New Roman" w:cs="Times New Roman"/>
                <w:sz w:val="18"/>
                <w:szCs w:val="18"/>
              </w:rPr>
            </w:pPr>
            <w:r w:rsidRPr="008229F6">
              <w:rPr>
                <w:rFonts w:ascii="Times New Roman" w:hAnsi="Times New Roman" w:cs="Times New Roman"/>
                <w:sz w:val="18"/>
                <w:szCs w:val="18"/>
              </w:rPr>
              <w:t>2019–202</w:t>
            </w:r>
            <w:r w:rsidR="00FB1E63">
              <w:rPr>
                <w:rFonts w:ascii="Times New Roman" w:hAnsi="Times New Roman" w:cs="Times New Roman"/>
                <w:sz w:val="18"/>
                <w:szCs w:val="18"/>
              </w:rPr>
              <w:t>4</w:t>
            </w:r>
          </w:p>
        </w:tc>
        <w:tc>
          <w:tcPr>
            <w:tcW w:w="1278" w:type="dxa"/>
            <w:noWrap/>
            <w:vAlign w:val="center"/>
          </w:tcPr>
          <w:p w14:paraId="4136170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2635060510</w:t>
            </w:r>
          </w:p>
        </w:tc>
        <w:tc>
          <w:tcPr>
            <w:tcW w:w="2106" w:type="dxa"/>
            <w:noWrap/>
            <w:vAlign w:val="center"/>
          </w:tcPr>
          <w:p w14:paraId="531DF93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да</w:t>
            </w:r>
          </w:p>
        </w:tc>
        <w:tc>
          <w:tcPr>
            <w:tcW w:w="1793" w:type="dxa"/>
            <w:noWrap/>
            <w:vAlign w:val="center"/>
          </w:tcPr>
          <w:p w14:paraId="3FEEFAD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утверждена</w:t>
            </w:r>
          </w:p>
        </w:tc>
        <w:tc>
          <w:tcPr>
            <w:tcW w:w="2310" w:type="dxa"/>
            <w:noWrap/>
            <w:vAlign w:val="center"/>
          </w:tcPr>
          <w:p w14:paraId="4E18E81C" w14:textId="08184ADB" w:rsidR="008D2A43" w:rsidRPr="008229F6" w:rsidRDefault="008D2A43" w:rsidP="00FB1E63">
            <w:pPr>
              <w:jc w:val="center"/>
              <w:rPr>
                <w:rFonts w:ascii="Times New Roman" w:hAnsi="Times New Roman" w:cs="Times New Roman"/>
                <w:sz w:val="18"/>
                <w:szCs w:val="18"/>
              </w:rPr>
            </w:pPr>
            <w:r w:rsidRPr="008229F6">
              <w:rPr>
                <w:rFonts w:ascii="Times New Roman" w:hAnsi="Times New Roman" w:cs="Times New Roman"/>
                <w:sz w:val="18"/>
                <w:szCs w:val="18"/>
              </w:rPr>
              <w:t xml:space="preserve">Приказ министерства ЖКХ СК от </w:t>
            </w:r>
            <w:r w:rsidR="00FB1E63">
              <w:rPr>
                <w:rFonts w:ascii="Times New Roman" w:hAnsi="Times New Roman" w:cs="Times New Roman"/>
                <w:sz w:val="18"/>
                <w:szCs w:val="18"/>
              </w:rPr>
              <w:t>04.04.2023                № 522</w:t>
            </w:r>
          </w:p>
        </w:tc>
        <w:tc>
          <w:tcPr>
            <w:tcW w:w="3260" w:type="dxa"/>
            <w:noWrap/>
            <w:vAlign w:val="center"/>
          </w:tcPr>
          <w:p w14:paraId="2C8D5F40" w14:textId="75686BFF" w:rsidR="008D2A43" w:rsidRPr="008229F6" w:rsidRDefault="007674D4" w:rsidP="007674D4">
            <w:pPr>
              <w:jc w:val="center"/>
              <w:rPr>
                <w:rFonts w:ascii="Times New Roman" w:hAnsi="Times New Roman" w:cs="Times New Roman"/>
                <w:sz w:val="18"/>
                <w:szCs w:val="18"/>
              </w:rPr>
            </w:pPr>
            <w:r w:rsidRPr="007674D4">
              <w:rPr>
                <w:rFonts w:ascii="Times New Roman" w:hAnsi="Times New Roman" w:cs="Times New Roman"/>
                <w:sz w:val="18"/>
                <w:szCs w:val="18"/>
              </w:rPr>
              <w:t xml:space="preserve">Постановление региональной тарифной комиссии Ставропольского края от </w:t>
            </w:r>
            <w:r>
              <w:rPr>
                <w:rFonts w:ascii="Times New Roman" w:hAnsi="Times New Roman" w:cs="Times New Roman"/>
                <w:sz w:val="18"/>
                <w:szCs w:val="18"/>
              </w:rPr>
              <w:t>28.11.2022</w:t>
            </w:r>
            <w:r w:rsidRPr="007674D4">
              <w:rPr>
                <w:rFonts w:ascii="Times New Roman" w:hAnsi="Times New Roman" w:cs="Times New Roman"/>
                <w:sz w:val="18"/>
                <w:szCs w:val="18"/>
              </w:rPr>
              <w:t xml:space="preserve"> № </w:t>
            </w:r>
            <w:r>
              <w:rPr>
                <w:rFonts w:ascii="Times New Roman" w:hAnsi="Times New Roman" w:cs="Times New Roman"/>
                <w:sz w:val="18"/>
                <w:szCs w:val="18"/>
              </w:rPr>
              <w:t>86/2</w:t>
            </w:r>
          </w:p>
        </w:tc>
      </w:tr>
    </w:tbl>
    <w:p w14:paraId="0250C5D5" w14:textId="77777777" w:rsidR="006A6310" w:rsidRPr="008229F6" w:rsidRDefault="006A6310" w:rsidP="006A6310">
      <w:pPr>
        <w:widowControl/>
        <w:suppressAutoHyphens w:val="0"/>
        <w:autoSpaceDE/>
        <w:spacing w:after="160" w:line="360" w:lineRule="auto"/>
        <w:jc w:val="both"/>
      </w:pPr>
    </w:p>
    <w:p w14:paraId="6FC23612" w14:textId="77777777" w:rsidR="000501B4" w:rsidRPr="008229F6" w:rsidRDefault="000501B4" w:rsidP="006B1B17">
      <w:pPr>
        <w:pStyle w:val="af0"/>
        <w:keepNext/>
        <w:ind w:right="-851"/>
      </w:pPr>
      <w:r w:rsidRPr="008229F6">
        <w:t xml:space="preserve">Таблица </w:t>
      </w:r>
      <w:r w:rsidR="00296B0E" w:rsidRPr="008229F6">
        <w:t>2</w:t>
      </w:r>
    </w:p>
    <w:p w14:paraId="08A14B81"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Структура данных для инвестпрограмм в сфере водоснабжения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892"/>
        <w:gridCol w:w="1793"/>
        <w:gridCol w:w="1278"/>
        <w:gridCol w:w="2106"/>
        <w:gridCol w:w="1793"/>
        <w:gridCol w:w="2310"/>
        <w:gridCol w:w="3260"/>
      </w:tblGrid>
      <w:tr w:rsidR="008229F6" w:rsidRPr="008229F6" w14:paraId="186E79A9" w14:textId="77777777" w:rsidTr="006B1B17">
        <w:trPr>
          <w:trHeight w:val="20"/>
        </w:trPr>
        <w:tc>
          <w:tcPr>
            <w:tcW w:w="589" w:type="dxa"/>
            <w:noWrap/>
            <w:vAlign w:val="center"/>
          </w:tcPr>
          <w:p w14:paraId="2EDA3AC1" w14:textId="77777777" w:rsidR="008D2A43" w:rsidRPr="008229F6" w:rsidRDefault="008D2A43" w:rsidP="008D2A43">
            <w:pPr>
              <w:jc w:val="center"/>
              <w:rPr>
                <w:sz w:val="18"/>
                <w:szCs w:val="18"/>
              </w:rPr>
            </w:pPr>
          </w:p>
          <w:p w14:paraId="050CBC02" w14:textId="77777777" w:rsidR="008D2A43" w:rsidRPr="008229F6" w:rsidRDefault="008D2A43" w:rsidP="008D2A43">
            <w:pPr>
              <w:jc w:val="center"/>
              <w:rPr>
                <w:sz w:val="18"/>
                <w:szCs w:val="18"/>
              </w:rPr>
            </w:pPr>
            <w:r w:rsidRPr="008229F6">
              <w:rPr>
                <w:sz w:val="18"/>
                <w:szCs w:val="18"/>
              </w:rPr>
              <w:t>№ п/п</w:t>
            </w:r>
          </w:p>
        </w:tc>
        <w:tc>
          <w:tcPr>
            <w:tcW w:w="1892" w:type="dxa"/>
            <w:noWrap/>
            <w:vAlign w:val="center"/>
          </w:tcPr>
          <w:p w14:paraId="54954D8D" w14:textId="77777777" w:rsidR="008D2A43" w:rsidRPr="008229F6" w:rsidRDefault="008D2A43" w:rsidP="008D2A43">
            <w:pPr>
              <w:jc w:val="center"/>
              <w:rPr>
                <w:sz w:val="18"/>
                <w:szCs w:val="18"/>
              </w:rPr>
            </w:pPr>
            <w:r w:rsidRPr="008229F6">
              <w:rPr>
                <w:sz w:val="18"/>
                <w:szCs w:val="18"/>
              </w:rPr>
              <w:t>Наименование РСО</w:t>
            </w:r>
          </w:p>
        </w:tc>
        <w:tc>
          <w:tcPr>
            <w:tcW w:w="1793" w:type="dxa"/>
            <w:noWrap/>
            <w:vAlign w:val="center"/>
          </w:tcPr>
          <w:p w14:paraId="7ECCF63B" w14:textId="77777777" w:rsidR="008D2A43" w:rsidRPr="008229F6" w:rsidRDefault="008D2A43" w:rsidP="008D2A43">
            <w:pPr>
              <w:jc w:val="center"/>
              <w:rPr>
                <w:sz w:val="18"/>
                <w:szCs w:val="18"/>
              </w:rPr>
            </w:pPr>
            <w:r w:rsidRPr="008229F6">
              <w:rPr>
                <w:sz w:val="18"/>
                <w:szCs w:val="18"/>
              </w:rPr>
              <w:t>Срок действия инвестпрограммы</w:t>
            </w:r>
          </w:p>
        </w:tc>
        <w:tc>
          <w:tcPr>
            <w:tcW w:w="1278" w:type="dxa"/>
            <w:noWrap/>
            <w:vAlign w:val="center"/>
          </w:tcPr>
          <w:p w14:paraId="180F37BD" w14:textId="77777777" w:rsidR="008D2A43" w:rsidRPr="008229F6" w:rsidRDefault="008D2A43" w:rsidP="008D2A43">
            <w:pPr>
              <w:jc w:val="center"/>
              <w:rPr>
                <w:sz w:val="18"/>
                <w:szCs w:val="18"/>
              </w:rPr>
            </w:pPr>
            <w:r w:rsidRPr="008229F6">
              <w:rPr>
                <w:sz w:val="18"/>
                <w:szCs w:val="18"/>
              </w:rPr>
              <w:t>Разработчик (ИНН)</w:t>
            </w:r>
          </w:p>
        </w:tc>
        <w:tc>
          <w:tcPr>
            <w:tcW w:w="2106" w:type="dxa"/>
            <w:noWrap/>
            <w:vAlign w:val="center"/>
          </w:tcPr>
          <w:p w14:paraId="1AD9FC58" w14:textId="77777777" w:rsidR="008D2A43" w:rsidRPr="008229F6" w:rsidRDefault="008D2A43" w:rsidP="008D2A43">
            <w:pPr>
              <w:jc w:val="center"/>
              <w:rPr>
                <w:sz w:val="18"/>
                <w:szCs w:val="18"/>
              </w:rPr>
            </w:pPr>
            <w:r w:rsidRPr="008229F6">
              <w:rPr>
                <w:sz w:val="18"/>
                <w:szCs w:val="18"/>
              </w:rPr>
              <w:t>Статус «Наличие в Схеме водоснабжения»</w:t>
            </w:r>
          </w:p>
        </w:tc>
        <w:tc>
          <w:tcPr>
            <w:tcW w:w="1793" w:type="dxa"/>
            <w:noWrap/>
            <w:vAlign w:val="center"/>
          </w:tcPr>
          <w:p w14:paraId="37B275AA" w14:textId="77777777" w:rsidR="008D2A43" w:rsidRPr="008229F6" w:rsidRDefault="0010362C" w:rsidP="008D2A43">
            <w:pPr>
              <w:jc w:val="center"/>
              <w:rPr>
                <w:sz w:val="18"/>
                <w:szCs w:val="18"/>
              </w:rPr>
            </w:pPr>
            <w:r w:rsidRPr="008229F6">
              <w:rPr>
                <w:sz w:val="18"/>
                <w:szCs w:val="18"/>
              </w:rPr>
              <w:t>Статус инвест</w:t>
            </w:r>
            <w:r w:rsidR="008D2A43" w:rsidRPr="008229F6">
              <w:rPr>
                <w:sz w:val="18"/>
                <w:szCs w:val="18"/>
              </w:rPr>
              <w:t>программы</w:t>
            </w:r>
          </w:p>
        </w:tc>
        <w:tc>
          <w:tcPr>
            <w:tcW w:w="2310" w:type="dxa"/>
            <w:noWrap/>
            <w:vAlign w:val="center"/>
          </w:tcPr>
          <w:p w14:paraId="5458CF5A" w14:textId="77777777" w:rsidR="008D2A43" w:rsidRPr="008229F6" w:rsidRDefault="008D2A43" w:rsidP="008D2A43">
            <w:pPr>
              <w:jc w:val="center"/>
              <w:rPr>
                <w:sz w:val="18"/>
                <w:szCs w:val="18"/>
              </w:rPr>
            </w:pPr>
            <w:r w:rsidRPr="008229F6">
              <w:rPr>
                <w:sz w:val="18"/>
                <w:szCs w:val="18"/>
              </w:rPr>
              <w:t xml:space="preserve">Дата / Номер документа </w:t>
            </w:r>
          </w:p>
        </w:tc>
        <w:tc>
          <w:tcPr>
            <w:tcW w:w="3260" w:type="dxa"/>
            <w:noWrap/>
            <w:vAlign w:val="center"/>
          </w:tcPr>
          <w:p w14:paraId="6E178C4E" w14:textId="77777777" w:rsidR="008D2A43" w:rsidRPr="008229F6" w:rsidRDefault="008D2A43" w:rsidP="008D2A43">
            <w:pPr>
              <w:jc w:val="center"/>
              <w:rPr>
                <w:sz w:val="18"/>
                <w:szCs w:val="18"/>
              </w:rPr>
            </w:pPr>
            <w:r w:rsidRPr="008229F6">
              <w:rPr>
                <w:sz w:val="18"/>
                <w:szCs w:val="18"/>
              </w:rPr>
              <w:t>Дата / Номер документа об утверждение тарифа(ставки) на техприсоединение</w:t>
            </w:r>
          </w:p>
        </w:tc>
      </w:tr>
      <w:tr w:rsidR="008229F6" w:rsidRPr="008229F6" w14:paraId="138835C8" w14:textId="77777777" w:rsidTr="006B1B17">
        <w:trPr>
          <w:trHeight w:val="20"/>
        </w:trPr>
        <w:tc>
          <w:tcPr>
            <w:tcW w:w="589" w:type="dxa"/>
            <w:noWrap/>
            <w:vAlign w:val="center"/>
          </w:tcPr>
          <w:p w14:paraId="613DFC78" w14:textId="77777777" w:rsidR="008D2A43" w:rsidRPr="008229F6" w:rsidRDefault="008D2A43" w:rsidP="008D2A43">
            <w:pPr>
              <w:jc w:val="center"/>
              <w:rPr>
                <w:sz w:val="18"/>
                <w:szCs w:val="18"/>
              </w:rPr>
            </w:pPr>
            <w:r w:rsidRPr="008229F6">
              <w:rPr>
                <w:sz w:val="18"/>
                <w:szCs w:val="18"/>
              </w:rPr>
              <w:t>1</w:t>
            </w:r>
          </w:p>
        </w:tc>
        <w:tc>
          <w:tcPr>
            <w:tcW w:w="1892" w:type="dxa"/>
            <w:noWrap/>
            <w:vAlign w:val="center"/>
          </w:tcPr>
          <w:p w14:paraId="220B6AA7" w14:textId="77777777" w:rsidR="008D2A43" w:rsidRPr="008229F6" w:rsidRDefault="008D2A43" w:rsidP="008D2A43">
            <w:pPr>
              <w:jc w:val="center"/>
              <w:rPr>
                <w:sz w:val="18"/>
                <w:szCs w:val="18"/>
              </w:rPr>
            </w:pPr>
            <w:r w:rsidRPr="008229F6">
              <w:rPr>
                <w:sz w:val="18"/>
                <w:szCs w:val="18"/>
              </w:rPr>
              <w:t>2</w:t>
            </w:r>
          </w:p>
        </w:tc>
        <w:tc>
          <w:tcPr>
            <w:tcW w:w="1793" w:type="dxa"/>
            <w:noWrap/>
            <w:vAlign w:val="center"/>
          </w:tcPr>
          <w:p w14:paraId="2B074117" w14:textId="77777777" w:rsidR="008D2A43" w:rsidRPr="008229F6" w:rsidRDefault="008D2A43" w:rsidP="008D2A43">
            <w:pPr>
              <w:jc w:val="center"/>
              <w:rPr>
                <w:sz w:val="18"/>
                <w:szCs w:val="18"/>
              </w:rPr>
            </w:pPr>
            <w:r w:rsidRPr="008229F6">
              <w:rPr>
                <w:sz w:val="18"/>
                <w:szCs w:val="18"/>
              </w:rPr>
              <w:t>3</w:t>
            </w:r>
          </w:p>
        </w:tc>
        <w:tc>
          <w:tcPr>
            <w:tcW w:w="1278" w:type="dxa"/>
            <w:noWrap/>
            <w:vAlign w:val="center"/>
          </w:tcPr>
          <w:p w14:paraId="5058E094" w14:textId="77777777" w:rsidR="008D2A43" w:rsidRPr="008229F6" w:rsidRDefault="008D2A43" w:rsidP="008D2A43">
            <w:pPr>
              <w:jc w:val="center"/>
              <w:rPr>
                <w:sz w:val="18"/>
                <w:szCs w:val="18"/>
              </w:rPr>
            </w:pPr>
            <w:r w:rsidRPr="008229F6">
              <w:rPr>
                <w:sz w:val="18"/>
                <w:szCs w:val="18"/>
              </w:rPr>
              <w:t>4</w:t>
            </w:r>
          </w:p>
        </w:tc>
        <w:tc>
          <w:tcPr>
            <w:tcW w:w="2106" w:type="dxa"/>
            <w:noWrap/>
            <w:vAlign w:val="center"/>
          </w:tcPr>
          <w:p w14:paraId="7CAC63B4" w14:textId="77777777" w:rsidR="008D2A43" w:rsidRPr="008229F6" w:rsidRDefault="008D2A43" w:rsidP="008D2A43">
            <w:pPr>
              <w:jc w:val="center"/>
              <w:rPr>
                <w:sz w:val="18"/>
                <w:szCs w:val="18"/>
              </w:rPr>
            </w:pPr>
            <w:r w:rsidRPr="008229F6">
              <w:rPr>
                <w:sz w:val="18"/>
                <w:szCs w:val="18"/>
              </w:rPr>
              <w:t>5</w:t>
            </w:r>
          </w:p>
        </w:tc>
        <w:tc>
          <w:tcPr>
            <w:tcW w:w="1793" w:type="dxa"/>
            <w:noWrap/>
            <w:vAlign w:val="center"/>
          </w:tcPr>
          <w:p w14:paraId="7C79FDB4" w14:textId="77777777" w:rsidR="008D2A43" w:rsidRPr="008229F6" w:rsidRDefault="008D2A43" w:rsidP="008D2A43">
            <w:pPr>
              <w:jc w:val="center"/>
              <w:rPr>
                <w:sz w:val="18"/>
                <w:szCs w:val="18"/>
              </w:rPr>
            </w:pPr>
            <w:r w:rsidRPr="008229F6">
              <w:rPr>
                <w:sz w:val="18"/>
                <w:szCs w:val="18"/>
              </w:rPr>
              <w:t>6</w:t>
            </w:r>
          </w:p>
        </w:tc>
        <w:tc>
          <w:tcPr>
            <w:tcW w:w="2310" w:type="dxa"/>
            <w:noWrap/>
            <w:vAlign w:val="center"/>
          </w:tcPr>
          <w:p w14:paraId="6F06D268" w14:textId="77777777" w:rsidR="008D2A43" w:rsidRPr="008229F6" w:rsidRDefault="008D2A43" w:rsidP="008D2A43">
            <w:pPr>
              <w:jc w:val="center"/>
              <w:rPr>
                <w:sz w:val="18"/>
                <w:szCs w:val="18"/>
              </w:rPr>
            </w:pPr>
            <w:r w:rsidRPr="008229F6">
              <w:rPr>
                <w:sz w:val="18"/>
                <w:szCs w:val="18"/>
              </w:rPr>
              <w:t>7</w:t>
            </w:r>
          </w:p>
        </w:tc>
        <w:tc>
          <w:tcPr>
            <w:tcW w:w="3260" w:type="dxa"/>
            <w:noWrap/>
            <w:vAlign w:val="center"/>
          </w:tcPr>
          <w:p w14:paraId="73C2CEE6" w14:textId="77777777" w:rsidR="008D2A43" w:rsidRPr="008229F6" w:rsidRDefault="008D2A43" w:rsidP="008D2A43">
            <w:pPr>
              <w:jc w:val="center"/>
              <w:rPr>
                <w:sz w:val="18"/>
                <w:szCs w:val="18"/>
              </w:rPr>
            </w:pPr>
            <w:r w:rsidRPr="008229F6">
              <w:rPr>
                <w:sz w:val="18"/>
                <w:szCs w:val="18"/>
              </w:rPr>
              <w:t>8</w:t>
            </w:r>
          </w:p>
        </w:tc>
      </w:tr>
      <w:tr w:rsidR="008D2A43" w:rsidRPr="008229F6" w14:paraId="5AF71121" w14:textId="77777777" w:rsidTr="006B1B17">
        <w:trPr>
          <w:trHeight w:val="20"/>
        </w:trPr>
        <w:tc>
          <w:tcPr>
            <w:tcW w:w="589" w:type="dxa"/>
            <w:noWrap/>
            <w:vAlign w:val="center"/>
          </w:tcPr>
          <w:p w14:paraId="6B84069B" w14:textId="77777777" w:rsidR="008D2A43" w:rsidRPr="008229F6" w:rsidRDefault="008D2A43" w:rsidP="008D2A43">
            <w:pPr>
              <w:jc w:val="center"/>
              <w:rPr>
                <w:sz w:val="18"/>
                <w:szCs w:val="18"/>
              </w:rPr>
            </w:pPr>
            <w:r w:rsidRPr="008229F6">
              <w:rPr>
                <w:sz w:val="18"/>
                <w:szCs w:val="18"/>
              </w:rPr>
              <w:t>1</w:t>
            </w:r>
          </w:p>
        </w:tc>
        <w:tc>
          <w:tcPr>
            <w:tcW w:w="1892" w:type="dxa"/>
            <w:noWrap/>
            <w:vAlign w:val="center"/>
          </w:tcPr>
          <w:p w14:paraId="42FE570E" w14:textId="77777777" w:rsidR="008D2A43" w:rsidRPr="008229F6" w:rsidRDefault="008D2A43" w:rsidP="008D2A43">
            <w:pPr>
              <w:jc w:val="center"/>
              <w:rPr>
                <w:sz w:val="18"/>
                <w:szCs w:val="18"/>
              </w:rPr>
            </w:pPr>
            <w:r w:rsidRPr="008229F6">
              <w:rPr>
                <w:sz w:val="18"/>
                <w:szCs w:val="18"/>
              </w:rPr>
              <w:t>АО «Водоканал»</w:t>
            </w:r>
          </w:p>
          <w:p w14:paraId="325E798C" w14:textId="77777777" w:rsidR="008D2A43" w:rsidRPr="008229F6" w:rsidRDefault="008D2A43" w:rsidP="008D2A43">
            <w:pPr>
              <w:jc w:val="center"/>
              <w:rPr>
                <w:sz w:val="18"/>
                <w:szCs w:val="18"/>
              </w:rPr>
            </w:pPr>
            <w:r w:rsidRPr="008229F6">
              <w:rPr>
                <w:sz w:val="18"/>
                <w:szCs w:val="18"/>
              </w:rPr>
              <w:t>г. Невинномысск</w:t>
            </w:r>
          </w:p>
        </w:tc>
        <w:tc>
          <w:tcPr>
            <w:tcW w:w="1793" w:type="dxa"/>
            <w:noWrap/>
            <w:vAlign w:val="center"/>
          </w:tcPr>
          <w:p w14:paraId="6D69B1F2" w14:textId="77777777" w:rsidR="008D2A43" w:rsidRPr="008229F6" w:rsidRDefault="008D2A43" w:rsidP="008D2A43">
            <w:pPr>
              <w:jc w:val="center"/>
              <w:rPr>
                <w:sz w:val="18"/>
                <w:szCs w:val="18"/>
              </w:rPr>
            </w:pPr>
            <w:r w:rsidRPr="008229F6">
              <w:rPr>
                <w:sz w:val="18"/>
                <w:szCs w:val="18"/>
              </w:rPr>
              <w:t>2021–2023</w:t>
            </w:r>
          </w:p>
        </w:tc>
        <w:tc>
          <w:tcPr>
            <w:tcW w:w="1278" w:type="dxa"/>
            <w:noWrap/>
            <w:vAlign w:val="center"/>
          </w:tcPr>
          <w:p w14:paraId="0ADC72B3" w14:textId="77777777" w:rsidR="008D2A43" w:rsidRPr="008229F6" w:rsidRDefault="008D2A43" w:rsidP="008D2A43">
            <w:pPr>
              <w:jc w:val="center"/>
              <w:rPr>
                <w:sz w:val="18"/>
                <w:szCs w:val="18"/>
              </w:rPr>
            </w:pPr>
            <w:r w:rsidRPr="008229F6">
              <w:rPr>
                <w:sz w:val="18"/>
                <w:szCs w:val="18"/>
              </w:rPr>
              <w:t>2631054308</w:t>
            </w:r>
          </w:p>
        </w:tc>
        <w:tc>
          <w:tcPr>
            <w:tcW w:w="2106" w:type="dxa"/>
            <w:noWrap/>
            <w:vAlign w:val="center"/>
          </w:tcPr>
          <w:p w14:paraId="4628F227" w14:textId="77777777" w:rsidR="008D2A43" w:rsidRPr="008229F6" w:rsidRDefault="008D2A43" w:rsidP="008D2A43">
            <w:pPr>
              <w:jc w:val="center"/>
              <w:rPr>
                <w:sz w:val="18"/>
                <w:szCs w:val="18"/>
              </w:rPr>
            </w:pPr>
            <w:r w:rsidRPr="008229F6">
              <w:rPr>
                <w:sz w:val="18"/>
                <w:szCs w:val="18"/>
              </w:rPr>
              <w:t>нет</w:t>
            </w:r>
          </w:p>
        </w:tc>
        <w:tc>
          <w:tcPr>
            <w:tcW w:w="1793" w:type="dxa"/>
            <w:noWrap/>
            <w:vAlign w:val="center"/>
          </w:tcPr>
          <w:p w14:paraId="2BDE93B1" w14:textId="77777777" w:rsidR="008D2A43" w:rsidRPr="008229F6" w:rsidRDefault="008D2A43" w:rsidP="008D2A43">
            <w:pPr>
              <w:jc w:val="center"/>
              <w:rPr>
                <w:sz w:val="18"/>
                <w:szCs w:val="18"/>
              </w:rPr>
            </w:pPr>
            <w:r w:rsidRPr="008229F6">
              <w:rPr>
                <w:sz w:val="18"/>
                <w:szCs w:val="18"/>
              </w:rPr>
              <w:t>утверждена</w:t>
            </w:r>
          </w:p>
        </w:tc>
        <w:tc>
          <w:tcPr>
            <w:tcW w:w="2310" w:type="dxa"/>
            <w:noWrap/>
            <w:vAlign w:val="center"/>
          </w:tcPr>
          <w:p w14:paraId="14D4B8C2" w14:textId="6DDD1956" w:rsidR="008D2A43" w:rsidRPr="008229F6" w:rsidRDefault="008D2A43" w:rsidP="00FB1E63">
            <w:pPr>
              <w:jc w:val="center"/>
              <w:rPr>
                <w:sz w:val="18"/>
                <w:szCs w:val="18"/>
              </w:rPr>
            </w:pPr>
            <w:r w:rsidRPr="008229F6">
              <w:rPr>
                <w:sz w:val="18"/>
                <w:szCs w:val="18"/>
              </w:rPr>
              <w:t xml:space="preserve">Приказ министерства ЖКХ СК от </w:t>
            </w:r>
            <w:r w:rsidR="00FB1E63">
              <w:rPr>
                <w:sz w:val="18"/>
                <w:szCs w:val="18"/>
              </w:rPr>
              <w:t>14.11.2022              № 333</w:t>
            </w:r>
          </w:p>
        </w:tc>
        <w:tc>
          <w:tcPr>
            <w:tcW w:w="3260" w:type="dxa"/>
            <w:noWrap/>
            <w:vAlign w:val="center"/>
          </w:tcPr>
          <w:p w14:paraId="3FC09A95" w14:textId="3F4D71B8" w:rsidR="008D2A43" w:rsidRPr="008229F6" w:rsidRDefault="008D2A43" w:rsidP="00FB1E63">
            <w:pPr>
              <w:jc w:val="center"/>
              <w:rPr>
                <w:sz w:val="18"/>
                <w:szCs w:val="18"/>
              </w:rPr>
            </w:pPr>
            <w:r w:rsidRPr="008229F6">
              <w:rPr>
                <w:sz w:val="18"/>
                <w:szCs w:val="18"/>
              </w:rPr>
              <w:t xml:space="preserve">Постановление региональной тарифной комиссии Ставропольского края от </w:t>
            </w:r>
            <w:r w:rsidR="00FB1E63">
              <w:rPr>
                <w:sz w:val="18"/>
                <w:szCs w:val="18"/>
              </w:rPr>
              <w:t>20.12.2022 № 9</w:t>
            </w:r>
            <w:r w:rsidRPr="008229F6">
              <w:rPr>
                <w:sz w:val="18"/>
                <w:szCs w:val="18"/>
              </w:rPr>
              <w:t>0/1</w:t>
            </w:r>
          </w:p>
        </w:tc>
      </w:tr>
    </w:tbl>
    <w:p w14:paraId="5359185F" w14:textId="77777777" w:rsidR="000501B4" w:rsidRPr="008229F6" w:rsidRDefault="000501B4" w:rsidP="008D2A43">
      <w:pPr>
        <w:spacing w:before="240" w:after="160"/>
        <w:ind w:left="360"/>
        <w:jc w:val="center"/>
        <w:rPr>
          <w:sz w:val="18"/>
          <w:szCs w:val="18"/>
        </w:rPr>
      </w:pPr>
    </w:p>
    <w:p w14:paraId="1C08D83E" w14:textId="77777777" w:rsidR="000501B4" w:rsidRPr="008229F6" w:rsidRDefault="000501B4" w:rsidP="006B1B17">
      <w:pPr>
        <w:pStyle w:val="af0"/>
        <w:keepNext/>
        <w:ind w:right="-851"/>
      </w:pPr>
      <w:r w:rsidRPr="008229F6">
        <w:lastRenderedPageBreak/>
        <w:t xml:space="preserve">Таблица </w:t>
      </w:r>
      <w:r w:rsidR="00296B0E" w:rsidRPr="008229F6">
        <w:t>3</w:t>
      </w:r>
    </w:p>
    <w:p w14:paraId="1A5C934C"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Структура данных для инвестпрограмм в сфере водоотведения</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1892"/>
        <w:gridCol w:w="1793"/>
        <w:gridCol w:w="1278"/>
        <w:gridCol w:w="2106"/>
        <w:gridCol w:w="1793"/>
        <w:gridCol w:w="2310"/>
        <w:gridCol w:w="3260"/>
      </w:tblGrid>
      <w:tr w:rsidR="008229F6" w:rsidRPr="008229F6" w14:paraId="5FFEA23C" w14:textId="77777777" w:rsidTr="006B1B17">
        <w:trPr>
          <w:trHeight w:val="20"/>
        </w:trPr>
        <w:tc>
          <w:tcPr>
            <w:tcW w:w="589" w:type="dxa"/>
            <w:noWrap/>
            <w:vAlign w:val="center"/>
          </w:tcPr>
          <w:p w14:paraId="6C8B9D1A" w14:textId="77777777" w:rsidR="008D2A43" w:rsidRPr="008229F6" w:rsidRDefault="008D2A43" w:rsidP="008D2A43">
            <w:pPr>
              <w:jc w:val="center"/>
              <w:rPr>
                <w:sz w:val="18"/>
                <w:szCs w:val="18"/>
              </w:rPr>
            </w:pPr>
          </w:p>
          <w:p w14:paraId="4316EE20" w14:textId="77777777" w:rsidR="008D2A43" w:rsidRPr="008229F6" w:rsidRDefault="008D2A43" w:rsidP="008D2A43">
            <w:pPr>
              <w:jc w:val="center"/>
              <w:rPr>
                <w:sz w:val="18"/>
                <w:szCs w:val="18"/>
              </w:rPr>
            </w:pPr>
            <w:r w:rsidRPr="008229F6">
              <w:rPr>
                <w:sz w:val="18"/>
                <w:szCs w:val="18"/>
              </w:rPr>
              <w:t>№ п/п</w:t>
            </w:r>
          </w:p>
        </w:tc>
        <w:tc>
          <w:tcPr>
            <w:tcW w:w="1892" w:type="dxa"/>
            <w:noWrap/>
            <w:vAlign w:val="center"/>
          </w:tcPr>
          <w:p w14:paraId="61BA08E1" w14:textId="77777777" w:rsidR="008D2A43" w:rsidRPr="008229F6" w:rsidRDefault="008D2A43" w:rsidP="008D2A43">
            <w:pPr>
              <w:jc w:val="center"/>
              <w:rPr>
                <w:sz w:val="18"/>
                <w:szCs w:val="18"/>
              </w:rPr>
            </w:pPr>
            <w:r w:rsidRPr="008229F6">
              <w:rPr>
                <w:sz w:val="18"/>
                <w:szCs w:val="18"/>
              </w:rPr>
              <w:t>Наименование РСО</w:t>
            </w:r>
          </w:p>
        </w:tc>
        <w:tc>
          <w:tcPr>
            <w:tcW w:w="1793" w:type="dxa"/>
            <w:noWrap/>
            <w:vAlign w:val="center"/>
          </w:tcPr>
          <w:p w14:paraId="38F395FA" w14:textId="77777777" w:rsidR="008D2A43" w:rsidRPr="008229F6" w:rsidRDefault="008D2A43" w:rsidP="008D2A43">
            <w:pPr>
              <w:jc w:val="center"/>
              <w:rPr>
                <w:sz w:val="18"/>
                <w:szCs w:val="18"/>
              </w:rPr>
            </w:pPr>
            <w:r w:rsidRPr="008229F6">
              <w:rPr>
                <w:sz w:val="18"/>
                <w:szCs w:val="18"/>
              </w:rPr>
              <w:t>Срок действия инвестпрограммы</w:t>
            </w:r>
          </w:p>
        </w:tc>
        <w:tc>
          <w:tcPr>
            <w:tcW w:w="1278" w:type="dxa"/>
            <w:noWrap/>
            <w:vAlign w:val="center"/>
          </w:tcPr>
          <w:p w14:paraId="73CD636C" w14:textId="77777777" w:rsidR="008D2A43" w:rsidRPr="008229F6" w:rsidRDefault="008D2A43" w:rsidP="008D2A43">
            <w:pPr>
              <w:jc w:val="center"/>
              <w:rPr>
                <w:sz w:val="18"/>
                <w:szCs w:val="18"/>
              </w:rPr>
            </w:pPr>
            <w:r w:rsidRPr="008229F6">
              <w:rPr>
                <w:sz w:val="18"/>
                <w:szCs w:val="18"/>
              </w:rPr>
              <w:t>Разработчик (ИНН)</w:t>
            </w:r>
          </w:p>
        </w:tc>
        <w:tc>
          <w:tcPr>
            <w:tcW w:w="2106" w:type="dxa"/>
            <w:noWrap/>
            <w:vAlign w:val="center"/>
          </w:tcPr>
          <w:p w14:paraId="296C0AA4" w14:textId="77777777" w:rsidR="008D2A43" w:rsidRPr="008229F6" w:rsidRDefault="008D2A43" w:rsidP="008D2A43">
            <w:pPr>
              <w:jc w:val="center"/>
              <w:rPr>
                <w:sz w:val="18"/>
                <w:szCs w:val="18"/>
              </w:rPr>
            </w:pPr>
            <w:r w:rsidRPr="008229F6">
              <w:rPr>
                <w:sz w:val="18"/>
                <w:szCs w:val="18"/>
              </w:rPr>
              <w:t>Статус «Наличие в Схеме водоотведения»</w:t>
            </w:r>
          </w:p>
        </w:tc>
        <w:tc>
          <w:tcPr>
            <w:tcW w:w="1793" w:type="dxa"/>
            <w:noWrap/>
            <w:vAlign w:val="center"/>
          </w:tcPr>
          <w:p w14:paraId="30E0F857" w14:textId="77777777" w:rsidR="008D2A43" w:rsidRPr="008229F6" w:rsidRDefault="008D2A43" w:rsidP="00085789">
            <w:pPr>
              <w:jc w:val="center"/>
              <w:rPr>
                <w:sz w:val="18"/>
                <w:szCs w:val="18"/>
              </w:rPr>
            </w:pPr>
            <w:r w:rsidRPr="008229F6">
              <w:rPr>
                <w:sz w:val="18"/>
                <w:szCs w:val="18"/>
              </w:rPr>
              <w:t>Статус инве</w:t>
            </w:r>
            <w:r w:rsidR="00085789" w:rsidRPr="008229F6">
              <w:rPr>
                <w:sz w:val="18"/>
                <w:szCs w:val="18"/>
              </w:rPr>
              <w:t>ст</w:t>
            </w:r>
            <w:r w:rsidRPr="008229F6">
              <w:rPr>
                <w:sz w:val="18"/>
                <w:szCs w:val="18"/>
              </w:rPr>
              <w:t>программы</w:t>
            </w:r>
          </w:p>
        </w:tc>
        <w:tc>
          <w:tcPr>
            <w:tcW w:w="2310" w:type="dxa"/>
            <w:noWrap/>
            <w:vAlign w:val="center"/>
          </w:tcPr>
          <w:p w14:paraId="41A3F560" w14:textId="77777777" w:rsidR="008D2A43" w:rsidRPr="008229F6" w:rsidRDefault="008D2A43" w:rsidP="008D2A43">
            <w:pPr>
              <w:jc w:val="center"/>
              <w:rPr>
                <w:sz w:val="18"/>
                <w:szCs w:val="18"/>
              </w:rPr>
            </w:pPr>
            <w:r w:rsidRPr="008229F6">
              <w:rPr>
                <w:sz w:val="18"/>
                <w:szCs w:val="18"/>
              </w:rPr>
              <w:t xml:space="preserve">Дата / Номер документа </w:t>
            </w:r>
          </w:p>
        </w:tc>
        <w:tc>
          <w:tcPr>
            <w:tcW w:w="3260" w:type="dxa"/>
            <w:noWrap/>
            <w:vAlign w:val="center"/>
          </w:tcPr>
          <w:p w14:paraId="4A094090" w14:textId="77777777" w:rsidR="008D2A43" w:rsidRPr="008229F6" w:rsidRDefault="008D2A43" w:rsidP="008D2A43">
            <w:pPr>
              <w:jc w:val="center"/>
              <w:rPr>
                <w:sz w:val="18"/>
                <w:szCs w:val="18"/>
              </w:rPr>
            </w:pPr>
            <w:r w:rsidRPr="008229F6">
              <w:rPr>
                <w:sz w:val="18"/>
                <w:szCs w:val="18"/>
              </w:rPr>
              <w:t>Дата / Номер документа об утверждение тарифа(ставки) на техприсоединение</w:t>
            </w:r>
          </w:p>
        </w:tc>
      </w:tr>
      <w:tr w:rsidR="008229F6" w:rsidRPr="008229F6" w14:paraId="1650A08F" w14:textId="77777777" w:rsidTr="006B1B17">
        <w:trPr>
          <w:trHeight w:val="20"/>
        </w:trPr>
        <w:tc>
          <w:tcPr>
            <w:tcW w:w="589" w:type="dxa"/>
            <w:noWrap/>
            <w:vAlign w:val="center"/>
          </w:tcPr>
          <w:p w14:paraId="46A2D467" w14:textId="77777777" w:rsidR="008D2A43" w:rsidRPr="008229F6" w:rsidRDefault="008D2A43" w:rsidP="008D2A43">
            <w:pPr>
              <w:jc w:val="center"/>
              <w:rPr>
                <w:sz w:val="18"/>
                <w:szCs w:val="18"/>
              </w:rPr>
            </w:pPr>
            <w:r w:rsidRPr="008229F6">
              <w:rPr>
                <w:sz w:val="18"/>
                <w:szCs w:val="18"/>
              </w:rPr>
              <w:t>1</w:t>
            </w:r>
          </w:p>
        </w:tc>
        <w:tc>
          <w:tcPr>
            <w:tcW w:w="1892" w:type="dxa"/>
            <w:noWrap/>
            <w:vAlign w:val="center"/>
          </w:tcPr>
          <w:p w14:paraId="6FBB4FE0" w14:textId="77777777" w:rsidR="008D2A43" w:rsidRPr="008229F6" w:rsidRDefault="008D2A43" w:rsidP="008D2A43">
            <w:pPr>
              <w:jc w:val="center"/>
              <w:rPr>
                <w:sz w:val="18"/>
                <w:szCs w:val="18"/>
              </w:rPr>
            </w:pPr>
            <w:r w:rsidRPr="008229F6">
              <w:rPr>
                <w:sz w:val="18"/>
                <w:szCs w:val="18"/>
              </w:rPr>
              <w:t>2</w:t>
            </w:r>
          </w:p>
        </w:tc>
        <w:tc>
          <w:tcPr>
            <w:tcW w:w="1793" w:type="dxa"/>
            <w:noWrap/>
            <w:vAlign w:val="center"/>
          </w:tcPr>
          <w:p w14:paraId="7FF44A1E" w14:textId="77777777" w:rsidR="008D2A43" w:rsidRPr="008229F6" w:rsidRDefault="008D2A43" w:rsidP="008D2A43">
            <w:pPr>
              <w:jc w:val="center"/>
              <w:rPr>
                <w:sz w:val="18"/>
                <w:szCs w:val="18"/>
              </w:rPr>
            </w:pPr>
            <w:r w:rsidRPr="008229F6">
              <w:rPr>
                <w:sz w:val="18"/>
                <w:szCs w:val="18"/>
              </w:rPr>
              <w:t>3</w:t>
            </w:r>
          </w:p>
        </w:tc>
        <w:tc>
          <w:tcPr>
            <w:tcW w:w="1278" w:type="dxa"/>
            <w:noWrap/>
            <w:vAlign w:val="center"/>
          </w:tcPr>
          <w:p w14:paraId="59CC69F1" w14:textId="77777777" w:rsidR="008D2A43" w:rsidRPr="008229F6" w:rsidRDefault="008D2A43" w:rsidP="008D2A43">
            <w:pPr>
              <w:jc w:val="center"/>
              <w:rPr>
                <w:sz w:val="18"/>
                <w:szCs w:val="18"/>
              </w:rPr>
            </w:pPr>
            <w:r w:rsidRPr="008229F6">
              <w:rPr>
                <w:sz w:val="18"/>
                <w:szCs w:val="18"/>
              </w:rPr>
              <w:t>4</w:t>
            </w:r>
          </w:p>
        </w:tc>
        <w:tc>
          <w:tcPr>
            <w:tcW w:w="2106" w:type="dxa"/>
            <w:noWrap/>
            <w:vAlign w:val="center"/>
          </w:tcPr>
          <w:p w14:paraId="120924EF" w14:textId="77777777" w:rsidR="008D2A43" w:rsidRPr="008229F6" w:rsidRDefault="008D2A43" w:rsidP="008D2A43">
            <w:pPr>
              <w:jc w:val="center"/>
              <w:rPr>
                <w:sz w:val="18"/>
                <w:szCs w:val="18"/>
              </w:rPr>
            </w:pPr>
            <w:r w:rsidRPr="008229F6">
              <w:rPr>
                <w:sz w:val="18"/>
                <w:szCs w:val="18"/>
              </w:rPr>
              <w:t>5</w:t>
            </w:r>
          </w:p>
        </w:tc>
        <w:tc>
          <w:tcPr>
            <w:tcW w:w="1793" w:type="dxa"/>
            <w:noWrap/>
            <w:vAlign w:val="center"/>
          </w:tcPr>
          <w:p w14:paraId="03DAAB43" w14:textId="77777777" w:rsidR="008D2A43" w:rsidRPr="008229F6" w:rsidRDefault="008D2A43" w:rsidP="008D2A43">
            <w:pPr>
              <w:jc w:val="center"/>
              <w:rPr>
                <w:sz w:val="18"/>
                <w:szCs w:val="18"/>
              </w:rPr>
            </w:pPr>
            <w:r w:rsidRPr="008229F6">
              <w:rPr>
                <w:sz w:val="18"/>
                <w:szCs w:val="18"/>
              </w:rPr>
              <w:t>6</w:t>
            </w:r>
          </w:p>
        </w:tc>
        <w:tc>
          <w:tcPr>
            <w:tcW w:w="2310" w:type="dxa"/>
            <w:noWrap/>
            <w:vAlign w:val="center"/>
          </w:tcPr>
          <w:p w14:paraId="76E8D2EC" w14:textId="77777777" w:rsidR="008D2A43" w:rsidRPr="008229F6" w:rsidRDefault="008D2A43" w:rsidP="008D2A43">
            <w:pPr>
              <w:jc w:val="center"/>
              <w:rPr>
                <w:sz w:val="18"/>
                <w:szCs w:val="18"/>
              </w:rPr>
            </w:pPr>
            <w:r w:rsidRPr="008229F6">
              <w:rPr>
                <w:sz w:val="18"/>
                <w:szCs w:val="18"/>
              </w:rPr>
              <w:t>7</w:t>
            </w:r>
          </w:p>
        </w:tc>
        <w:tc>
          <w:tcPr>
            <w:tcW w:w="3260" w:type="dxa"/>
            <w:noWrap/>
            <w:vAlign w:val="center"/>
          </w:tcPr>
          <w:p w14:paraId="5CF0A0AB" w14:textId="77777777" w:rsidR="008D2A43" w:rsidRPr="008229F6" w:rsidRDefault="008D2A43" w:rsidP="008D2A43">
            <w:pPr>
              <w:jc w:val="center"/>
              <w:rPr>
                <w:sz w:val="18"/>
                <w:szCs w:val="18"/>
              </w:rPr>
            </w:pPr>
            <w:r w:rsidRPr="008229F6">
              <w:rPr>
                <w:sz w:val="18"/>
                <w:szCs w:val="18"/>
              </w:rPr>
              <w:t>8</w:t>
            </w:r>
          </w:p>
        </w:tc>
      </w:tr>
      <w:tr w:rsidR="008D2A43" w:rsidRPr="008229F6" w14:paraId="438D8B47" w14:textId="77777777" w:rsidTr="006B1B17">
        <w:trPr>
          <w:trHeight w:val="20"/>
        </w:trPr>
        <w:tc>
          <w:tcPr>
            <w:tcW w:w="589" w:type="dxa"/>
            <w:noWrap/>
            <w:vAlign w:val="center"/>
          </w:tcPr>
          <w:p w14:paraId="2E2C38A9" w14:textId="77777777" w:rsidR="008D2A43" w:rsidRPr="008229F6" w:rsidRDefault="008D2A43" w:rsidP="008D2A43">
            <w:pPr>
              <w:jc w:val="center"/>
              <w:rPr>
                <w:sz w:val="18"/>
                <w:szCs w:val="18"/>
              </w:rPr>
            </w:pPr>
            <w:r w:rsidRPr="008229F6">
              <w:rPr>
                <w:sz w:val="18"/>
                <w:szCs w:val="18"/>
              </w:rPr>
              <w:t>1</w:t>
            </w:r>
          </w:p>
        </w:tc>
        <w:tc>
          <w:tcPr>
            <w:tcW w:w="1892" w:type="dxa"/>
            <w:noWrap/>
            <w:vAlign w:val="center"/>
          </w:tcPr>
          <w:p w14:paraId="71867366" w14:textId="77777777" w:rsidR="008D2A43" w:rsidRPr="008229F6" w:rsidRDefault="008D2A43" w:rsidP="008D2A43">
            <w:pPr>
              <w:jc w:val="center"/>
              <w:rPr>
                <w:sz w:val="18"/>
                <w:szCs w:val="18"/>
              </w:rPr>
            </w:pPr>
            <w:r w:rsidRPr="008229F6">
              <w:rPr>
                <w:sz w:val="18"/>
                <w:szCs w:val="18"/>
              </w:rPr>
              <w:t>АО «Водоканал»</w:t>
            </w:r>
          </w:p>
          <w:p w14:paraId="4E05FF3F" w14:textId="77777777" w:rsidR="008D2A43" w:rsidRPr="008229F6" w:rsidRDefault="008D2A43" w:rsidP="008D2A43">
            <w:pPr>
              <w:jc w:val="center"/>
              <w:rPr>
                <w:sz w:val="18"/>
                <w:szCs w:val="18"/>
              </w:rPr>
            </w:pPr>
            <w:r w:rsidRPr="008229F6">
              <w:rPr>
                <w:sz w:val="18"/>
                <w:szCs w:val="18"/>
              </w:rPr>
              <w:t>г. Невинномысск</w:t>
            </w:r>
          </w:p>
        </w:tc>
        <w:tc>
          <w:tcPr>
            <w:tcW w:w="1793" w:type="dxa"/>
            <w:noWrap/>
            <w:vAlign w:val="center"/>
          </w:tcPr>
          <w:p w14:paraId="571E0301" w14:textId="77777777" w:rsidR="008D2A43" w:rsidRPr="008229F6" w:rsidRDefault="008D2A43" w:rsidP="008D2A43">
            <w:pPr>
              <w:jc w:val="center"/>
              <w:rPr>
                <w:sz w:val="18"/>
                <w:szCs w:val="18"/>
              </w:rPr>
            </w:pPr>
            <w:r w:rsidRPr="008229F6">
              <w:rPr>
                <w:sz w:val="18"/>
                <w:szCs w:val="18"/>
              </w:rPr>
              <w:t>2022–2024</w:t>
            </w:r>
          </w:p>
        </w:tc>
        <w:tc>
          <w:tcPr>
            <w:tcW w:w="1278" w:type="dxa"/>
            <w:noWrap/>
            <w:vAlign w:val="center"/>
          </w:tcPr>
          <w:p w14:paraId="35662584" w14:textId="77777777" w:rsidR="008D2A43" w:rsidRPr="008229F6" w:rsidRDefault="008D2A43" w:rsidP="008D2A43">
            <w:pPr>
              <w:jc w:val="center"/>
              <w:rPr>
                <w:sz w:val="18"/>
                <w:szCs w:val="18"/>
              </w:rPr>
            </w:pPr>
            <w:r w:rsidRPr="008229F6">
              <w:rPr>
                <w:sz w:val="18"/>
                <w:szCs w:val="18"/>
              </w:rPr>
              <w:t>2631054308</w:t>
            </w:r>
          </w:p>
        </w:tc>
        <w:tc>
          <w:tcPr>
            <w:tcW w:w="2106" w:type="dxa"/>
            <w:noWrap/>
            <w:vAlign w:val="center"/>
          </w:tcPr>
          <w:p w14:paraId="2AB9FEDD" w14:textId="77777777" w:rsidR="008D2A43" w:rsidRPr="008229F6" w:rsidRDefault="008D2A43" w:rsidP="008D2A43">
            <w:pPr>
              <w:jc w:val="center"/>
              <w:rPr>
                <w:sz w:val="18"/>
                <w:szCs w:val="18"/>
              </w:rPr>
            </w:pPr>
            <w:r w:rsidRPr="008229F6">
              <w:rPr>
                <w:sz w:val="18"/>
                <w:szCs w:val="18"/>
              </w:rPr>
              <w:t>нет</w:t>
            </w:r>
          </w:p>
        </w:tc>
        <w:tc>
          <w:tcPr>
            <w:tcW w:w="1793" w:type="dxa"/>
            <w:noWrap/>
            <w:vAlign w:val="center"/>
          </w:tcPr>
          <w:p w14:paraId="3C7329D2" w14:textId="77777777" w:rsidR="008D2A43" w:rsidRPr="008229F6" w:rsidRDefault="008D2A43" w:rsidP="008D2A43">
            <w:pPr>
              <w:jc w:val="center"/>
              <w:rPr>
                <w:sz w:val="18"/>
                <w:szCs w:val="18"/>
              </w:rPr>
            </w:pPr>
            <w:r w:rsidRPr="008229F6">
              <w:rPr>
                <w:sz w:val="18"/>
                <w:szCs w:val="18"/>
              </w:rPr>
              <w:t>утверждена</w:t>
            </w:r>
          </w:p>
        </w:tc>
        <w:tc>
          <w:tcPr>
            <w:tcW w:w="2310" w:type="dxa"/>
            <w:noWrap/>
            <w:vAlign w:val="center"/>
          </w:tcPr>
          <w:p w14:paraId="29182659" w14:textId="79260D7D" w:rsidR="008D2A43" w:rsidRPr="008229F6" w:rsidRDefault="008D2A43" w:rsidP="00FB1E63">
            <w:pPr>
              <w:jc w:val="center"/>
              <w:rPr>
                <w:sz w:val="18"/>
                <w:szCs w:val="18"/>
              </w:rPr>
            </w:pPr>
            <w:r w:rsidRPr="008229F6">
              <w:rPr>
                <w:sz w:val="18"/>
                <w:szCs w:val="18"/>
              </w:rPr>
              <w:t xml:space="preserve">Приказ министерства ЖКХ СК от </w:t>
            </w:r>
            <w:r w:rsidR="00FB1E63">
              <w:rPr>
                <w:sz w:val="18"/>
                <w:szCs w:val="18"/>
              </w:rPr>
              <w:t>14.11.2022</w:t>
            </w:r>
            <w:r w:rsidR="004D5000" w:rsidRPr="008229F6">
              <w:rPr>
                <w:sz w:val="18"/>
                <w:szCs w:val="18"/>
              </w:rPr>
              <w:t xml:space="preserve">               </w:t>
            </w:r>
            <w:r w:rsidR="00FB1E63">
              <w:rPr>
                <w:sz w:val="18"/>
                <w:szCs w:val="18"/>
              </w:rPr>
              <w:t xml:space="preserve"> № 334</w:t>
            </w:r>
          </w:p>
        </w:tc>
        <w:tc>
          <w:tcPr>
            <w:tcW w:w="3260" w:type="dxa"/>
            <w:noWrap/>
            <w:vAlign w:val="center"/>
          </w:tcPr>
          <w:p w14:paraId="1E83DBA2" w14:textId="25B65C1D" w:rsidR="008D2A43" w:rsidRPr="008229F6" w:rsidRDefault="00FB1E63" w:rsidP="0047170D">
            <w:pPr>
              <w:jc w:val="center"/>
              <w:rPr>
                <w:sz w:val="18"/>
                <w:szCs w:val="18"/>
              </w:rPr>
            </w:pPr>
            <w:r w:rsidRPr="00FB1E63">
              <w:rPr>
                <w:sz w:val="18"/>
                <w:szCs w:val="18"/>
              </w:rPr>
              <w:t>Постановление региональной тарифной комиссии Ставропольского края от 20.12.2022 № 90/1</w:t>
            </w:r>
          </w:p>
        </w:tc>
      </w:tr>
    </w:tbl>
    <w:p w14:paraId="2824E9D4" w14:textId="77777777" w:rsidR="000501B4" w:rsidRPr="008229F6" w:rsidRDefault="000501B4" w:rsidP="008D2A43">
      <w:pPr>
        <w:ind w:left="360"/>
        <w:jc w:val="center"/>
        <w:rPr>
          <w:sz w:val="28"/>
          <w:szCs w:val="28"/>
        </w:rPr>
      </w:pPr>
    </w:p>
    <w:p w14:paraId="2B2B24FC" w14:textId="77777777" w:rsidR="000501B4" w:rsidRPr="008229F6" w:rsidRDefault="000501B4" w:rsidP="006B1B17">
      <w:pPr>
        <w:pStyle w:val="af0"/>
        <w:keepNext/>
        <w:tabs>
          <w:tab w:val="left" w:pos="9923"/>
          <w:tab w:val="left" w:pos="10065"/>
        </w:tabs>
        <w:ind w:right="-851"/>
      </w:pPr>
      <w:r w:rsidRPr="008229F6">
        <w:t xml:space="preserve">Таблица </w:t>
      </w:r>
      <w:r w:rsidR="00296B0E" w:rsidRPr="008229F6">
        <w:t>4</w:t>
      </w:r>
    </w:p>
    <w:p w14:paraId="3136AF84"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Структура данных для инвестпрограмм в сфере электроснабжения</w:t>
      </w:r>
    </w:p>
    <w:p w14:paraId="19F817DF" w14:textId="77777777" w:rsidR="008D2A43" w:rsidRPr="008229F6" w:rsidRDefault="008D2A43" w:rsidP="008D2A43">
      <w:pPr>
        <w:ind w:left="360"/>
        <w:jc w:val="center"/>
        <w:rPr>
          <w:b/>
        </w:r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
        <w:gridCol w:w="2163"/>
        <w:gridCol w:w="853"/>
        <w:gridCol w:w="1277"/>
        <w:gridCol w:w="850"/>
        <w:gridCol w:w="1694"/>
        <w:gridCol w:w="4113"/>
        <w:gridCol w:w="3686"/>
      </w:tblGrid>
      <w:tr w:rsidR="008229F6" w:rsidRPr="008229F6" w14:paraId="28809E0D" w14:textId="77777777" w:rsidTr="006B1B17">
        <w:trPr>
          <w:trHeight w:val="20"/>
        </w:trPr>
        <w:tc>
          <w:tcPr>
            <w:tcW w:w="128" w:type="pct"/>
            <w:noWrap/>
            <w:vAlign w:val="center"/>
          </w:tcPr>
          <w:p w14:paraId="5DB89356" w14:textId="77777777" w:rsidR="008D2A43" w:rsidRPr="008229F6" w:rsidRDefault="008D2A43" w:rsidP="008D2A43">
            <w:pPr>
              <w:jc w:val="center"/>
              <w:rPr>
                <w:sz w:val="18"/>
                <w:szCs w:val="18"/>
              </w:rPr>
            </w:pPr>
            <w:r w:rsidRPr="008229F6">
              <w:rPr>
                <w:sz w:val="18"/>
                <w:szCs w:val="18"/>
              </w:rPr>
              <w:t>№ п/п</w:t>
            </w:r>
          </w:p>
        </w:tc>
        <w:tc>
          <w:tcPr>
            <w:tcW w:w="720" w:type="pct"/>
            <w:noWrap/>
            <w:vAlign w:val="center"/>
          </w:tcPr>
          <w:p w14:paraId="0CF93578" w14:textId="77777777" w:rsidR="008D2A43" w:rsidRPr="008229F6" w:rsidRDefault="008D2A43" w:rsidP="008D2A43">
            <w:pPr>
              <w:jc w:val="center"/>
              <w:rPr>
                <w:sz w:val="18"/>
                <w:szCs w:val="18"/>
              </w:rPr>
            </w:pPr>
            <w:r w:rsidRPr="008229F6">
              <w:rPr>
                <w:sz w:val="18"/>
                <w:szCs w:val="18"/>
              </w:rPr>
              <w:t>Наименование РСО</w:t>
            </w:r>
          </w:p>
        </w:tc>
        <w:tc>
          <w:tcPr>
            <w:tcW w:w="284" w:type="pct"/>
            <w:noWrap/>
            <w:vAlign w:val="center"/>
          </w:tcPr>
          <w:p w14:paraId="4F84ED4C" w14:textId="77777777" w:rsidR="008D2A43" w:rsidRPr="008229F6" w:rsidRDefault="008D2A43" w:rsidP="008D2A43">
            <w:pPr>
              <w:jc w:val="center"/>
              <w:rPr>
                <w:sz w:val="18"/>
                <w:szCs w:val="18"/>
              </w:rPr>
            </w:pPr>
            <w:r w:rsidRPr="008229F6">
              <w:rPr>
                <w:sz w:val="18"/>
                <w:szCs w:val="18"/>
              </w:rPr>
              <w:t>Срок действия Инвестпрограммы</w:t>
            </w:r>
          </w:p>
        </w:tc>
        <w:tc>
          <w:tcPr>
            <w:tcW w:w="425" w:type="pct"/>
            <w:noWrap/>
            <w:vAlign w:val="center"/>
          </w:tcPr>
          <w:p w14:paraId="399058FF" w14:textId="77777777" w:rsidR="008D2A43" w:rsidRPr="008229F6" w:rsidRDefault="008D2A43" w:rsidP="008D2A43">
            <w:pPr>
              <w:jc w:val="center"/>
              <w:rPr>
                <w:sz w:val="18"/>
                <w:szCs w:val="18"/>
              </w:rPr>
            </w:pPr>
            <w:r w:rsidRPr="008229F6">
              <w:rPr>
                <w:sz w:val="18"/>
                <w:szCs w:val="18"/>
              </w:rPr>
              <w:t>Разработчик (ИНН)</w:t>
            </w:r>
          </w:p>
        </w:tc>
        <w:tc>
          <w:tcPr>
            <w:tcW w:w="283" w:type="pct"/>
            <w:noWrap/>
            <w:vAlign w:val="center"/>
          </w:tcPr>
          <w:p w14:paraId="71B3070D" w14:textId="77777777" w:rsidR="008D2A43" w:rsidRPr="008229F6" w:rsidRDefault="008D2A43" w:rsidP="008D2A43">
            <w:pPr>
              <w:jc w:val="center"/>
              <w:rPr>
                <w:sz w:val="18"/>
                <w:szCs w:val="18"/>
              </w:rPr>
            </w:pPr>
            <w:r w:rsidRPr="008229F6">
              <w:rPr>
                <w:sz w:val="18"/>
                <w:szCs w:val="18"/>
              </w:rPr>
              <w:t>Статус «Наличие в Схеме электроснабжения»</w:t>
            </w:r>
          </w:p>
        </w:tc>
        <w:tc>
          <w:tcPr>
            <w:tcW w:w="564" w:type="pct"/>
            <w:noWrap/>
            <w:vAlign w:val="center"/>
          </w:tcPr>
          <w:p w14:paraId="7C226472" w14:textId="77777777" w:rsidR="008D2A43" w:rsidRPr="008229F6" w:rsidRDefault="008D2A43" w:rsidP="008D2A43">
            <w:pPr>
              <w:jc w:val="center"/>
              <w:rPr>
                <w:sz w:val="18"/>
                <w:szCs w:val="18"/>
              </w:rPr>
            </w:pPr>
            <w:r w:rsidRPr="008229F6">
              <w:rPr>
                <w:sz w:val="18"/>
                <w:szCs w:val="18"/>
              </w:rPr>
              <w:t>Статус инвестпрограммы</w:t>
            </w:r>
          </w:p>
        </w:tc>
        <w:tc>
          <w:tcPr>
            <w:tcW w:w="1369" w:type="pct"/>
            <w:noWrap/>
            <w:vAlign w:val="center"/>
          </w:tcPr>
          <w:p w14:paraId="4E746AD1" w14:textId="77777777" w:rsidR="008D2A43" w:rsidRPr="008229F6" w:rsidRDefault="008D2A43" w:rsidP="008D2A43">
            <w:pPr>
              <w:jc w:val="center"/>
              <w:rPr>
                <w:sz w:val="18"/>
                <w:szCs w:val="18"/>
              </w:rPr>
            </w:pPr>
            <w:r w:rsidRPr="008229F6">
              <w:rPr>
                <w:sz w:val="18"/>
                <w:szCs w:val="18"/>
              </w:rPr>
              <w:t xml:space="preserve">Дата / Номер документа </w:t>
            </w:r>
          </w:p>
        </w:tc>
        <w:tc>
          <w:tcPr>
            <w:tcW w:w="1228" w:type="pct"/>
            <w:noWrap/>
            <w:vAlign w:val="center"/>
          </w:tcPr>
          <w:p w14:paraId="6332A213" w14:textId="77777777" w:rsidR="008D2A43" w:rsidRPr="008229F6" w:rsidRDefault="008D2A43" w:rsidP="008D2A43">
            <w:pPr>
              <w:jc w:val="center"/>
              <w:rPr>
                <w:sz w:val="18"/>
                <w:szCs w:val="18"/>
              </w:rPr>
            </w:pPr>
            <w:r w:rsidRPr="008229F6">
              <w:rPr>
                <w:sz w:val="18"/>
                <w:szCs w:val="18"/>
              </w:rPr>
              <w:t>Дата / Номер документа об утверждение тарифа(ставки) на техприсоединение</w:t>
            </w:r>
          </w:p>
        </w:tc>
      </w:tr>
      <w:tr w:rsidR="008229F6" w:rsidRPr="008229F6" w14:paraId="7641E1C9" w14:textId="77777777" w:rsidTr="006B1B17">
        <w:trPr>
          <w:trHeight w:val="20"/>
        </w:trPr>
        <w:tc>
          <w:tcPr>
            <w:tcW w:w="128" w:type="pct"/>
            <w:noWrap/>
            <w:vAlign w:val="center"/>
          </w:tcPr>
          <w:p w14:paraId="693C28D2" w14:textId="77777777" w:rsidR="008D2A43" w:rsidRPr="008229F6" w:rsidRDefault="008D2A43" w:rsidP="008D2A43">
            <w:pPr>
              <w:jc w:val="center"/>
              <w:rPr>
                <w:sz w:val="18"/>
                <w:szCs w:val="18"/>
              </w:rPr>
            </w:pPr>
            <w:r w:rsidRPr="008229F6">
              <w:rPr>
                <w:sz w:val="18"/>
                <w:szCs w:val="18"/>
              </w:rPr>
              <w:t>1</w:t>
            </w:r>
          </w:p>
        </w:tc>
        <w:tc>
          <w:tcPr>
            <w:tcW w:w="720" w:type="pct"/>
            <w:noWrap/>
            <w:vAlign w:val="center"/>
          </w:tcPr>
          <w:p w14:paraId="43F6E0CC" w14:textId="77777777" w:rsidR="008D2A43" w:rsidRPr="008229F6" w:rsidRDefault="008D2A43" w:rsidP="008D2A43">
            <w:pPr>
              <w:jc w:val="center"/>
              <w:rPr>
                <w:sz w:val="18"/>
                <w:szCs w:val="18"/>
              </w:rPr>
            </w:pPr>
            <w:r w:rsidRPr="008229F6">
              <w:rPr>
                <w:sz w:val="18"/>
                <w:szCs w:val="18"/>
              </w:rPr>
              <w:t>2</w:t>
            </w:r>
          </w:p>
        </w:tc>
        <w:tc>
          <w:tcPr>
            <w:tcW w:w="284" w:type="pct"/>
            <w:noWrap/>
            <w:vAlign w:val="center"/>
          </w:tcPr>
          <w:p w14:paraId="711ACA26" w14:textId="77777777" w:rsidR="008D2A43" w:rsidRPr="008229F6" w:rsidRDefault="008D2A43" w:rsidP="008D2A43">
            <w:pPr>
              <w:jc w:val="center"/>
              <w:rPr>
                <w:sz w:val="18"/>
                <w:szCs w:val="18"/>
              </w:rPr>
            </w:pPr>
            <w:r w:rsidRPr="008229F6">
              <w:rPr>
                <w:sz w:val="18"/>
                <w:szCs w:val="18"/>
              </w:rPr>
              <w:t>3</w:t>
            </w:r>
          </w:p>
        </w:tc>
        <w:tc>
          <w:tcPr>
            <w:tcW w:w="425" w:type="pct"/>
            <w:noWrap/>
            <w:vAlign w:val="center"/>
          </w:tcPr>
          <w:p w14:paraId="2BC9FE0E" w14:textId="77777777" w:rsidR="008D2A43" w:rsidRPr="008229F6" w:rsidRDefault="008D2A43" w:rsidP="008D2A43">
            <w:pPr>
              <w:jc w:val="center"/>
              <w:rPr>
                <w:sz w:val="18"/>
                <w:szCs w:val="18"/>
              </w:rPr>
            </w:pPr>
            <w:r w:rsidRPr="008229F6">
              <w:rPr>
                <w:sz w:val="18"/>
                <w:szCs w:val="18"/>
              </w:rPr>
              <w:t>4</w:t>
            </w:r>
          </w:p>
        </w:tc>
        <w:tc>
          <w:tcPr>
            <w:tcW w:w="283" w:type="pct"/>
            <w:noWrap/>
            <w:vAlign w:val="center"/>
          </w:tcPr>
          <w:p w14:paraId="7F242870" w14:textId="77777777" w:rsidR="008D2A43" w:rsidRPr="008229F6" w:rsidRDefault="008D2A43" w:rsidP="008D2A43">
            <w:pPr>
              <w:jc w:val="center"/>
              <w:rPr>
                <w:sz w:val="18"/>
                <w:szCs w:val="18"/>
              </w:rPr>
            </w:pPr>
            <w:r w:rsidRPr="008229F6">
              <w:rPr>
                <w:sz w:val="18"/>
                <w:szCs w:val="18"/>
              </w:rPr>
              <w:t>5</w:t>
            </w:r>
          </w:p>
        </w:tc>
        <w:tc>
          <w:tcPr>
            <w:tcW w:w="564" w:type="pct"/>
            <w:noWrap/>
            <w:vAlign w:val="center"/>
          </w:tcPr>
          <w:p w14:paraId="29304A39" w14:textId="77777777" w:rsidR="008D2A43" w:rsidRPr="008229F6" w:rsidRDefault="008D2A43" w:rsidP="008D2A43">
            <w:pPr>
              <w:jc w:val="center"/>
              <w:rPr>
                <w:sz w:val="18"/>
                <w:szCs w:val="18"/>
              </w:rPr>
            </w:pPr>
            <w:r w:rsidRPr="008229F6">
              <w:rPr>
                <w:sz w:val="18"/>
                <w:szCs w:val="18"/>
              </w:rPr>
              <w:t>6</w:t>
            </w:r>
          </w:p>
        </w:tc>
        <w:tc>
          <w:tcPr>
            <w:tcW w:w="1369" w:type="pct"/>
            <w:noWrap/>
            <w:vAlign w:val="center"/>
          </w:tcPr>
          <w:p w14:paraId="3C9C3829" w14:textId="77777777" w:rsidR="008D2A43" w:rsidRPr="008229F6" w:rsidRDefault="008D2A43" w:rsidP="008D2A43">
            <w:pPr>
              <w:jc w:val="center"/>
              <w:rPr>
                <w:sz w:val="18"/>
                <w:szCs w:val="18"/>
              </w:rPr>
            </w:pPr>
            <w:r w:rsidRPr="008229F6">
              <w:rPr>
                <w:sz w:val="18"/>
                <w:szCs w:val="18"/>
              </w:rPr>
              <w:t>7</w:t>
            </w:r>
          </w:p>
        </w:tc>
        <w:tc>
          <w:tcPr>
            <w:tcW w:w="1228" w:type="pct"/>
            <w:noWrap/>
            <w:vAlign w:val="center"/>
          </w:tcPr>
          <w:p w14:paraId="5023535C" w14:textId="77777777" w:rsidR="008D2A43" w:rsidRPr="008229F6" w:rsidRDefault="008D2A43" w:rsidP="008D2A43">
            <w:pPr>
              <w:jc w:val="center"/>
              <w:rPr>
                <w:sz w:val="18"/>
                <w:szCs w:val="18"/>
              </w:rPr>
            </w:pPr>
            <w:r w:rsidRPr="008229F6">
              <w:rPr>
                <w:sz w:val="18"/>
                <w:szCs w:val="18"/>
              </w:rPr>
              <w:t>8</w:t>
            </w:r>
          </w:p>
        </w:tc>
      </w:tr>
      <w:tr w:rsidR="008229F6" w:rsidRPr="008229F6" w14:paraId="34B36FBA" w14:textId="77777777" w:rsidTr="006B1B17">
        <w:trPr>
          <w:trHeight w:val="20"/>
        </w:trPr>
        <w:tc>
          <w:tcPr>
            <w:tcW w:w="128" w:type="pct"/>
            <w:noWrap/>
            <w:vAlign w:val="center"/>
          </w:tcPr>
          <w:p w14:paraId="587FD567" w14:textId="77777777" w:rsidR="008D2A43" w:rsidRPr="008229F6" w:rsidRDefault="008D2A43" w:rsidP="008D2A43">
            <w:pPr>
              <w:jc w:val="center"/>
              <w:rPr>
                <w:sz w:val="18"/>
                <w:szCs w:val="18"/>
              </w:rPr>
            </w:pPr>
            <w:r w:rsidRPr="008229F6">
              <w:rPr>
                <w:sz w:val="18"/>
                <w:szCs w:val="18"/>
              </w:rPr>
              <w:t>1</w:t>
            </w:r>
            <w:r w:rsidR="00976C45" w:rsidRPr="008229F6">
              <w:rPr>
                <w:sz w:val="18"/>
                <w:szCs w:val="18"/>
              </w:rPr>
              <w:t>.</w:t>
            </w:r>
          </w:p>
        </w:tc>
        <w:tc>
          <w:tcPr>
            <w:tcW w:w="720" w:type="pct"/>
            <w:noWrap/>
            <w:vAlign w:val="center"/>
          </w:tcPr>
          <w:p w14:paraId="3B2AB426" w14:textId="77777777" w:rsidR="008D2A43" w:rsidRPr="008229F6" w:rsidRDefault="008D2A43" w:rsidP="008D2A43">
            <w:pPr>
              <w:jc w:val="center"/>
              <w:rPr>
                <w:sz w:val="18"/>
                <w:szCs w:val="18"/>
              </w:rPr>
            </w:pPr>
            <w:r w:rsidRPr="008229F6">
              <w:rPr>
                <w:sz w:val="18"/>
                <w:szCs w:val="18"/>
              </w:rPr>
              <w:t>АО «Горэлектросеть»</w:t>
            </w:r>
            <w:r w:rsidR="004F5D95" w:rsidRPr="008229F6">
              <w:rPr>
                <w:sz w:val="18"/>
                <w:szCs w:val="18"/>
              </w:rPr>
              <w:t xml:space="preserve">                            </w:t>
            </w:r>
            <w:r w:rsidRPr="008229F6">
              <w:rPr>
                <w:sz w:val="18"/>
                <w:szCs w:val="18"/>
              </w:rPr>
              <w:t xml:space="preserve"> г. Невинномысск</w:t>
            </w:r>
          </w:p>
        </w:tc>
        <w:tc>
          <w:tcPr>
            <w:tcW w:w="284" w:type="pct"/>
            <w:noWrap/>
            <w:vAlign w:val="center"/>
          </w:tcPr>
          <w:p w14:paraId="704DE693" w14:textId="77777777" w:rsidR="008D2A43" w:rsidRPr="008229F6" w:rsidRDefault="008D2A43" w:rsidP="008D2A43">
            <w:pPr>
              <w:jc w:val="center"/>
              <w:rPr>
                <w:sz w:val="18"/>
                <w:szCs w:val="18"/>
              </w:rPr>
            </w:pPr>
            <w:r w:rsidRPr="008229F6">
              <w:rPr>
                <w:sz w:val="18"/>
                <w:szCs w:val="18"/>
              </w:rPr>
              <w:t>2022–2024</w:t>
            </w:r>
          </w:p>
        </w:tc>
        <w:tc>
          <w:tcPr>
            <w:tcW w:w="425" w:type="pct"/>
            <w:noWrap/>
            <w:vAlign w:val="center"/>
          </w:tcPr>
          <w:p w14:paraId="77938E42" w14:textId="77777777" w:rsidR="008D2A43" w:rsidRPr="008229F6" w:rsidRDefault="008D2A43" w:rsidP="008D2A43">
            <w:pPr>
              <w:jc w:val="center"/>
              <w:rPr>
                <w:sz w:val="18"/>
                <w:szCs w:val="18"/>
              </w:rPr>
            </w:pPr>
            <w:r w:rsidRPr="008229F6">
              <w:rPr>
                <w:sz w:val="18"/>
                <w:szCs w:val="18"/>
              </w:rPr>
              <w:t>2631054273</w:t>
            </w:r>
          </w:p>
        </w:tc>
        <w:tc>
          <w:tcPr>
            <w:tcW w:w="283" w:type="pct"/>
            <w:noWrap/>
            <w:vAlign w:val="center"/>
          </w:tcPr>
          <w:p w14:paraId="72C579BA" w14:textId="77777777" w:rsidR="008D2A43" w:rsidRPr="008229F6" w:rsidRDefault="00296B0E" w:rsidP="008D2A43">
            <w:pPr>
              <w:jc w:val="center"/>
              <w:rPr>
                <w:sz w:val="18"/>
                <w:szCs w:val="18"/>
              </w:rPr>
            </w:pPr>
            <w:r w:rsidRPr="008229F6">
              <w:rPr>
                <w:sz w:val="18"/>
                <w:szCs w:val="18"/>
              </w:rPr>
              <w:t>-</w:t>
            </w:r>
          </w:p>
        </w:tc>
        <w:tc>
          <w:tcPr>
            <w:tcW w:w="564" w:type="pct"/>
            <w:noWrap/>
            <w:vAlign w:val="center"/>
          </w:tcPr>
          <w:p w14:paraId="1CDBC93C" w14:textId="77777777" w:rsidR="008D2A43" w:rsidRPr="008229F6" w:rsidRDefault="008D2A43" w:rsidP="008D2A43">
            <w:pPr>
              <w:jc w:val="center"/>
              <w:rPr>
                <w:sz w:val="18"/>
                <w:szCs w:val="18"/>
              </w:rPr>
            </w:pPr>
            <w:r w:rsidRPr="008229F6">
              <w:rPr>
                <w:sz w:val="18"/>
                <w:szCs w:val="18"/>
              </w:rPr>
              <w:t>утверждена</w:t>
            </w:r>
          </w:p>
        </w:tc>
        <w:tc>
          <w:tcPr>
            <w:tcW w:w="1369" w:type="pct"/>
            <w:noWrap/>
            <w:vAlign w:val="center"/>
          </w:tcPr>
          <w:p w14:paraId="36C3D598" w14:textId="77777777" w:rsidR="008D2A43" w:rsidRPr="00A94C3C" w:rsidRDefault="008D2A43" w:rsidP="008D2A43">
            <w:pPr>
              <w:jc w:val="center"/>
              <w:rPr>
                <w:sz w:val="18"/>
                <w:szCs w:val="18"/>
              </w:rPr>
            </w:pPr>
            <w:r w:rsidRPr="00A94C3C">
              <w:rPr>
                <w:sz w:val="18"/>
                <w:szCs w:val="18"/>
              </w:rPr>
              <w:t>Приказ Министерства энергетики, промышленности и связи СК № 24-о/д от 14.07.</w:t>
            </w:r>
            <w:r w:rsidR="0047170D" w:rsidRPr="00A94C3C">
              <w:rPr>
                <w:sz w:val="18"/>
                <w:szCs w:val="18"/>
              </w:rPr>
              <w:t>20</w:t>
            </w:r>
            <w:r w:rsidRPr="00A94C3C">
              <w:rPr>
                <w:sz w:val="18"/>
                <w:szCs w:val="18"/>
              </w:rPr>
              <w:t>21</w:t>
            </w:r>
          </w:p>
          <w:p w14:paraId="11E5F70C" w14:textId="77777777" w:rsidR="008D2A43" w:rsidRPr="008229F6" w:rsidRDefault="008D2A43" w:rsidP="0047170D">
            <w:pPr>
              <w:jc w:val="center"/>
              <w:rPr>
                <w:sz w:val="18"/>
                <w:szCs w:val="18"/>
              </w:rPr>
            </w:pPr>
            <w:r w:rsidRPr="00A94C3C">
              <w:rPr>
                <w:sz w:val="18"/>
                <w:szCs w:val="18"/>
              </w:rPr>
              <w:t>(изменения – приказ № 147-о/д от 03.06.2022)</w:t>
            </w:r>
          </w:p>
        </w:tc>
        <w:tc>
          <w:tcPr>
            <w:tcW w:w="1228" w:type="pct"/>
            <w:noWrap/>
            <w:vAlign w:val="center"/>
          </w:tcPr>
          <w:p w14:paraId="3E433E22" w14:textId="30ABD356" w:rsidR="008D2A43" w:rsidRPr="008229F6" w:rsidRDefault="008D2A43" w:rsidP="00BB3449">
            <w:pPr>
              <w:jc w:val="center"/>
              <w:rPr>
                <w:sz w:val="18"/>
                <w:szCs w:val="18"/>
              </w:rPr>
            </w:pPr>
            <w:r w:rsidRPr="008229F6">
              <w:rPr>
                <w:sz w:val="18"/>
                <w:szCs w:val="18"/>
              </w:rPr>
              <w:t xml:space="preserve">Постановление региональной тарифной комиссии Ставропольского края от </w:t>
            </w:r>
            <w:r w:rsidR="00BB3449">
              <w:rPr>
                <w:sz w:val="18"/>
                <w:szCs w:val="18"/>
              </w:rPr>
              <w:t>25.11.2022</w:t>
            </w:r>
            <w:r w:rsidRPr="008229F6">
              <w:rPr>
                <w:sz w:val="18"/>
                <w:szCs w:val="18"/>
              </w:rPr>
              <w:t xml:space="preserve"> № </w:t>
            </w:r>
            <w:r w:rsidR="00BB3449">
              <w:rPr>
                <w:sz w:val="18"/>
                <w:szCs w:val="18"/>
              </w:rPr>
              <w:t>83</w:t>
            </w:r>
            <w:r w:rsidRPr="008229F6">
              <w:rPr>
                <w:sz w:val="18"/>
                <w:szCs w:val="18"/>
              </w:rPr>
              <w:t>/1 (с последующими изменениями)</w:t>
            </w:r>
          </w:p>
        </w:tc>
      </w:tr>
      <w:tr w:rsidR="008229F6" w:rsidRPr="008229F6" w14:paraId="6A34899E" w14:textId="77777777" w:rsidTr="006B1B17">
        <w:trPr>
          <w:trHeight w:val="20"/>
        </w:trPr>
        <w:tc>
          <w:tcPr>
            <w:tcW w:w="128" w:type="pct"/>
            <w:noWrap/>
            <w:vAlign w:val="center"/>
          </w:tcPr>
          <w:p w14:paraId="62D1F016" w14:textId="77777777" w:rsidR="008D2A43" w:rsidRPr="008229F6" w:rsidRDefault="008D2A43" w:rsidP="008D2A43">
            <w:pPr>
              <w:jc w:val="center"/>
              <w:rPr>
                <w:sz w:val="18"/>
                <w:szCs w:val="18"/>
              </w:rPr>
            </w:pPr>
            <w:r w:rsidRPr="008229F6">
              <w:rPr>
                <w:sz w:val="18"/>
                <w:szCs w:val="18"/>
              </w:rPr>
              <w:t>2</w:t>
            </w:r>
            <w:r w:rsidR="00976C45" w:rsidRPr="008229F6">
              <w:rPr>
                <w:sz w:val="18"/>
                <w:szCs w:val="18"/>
              </w:rPr>
              <w:t>.</w:t>
            </w:r>
          </w:p>
        </w:tc>
        <w:tc>
          <w:tcPr>
            <w:tcW w:w="720" w:type="pct"/>
            <w:noWrap/>
            <w:vAlign w:val="center"/>
          </w:tcPr>
          <w:p w14:paraId="2AF45AB4" w14:textId="77777777" w:rsidR="008D2A43" w:rsidRPr="008229F6" w:rsidRDefault="008D2A43" w:rsidP="008D2A43">
            <w:pPr>
              <w:jc w:val="center"/>
              <w:rPr>
                <w:sz w:val="18"/>
                <w:szCs w:val="18"/>
              </w:rPr>
            </w:pPr>
            <w:r w:rsidRPr="008229F6">
              <w:rPr>
                <w:sz w:val="18"/>
                <w:szCs w:val="18"/>
              </w:rPr>
              <w:t>АО «Невинномысская электросетевая компания»</w:t>
            </w:r>
          </w:p>
        </w:tc>
        <w:tc>
          <w:tcPr>
            <w:tcW w:w="284" w:type="pct"/>
            <w:noWrap/>
            <w:vAlign w:val="center"/>
          </w:tcPr>
          <w:p w14:paraId="7B4875A4" w14:textId="77777777" w:rsidR="008D2A43" w:rsidRPr="008229F6" w:rsidRDefault="008D2A43" w:rsidP="008D2A43">
            <w:pPr>
              <w:jc w:val="center"/>
              <w:rPr>
                <w:sz w:val="18"/>
                <w:szCs w:val="18"/>
              </w:rPr>
            </w:pPr>
            <w:r w:rsidRPr="008229F6">
              <w:rPr>
                <w:sz w:val="18"/>
                <w:szCs w:val="18"/>
              </w:rPr>
              <w:t>2020–2024</w:t>
            </w:r>
          </w:p>
        </w:tc>
        <w:tc>
          <w:tcPr>
            <w:tcW w:w="425" w:type="pct"/>
            <w:noWrap/>
            <w:vAlign w:val="center"/>
          </w:tcPr>
          <w:p w14:paraId="25D61502" w14:textId="77777777" w:rsidR="008D2A43" w:rsidRPr="008229F6" w:rsidRDefault="008D2A43" w:rsidP="008D2A43">
            <w:pPr>
              <w:jc w:val="center"/>
              <w:rPr>
                <w:sz w:val="18"/>
                <w:szCs w:val="18"/>
              </w:rPr>
            </w:pPr>
            <w:r w:rsidRPr="008229F6">
              <w:rPr>
                <w:sz w:val="18"/>
                <w:szCs w:val="18"/>
              </w:rPr>
              <w:t>2631802151</w:t>
            </w:r>
          </w:p>
        </w:tc>
        <w:tc>
          <w:tcPr>
            <w:tcW w:w="283" w:type="pct"/>
            <w:noWrap/>
            <w:vAlign w:val="center"/>
          </w:tcPr>
          <w:p w14:paraId="20F0AE18" w14:textId="77777777" w:rsidR="008D2A43" w:rsidRPr="008229F6" w:rsidRDefault="001B15F1" w:rsidP="008D2A43">
            <w:pPr>
              <w:jc w:val="center"/>
              <w:rPr>
                <w:sz w:val="18"/>
                <w:szCs w:val="18"/>
              </w:rPr>
            </w:pPr>
            <w:r w:rsidRPr="008229F6">
              <w:rPr>
                <w:sz w:val="18"/>
                <w:szCs w:val="18"/>
              </w:rPr>
              <w:t>да</w:t>
            </w:r>
          </w:p>
        </w:tc>
        <w:tc>
          <w:tcPr>
            <w:tcW w:w="564" w:type="pct"/>
            <w:noWrap/>
            <w:vAlign w:val="center"/>
          </w:tcPr>
          <w:p w14:paraId="4C538351" w14:textId="77777777" w:rsidR="008D2A43" w:rsidRPr="008229F6" w:rsidRDefault="008D2A43" w:rsidP="008D2A43">
            <w:pPr>
              <w:jc w:val="center"/>
              <w:rPr>
                <w:sz w:val="18"/>
                <w:szCs w:val="18"/>
              </w:rPr>
            </w:pPr>
            <w:r w:rsidRPr="008229F6">
              <w:rPr>
                <w:sz w:val="18"/>
                <w:szCs w:val="18"/>
              </w:rPr>
              <w:t>утверждена</w:t>
            </w:r>
          </w:p>
        </w:tc>
        <w:tc>
          <w:tcPr>
            <w:tcW w:w="1369" w:type="pct"/>
            <w:noWrap/>
            <w:vAlign w:val="center"/>
          </w:tcPr>
          <w:p w14:paraId="3AE1A7E6" w14:textId="77777777" w:rsidR="008D2A43" w:rsidRPr="008229F6" w:rsidRDefault="008D2A43" w:rsidP="0047170D">
            <w:pPr>
              <w:jc w:val="center"/>
              <w:rPr>
                <w:sz w:val="18"/>
                <w:szCs w:val="18"/>
              </w:rPr>
            </w:pPr>
            <w:r w:rsidRPr="008229F6">
              <w:rPr>
                <w:sz w:val="18"/>
                <w:szCs w:val="18"/>
              </w:rPr>
              <w:t>Приказ Министерства энергетики, промышленности и связи СК № 294-о/д от 31.10.19 (корректировка –</w:t>
            </w:r>
            <w:r w:rsidR="0047170D" w:rsidRPr="008229F6">
              <w:rPr>
                <w:sz w:val="18"/>
                <w:szCs w:val="18"/>
              </w:rPr>
              <w:t xml:space="preserve"> приказ № 381-о/д от 20.12.2019)</w:t>
            </w:r>
          </w:p>
        </w:tc>
        <w:tc>
          <w:tcPr>
            <w:tcW w:w="1228" w:type="pct"/>
            <w:noWrap/>
            <w:vAlign w:val="center"/>
          </w:tcPr>
          <w:p w14:paraId="7DF2E47D" w14:textId="00E9BFD2" w:rsidR="008D2A43" w:rsidRPr="008229F6" w:rsidRDefault="008D2A43" w:rsidP="00BB3449">
            <w:pPr>
              <w:jc w:val="center"/>
              <w:rPr>
                <w:sz w:val="18"/>
                <w:szCs w:val="18"/>
              </w:rPr>
            </w:pPr>
            <w:r w:rsidRPr="008229F6">
              <w:rPr>
                <w:sz w:val="18"/>
                <w:szCs w:val="18"/>
              </w:rPr>
              <w:t xml:space="preserve">Постановление региональной тарифной комиссии Ставропольского края от </w:t>
            </w:r>
            <w:r w:rsidR="00BB3449">
              <w:rPr>
                <w:sz w:val="18"/>
                <w:szCs w:val="18"/>
              </w:rPr>
              <w:t xml:space="preserve">25.11.2022 № 84/1 </w:t>
            </w:r>
            <w:r w:rsidRPr="008229F6">
              <w:rPr>
                <w:sz w:val="18"/>
                <w:szCs w:val="18"/>
              </w:rPr>
              <w:t>(с последующими изменениями)</w:t>
            </w:r>
          </w:p>
        </w:tc>
      </w:tr>
    </w:tbl>
    <w:p w14:paraId="3B57AD7A" w14:textId="07BC739D" w:rsidR="006B1B17" w:rsidRPr="0068180E" w:rsidRDefault="006B1B17" w:rsidP="002A5F0B">
      <w:pPr>
        <w:pStyle w:val="af0"/>
        <w:keepNext/>
        <w:ind w:right="-426"/>
        <w:rPr>
          <w:szCs w:val="28"/>
        </w:rPr>
      </w:pPr>
    </w:p>
    <w:p w14:paraId="63AC0E2C" w14:textId="0AC56C50" w:rsidR="0068180E" w:rsidRPr="0068180E" w:rsidRDefault="0068180E" w:rsidP="0068180E">
      <w:pPr>
        <w:rPr>
          <w:sz w:val="28"/>
          <w:szCs w:val="28"/>
        </w:rPr>
      </w:pPr>
    </w:p>
    <w:p w14:paraId="2FD83F10" w14:textId="77777777" w:rsidR="0068180E" w:rsidRDefault="0068180E" w:rsidP="0068180E">
      <w:pPr>
        <w:ind w:right="-851"/>
        <w:jc w:val="right"/>
        <w:rPr>
          <w:sz w:val="28"/>
          <w:szCs w:val="28"/>
        </w:rPr>
      </w:pPr>
      <w:r>
        <w:rPr>
          <w:sz w:val="28"/>
          <w:szCs w:val="28"/>
        </w:rPr>
        <w:t xml:space="preserve"> </w:t>
      </w:r>
    </w:p>
    <w:p w14:paraId="3AD7A73E" w14:textId="77777777" w:rsidR="0068180E" w:rsidRDefault="0068180E" w:rsidP="0068180E">
      <w:pPr>
        <w:ind w:right="-851"/>
        <w:jc w:val="right"/>
        <w:rPr>
          <w:sz w:val="28"/>
          <w:szCs w:val="28"/>
        </w:rPr>
      </w:pPr>
    </w:p>
    <w:p w14:paraId="46768F24" w14:textId="53714101" w:rsidR="0068180E" w:rsidRPr="0068180E" w:rsidRDefault="0068180E" w:rsidP="0068180E">
      <w:pPr>
        <w:ind w:right="-851"/>
        <w:jc w:val="right"/>
        <w:rPr>
          <w:sz w:val="28"/>
          <w:szCs w:val="28"/>
        </w:rPr>
      </w:pPr>
      <w:r>
        <w:rPr>
          <w:sz w:val="28"/>
          <w:szCs w:val="28"/>
        </w:rPr>
        <w:lastRenderedPageBreak/>
        <w:t xml:space="preserve">  Таблица 5</w:t>
      </w:r>
    </w:p>
    <w:p w14:paraId="52D8EFE9" w14:textId="138E2935" w:rsidR="0068180E" w:rsidRDefault="0068180E" w:rsidP="0068180E">
      <w:pPr>
        <w:jc w:val="center"/>
        <w:rPr>
          <w:sz w:val="28"/>
          <w:szCs w:val="28"/>
        </w:rPr>
      </w:pPr>
      <w:r w:rsidRPr="0068180E">
        <w:rPr>
          <w:sz w:val="28"/>
          <w:szCs w:val="28"/>
        </w:rPr>
        <w:t xml:space="preserve">Структура данных для инвестпрограмм в сфере </w:t>
      </w:r>
      <w:r>
        <w:rPr>
          <w:sz w:val="28"/>
          <w:szCs w:val="28"/>
        </w:rPr>
        <w:t xml:space="preserve">газоснабжения </w:t>
      </w:r>
    </w:p>
    <w:p w14:paraId="4FCF8768" w14:textId="4BBAA2CD" w:rsidR="0068180E" w:rsidRDefault="0068180E" w:rsidP="0068180E">
      <w:pPr>
        <w:jc w:val="center"/>
        <w:rPr>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2031"/>
        <w:gridCol w:w="1793"/>
        <w:gridCol w:w="1278"/>
        <w:gridCol w:w="2106"/>
        <w:gridCol w:w="1793"/>
        <w:gridCol w:w="2310"/>
        <w:gridCol w:w="3260"/>
      </w:tblGrid>
      <w:tr w:rsidR="0068180E" w:rsidRPr="008229F6" w14:paraId="152F589A" w14:textId="77777777" w:rsidTr="00EF26CA">
        <w:trPr>
          <w:trHeight w:val="20"/>
        </w:trPr>
        <w:tc>
          <w:tcPr>
            <w:tcW w:w="589" w:type="dxa"/>
            <w:noWrap/>
            <w:vAlign w:val="center"/>
          </w:tcPr>
          <w:p w14:paraId="2D3D7C0F" w14:textId="77777777" w:rsidR="0068180E" w:rsidRPr="008229F6" w:rsidRDefault="0068180E" w:rsidP="00EF26CA">
            <w:pPr>
              <w:jc w:val="center"/>
              <w:rPr>
                <w:sz w:val="18"/>
                <w:szCs w:val="18"/>
              </w:rPr>
            </w:pPr>
          </w:p>
          <w:p w14:paraId="2ACD078B" w14:textId="77777777" w:rsidR="0068180E" w:rsidRPr="008229F6" w:rsidRDefault="0068180E" w:rsidP="00EF26CA">
            <w:pPr>
              <w:jc w:val="center"/>
              <w:rPr>
                <w:sz w:val="18"/>
                <w:szCs w:val="18"/>
              </w:rPr>
            </w:pPr>
            <w:r w:rsidRPr="008229F6">
              <w:rPr>
                <w:sz w:val="18"/>
                <w:szCs w:val="18"/>
              </w:rPr>
              <w:t>№ п/п</w:t>
            </w:r>
          </w:p>
        </w:tc>
        <w:tc>
          <w:tcPr>
            <w:tcW w:w="1892" w:type="dxa"/>
            <w:noWrap/>
            <w:vAlign w:val="center"/>
          </w:tcPr>
          <w:p w14:paraId="16A72CE6" w14:textId="77777777" w:rsidR="0068180E" w:rsidRPr="008229F6" w:rsidRDefault="0068180E" w:rsidP="00EF26CA">
            <w:pPr>
              <w:jc w:val="center"/>
              <w:rPr>
                <w:sz w:val="18"/>
                <w:szCs w:val="18"/>
              </w:rPr>
            </w:pPr>
            <w:r w:rsidRPr="008229F6">
              <w:rPr>
                <w:sz w:val="18"/>
                <w:szCs w:val="18"/>
              </w:rPr>
              <w:t>Наименование РСО</w:t>
            </w:r>
          </w:p>
        </w:tc>
        <w:tc>
          <w:tcPr>
            <w:tcW w:w="1793" w:type="dxa"/>
            <w:noWrap/>
            <w:vAlign w:val="center"/>
          </w:tcPr>
          <w:p w14:paraId="26723F62" w14:textId="77777777" w:rsidR="0068180E" w:rsidRPr="008229F6" w:rsidRDefault="0068180E" w:rsidP="00EF26CA">
            <w:pPr>
              <w:jc w:val="center"/>
              <w:rPr>
                <w:sz w:val="18"/>
                <w:szCs w:val="18"/>
              </w:rPr>
            </w:pPr>
            <w:r w:rsidRPr="008229F6">
              <w:rPr>
                <w:sz w:val="18"/>
                <w:szCs w:val="18"/>
              </w:rPr>
              <w:t>Срок действия инвестпрограммы</w:t>
            </w:r>
          </w:p>
        </w:tc>
        <w:tc>
          <w:tcPr>
            <w:tcW w:w="1278" w:type="dxa"/>
            <w:noWrap/>
            <w:vAlign w:val="center"/>
          </w:tcPr>
          <w:p w14:paraId="07F6658D" w14:textId="77777777" w:rsidR="0068180E" w:rsidRPr="008229F6" w:rsidRDefault="0068180E" w:rsidP="00EF26CA">
            <w:pPr>
              <w:jc w:val="center"/>
              <w:rPr>
                <w:sz w:val="18"/>
                <w:szCs w:val="18"/>
              </w:rPr>
            </w:pPr>
            <w:r w:rsidRPr="008229F6">
              <w:rPr>
                <w:sz w:val="18"/>
                <w:szCs w:val="18"/>
              </w:rPr>
              <w:t>Разработчик (ИНН)</w:t>
            </w:r>
          </w:p>
        </w:tc>
        <w:tc>
          <w:tcPr>
            <w:tcW w:w="2106" w:type="dxa"/>
            <w:noWrap/>
            <w:vAlign w:val="center"/>
          </w:tcPr>
          <w:p w14:paraId="12A288A0" w14:textId="185D7722" w:rsidR="0068180E" w:rsidRPr="008229F6" w:rsidRDefault="0068180E" w:rsidP="0068180E">
            <w:pPr>
              <w:jc w:val="center"/>
              <w:rPr>
                <w:sz w:val="18"/>
                <w:szCs w:val="18"/>
              </w:rPr>
            </w:pPr>
            <w:r w:rsidRPr="008229F6">
              <w:rPr>
                <w:sz w:val="18"/>
                <w:szCs w:val="18"/>
              </w:rPr>
              <w:t xml:space="preserve">Статус «Наличие в Схеме </w:t>
            </w:r>
            <w:r>
              <w:rPr>
                <w:sz w:val="18"/>
                <w:szCs w:val="18"/>
              </w:rPr>
              <w:t>газоснабжения</w:t>
            </w:r>
          </w:p>
        </w:tc>
        <w:tc>
          <w:tcPr>
            <w:tcW w:w="1793" w:type="dxa"/>
            <w:noWrap/>
            <w:vAlign w:val="center"/>
          </w:tcPr>
          <w:p w14:paraId="006010A9" w14:textId="77777777" w:rsidR="0068180E" w:rsidRPr="008229F6" w:rsidRDefault="0068180E" w:rsidP="00EF26CA">
            <w:pPr>
              <w:jc w:val="center"/>
              <w:rPr>
                <w:sz w:val="18"/>
                <w:szCs w:val="18"/>
              </w:rPr>
            </w:pPr>
            <w:r w:rsidRPr="008229F6">
              <w:rPr>
                <w:sz w:val="18"/>
                <w:szCs w:val="18"/>
              </w:rPr>
              <w:t>Статус инвестпрограммы</w:t>
            </w:r>
          </w:p>
        </w:tc>
        <w:tc>
          <w:tcPr>
            <w:tcW w:w="2310" w:type="dxa"/>
            <w:noWrap/>
            <w:vAlign w:val="center"/>
          </w:tcPr>
          <w:p w14:paraId="006BCF28" w14:textId="77777777" w:rsidR="0068180E" w:rsidRPr="008229F6" w:rsidRDefault="0068180E" w:rsidP="00EF26CA">
            <w:pPr>
              <w:jc w:val="center"/>
              <w:rPr>
                <w:sz w:val="18"/>
                <w:szCs w:val="18"/>
              </w:rPr>
            </w:pPr>
            <w:r w:rsidRPr="008229F6">
              <w:rPr>
                <w:sz w:val="18"/>
                <w:szCs w:val="18"/>
              </w:rPr>
              <w:t xml:space="preserve">Дата / Номер документа </w:t>
            </w:r>
          </w:p>
        </w:tc>
        <w:tc>
          <w:tcPr>
            <w:tcW w:w="3260" w:type="dxa"/>
            <w:noWrap/>
            <w:vAlign w:val="center"/>
          </w:tcPr>
          <w:p w14:paraId="42F6E801" w14:textId="77777777" w:rsidR="0068180E" w:rsidRPr="008229F6" w:rsidRDefault="0068180E" w:rsidP="00EF26CA">
            <w:pPr>
              <w:jc w:val="center"/>
              <w:rPr>
                <w:sz w:val="18"/>
                <w:szCs w:val="18"/>
              </w:rPr>
            </w:pPr>
            <w:r w:rsidRPr="008229F6">
              <w:rPr>
                <w:sz w:val="18"/>
                <w:szCs w:val="18"/>
              </w:rPr>
              <w:t>Дата / Номер документа об утверждение тарифа(ставки) на техприсоединение</w:t>
            </w:r>
          </w:p>
        </w:tc>
      </w:tr>
      <w:tr w:rsidR="0068180E" w:rsidRPr="008229F6" w14:paraId="76CC2772" w14:textId="77777777" w:rsidTr="00EF26CA">
        <w:trPr>
          <w:trHeight w:val="20"/>
        </w:trPr>
        <w:tc>
          <w:tcPr>
            <w:tcW w:w="589" w:type="dxa"/>
            <w:noWrap/>
            <w:vAlign w:val="center"/>
          </w:tcPr>
          <w:p w14:paraId="5466C9C3" w14:textId="77777777" w:rsidR="0068180E" w:rsidRPr="008229F6" w:rsidRDefault="0068180E" w:rsidP="00EF26CA">
            <w:pPr>
              <w:jc w:val="center"/>
              <w:rPr>
                <w:sz w:val="18"/>
                <w:szCs w:val="18"/>
              </w:rPr>
            </w:pPr>
            <w:r w:rsidRPr="008229F6">
              <w:rPr>
                <w:sz w:val="18"/>
                <w:szCs w:val="18"/>
              </w:rPr>
              <w:t>1</w:t>
            </w:r>
          </w:p>
        </w:tc>
        <w:tc>
          <w:tcPr>
            <w:tcW w:w="1892" w:type="dxa"/>
            <w:noWrap/>
            <w:vAlign w:val="center"/>
          </w:tcPr>
          <w:p w14:paraId="06571210" w14:textId="77777777" w:rsidR="0068180E" w:rsidRPr="008229F6" w:rsidRDefault="0068180E" w:rsidP="00EF26CA">
            <w:pPr>
              <w:jc w:val="center"/>
              <w:rPr>
                <w:sz w:val="18"/>
                <w:szCs w:val="18"/>
              </w:rPr>
            </w:pPr>
            <w:r w:rsidRPr="008229F6">
              <w:rPr>
                <w:sz w:val="18"/>
                <w:szCs w:val="18"/>
              </w:rPr>
              <w:t>2</w:t>
            </w:r>
          </w:p>
        </w:tc>
        <w:tc>
          <w:tcPr>
            <w:tcW w:w="1793" w:type="dxa"/>
            <w:noWrap/>
            <w:vAlign w:val="center"/>
          </w:tcPr>
          <w:p w14:paraId="555CA995" w14:textId="77777777" w:rsidR="0068180E" w:rsidRPr="008229F6" w:rsidRDefault="0068180E" w:rsidP="00EF26CA">
            <w:pPr>
              <w:jc w:val="center"/>
              <w:rPr>
                <w:sz w:val="18"/>
                <w:szCs w:val="18"/>
              </w:rPr>
            </w:pPr>
            <w:r w:rsidRPr="008229F6">
              <w:rPr>
                <w:sz w:val="18"/>
                <w:szCs w:val="18"/>
              </w:rPr>
              <w:t>3</w:t>
            </w:r>
          </w:p>
        </w:tc>
        <w:tc>
          <w:tcPr>
            <w:tcW w:w="1278" w:type="dxa"/>
            <w:noWrap/>
            <w:vAlign w:val="center"/>
          </w:tcPr>
          <w:p w14:paraId="5EE294B1" w14:textId="77777777" w:rsidR="0068180E" w:rsidRPr="008229F6" w:rsidRDefault="0068180E" w:rsidP="00EF26CA">
            <w:pPr>
              <w:jc w:val="center"/>
              <w:rPr>
                <w:sz w:val="18"/>
                <w:szCs w:val="18"/>
              </w:rPr>
            </w:pPr>
            <w:r w:rsidRPr="008229F6">
              <w:rPr>
                <w:sz w:val="18"/>
                <w:szCs w:val="18"/>
              </w:rPr>
              <w:t>4</w:t>
            </w:r>
          </w:p>
        </w:tc>
        <w:tc>
          <w:tcPr>
            <w:tcW w:w="2106" w:type="dxa"/>
            <w:noWrap/>
            <w:vAlign w:val="center"/>
          </w:tcPr>
          <w:p w14:paraId="356F22CB" w14:textId="77777777" w:rsidR="0068180E" w:rsidRPr="008229F6" w:rsidRDefault="0068180E" w:rsidP="00EF26CA">
            <w:pPr>
              <w:jc w:val="center"/>
              <w:rPr>
                <w:sz w:val="18"/>
                <w:szCs w:val="18"/>
              </w:rPr>
            </w:pPr>
            <w:r w:rsidRPr="008229F6">
              <w:rPr>
                <w:sz w:val="18"/>
                <w:szCs w:val="18"/>
              </w:rPr>
              <w:t>5</w:t>
            </w:r>
          </w:p>
        </w:tc>
        <w:tc>
          <w:tcPr>
            <w:tcW w:w="1793" w:type="dxa"/>
            <w:noWrap/>
            <w:vAlign w:val="center"/>
          </w:tcPr>
          <w:p w14:paraId="03968D15" w14:textId="77777777" w:rsidR="0068180E" w:rsidRPr="008229F6" w:rsidRDefault="0068180E" w:rsidP="00EF26CA">
            <w:pPr>
              <w:jc w:val="center"/>
              <w:rPr>
                <w:sz w:val="18"/>
                <w:szCs w:val="18"/>
              </w:rPr>
            </w:pPr>
            <w:r w:rsidRPr="008229F6">
              <w:rPr>
                <w:sz w:val="18"/>
                <w:szCs w:val="18"/>
              </w:rPr>
              <w:t>6</w:t>
            </w:r>
          </w:p>
        </w:tc>
        <w:tc>
          <w:tcPr>
            <w:tcW w:w="2310" w:type="dxa"/>
            <w:noWrap/>
            <w:vAlign w:val="center"/>
          </w:tcPr>
          <w:p w14:paraId="41AF0F1C" w14:textId="77777777" w:rsidR="0068180E" w:rsidRPr="008229F6" w:rsidRDefault="0068180E" w:rsidP="00EF26CA">
            <w:pPr>
              <w:jc w:val="center"/>
              <w:rPr>
                <w:sz w:val="18"/>
                <w:szCs w:val="18"/>
              </w:rPr>
            </w:pPr>
            <w:r w:rsidRPr="008229F6">
              <w:rPr>
                <w:sz w:val="18"/>
                <w:szCs w:val="18"/>
              </w:rPr>
              <w:t>7</w:t>
            </w:r>
          </w:p>
        </w:tc>
        <w:tc>
          <w:tcPr>
            <w:tcW w:w="3260" w:type="dxa"/>
            <w:noWrap/>
            <w:vAlign w:val="center"/>
          </w:tcPr>
          <w:p w14:paraId="73E36CA7" w14:textId="77777777" w:rsidR="0068180E" w:rsidRPr="008229F6" w:rsidRDefault="0068180E" w:rsidP="00EF26CA">
            <w:pPr>
              <w:jc w:val="center"/>
              <w:rPr>
                <w:sz w:val="18"/>
                <w:szCs w:val="18"/>
              </w:rPr>
            </w:pPr>
            <w:r w:rsidRPr="008229F6">
              <w:rPr>
                <w:sz w:val="18"/>
                <w:szCs w:val="18"/>
              </w:rPr>
              <w:t>8</w:t>
            </w:r>
          </w:p>
        </w:tc>
      </w:tr>
      <w:tr w:rsidR="0068180E" w:rsidRPr="008229F6" w14:paraId="740E5E9C" w14:textId="77777777" w:rsidTr="00EF26CA">
        <w:trPr>
          <w:trHeight w:val="20"/>
        </w:trPr>
        <w:tc>
          <w:tcPr>
            <w:tcW w:w="589" w:type="dxa"/>
            <w:noWrap/>
            <w:vAlign w:val="center"/>
          </w:tcPr>
          <w:p w14:paraId="11122618" w14:textId="77777777" w:rsidR="0068180E" w:rsidRPr="008229F6" w:rsidRDefault="0068180E" w:rsidP="00EF26CA">
            <w:pPr>
              <w:jc w:val="center"/>
              <w:rPr>
                <w:sz w:val="18"/>
                <w:szCs w:val="18"/>
              </w:rPr>
            </w:pPr>
            <w:r w:rsidRPr="008229F6">
              <w:rPr>
                <w:sz w:val="18"/>
                <w:szCs w:val="18"/>
              </w:rPr>
              <w:t>1</w:t>
            </w:r>
          </w:p>
        </w:tc>
        <w:tc>
          <w:tcPr>
            <w:tcW w:w="1892" w:type="dxa"/>
            <w:noWrap/>
            <w:vAlign w:val="center"/>
          </w:tcPr>
          <w:p w14:paraId="05646182" w14:textId="0803FAD0" w:rsidR="0068180E" w:rsidRPr="008229F6" w:rsidRDefault="0068180E" w:rsidP="0068180E">
            <w:pPr>
              <w:jc w:val="center"/>
              <w:rPr>
                <w:sz w:val="18"/>
                <w:szCs w:val="18"/>
              </w:rPr>
            </w:pPr>
            <w:r w:rsidRPr="008229F6">
              <w:rPr>
                <w:sz w:val="18"/>
                <w:szCs w:val="18"/>
              </w:rPr>
              <w:t>АО «</w:t>
            </w:r>
            <w:r>
              <w:rPr>
                <w:sz w:val="18"/>
                <w:szCs w:val="18"/>
              </w:rPr>
              <w:t>Невинномысскгоргаз»</w:t>
            </w:r>
          </w:p>
        </w:tc>
        <w:tc>
          <w:tcPr>
            <w:tcW w:w="1793" w:type="dxa"/>
            <w:noWrap/>
            <w:vAlign w:val="center"/>
          </w:tcPr>
          <w:p w14:paraId="76FD70CC" w14:textId="6532F8FC" w:rsidR="0068180E" w:rsidRPr="008229F6" w:rsidRDefault="0068180E" w:rsidP="00EF26CA">
            <w:pPr>
              <w:jc w:val="center"/>
              <w:rPr>
                <w:sz w:val="18"/>
                <w:szCs w:val="18"/>
              </w:rPr>
            </w:pPr>
            <w:r>
              <w:rPr>
                <w:sz w:val="18"/>
                <w:szCs w:val="18"/>
              </w:rPr>
              <w:t>-</w:t>
            </w:r>
          </w:p>
        </w:tc>
        <w:tc>
          <w:tcPr>
            <w:tcW w:w="1278" w:type="dxa"/>
            <w:noWrap/>
            <w:vAlign w:val="center"/>
          </w:tcPr>
          <w:p w14:paraId="73DD2FA3" w14:textId="5DB70A8D" w:rsidR="0068180E" w:rsidRPr="008229F6" w:rsidRDefault="0068180E" w:rsidP="00EF26CA">
            <w:pPr>
              <w:jc w:val="center"/>
              <w:rPr>
                <w:sz w:val="18"/>
                <w:szCs w:val="18"/>
              </w:rPr>
            </w:pPr>
            <w:r w:rsidRPr="0068180E">
              <w:rPr>
                <w:sz w:val="18"/>
                <w:szCs w:val="18"/>
              </w:rPr>
              <w:t>2631000422</w:t>
            </w:r>
          </w:p>
        </w:tc>
        <w:tc>
          <w:tcPr>
            <w:tcW w:w="2106" w:type="dxa"/>
            <w:noWrap/>
            <w:vAlign w:val="center"/>
          </w:tcPr>
          <w:p w14:paraId="07797F12" w14:textId="77777777" w:rsidR="0068180E" w:rsidRPr="008229F6" w:rsidRDefault="0068180E" w:rsidP="00EF26CA">
            <w:pPr>
              <w:jc w:val="center"/>
              <w:rPr>
                <w:sz w:val="18"/>
                <w:szCs w:val="18"/>
              </w:rPr>
            </w:pPr>
            <w:r w:rsidRPr="008229F6">
              <w:rPr>
                <w:sz w:val="18"/>
                <w:szCs w:val="18"/>
              </w:rPr>
              <w:t>нет</w:t>
            </w:r>
          </w:p>
        </w:tc>
        <w:tc>
          <w:tcPr>
            <w:tcW w:w="1793" w:type="dxa"/>
            <w:noWrap/>
            <w:vAlign w:val="center"/>
          </w:tcPr>
          <w:p w14:paraId="5B0C9CF2" w14:textId="53B8C0E8" w:rsidR="0068180E" w:rsidRPr="008229F6" w:rsidRDefault="0068180E" w:rsidP="00EF26CA">
            <w:pPr>
              <w:jc w:val="center"/>
              <w:rPr>
                <w:sz w:val="18"/>
                <w:szCs w:val="18"/>
              </w:rPr>
            </w:pPr>
            <w:r>
              <w:rPr>
                <w:sz w:val="18"/>
                <w:szCs w:val="18"/>
              </w:rPr>
              <w:t>На утверждении</w:t>
            </w:r>
          </w:p>
        </w:tc>
        <w:tc>
          <w:tcPr>
            <w:tcW w:w="2310" w:type="dxa"/>
            <w:noWrap/>
            <w:vAlign w:val="center"/>
          </w:tcPr>
          <w:p w14:paraId="0DEDCDBA" w14:textId="6FBB21CF" w:rsidR="0068180E" w:rsidRPr="008229F6" w:rsidRDefault="0068180E" w:rsidP="00EF26CA">
            <w:pPr>
              <w:jc w:val="center"/>
              <w:rPr>
                <w:sz w:val="18"/>
                <w:szCs w:val="18"/>
              </w:rPr>
            </w:pPr>
            <w:r>
              <w:rPr>
                <w:sz w:val="18"/>
                <w:szCs w:val="18"/>
              </w:rPr>
              <w:t>-</w:t>
            </w:r>
          </w:p>
        </w:tc>
        <w:tc>
          <w:tcPr>
            <w:tcW w:w="3260" w:type="dxa"/>
            <w:noWrap/>
            <w:vAlign w:val="center"/>
          </w:tcPr>
          <w:p w14:paraId="76FA1BEE" w14:textId="07878F59" w:rsidR="0068180E" w:rsidRPr="008229F6" w:rsidRDefault="0068180E" w:rsidP="00EF26CA">
            <w:pPr>
              <w:jc w:val="center"/>
              <w:rPr>
                <w:sz w:val="18"/>
                <w:szCs w:val="18"/>
              </w:rPr>
            </w:pPr>
            <w:r>
              <w:rPr>
                <w:sz w:val="18"/>
                <w:szCs w:val="18"/>
              </w:rPr>
              <w:t>-</w:t>
            </w:r>
          </w:p>
        </w:tc>
      </w:tr>
    </w:tbl>
    <w:p w14:paraId="52047899" w14:textId="06D5B5C9" w:rsidR="0068180E" w:rsidRDefault="0068180E" w:rsidP="0068180E">
      <w:pPr>
        <w:jc w:val="center"/>
        <w:rPr>
          <w:sz w:val="28"/>
          <w:szCs w:val="28"/>
        </w:rPr>
      </w:pPr>
    </w:p>
    <w:p w14:paraId="59EF7EDE" w14:textId="77777777" w:rsidR="0068180E" w:rsidRPr="0068180E" w:rsidRDefault="0068180E" w:rsidP="0068180E"/>
    <w:p w14:paraId="7C905620" w14:textId="6F020D62" w:rsidR="000501B4" w:rsidRPr="008229F6" w:rsidRDefault="000501B4" w:rsidP="006B1B17">
      <w:pPr>
        <w:pStyle w:val="af0"/>
        <w:keepNext/>
        <w:ind w:right="-851"/>
      </w:pPr>
      <w:r w:rsidRPr="008229F6">
        <w:t xml:space="preserve">Таблица </w:t>
      </w:r>
      <w:r w:rsidR="0068180E">
        <w:t>6</w:t>
      </w:r>
    </w:p>
    <w:p w14:paraId="484500C3"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Программа инвестиционных проектов в сфере теплоснабжения</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6750"/>
        <w:gridCol w:w="1833"/>
        <w:gridCol w:w="985"/>
        <w:gridCol w:w="1265"/>
        <w:gridCol w:w="3482"/>
      </w:tblGrid>
      <w:tr w:rsidR="008D2A43" w:rsidRPr="008229F6" w14:paraId="6F632C68" w14:textId="77777777" w:rsidTr="006B1B17">
        <w:trPr>
          <w:trHeight w:val="20"/>
          <w:tblHeader/>
        </w:trPr>
        <w:tc>
          <w:tcPr>
            <w:tcW w:w="235" w:type="pct"/>
            <w:shd w:val="clear" w:color="auto" w:fill="auto"/>
            <w:vAlign w:val="center"/>
            <w:hideMark/>
          </w:tcPr>
          <w:p w14:paraId="1A3B0B7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2247" w:type="pct"/>
            <w:shd w:val="clear" w:color="auto" w:fill="auto"/>
            <w:vAlign w:val="center"/>
            <w:hideMark/>
          </w:tcPr>
          <w:p w14:paraId="66347B4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проекта</w:t>
            </w:r>
          </w:p>
        </w:tc>
        <w:tc>
          <w:tcPr>
            <w:tcW w:w="610" w:type="pct"/>
            <w:shd w:val="clear" w:color="auto" w:fill="auto"/>
            <w:vAlign w:val="center"/>
            <w:hideMark/>
          </w:tcPr>
          <w:p w14:paraId="066AF7F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Цель мероприятия</w:t>
            </w:r>
          </w:p>
        </w:tc>
        <w:tc>
          <w:tcPr>
            <w:tcW w:w="328" w:type="pct"/>
            <w:shd w:val="clear" w:color="auto" w:fill="auto"/>
            <w:vAlign w:val="center"/>
            <w:hideMark/>
          </w:tcPr>
          <w:p w14:paraId="50B8758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Срок реализации</w:t>
            </w:r>
          </w:p>
        </w:tc>
        <w:tc>
          <w:tcPr>
            <w:tcW w:w="421" w:type="pct"/>
            <w:shd w:val="clear" w:color="auto" w:fill="auto"/>
            <w:vAlign w:val="center"/>
            <w:hideMark/>
          </w:tcPr>
          <w:p w14:paraId="4F81CD5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Общая стоимость, тыс. руб.</w:t>
            </w:r>
          </w:p>
        </w:tc>
        <w:tc>
          <w:tcPr>
            <w:tcW w:w="1160" w:type="pct"/>
            <w:shd w:val="clear" w:color="auto" w:fill="auto"/>
            <w:vAlign w:val="center"/>
            <w:hideMark/>
          </w:tcPr>
          <w:p w14:paraId="41AEF11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Источник финансирования</w:t>
            </w:r>
          </w:p>
        </w:tc>
      </w:tr>
    </w:tbl>
    <w:p w14:paraId="4AAB8F10" w14:textId="77777777" w:rsidR="006A6310" w:rsidRPr="008229F6" w:rsidRDefault="006A6310">
      <w:pPr>
        <w:rPr>
          <w:sz w:val="2"/>
          <w:szCs w:val="2"/>
        </w:r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6744"/>
        <w:gridCol w:w="1818"/>
        <w:gridCol w:w="991"/>
        <w:gridCol w:w="1277"/>
        <w:gridCol w:w="3488"/>
      </w:tblGrid>
      <w:tr w:rsidR="008229F6" w:rsidRPr="008229F6" w14:paraId="56AF72F2" w14:textId="77777777" w:rsidTr="009A74E6">
        <w:trPr>
          <w:trHeight w:val="20"/>
          <w:tblHeader/>
        </w:trPr>
        <w:tc>
          <w:tcPr>
            <w:tcW w:w="234" w:type="pct"/>
            <w:shd w:val="clear" w:color="auto" w:fill="auto"/>
            <w:vAlign w:val="center"/>
          </w:tcPr>
          <w:p w14:paraId="329C2743"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2245" w:type="pct"/>
            <w:shd w:val="clear" w:color="auto" w:fill="auto"/>
            <w:vAlign w:val="center"/>
          </w:tcPr>
          <w:p w14:paraId="2B9B1600"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05" w:type="pct"/>
            <w:shd w:val="clear" w:color="auto" w:fill="auto"/>
            <w:vAlign w:val="center"/>
          </w:tcPr>
          <w:p w14:paraId="77A7BD9C"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30" w:type="pct"/>
            <w:shd w:val="clear" w:color="auto" w:fill="auto"/>
            <w:vAlign w:val="center"/>
          </w:tcPr>
          <w:p w14:paraId="7922120A"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25" w:type="pct"/>
            <w:shd w:val="clear" w:color="auto" w:fill="auto"/>
            <w:vAlign w:val="center"/>
          </w:tcPr>
          <w:p w14:paraId="2B1AF9F4"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161" w:type="pct"/>
            <w:shd w:val="clear" w:color="auto" w:fill="auto"/>
            <w:vAlign w:val="center"/>
          </w:tcPr>
          <w:p w14:paraId="44F3C3E8"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3802A754" w14:textId="77777777" w:rsidTr="006B1B17">
        <w:trPr>
          <w:trHeight w:val="160"/>
        </w:trPr>
        <w:tc>
          <w:tcPr>
            <w:tcW w:w="234" w:type="pct"/>
            <w:shd w:val="clear" w:color="auto" w:fill="auto"/>
            <w:noWrap/>
            <w:vAlign w:val="center"/>
            <w:hideMark/>
          </w:tcPr>
          <w:p w14:paraId="23D99BB0" w14:textId="77777777" w:rsidR="008A35C2" w:rsidRPr="008229F6"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4766" w:type="pct"/>
            <w:gridSpan w:val="5"/>
            <w:shd w:val="clear" w:color="auto" w:fill="auto"/>
            <w:noWrap/>
            <w:vAlign w:val="bottom"/>
            <w:hideMark/>
          </w:tcPr>
          <w:p w14:paraId="6E366662" w14:textId="77777777" w:rsidR="008A35C2" w:rsidRPr="008229F6" w:rsidRDefault="008A35C2" w:rsidP="008A35C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ТЕПЛОСНАБЖЕНИЕ</w:t>
            </w:r>
          </w:p>
        </w:tc>
      </w:tr>
      <w:tr w:rsidR="008229F6" w:rsidRPr="008229F6" w14:paraId="3E4D724A" w14:textId="77777777" w:rsidTr="006B1B17">
        <w:trPr>
          <w:trHeight w:val="20"/>
        </w:trPr>
        <w:tc>
          <w:tcPr>
            <w:tcW w:w="5000" w:type="pct"/>
            <w:gridSpan w:val="6"/>
            <w:shd w:val="clear" w:color="auto" w:fill="auto"/>
            <w:noWrap/>
            <w:vAlign w:val="center"/>
          </w:tcPr>
          <w:p w14:paraId="58DA0061" w14:textId="77777777" w:rsidR="00085789" w:rsidRPr="008229F6" w:rsidRDefault="00085789" w:rsidP="0008578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Группа 2. Обеспечивающие повышение надежности предоставления коммунальной услуги</w:t>
            </w:r>
          </w:p>
        </w:tc>
      </w:tr>
      <w:tr w:rsidR="008229F6" w:rsidRPr="008229F6" w14:paraId="067BAA96" w14:textId="77777777" w:rsidTr="009A74E6">
        <w:trPr>
          <w:trHeight w:val="20"/>
        </w:trPr>
        <w:tc>
          <w:tcPr>
            <w:tcW w:w="234" w:type="pct"/>
            <w:shd w:val="clear" w:color="auto" w:fill="auto"/>
            <w:noWrap/>
            <w:vAlign w:val="center"/>
            <w:hideMark/>
          </w:tcPr>
          <w:p w14:paraId="26572695" w14:textId="18592EA5" w:rsidR="008D2A43" w:rsidRPr="008229F6" w:rsidRDefault="00D43ED3" w:rsidP="009A74E6">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1.1</w:t>
            </w:r>
            <w:r w:rsidR="00976C45" w:rsidRPr="008229F6">
              <w:rPr>
                <w:rFonts w:ascii="Times New Roman" w:eastAsia="Times New Roman" w:hAnsi="Times New Roman" w:cs="Times New Roman"/>
                <w:sz w:val="18"/>
                <w:szCs w:val="18"/>
                <w:lang w:bidi="ar-SA"/>
              </w:rPr>
              <w:t>.</w:t>
            </w:r>
          </w:p>
        </w:tc>
        <w:tc>
          <w:tcPr>
            <w:tcW w:w="2245" w:type="pct"/>
            <w:shd w:val="clear" w:color="auto" w:fill="auto"/>
            <w:vAlign w:val="center"/>
            <w:hideMark/>
          </w:tcPr>
          <w:p w14:paraId="1A9D9A25" w14:textId="77777777" w:rsidR="00AF4A18" w:rsidRPr="00AF4A18" w:rsidRDefault="00AF4A18" w:rsidP="00AF4A18">
            <w:pPr>
              <w:widowControl/>
              <w:suppressAutoHyphens w:val="0"/>
              <w:autoSpaceDE/>
              <w:jc w:val="both"/>
              <w:rPr>
                <w:rFonts w:ascii="Times New Roman" w:eastAsia="Times New Roman" w:hAnsi="Times New Roman" w:cs="Times New Roman"/>
                <w:sz w:val="18"/>
                <w:szCs w:val="18"/>
                <w:lang w:bidi="ar-SA"/>
              </w:rPr>
            </w:pPr>
            <w:r w:rsidRPr="00AF4A18">
              <w:rPr>
                <w:rFonts w:ascii="Times New Roman" w:eastAsia="Times New Roman" w:hAnsi="Times New Roman" w:cs="Times New Roman"/>
                <w:sz w:val="18"/>
                <w:szCs w:val="18"/>
                <w:lang w:bidi="ar-SA"/>
              </w:rPr>
              <w:t>Участки магистральных тепловых сетей, г. Невинномысск:</w:t>
            </w:r>
          </w:p>
          <w:p w14:paraId="2B2F31E5" w14:textId="0C69A171" w:rsidR="00AF4A18" w:rsidRPr="00AF4A18" w:rsidRDefault="00AF4A18" w:rsidP="00AF4A18">
            <w:pPr>
              <w:widowControl/>
              <w:suppressAutoHyphens w:val="0"/>
              <w:autoSpaceDE/>
              <w:jc w:val="both"/>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тепловая сеть магистральная </w:t>
            </w:r>
            <w:r w:rsidRPr="00AF4A18">
              <w:rPr>
                <w:rFonts w:ascii="Times New Roman" w:eastAsia="Times New Roman" w:hAnsi="Times New Roman" w:cs="Times New Roman"/>
                <w:sz w:val="18"/>
                <w:szCs w:val="18"/>
                <w:lang w:bidi="ar-SA"/>
              </w:rPr>
              <w:t>ул. Энергетиков -  ул. Гагарина район центрального рынка - 1 главная тепломагистраль (участок от ТК 1/12 до ТК 1/20);</w:t>
            </w:r>
          </w:p>
          <w:p w14:paraId="786FE363" w14:textId="71FA07E2" w:rsidR="008D2A43" w:rsidRPr="008229F6" w:rsidRDefault="00AF4A18" w:rsidP="00A07837">
            <w:pPr>
              <w:widowControl/>
              <w:suppressAutoHyphens w:val="0"/>
              <w:autoSpaceDE/>
              <w:jc w:val="both"/>
              <w:rPr>
                <w:rFonts w:ascii="Times New Roman" w:eastAsia="Times New Roman" w:hAnsi="Times New Roman" w:cs="Times New Roman"/>
                <w:sz w:val="18"/>
                <w:szCs w:val="18"/>
                <w:lang w:bidi="ar-SA"/>
              </w:rPr>
            </w:pPr>
            <w:r w:rsidRPr="00AF4A18">
              <w:rPr>
                <w:rFonts w:ascii="Times New Roman" w:eastAsia="Times New Roman" w:hAnsi="Times New Roman" w:cs="Times New Roman"/>
                <w:sz w:val="18"/>
                <w:szCs w:val="18"/>
                <w:lang w:bidi="ar-SA"/>
              </w:rPr>
              <w:t>тепловая сеть магистральная  ул. Энергетиков - бульвар Мира – 2 главная магистраль (участок от      ТК 2/7 до ТК 2/28 ул. Пятигорское шоссе 25 — Б. Мира 23Б, Б. Мира 23Б — ул. Северная 9, ул. Северная 9 — ул. Линейная 91; участок от ТК 2/28 до ТК 2/41)</w:t>
            </w:r>
            <w:r w:rsidR="00A07837">
              <w:rPr>
                <w:rFonts w:ascii="Times New Roman" w:eastAsia="Times New Roman" w:hAnsi="Times New Roman" w:cs="Times New Roman"/>
                <w:sz w:val="18"/>
                <w:szCs w:val="18"/>
                <w:lang w:bidi="ar-SA"/>
              </w:rPr>
              <w:t xml:space="preserve"> </w:t>
            </w:r>
            <w:r w:rsidRPr="00AF4A18">
              <w:rPr>
                <w:rFonts w:ascii="Times New Roman" w:eastAsia="Times New Roman" w:hAnsi="Times New Roman" w:cs="Times New Roman"/>
                <w:sz w:val="18"/>
                <w:szCs w:val="18"/>
                <w:lang w:bidi="ar-SA"/>
              </w:rPr>
              <w:t>(модернизация)</w:t>
            </w:r>
          </w:p>
        </w:tc>
        <w:tc>
          <w:tcPr>
            <w:tcW w:w="605" w:type="pct"/>
            <w:shd w:val="clear" w:color="auto" w:fill="auto"/>
            <w:vAlign w:val="center"/>
            <w:hideMark/>
          </w:tcPr>
          <w:p w14:paraId="7773552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Снижение уровня</w:t>
            </w:r>
            <w:r w:rsidRPr="008229F6">
              <w:rPr>
                <w:rFonts w:ascii="Times New Roman" w:eastAsia="Times New Roman" w:hAnsi="Times New Roman" w:cs="Times New Roman"/>
                <w:sz w:val="18"/>
                <w:szCs w:val="18"/>
                <w:lang w:bidi="ar-SA"/>
              </w:rPr>
              <w:br/>
              <w:t xml:space="preserve"> износа </w:t>
            </w:r>
          </w:p>
        </w:tc>
        <w:tc>
          <w:tcPr>
            <w:tcW w:w="330" w:type="pct"/>
            <w:shd w:val="clear" w:color="auto" w:fill="auto"/>
            <w:noWrap/>
            <w:vAlign w:val="center"/>
            <w:hideMark/>
          </w:tcPr>
          <w:p w14:paraId="1E97CE9B" w14:textId="3C4CFD01" w:rsidR="008D2A43" w:rsidRPr="008229F6" w:rsidRDefault="002C525E"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2023</w:t>
            </w:r>
            <w:r w:rsidR="008D2A43" w:rsidRPr="008229F6">
              <w:rPr>
                <w:rFonts w:ascii="Times New Roman" w:eastAsia="Times New Roman" w:hAnsi="Times New Roman" w:cs="Times New Roman"/>
                <w:sz w:val="18"/>
                <w:szCs w:val="18"/>
                <w:lang w:bidi="ar-SA"/>
              </w:rPr>
              <w:t>-2024</w:t>
            </w:r>
          </w:p>
        </w:tc>
        <w:tc>
          <w:tcPr>
            <w:tcW w:w="425" w:type="pct"/>
            <w:shd w:val="clear" w:color="auto" w:fill="auto"/>
            <w:noWrap/>
            <w:vAlign w:val="center"/>
            <w:hideMark/>
          </w:tcPr>
          <w:p w14:paraId="40DDE4C1" w14:textId="5AD79DE2" w:rsidR="008D2A43" w:rsidRPr="008229F6" w:rsidRDefault="00D43ED3"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455 364,33</w:t>
            </w:r>
          </w:p>
        </w:tc>
        <w:tc>
          <w:tcPr>
            <w:tcW w:w="1161" w:type="pct"/>
            <w:shd w:val="clear" w:color="auto" w:fill="auto"/>
            <w:noWrap/>
            <w:vAlign w:val="center"/>
            <w:hideMark/>
          </w:tcPr>
          <w:p w14:paraId="1B9D8EC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Амортизационные отчисления</w:t>
            </w:r>
          </w:p>
        </w:tc>
      </w:tr>
    </w:tbl>
    <w:p w14:paraId="0C547B31" w14:textId="77777777" w:rsidR="008D2A43" w:rsidRPr="008229F6" w:rsidRDefault="008D2A43" w:rsidP="008D2A43">
      <w:pPr>
        <w:widowControl/>
        <w:suppressAutoHyphens w:val="0"/>
        <w:autoSpaceDE/>
        <w:spacing w:after="160" w:line="259" w:lineRule="auto"/>
        <w:rPr>
          <w:b/>
          <w:bCs/>
          <w:sz w:val="24"/>
          <w:lang w:eastAsia="en-US"/>
        </w:rPr>
      </w:pPr>
    </w:p>
    <w:p w14:paraId="2006B256" w14:textId="02F1E4E9" w:rsidR="000501B4" w:rsidRPr="008229F6" w:rsidRDefault="000501B4" w:rsidP="006B1B17">
      <w:pPr>
        <w:pStyle w:val="af0"/>
        <w:keepNext/>
        <w:ind w:right="-851"/>
      </w:pPr>
      <w:r w:rsidRPr="008229F6">
        <w:t xml:space="preserve">Таблица </w:t>
      </w:r>
      <w:r w:rsidR="0068180E">
        <w:t>7</w:t>
      </w:r>
    </w:p>
    <w:p w14:paraId="3BF4552D"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Программа инвестиционных проектов в сфере водоснабжения</w:t>
      </w:r>
    </w:p>
    <w:tbl>
      <w:tblPr>
        <w:tblW w:w="5302" w:type="pct"/>
        <w:tblLook w:val="04A0" w:firstRow="1" w:lastRow="0" w:firstColumn="1" w:lastColumn="0" w:noHBand="0" w:noVBand="1"/>
      </w:tblPr>
      <w:tblGrid>
        <w:gridCol w:w="827"/>
        <w:gridCol w:w="4608"/>
        <w:gridCol w:w="2809"/>
        <w:gridCol w:w="1343"/>
        <w:gridCol w:w="1715"/>
        <w:gridCol w:w="3719"/>
      </w:tblGrid>
      <w:tr w:rsidR="008D2A43" w:rsidRPr="008229F6" w14:paraId="04A9AC83" w14:textId="77777777" w:rsidTr="006B1B17">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74613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534" w:type="pct"/>
            <w:tcBorders>
              <w:top w:val="single" w:sz="4" w:space="0" w:color="auto"/>
              <w:left w:val="nil"/>
              <w:bottom w:val="single" w:sz="4" w:space="0" w:color="auto"/>
              <w:right w:val="single" w:sz="4" w:space="0" w:color="auto"/>
            </w:tcBorders>
            <w:shd w:val="clear" w:color="auto" w:fill="auto"/>
            <w:vAlign w:val="center"/>
            <w:hideMark/>
          </w:tcPr>
          <w:p w14:paraId="36C2217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Объект системы</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508BC68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Цель мероприятия</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1D4CD8A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Срок реализации</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282058C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Общая стоимость, тыс. руб.</w:t>
            </w:r>
          </w:p>
        </w:tc>
        <w:tc>
          <w:tcPr>
            <w:tcW w:w="1238" w:type="pct"/>
            <w:tcBorders>
              <w:top w:val="single" w:sz="4" w:space="0" w:color="auto"/>
              <w:left w:val="nil"/>
              <w:bottom w:val="single" w:sz="4" w:space="0" w:color="auto"/>
              <w:right w:val="single" w:sz="4" w:space="0" w:color="auto"/>
            </w:tcBorders>
            <w:shd w:val="clear" w:color="auto" w:fill="auto"/>
            <w:vAlign w:val="center"/>
            <w:hideMark/>
          </w:tcPr>
          <w:p w14:paraId="7BFBC46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Источник финансирования</w:t>
            </w:r>
          </w:p>
        </w:tc>
      </w:tr>
    </w:tbl>
    <w:p w14:paraId="7C4BC706" w14:textId="77777777" w:rsidR="006A6310" w:rsidRPr="008229F6" w:rsidRDefault="006A6310">
      <w:pPr>
        <w:rPr>
          <w:sz w:val="2"/>
          <w:szCs w:val="2"/>
        </w:rPr>
      </w:pPr>
    </w:p>
    <w:tbl>
      <w:tblPr>
        <w:tblW w:w="5302" w:type="pct"/>
        <w:tblLook w:val="04A0" w:firstRow="1" w:lastRow="0" w:firstColumn="1" w:lastColumn="0" w:noHBand="0" w:noVBand="1"/>
      </w:tblPr>
      <w:tblGrid>
        <w:gridCol w:w="833"/>
        <w:gridCol w:w="4608"/>
        <w:gridCol w:w="2809"/>
        <w:gridCol w:w="1340"/>
        <w:gridCol w:w="1718"/>
        <w:gridCol w:w="3713"/>
      </w:tblGrid>
      <w:tr w:rsidR="008229F6" w:rsidRPr="008229F6" w14:paraId="60C88D8E" w14:textId="77777777" w:rsidTr="006B1B17">
        <w:trPr>
          <w:trHeight w:val="20"/>
          <w:tblHeader/>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21F1C2E"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534" w:type="pct"/>
            <w:tcBorders>
              <w:top w:val="single" w:sz="4" w:space="0" w:color="auto"/>
              <w:left w:val="nil"/>
              <w:bottom w:val="single" w:sz="4" w:space="0" w:color="auto"/>
              <w:right w:val="single" w:sz="4" w:space="0" w:color="auto"/>
            </w:tcBorders>
            <w:shd w:val="clear" w:color="auto" w:fill="auto"/>
            <w:vAlign w:val="center"/>
          </w:tcPr>
          <w:p w14:paraId="7E88D2DE"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935" w:type="pct"/>
            <w:tcBorders>
              <w:top w:val="single" w:sz="4" w:space="0" w:color="auto"/>
              <w:left w:val="nil"/>
              <w:bottom w:val="single" w:sz="4" w:space="0" w:color="auto"/>
              <w:right w:val="single" w:sz="4" w:space="0" w:color="auto"/>
            </w:tcBorders>
            <w:shd w:val="clear" w:color="auto" w:fill="auto"/>
            <w:vAlign w:val="center"/>
          </w:tcPr>
          <w:p w14:paraId="620E9DC3"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46" w:type="pct"/>
            <w:tcBorders>
              <w:top w:val="single" w:sz="4" w:space="0" w:color="auto"/>
              <w:left w:val="nil"/>
              <w:bottom w:val="single" w:sz="4" w:space="0" w:color="auto"/>
              <w:right w:val="single" w:sz="4" w:space="0" w:color="auto"/>
            </w:tcBorders>
            <w:shd w:val="clear" w:color="auto" w:fill="auto"/>
            <w:vAlign w:val="center"/>
          </w:tcPr>
          <w:p w14:paraId="65C73035"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572" w:type="pct"/>
            <w:tcBorders>
              <w:top w:val="single" w:sz="4" w:space="0" w:color="auto"/>
              <w:left w:val="nil"/>
              <w:bottom w:val="single" w:sz="4" w:space="0" w:color="auto"/>
              <w:right w:val="single" w:sz="4" w:space="0" w:color="auto"/>
            </w:tcBorders>
            <w:shd w:val="clear" w:color="auto" w:fill="auto"/>
            <w:vAlign w:val="center"/>
          </w:tcPr>
          <w:p w14:paraId="25915073"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236" w:type="pct"/>
            <w:tcBorders>
              <w:top w:val="single" w:sz="4" w:space="0" w:color="auto"/>
              <w:left w:val="nil"/>
              <w:bottom w:val="single" w:sz="4" w:space="0" w:color="auto"/>
              <w:right w:val="single" w:sz="4" w:space="0" w:color="auto"/>
            </w:tcBorders>
            <w:shd w:val="clear" w:color="auto" w:fill="auto"/>
            <w:vAlign w:val="center"/>
          </w:tcPr>
          <w:p w14:paraId="52C81488"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285DC690" w14:textId="77777777" w:rsidTr="006B1B17">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8EB6CDC"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4723" w:type="pct"/>
            <w:gridSpan w:val="5"/>
            <w:tcBorders>
              <w:top w:val="single" w:sz="4" w:space="0" w:color="auto"/>
              <w:left w:val="nil"/>
              <w:bottom w:val="single" w:sz="4" w:space="0" w:color="auto"/>
              <w:right w:val="single" w:sz="4" w:space="0" w:color="auto"/>
            </w:tcBorders>
            <w:shd w:val="clear" w:color="auto" w:fill="auto"/>
            <w:vAlign w:val="center"/>
          </w:tcPr>
          <w:p w14:paraId="4ABBF974"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ВОДОСНАБЖЕНИЕ</w:t>
            </w:r>
          </w:p>
        </w:tc>
      </w:tr>
      <w:tr w:rsidR="008229F6" w:rsidRPr="008229F6" w14:paraId="3489F176" w14:textId="77777777" w:rsidTr="006B1B1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97399C" w14:textId="77777777" w:rsidR="00085789" w:rsidRPr="008229F6" w:rsidRDefault="00085789"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Группа 1. «Направленные на присоединение новых потребителей»</w:t>
            </w:r>
          </w:p>
        </w:tc>
      </w:tr>
      <w:tr w:rsidR="008229F6" w:rsidRPr="008229F6" w14:paraId="19B44874" w14:textId="77777777" w:rsidTr="006B1B17">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2B0102E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2.1</w:t>
            </w:r>
            <w:r w:rsidR="00976C45" w:rsidRPr="008229F6">
              <w:rPr>
                <w:rFonts w:ascii="Times New Roman" w:eastAsia="Times New Roman" w:hAnsi="Times New Roman" w:cs="Times New Roman"/>
                <w:sz w:val="18"/>
                <w:szCs w:val="18"/>
                <w:lang w:bidi="ar-SA"/>
              </w:rPr>
              <w:t>.</w:t>
            </w:r>
          </w:p>
        </w:tc>
        <w:tc>
          <w:tcPr>
            <w:tcW w:w="1534" w:type="pct"/>
            <w:tcBorders>
              <w:top w:val="single" w:sz="4" w:space="0" w:color="auto"/>
              <w:left w:val="nil"/>
              <w:bottom w:val="single" w:sz="4" w:space="0" w:color="auto"/>
              <w:right w:val="single" w:sz="4" w:space="0" w:color="auto"/>
            </w:tcBorders>
            <w:shd w:val="clear" w:color="auto" w:fill="auto"/>
            <w:vAlign w:val="center"/>
          </w:tcPr>
          <w:p w14:paraId="60D912E3"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водопроводных сетей в 101-м микрорайоне</w:t>
            </w:r>
          </w:p>
        </w:tc>
        <w:tc>
          <w:tcPr>
            <w:tcW w:w="935" w:type="pct"/>
            <w:tcBorders>
              <w:top w:val="single" w:sz="4" w:space="0" w:color="auto"/>
              <w:left w:val="nil"/>
              <w:bottom w:val="single" w:sz="4" w:space="0" w:color="auto"/>
              <w:right w:val="single" w:sz="4" w:space="0" w:color="auto"/>
            </w:tcBorders>
            <w:shd w:val="clear" w:color="auto" w:fill="auto"/>
            <w:vAlign w:val="center"/>
          </w:tcPr>
          <w:p w14:paraId="02B6666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Обеспечение подключения новых объектов к централизованной системе водоснабжения</w:t>
            </w:r>
          </w:p>
        </w:tc>
        <w:tc>
          <w:tcPr>
            <w:tcW w:w="446" w:type="pct"/>
            <w:tcBorders>
              <w:top w:val="single" w:sz="4" w:space="0" w:color="auto"/>
              <w:left w:val="nil"/>
              <w:bottom w:val="single" w:sz="4" w:space="0" w:color="auto"/>
              <w:right w:val="single" w:sz="4" w:space="0" w:color="auto"/>
            </w:tcBorders>
            <w:shd w:val="clear" w:color="auto" w:fill="auto"/>
            <w:vAlign w:val="center"/>
          </w:tcPr>
          <w:p w14:paraId="2A846D3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572" w:type="pct"/>
            <w:tcBorders>
              <w:top w:val="single" w:sz="4" w:space="0" w:color="auto"/>
              <w:left w:val="nil"/>
              <w:bottom w:val="single" w:sz="4" w:space="0" w:color="auto"/>
              <w:right w:val="single" w:sz="4" w:space="0" w:color="auto"/>
            </w:tcBorders>
            <w:shd w:val="clear" w:color="auto" w:fill="auto"/>
            <w:vAlign w:val="center"/>
          </w:tcPr>
          <w:p w14:paraId="355FB0D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1 286,71</w:t>
            </w:r>
          </w:p>
        </w:tc>
        <w:tc>
          <w:tcPr>
            <w:tcW w:w="1236" w:type="pct"/>
            <w:tcBorders>
              <w:top w:val="single" w:sz="4" w:space="0" w:color="auto"/>
              <w:left w:val="nil"/>
              <w:bottom w:val="single" w:sz="4" w:space="0" w:color="auto"/>
              <w:right w:val="single" w:sz="4" w:space="0" w:color="auto"/>
            </w:tcBorders>
            <w:shd w:val="clear" w:color="auto" w:fill="auto"/>
            <w:vAlign w:val="center"/>
          </w:tcPr>
          <w:p w14:paraId="3310770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финансируемые за счет платы, взимаемой с застройщиков за протяженность сетей (подключение новых объектов)</w:t>
            </w:r>
          </w:p>
        </w:tc>
      </w:tr>
      <w:tr w:rsidR="00FB2F84" w:rsidRPr="008229F6" w14:paraId="6BC42A14" w14:textId="77777777" w:rsidTr="006B1B17">
        <w:trPr>
          <w:trHeight w:val="2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14:paraId="073AF185" w14:textId="77777777" w:rsidR="00FB2F84" w:rsidRPr="008229F6" w:rsidRDefault="00FB2F84" w:rsidP="00FB2F84">
            <w:pPr>
              <w:widowControl/>
              <w:suppressAutoHyphens w:val="0"/>
              <w:autoSpaceDE/>
              <w:jc w:val="center"/>
              <w:rPr>
                <w:rFonts w:ascii="Times New Roman" w:eastAsia="Times New Roman" w:hAnsi="Times New Roman" w:cs="Times New Roman"/>
                <w:b/>
                <w:sz w:val="18"/>
                <w:szCs w:val="18"/>
                <w:lang w:bidi="ar-SA"/>
              </w:rPr>
            </w:pPr>
          </w:p>
        </w:tc>
        <w:tc>
          <w:tcPr>
            <w:tcW w:w="1534" w:type="pct"/>
            <w:tcBorders>
              <w:top w:val="single" w:sz="4" w:space="0" w:color="auto"/>
              <w:left w:val="nil"/>
              <w:bottom w:val="single" w:sz="4" w:space="0" w:color="auto"/>
              <w:right w:val="single" w:sz="4" w:space="0" w:color="auto"/>
            </w:tcBorders>
            <w:shd w:val="clear" w:color="auto" w:fill="auto"/>
            <w:vAlign w:val="center"/>
          </w:tcPr>
          <w:p w14:paraId="7B502965" w14:textId="77777777" w:rsidR="00FB2F84" w:rsidRPr="008229F6" w:rsidRDefault="00FB2F84" w:rsidP="00FB2F84">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Итого по группе 1</w:t>
            </w:r>
          </w:p>
        </w:tc>
        <w:tc>
          <w:tcPr>
            <w:tcW w:w="935" w:type="pct"/>
            <w:tcBorders>
              <w:top w:val="single" w:sz="4" w:space="0" w:color="auto"/>
              <w:left w:val="nil"/>
              <w:bottom w:val="single" w:sz="4" w:space="0" w:color="auto"/>
              <w:right w:val="single" w:sz="4" w:space="0" w:color="auto"/>
            </w:tcBorders>
            <w:shd w:val="clear" w:color="auto" w:fill="auto"/>
            <w:vAlign w:val="center"/>
          </w:tcPr>
          <w:p w14:paraId="4D50FCBB" w14:textId="77777777" w:rsidR="00FB2F84" w:rsidRPr="008229F6" w:rsidRDefault="00FB2F84" w:rsidP="00FB2F84">
            <w:pPr>
              <w:widowControl/>
              <w:suppressAutoHyphens w:val="0"/>
              <w:autoSpaceDE/>
              <w:jc w:val="center"/>
              <w:rPr>
                <w:rFonts w:ascii="Times New Roman" w:eastAsia="Times New Roman" w:hAnsi="Times New Roman" w:cs="Times New Roman"/>
                <w:b/>
                <w:sz w:val="18"/>
                <w:szCs w:val="18"/>
                <w:lang w:bidi="ar-SA"/>
              </w:rPr>
            </w:pPr>
          </w:p>
        </w:tc>
        <w:tc>
          <w:tcPr>
            <w:tcW w:w="446" w:type="pct"/>
            <w:tcBorders>
              <w:top w:val="single" w:sz="4" w:space="0" w:color="auto"/>
              <w:left w:val="nil"/>
              <w:bottom w:val="single" w:sz="4" w:space="0" w:color="auto"/>
              <w:right w:val="single" w:sz="4" w:space="0" w:color="auto"/>
            </w:tcBorders>
            <w:shd w:val="clear" w:color="auto" w:fill="auto"/>
            <w:vAlign w:val="center"/>
          </w:tcPr>
          <w:p w14:paraId="36FC6149" w14:textId="77777777" w:rsidR="00FB2F84" w:rsidRPr="008229F6" w:rsidRDefault="00FB2F84" w:rsidP="00FB2F84">
            <w:pPr>
              <w:widowControl/>
              <w:suppressAutoHyphens w:val="0"/>
              <w:autoSpaceDE/>
              <w:jc w:val="center"/>
              <w:rPr>
                <w:rFonts w:ascii="Times New Roman" w:eastAsia="Times New Roman" w:hAnsi="Times New Roman" w:cs="Times New Roman"/>
                <w:b/>
                <w:sz w:val="18"/>
                <w:szCs w:val="18"/>
                <w:lang w:bidi="ar-SA"/>
              </w:rPr>
            </w:pPr>
          </w:p>
        </w:tc>
        <w:tc>
          <w:tcPr>
            <w:tcW w:w="572" w:type="pct"/>
            <w:tcBorders>
              <w:top w:val="single" w:sz="4" w:space="0" w:color="auto"/>
              <w:left w:val="nil"/>
              <w:bottom w:val="single" w:sz="4" w:space="0" w:color="auto"/>
              <w:right w:val="single" w:sz="4" w:space="0" w:color="auto"/>
            </w:tcBorders>
            <w:shd w:val="clear" w:color="auto" w:fill="auto"/>
            <w:vAlign w:val="center"/>
          </w:tcPr>
          <w:p w14:paraId="0B2CEEB6" w14:textId="57ADE2B6"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1 286,71</w:t>
            </w:r>
          </w:p>
        </w:tc>
        <w:tc>
          <w:tcPr>
            <w:tcW w:w="1236" w:type="pct"/>
            <w:tcBorders>
              <w:top w:val="single" w:sz="4" w:space="0" w:color="auto"/>
              <w:left w:val="nil"/>
              <w:bottom w:val="single" w:sz="4" w:space="0" w:color="auto"/>
              <w:right w:val="single" w:sz="4" w:space="0" w:color="auto"/>
            </w:tcBorders>
            <w:shd w:val="clear" w:color="auto" w:fill="auto"/>
            <w:vAlign w:val="center"/>
          </w:tcPr>
          <w:p w14:paraId="55CE70A4"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p>
        </w:tc>
      </w:tr>
      <w:tr w:rsidR="00FB2F84" w:rsidRPr="008229F6" w14:paraId="12D88C7C" w14:textId="77777777" w:rsidTr="006B1B1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8F2DAF"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Группа 2. Обеспечивающие повышение надежности предоставления коммунальной услуги</w:t>
            </w:r>
          </w:p>
        </w:tc>
      </w:tr>
      <w:tr w:rsidR="00FB2F84" w:rsidRPr="008229F6" w14:paraId="5C5AE330" w14:textId="77777777" w:rsidTr="006B1B17">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tcPr>
          <w:p w14:paraId="189238D5" w14:textId="1B83319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w:t>
            </w:r>
            <w:r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3057B7AE"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Реконструкция водовода</w:t>
            </w:r>
          </w:p>
          <w:p w14:paraId="302E5399"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сырой воды с водозаборных сооружений на</w:t>
            </w:r>
          </w:p>
          <w:p w14:paraId="7C49CFB2" w14:textId="0556392B"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р.</w:t>
            </w:r>
            <w:r w:rsidR="00EF26CA">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Кубань до очистных сооружений водопровода,</w:t>
            </w:r>
          </w:p>
          <w:p w14:paraId="3C9AF74E" w14:textId="33EDCD1C" w:rsidR="00FB2F84" w:rsidRPr="008229F6"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Ø 700мм</w:t>
            </w:r>
            <w:r>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г.</w:t>
            </w:r>
            <w:r w:rsidR="00EF26CA">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Невинномысск</w:t>
            </w:r>
          </w:p>
        </w:tc>
        <w:tc>
          <w:tcPr>
            <w:tcW w:w="935" w:type="pct"/>
            <w:tcBorders>
              <w:top w:val="nil"/>
              <w:left w:val="nil"/>
              <w:bottom w:val="single" w:sz="4" w:space="0" w:color="auto"/>
              <w:right w:val="single" w:sz="4" w:space="0" w:color="auto"/>
            </w:tcBorders>
            <w:shd w:val="clear" w:color="auto" w:fill="auto"/>
            <w:vAlign w:val="center"/>
            <w:hideMark/>
          </w:tcPr>
          <w:p w14:paraId="200E4075"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Снижение уровня</w:t>
            </w:r>
            <w:r w:rsidRPr="008229F6">
              <w:rPr>
                <w:rFonts w:ascii="Times New Roman" w:eastAsia="Times New Roman" w:hAnsi="Times New Roman" w:cs="Times New Roman"/>
                <w:sz w:val="18"/>
                <w:szCs w:val="18"/>
                <w:lang w:bidi="ar-SA"/>
              </w:rPr>
              <w:br/>
              <w:t xml:space="preserve"> износа </w:t>
            </w:r>
          </w:p>
        </w:tc>
        <w:tc>
          <w:tcPr>
            <w:tcW w:w="446" w:type="pct"/>
            <w:tcBorders>
              <w:top w:val="nil"/>
              <w:left w:val="nil"/>
              <w:bottom w:val="single" w:sz="4" w:space="0" w:color="auto"/>
              <w:right w:val="single" w:sz="4" w:space="0" w:color="auto"/>
            </w:tcBorders>
            <w:shd w:val="clear" w:color="auto" w:fill="auto"/>
            <w:noWrap/>
            <w:vAlign w:val="center"/>
            <w:hideMark/>
          </w:tcPr>
          <w:p w14:paraId="5DCB892A" w14:textId="017DBBAC"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2022</w:t>
            </w:r>
            <w:r>
              <w:rPr>
                <w:rFonts w:ascii="Times New Roman" w:eastAsia="Times New Roman" w:hAnsi="Times New Roman" w:cs="Times New Roman"/>
                <w:sz w:val="18"/>
                <w:szCs w:val="18"/>
                <w:lang w:bidi="ar-SA"/>
              </w:rPr>
              <w:t>-2023</w:t>
            </w:r>
          </w:p>
        </w:tc>
        <w:tc>
          <w:tcPr>
            <w:tcW w:w="572" w:type="pct"/>
            <w:tcBorders>
              <w:top w:val="nil"/>
              <w:left w:val="nil"/>
              <w:bottom w:val="single" w:sz="4" w:space="0" w:color="auto"/>
              <w:right w:val="single" w:sz="4" w:space="0" w:color="auto"/>
            </w:tcBorders>
            <w:shd w:val="clear" w:color="auto" w:fill="auto"/>
            <w:noWrap/>
            <w:vAlign w:val="center"/>
            <w:hideMark/>
          </w:tcPr>
          <w:p w14:paraId="645A0718" w14:textId="5F4E12EB"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93 863,152</w:t>
            </w:r>
          </w:p>
        </w:tc>
        <w:tc>
          <w:tcPr>
            <w:tcW w:w="1236" w:type="pct"/>
            <w:tcBorders>
              <w:top w:val="nil"/>
              <w:left w:val="nil"/>
              <w:bottom w:val="single" w:sz="4" w:space="0" w:color="auto"/>
              <w:right w:val="single" w:sz="4" w:space="0" w:color="auto"/>
            </w:tcBorders>
            <w:shd w:val="clear" w:color="auto" w:fill="auto"/>
            <w:vAlign w:val="center"/>
            <w:hideMark/>
          </w:tcPr>
          <w:p w14:paraId="6CCF00B4"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FB2F84" w:rsidRPr="008229F6" w14:paraId="54F0951D" w14:textId="77777777" w:rsidTr="006B1B17">
        <w:trPr>
          <w:trHeight w:val="20"/>
        </w:trPr>
        <w:tc>
          <w:tcPr>
            <w:tcW w:w="277" w:type="pct"/>
            <w:tcBorders>
              <w:top w:val="nil"/>
              <w:left w:val="single" w:sz="4" w:space="0" w:color="auto"/>
              <w:bottom w:val="single" w:sz="4" w:space="0" w:color="auto"/>
              <w:right w:val="single" w:sz="4" w:space="0" w:color="auto"/>
            </w:tcBorders>
            <w:shd w:val="clear" w:color="auto" w:fill="auto"/>
            <w:noWrap/>
            <w:vAlign w:val="center"/>
          </w:tcPr>
          <w:p w14:paraId="7A9D3898"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p>
        </w:tc>
        <w:tc>
          <w:tcPr>
            <w:tcW w:w="1534" w:type="pct"/>
            <w:tcBorders>
              <w:top w:val="nil"/>
              <w:left w:val="nil"/>
              <w:bottom w:val="single" w:sz="4" w:space="0" w:color="auto"/>
              <w:right w:val="single" w:sz="4" w:space="0" w:color="auto"/>
            </w:tcBorders>
            <w:shd w:val="clear" w:color="auto" w:fill="auto"/>
            <w:vAlign w:val="center"/>
          </w:tcPr>
          <w:p w14:paraId="7C911C92"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Итого по группе 2</w:t>
            </w:r>
          </w:p>
        </w:tc>
        <w:tc>
          <w:tcPr>
            <w:tcW w:w="935" w:type="pct"/>
            <w:tcBorders>
              <w:top w:val="nil"/>
              <w:left w:val="nil"/>
              <w:bottom w:val="single" w:sz="4" w:space="0" w:color="auto"/>
              <w:right w:val="single" w:sz="4" w:space="0" w:color="auto"/>
            </w:tcBorders>
            <w:shd w:val="clear" w:color="auto" w:fill="auto"/>
            <w:vAlign w:val="center"/>
          </w:tcPr>
          <w:p w14:paraId="660208E5"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p>
        </w:tc>
        <w:tc>
          <w:tcPr>
            <w:tcW w:w="446" w:type="pct"/>
            <w:tcBorders>
              <w:top w:val="nil"/>
              <w:left w:val="nil"/>
              <w:bottom w:val="single" w:sz="4" w:space="0" w:color="auto"/>
              <w:right w:val="single" w:sz="4" w:space="0" w:color="auto"/>
            </w:tcBorders>
            <w:shd w:val="clear" w:color="auto" w:fill="auto"/>
            <w:noWrap/>
            <w:vAlign w:val="center"/>
          </w:tcPr>
          <w:p w14:paraId="771C1CC5"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p>
        </w:tc>
        <w:tc>
          <w:tcPr>
            <w:tcW w:w="572" w:type="pct"/>
            <w:tcBorders>
              <w:top w:val="nil"/>
              <w:left w:val="nil"/>
              <w:bottom w:val="single" w:sz="4" w:space="0" w:color="auto"/>
              <w:right w:val="single" w:sz="4" w:space="0" w:color="auto"/>
            </w:tcBorders>
            <w:shd w:val="clear" w:color="auto" w:fill="auto"/>
            <w:noWrap/>
            <w:vAlign w:val="center"/>
          </w:tcPr>
          <w:p w14:paraId="0C889AC5" w14:textId="6CDF4EB4"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93 863,152</w:t>
            </w:r>
          </w:p>
        </w:tc>
        <w:tc>
          <w:tcPr>
            <w:tcW w:w="1236" w:type="pct"/>
            <w:tcBorders>
              <w:top w:val="nil"/>
              <w:left w:val="nil"/>
              <w:bottom w:val="single" w:sz="4" w:space="0" w:color="auto"/>
              <w:right w:val="single" w:sz="4" w:space="0" w:color="auto"/>
            </w:tcBorders>
            <w:shd w:val="clear" w:color="auto" w:fill="auto"/>
            <w:vAlign w:val="center"/>
          </w:tcPr>
          <w:p w14:paraId="6FA62BF0" w14:textId="77777777" w:rsidR="00FB2F84"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p>
        </w:tc>
      </w:tr>
    </w:tbl>
    <w:p w14:paraId="78AAFB13" w14:textId="77777777" w:rsidR="009D2F5D" w:rsidRDefault="009D2F5D" w:rsidP="006B1B17">
      <w:pPr>
        <w:pStyle w:val="af0"/>
        <w:keepNext/>
        <w:ind w:right="-851"/>
      </w:pPr>
    </w:p>
    <w:p w14:paraId="2C956E5A" w14:textId="77D65A60" w:rsidR="002A5F0B" w:rsidRPr="008229F6" w:rsidRDefault="000501B4" w:rsidP="006B1B17">
      <w:pPr>
        <w:pStyle w:val="af0"/>
        <w:keepNext/>
        <w:ind w:right="-851"/>
      </w:pPr>
      <w:r w:rsidRPr="008229F6">
        <w:t xml:space="preserve">Таблица </w:t>
      </w:r>
      <w:r w:rsidR="009D2F5D">
        <w:t>8</w:t>
      </w:r>
      <w:r w:rsidR="002A5F0B" w:rsidRPr="008229F6">
        <w:t xml:space="preserve"> </w:t>
      </w:r>
    </w:p>
    <w:p w14:paraId="7BB72CFC" w14:textId="77777777" w:rsidR="008D2A43" w:rsidRPr="008229F6" w:rsidRDefault="002A5F0B" w:rsidP="002A5F0B">
      <w:pPr>
        <w:pStyle w:val="af0"/>
        <w:keepNext/>
        <w:jc w:val="center"/>
        <w:rPr>
          <w:rFonts w:eastAsia="Times New Roman" w:cs="Times New Roman"/>
          <w:iCs w:val="0"/>
          <w:szCs w:val="28"/>
          <w:lang w:bidi="ar-SA"/>
        </w:rPr>
      </w:pPr>
      <w:r w:rsidRPr="008229F6">
        <w:t>П</w:t>
      </w:r>
      <w:r w:rsidR="008D2A43" w:rsidRPr="008229F6">
        <w:rPr>
          <w:rFonts w:eastAsia="Times New Roman" w:cs="Times New Roman"/>
          <w:iCs w:val="0"/>
          <w:szCs w:val="28"/>
          <w:lang w:bidi="ar-SA"/>
        </w:rPr>
        <w:t>рограмма инвестиционных проектов в сфере водоотведения</w:t>
      </w:r>
    </w:p>
    <w:tbl>
      <w:tblPr>
        <w:tblW w:w="5302" w:type="pct"/>
        <w:tblLook w:val="04A0" w:firstRow="1" w:lastRow="0" w:firstColumn="1" w:lastColumn="0" w:noHBand="0" w:noVBand="1"/>
      </w:tblPr>
      <w:tblGrid>
        <w:gridCol w:w="830"/>
        <w:gridCol w:w="4611"/>
        <w:gridCol w:w="2806"/>
        <w:gridCol w:w="1343"/>
        <w:gridCol w:w="1655"/>
        <w:gridCol w:w="3776"/>
      </w:tblGrid>
      <w:tr w:rsidR="008D2A43" w:rsidRPr="008229F6" w14:paraId="1DB69DED" w14:textId="77777777" w:rsidTr="006B1B17">
        <w:trPr>
          <w:trHeight w:val="20"/>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5CBE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535" w:type="pct"/>
            <w:tcBorders>
              <w:top w:val="single" w:sz="4" w:space="0" w:color="auto"/>
              <w:left w:val="nil"/>
              <w:bottom w:val="single" w:sz="4" w:space="0" w:color="auto"/>
              <w:right w:val="single" w:sz="4" w:space="0" w:color="auto"/>
            </w:tcBorders>
            <w:shd w:val="clear" w:color="auto" w:fill="auto"/>
            <w:vAlign w:val="center"/>
            <w:hideMark/>
          </w:tcPr>
          <w:p w14:paraId="39ABA58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Объект системы</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08FABCC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Цель мероприятия</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1629251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Срок реализации</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4380B46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Общая стоимость, тыс. руб.</w:t>
            </w:r>
          </w:p>
        </w:tc>
        <w:tc>
          <w:tcPr>
            <w:tcW w:w="1258" w:type="pct"/>
            <w:tcBorders>
              <w:top w:val="single" w:sz="4" w:space="0" w:color="auto"/>
              <w:left w:val="nil"/>
              <w:bottom w:val="single" w:sz="4" w:space="0" w:color="auto"/>
              <w:right w:val="single" w:sz="4" w:space="0" w:color="auto"/>
            </w:tcBorders>
            <w:shd w:val="clear" w:color="auto" w:fill="auto"/>
            <w:vAlign w:val="center"/>
            <w:hideMark/>
          </w:tcPr>
          <w:p w14:paraId="3B96A7F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Источник финансирования</w:t>
            </w:r>
          </w:p>
        </w:tc>
      </w:tr>
    </w:tbl>
    <w:p w14:paraId="01D555DB" w14:textId="77777777" w:rsidR="006A6310" w:rsidRPr="008229F6" w:rsidRDefault="006A6310">
      <w:pPr>
        <w:rPr>
          <w:sz w:val="2"/>
          <w:szCs w:val="2"/>
        </w:rPr>
      </w:pPr>
    </w:p>
    <w:tbl>
      <w:tblPr>
        <w:tblW w:w="5302" w:type="pct"/>
        <w:tblLook w:val="04A0" w:firstRow="1" w:lastRow="0" w:firstColumn="1" w:lastColumn="0" w:noHBand="0" w:noVBand="1"/>
      </w:tblPr>
      <w:tblGrid>
        <w:gridCol w:w="830"/>
        <w:gridCol w:w="4608"/>
        <w:gridCol w:w="2803"/>
        <w:gridCol w:w="1343"/>
        <w:gridCol w:w="1655"/>
        <w:gridCol w:w="3782"/>
      </w:tblGrid>
      <w:tr w:rsidR="008229F6" w:rsidRPr="008229F6" w14:paraId="5C24D2DA" w14:textId="77777777" w:rsidTr="006B1B17">
        <w:trPr>
          <w:trHeight w:val="20"/>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14:paraId="704B7458"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534" w:type="pct"/>
            <w:tcBorders>
              <w:top w:val="single" w:sz="4" w:space="0" w:color="auto"/>
              <w:left w:val="nil"/>
              <w:bottom w:val="single" w:sz="4" w:space="0" w:color="auto"/>
              <w:right w:val="single" w:sz="4" w:space="0" w:color="auto"/>
            </w:tcBorders>
            <w:shd w:val="clear" w:color="auto" w:fill="auto"/>
            <w:vAlign w:val="center"/>
          </w:tcPr>
          <w:p w14:paraId="19BB403F"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933" w:type="pct"/>
            <w:tcBorders>
              <w:top w:val="single" w:sz="4" w:space="0" w:color="auto"/>
              <w:left w:val="nil"/>
              <w:bottom w:val="single" w:sz="4" w:space="0" w:color="auto"/>
              <w:right w:val="single" w:sz="4" w:space="0" w:color="auto"/>
            </w:tcBorders>
            <w:shd w:val="clear" w:color="auto" w:fill="auto"/>
            <w:vAlign w:val="center"/>
          </w:tcPr>
          <w:p w14:paraId="3F9C670F"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47" w:type="pct"/>
            <w:tcBorders>
              <w:top w:val="single" w:sz="4" w:space="0" w:color="auto"/>
              <w:left w:val="nil"/>
              <w:bottom w:val="single" w:sz="4" w:space="0" w:color="auto"/>
              <w:right w:val="single" w:sz="4" w:space="0" w:color="auto"/>
            </w:tcBorders>
            <w:shd w:val="clear" w:color="auto" w:fill="auto"/>
            <w:vAlign w:val="center"/>
          </w:tcPr>
          <w:p w14:paraId="6E2A90CC"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551" w:type="pct"/>
            <w:tcBorders>
              <w:top w:val="single" w:sz="4" w:space="0" w:color="auto"/>
              <w:left w:val="nil"/>
              <w:bottom w:val="single" w:sz="4" w:space="0" w:color="auto"/>
              <w:right w:val="single" w:sz="4" w:space="0" w:color="auto"/>
            </w:tcBorders>
            <w:shd w:val="clear" w:color="auto" w:fill="auto"/>
            <w:vAlign w:val="center"/>
          </w:tcPr>
          <w:p w14:paraId="7201E6F4"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259" w:type="pct"/>
            <w:tcBorders>
              <w:top w:val="single" w:sz="4" w:space="0" w:color="auto"/>
              <w:left w:val="nil"/>
              <w:bottom w:val="single" w:sz="4" w:space="0" w:color="auto"/>
              <w:right w:val="single" w:sz="4" w:space="0" w:color="auto"/>
            </w:tcBorders>
            <w:shd w:val="clear" w:color="auto" w:fill="auto"/>
            <w:vAlign w:val="center"/>
          </w:tcPr>
          <w:p w14:paraId="4E0620CA"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005E94D8" w14:textId="77777777" w:rsidTr="006B1B17">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14:paraId="0BB9DD80"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724" w:type="pct"/>
            <w:gridSpan w:val="5"/>
            <w:tcBorders>
              <w:top w:val="single" w:sz="4" w:space="0" w:color="auto"/>
              <w:left w:val="nil"/>
              <w:bottom w:val="single" w:sz="4" w:space="0" w:color="auto"/>
              <w:right w:val="single" w:sz="4" w:space="0" w:color="auto"/>
            </w:tcBorders>
            <w:shd w:val="clear" w:color="auto" w:fill="auto"/>
            <w:vAlign w:val="center"/>
          </w:tcPr>
          <w:p w14:paraId="747324FB"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ВОДООТВЕДЕНИЕ</w:t>
            </w:r>
          </w:p>
        </w:tc>
      </w:tr>
      <w:tr w:rsidR="008229F6" w:rsidRPr="008229F6" w14:paraId="5F68F321" w14:textId="77777777" w:rsidTr="006B1B17">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14:paraId="4780C60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1534" w:type="pct"/>
            <w:tcBorders>
              <w:top w:val="single" w:sz="4" w:space="0" w:color="auto"/>
              <w:left w:val="nil"/>
              <w:bottom w:val="single" w:sz="4" w:space="0" w:color="auto"/>
              <w:right w:val="single" w:sz="4" w:space="0" w:color="auto"/>
            </w:tcBorders>
            <w:shd w:val="clear" w:color="auto" w:fill="auto"/>
            <w:vAlign w:val="center"/>
          </w:tcPr>
          <w:p w14:paraId="323B1201"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Группа 1. «Направленные на присоединение новых потребителей»</w:t>
            </w:r>
          </w:p>
        </w:tc>
        <w:tc>
          <w:tcPr>
            <w:tcW w:w="933" w:type="pct"/>
            <w:tcBorders>
              <w:top w:val="single" w:sz="4" w:space="0" w:color="auto"/>
              <w:left w:val="nil"/>
              <w:bottom w:val="single" w:sz="4" w:space="0" w:color="auto"/>
              <w:right w:val="single" w:sz="4" w:space="0" w:color="auto"/>
            </w:tcBorders>
            <w:shd w:val="clear" w:color="auto" w:fill="auto"/>
            <w:vAlign w:val="center"/>
          </w:tcPr>
          <w:p w14:paraId="1F2E8F7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447" w:type="pct"/>
            <w:tcBorders>
              <w:top w:val="single" w:sz="4" w:space="0" w:color="auto"/>
              <w:left w:val="nil"/>
              <w:bottom w:val="single" w:sz="4" w:space="0" w:color="auto"/>
              <w:right w:val="single" w:sz="4" w:space="0" w:color="auto"/>
            </w:tcBorders>
            <w:shd w:val="clear" w:color="auto" w:fill="auto"/>
            <w:vAlign w:val="center"/>
          </w:tcPr>
          <w:p w14:paraId="5841F58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551" w:type="pct"/>
            <w:tcBorders>
              <w:top w:val="single" w:sz="4" w:space="0" w:color="auto"/>
              <w:left w:val="nil"/>
              <w:bottom w:val="single" w:sz="4" w:space="0" w:color="auto"/>
              <w:right w:val="single" w:sz="4" w:space="0" w:color="auto"/>
            </w:tcBorders>
            <w:shd w:val="clear" w:color="auto" w:fill="auto"/>
            <w:vAlign w:val="center"/>
          </w:tcPr>
          <w:p w14:paraId="7574680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1259" w:type="pct"/>
            <w:tcBorders>
              <w:top w:val="single" w:sz="4" w:space="0" w:color="auto"/>
              <w:left w:val="nil"/>
              <w:bottom w:val="single" w:sz="4" w:space="0" w:color="auto"/>
              <w:right w:val="single" w:sz="4" w:space="0" w:color="auto"/>
            </w:tcBorders>
            <w:shd w:val="clear" w:color="auto" w:fill="auto"/>
            <w:vAlign w:val="center"/>
          </w:tcPr>
          <w:p w14:paraId="0DC87CD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57B07EEC"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58442256" w14:textId="77777777" w:rsidR="008D2A43" w:rsidRPr="008229F6" w:rsidRDefault="00085789"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976C45" w:rsidRPr="008229F6">
              <w:rPr>
                <w:rFonts w:ascii="Times New Roman" w:eastAsia="Times New Roman" w:hAnsi="Times New Roman" w:cs="Times New Roman"/>
                <w:sz w:val="18"/>
                <w:szCs w:val="18"/>
                <w:lang w:bidi="ar-SA"/>
              </w:rPr>
              <w:t>.</w:t>
            </w:r>
            <w:r w:rsidR="008D2A43" w:rsidRPr="008229F6">
              <w:rPr>
                <w:rFonts w:ascii="Times New Roman" w:eastAsia="Times New Roman" w:hAnsi="Times New Roman" w:cs="Times New Roman"/>
                <w:sz w:val="18"/>
                <w:szCs w:val="18"/>
                <w:lang w:bidi="ar-SA"/>
              </w:rPr>
              <w:t>1</w:t>
            </w:r>
            <w:r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48E625EB"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Проектирование и строительство канализационной сети в 101-м микрорайоне протяженностью 1,7км с диаметром 315мм. Многоэтажные квартирные жилые дома, от 5 этажей, жилой площадью около 84</w:t>
            </w:r>
            <w:r w:rsidRPr="008229F6">
              <w:rPr>
                <w:rFonts w:ascii="Times New Roman" w:eastAsia="Times New Roman" w:hAnsi="Times New Roman" w:cs="Times New Roman"/>
                <w:sz w:val="18"/>
                <w:szCs w:val="18"/>
                <w:lang w:bidi="ar-SA"/>
              </w:rPr>
              <w:br/>
              <w:t>тыс.м2. Подключаемая нагрузка к системе водоотведения 2100м3/сут.</w:t>
            </w:r>
          </w:p>
        </w:tc>
        <w:tc>
          <w:tcPr>
            <w:tcW w:w="933" w:type="pct"/>
            <w:tcBorders>
              <w:top w:val="nil"/>
              <w:left w:val="nil"/>
              <w:bottom w:val="single" w:sz="4" w:space="0" w:color="auto"/>
              <w:right w:val="single" w:sz="4" w:space="0" w:color="auto"/>
            </w:tcBorders>
            <w:shd w:val="clear" w:color="auto" w:fill="auto"/>
            <w:vAlign w:val="center"/>
            <w:hideMark/>
          </w:tcPr>
          <w:p w14:paraId="404978B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Обеспечение подключения новых объектов к централизованной системе водоотведения</w:t>
            </w:r>
          </w:p>
        </w:tc>
        <w:tc>
          <w:tcPr>
            <w:tcW w:w="447" w:type="pct"/>
            <w:tcBorders>
              <w:top w:val="nil"/>
              <w:left w:val="nil"/>
              <w:bottom w:val="single" w:sz="4" w:space="0" w:color="auto"/>
              <w:right w:val="single" w:sz="4" w:space="0" w:color="auto"/>
            </w:tcBorders>
            <w:shd w:val="clear" w:color="auto" w:fill="auto"/>
            <w:noWrap/>
            <w:vAlign w:val="center"/>
            <w:hideMark/>
          </w:tcPr>
          <w:p w14:paraId="5DA813B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551" w:type="pct"/>
            <w:tcBorders>
              <w:top w:val="nil"/>
              <w:left w:val="nil"/>
              <w:bottom w:val="single" w:sz="4" w:space="0" w:color="auto"/>
              <w:right w:val="single" w:sz="4" w:space="0" w:color="auto"/>
            </w:tcBorders>
            <w:shd w:val="clear" w:color="auto" w:fill="auto"/>
            <w:noWrap/>
            <w:vAlign w:val="center"/>
            <w:hideMark/>
          </w:tcPr>
          <w:p w14:paraId="14091F2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4 848,80</w:t>
            </w:r>
          </w:p>
        </w:tc>
        <w:tc>
          <w:tcPr>
            <w:tcW w:w="1259" w:type="pct"/>
            <w:tcBorders>
              <w:top w:val="nil"/>
              <w:left w:val="nil"/>
              <w:bottom w:val="single" w:sz="4" w:space="0" w:color="auto"/>
              <w:right w:val="single" w:sz="4" w:space="0" w:color="auto"/>
            </w:tcBorders>
            <w:shd w:val="clear" w:color="auto" w:fill="auto"/>
            <w:vAlign w:val="center"/>
            <w:hideMark/>
          </w:tcPr>
          <w:p w14:paraId="3CFD2CE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финансируемые за счет платы, взимаемой с застройщиков за протяженность сетей (подключение новых объектов)</w:t>
            </w:r>
          </w:p>
        </w:tc>
      </w:tr>
      <w:tr w:rsidR="008229F6" w:rsidRPr="008229F6" w14:paraId="2D7C5E13"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6033016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1534" w:type="pct"/>
            <w:tcBorders>
              <w:top w:val="nil"/>
              <w:left w:val="nil"/>
              <w:bottom w:val="single" w:sz="4" w:space="0" w:color="auto"/>
              <w:right w:val="single" w:sz="4" w:space="0" w:color="auto"/>
            </w:tcBorders>
            <w:shd w:val="clear" w:color="auto" w:fill="auto"/>
            <w:vAlign w:val="center"/>
          </w:tcPr>
          <w:p w14:paraId="1FC8ED1D"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Всего по группе 1</w:t>
            </w:r>
          </w:p>
        </w:tc>
        <w:tc>
          <w:tcPr>
            <w:tcW w:w="933" w:type="pct"/>
            <w:tcBorders>
              <w:top w:val="nil"/>
              <w:left w:val="nil"/>
              <w:bottom w:val="single" w:sz="4" w:space="0" w:color="auto"/>
              <w:right w:val="single" w:sz="4" w:space="0" w:color="auto"/>
            </w:tcBorders>
            <w:shd w:val="clear" w:color="auto" w:fill="auto"/>
            <w:vAlign w:val="center"/>
          </w:tcPr>
          <w:p w14:paraId="7A3D233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447" w:type="pct"/>
            <w:tcBorders>
              <w:top w:val="nil"/>
              <w:left w:val="nil"/>
              <w:bottom w:val="single" w:sz="4" w:space="0" w:color="auto"/>
              <w:right w:val="single" w:sz="4" w:space="0" w:color="auto"/>
            </w:tcBorders>
            <w:shd w:val="clear" w:color="auto" w:fill="auto"/>
            <w:noWrap/>
            <w:vAlign w:val="center"/>
          </w:tcPr>
          <w:p w14:paraId="167CB8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551" w:type="pct"/>
            <w:tcBorders>
              <w:top w:val="nil"/>
              <w:left w:val="nil"/>
              <w:bottom w:val="single" w:sz="4" w:space="0" w:color="auto"/>
              <w:right w:val="single" w:sz="4" w:space="0" w:color="auto"/>
            </w:tcBorders>
            <w:shd w:val="clear" w:color="auto" w:fill="auto"/>
            <w:noWrap/>
            <w:vAlign w:val="center"/>
          </w:tcPr>
          <w:p w14:paraId="49CCE601" w14:textId="7180417B" w:rsidR="008D2A43" w:rsidRPr="008229F6" w:rsidRDefault="00471BBC"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4 848,80</w:t>
            </w:r>
          </w:p>
        </w:tc>
        <w:tc>
          <w:tcPr>
            <w:tcW w:w="1259" w:type="pct"/>
            <w:tcBorders>
              <w:top w:val="nil"/>
              <w:left w:val="nil"/>
              <w:bottom w:val="single" w:sz="4" w:space="0" w:color="auto"/>
              <w:right w:val="single" w:sz="4" w:space="0" w:color="auto"/>
            </w:tcBorders>
            <w:shd w:val="clear" w:color="auto" w:fill="auto"/>
            <w:vAlign w:val="center"/>
          </w:tcPr>
          <w:p w14:paraId="54A0878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6960CF86"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14:paraId="1731C770" w14:textId="4BA07CD4"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3.2</w:t>
            </w:r>
            <w:r w:rsidR="00976C45"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01C0B9ED"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Реконструкция участка</w:t>
            </w:r>
          </w:p>
          <w:p w14:paraId="59A964DB"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канализационного коллектора от ул. Гагарина,</w:t>
            </w:r>
          </w:p>
          <w:p w14:paraId="528F0265"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50«А» до пересечения</w:t>
            </w:r>
          </w:p>
          <w:p w14:paraId="6BBCC091" w14:textId="5E7ABD2D" w:rsidR="008D2A43" w:rsidRPr="008229F6" w:rsidRDefault="00FB2F84" w:rsidP="00471BBC">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ул. Линейн</w:t>
            </w:r>
            <w:r w:rsidR="00471BBC">
              <w:rPr>
                <w:rFonts w:ascii="Times New Roman" w:eastAsia="Times New Roman" w:hAnsi="Times New Roman" w:cs="Times New Roman"/>
                <w:sz w:val="18"/>
                <w:szCs w:val="18"/>
                <w:lang w:bidi="ar-SA"/>
              </w:rPr>
              <w:t xml:space="preserve">ая- Менделеева. диаметром 1000 мм, протяженностью 135 м </w:t>
            </w:r>
          </w:p>
        </w:tc>
        <w:tc>
          <w:tcPr>
            <w:tcW w:w="933" w:type="pct"/>
            <w:tcBorders>
              <w:top w:val="nil"/>
              <w:left w:val="nil"/>
              <w:bottom w:val="single" w:sz="4" w:space="0" w:color="auto"/>
              <w:right w:val="single" w:sz="4" w:space="0" w:color="auto"/>
            </w:tcBorders>
            <w:shd w:val="clear" w:color="auto" w:fill="auto"/>
            <w:vAlign w:val="center"/>
            <w:hideMark/>
          </w:tcPr>
          <w:p w14:paraId="4334734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Снижение уровня износа</w:t>
            </w:r>
          </w:p>
        </w:tc>
        <w:tc>
          <w:tcPr>
            <w:tcW w:w="447" w:type="pct"/>
            <w:tcBorders>
              <w:top w:val="nil"/>
              <w:left w:val="nil"/>
              <w:bottom w:val="single" w:sz="4" w:space="0" w:color="auto"/>
              <w:right w:val="single" w:sz="4" w:space="0" w:color="auto"/>
            </w:tcBorders>
            <w:shd w:val="clear" w:color="auto" w:fill="auto"/>
            <w:noWrap/>
            <w:vAlign w:val="center"/>
            <w:hideMark/>
          </w:tcPr>
          <w:p w14:paraId="4E38889F" w14:textId="1FF51E93"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2023</w:t>
            </w:r>
          </w:p>
        </w:tc>
        <w:tc>
          <w:tcPr>
            <w:tcW w:w="551" w:type="pct"/>
            <w:tcBorders>
              <w:top w:val="nil"/>
              <w:left w:val="nil"/>
              <w:bottom w:val="single" w:sz="4" w:space="0" w:color="auto"/>
              <w:right w:val="single" w:sz="4" w:space="0" w:color="auto"/>
            </w:tcBorders>
            <w:shd w:val="clear" w:color="auto" w:fill="auto"/>
            <w:noWrap/>
            <w:vAlign w:val="center"/>
            <w:hideMark/>
          </w:tcPr>
          <w:p w14:paraId="69DE1D51" w14:textId="514E3A39" w:rsidR="008D2A43" w:rsidRPr="008229F6" w:rsidRDefault="00FB2F84" w:rsidP="00FB2F84">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8 025,24</w:t>
            </w:r>
          </w:p>
        </w:tc>
        <w:tc>
          <w:tcPr>
            <w:tcW w:w="1259" w:type="pct"/>
            <w:tcBorders>
              <w:top w:val="nil"/>
              <w:left w:val="nil"/>
              <w:bottom w:val="single" w:sz="4" w:space="0" w:color="auto"/>
              <w:right w:val="single" w:sz="4" w:space="0" w:color="auto"/>
            </w:tcBorders>
            <w:shd w:val="clear" w:color="auto" w:fill="auto"/>
            <w:vAlign w:val="center"/>
            <w:hideMark/>
          </w:tcPr>
          <w:p w14:paraId="0917994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8229F6" w:rsidRPr="008229F6" w14:paraId="14EF95D7"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42063C7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r w:rsidR="00976C45"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45B6CC71"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Реконструкция участка</w:t>
            </w:r>
          </w:p>
          <w:p w14:paraId="044B8E6F" w14:textId="798914C5" w:rsidR="008D2A43" w:rsidRPr="008229F6" w:rsidRDefault="00FB2F84" w:rsidP="00471BBC">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 xml:space="preserve">канализационного коллектора от ул. Революционной, 57«А» до ул. Гагарина, 50«А». </w:t>
            </w:r>
            <w:r w:rsidR="00471BBC">
              <w:rPr>
                <w:rFonts w:ascii="Times New Roman" w:eastAsia="Times New Roman" w:hAnsi="Times New Roman" w:cs="Times New Roman"/>
                <w:sz w:val="18"/>
                <w:szCs w:val="18"/>
                <w:lang w:bidi="ar-SA"/>
              </w:rPr>
              <w:t xml:space="preserve">диаметром </w:t>
            </w:r>
            <w:r w:rsidRPr="00FB2F84">
              <w:rPr>
                <w:rFonts w:ascii="Times New Roman" w:eastAsia="Times New Roman" w:hAnsi="Times New Roman" w:cs="Times New Roman"/>
                <w:sz w:val="18"/>
                <w:szCs w:val="18"/>
                <w:lang w:bidi="ar-SA"/>
              </w:rPr>
              <w:t>1000</w:t>
            </w:r>
            <w:r w:rsidR="00471BBC">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мм</w:t>
            </w:r>
            <w:r w:rsidR="00471BBC">
              <w:rPr>
                <w:rFonts w:ascii="Times New Roman" w:eastAsia="Times New Roman" w:hAnsi="Times New Roman" w:cs="Times New Roman"/>
                <w:sz w:val="18"/>
                <w:szCs w:val="18"/>
                <w:lang w:bidi="ar-SA"/>
              </w:rPr>
              <w:t>, протяженностью  253 м</w:t>
            </w:r>
          </w:p>
        </w:tc>
        <w:tc>
          <w:tcPr>
            <w:tcW w:w="933" w:type="pct"/>
            <w:tcBorders>
              <w:top w:val="nil"/>
              <w:left w:val="nil"/>
              <w:bottom w:val="single" w:sz="4" w:space="0" w:color="auto"/>
              <w:right w:val="single" w:sz="4" w:space="0" w:color="auto"/>
            </w:tcBorders>
            <w:shd w:val="clear" w:color="auto" w:fill="auto"/>
            <w:vAlign w:val="center"/>
            <w:hideMark/>
          </w:tcPr>
          <w:p w14:paraId="61A3F7F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Снижение уровня износа</w:t>
            </w:r>
          </w:p>
        </w:tc>
        <w:tc>
          <w:tcPr>
            <w:tcW w:w="447" w:type="pct"/>
            <w:tcBorders>
              <w:top w:val="nil"/>
              <w:left w:val="nil"/>
              <w:bottom w:val="single" w:sz="4" w:space="0" w:color="auto"/>
              <w:right w:val="single" w:sz="4" w:space="0" w:color="auto"/>
            </w:tcBorders>
            <w:shd w:val="clear" w:color="auto" w:fill="auto"/>
            <w:noWrap/>
            <w:vAlign w:val="center"/>
            <w:hideMark/>
          </w:tcPr>
          <w:p w14:paraId="6A6B9431" w14:textId="55F7F4E7" w:rsidR="008D2A43" w:rsidRPr="008229F6" w:rsidRDefault="008D2A43" w:rsidP="00FB2F84">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w:t>
            </w:r>
            <w:r w:rsidR="00FB2F84">
              <w:rPr>
                <w:rFonts w:ascii="Times New Roman" w:eastAsia="Times New Roman" w:hAnsi="Times New Roman" w:cs="Times New Roman"/>
                <w:sz w:val="18"/>
                <w:szCs w:val="18"/>
                <w:lang w:bidi="ar-SA"/>
              </w:rPr>
              <w:t>4</w:t>
            </w:r>
          </w:p>
        </w:tc>
        <w:tc>
          <w:tcPr>
            <w:tcW w:w="551" w:type="pct"/>
            <w:tcBorders>
              <w:top w:val="nil"/>
              <w:left w:val="nil"/>
              <w:bottom w:val="single" w:sz="4" w:space="0" w:color="auto"/>
              <w:right w:val="single" w:sz="4" w:space="0" w:color="auto"/>
            </w:tcBorders>
            <w:shd w:val="clear" w:color="auto" w:fill="auto"/>
            <w:noWrap/>
            <w:vAlign w:val="center"/>
            <w:hideMark/>
          </w:tcPr>
          <w:p w14:paraId="3C210C1E" w14:textId="4BB7C6AC"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13 000,00</w:t>
            </w:r>
          </w:p>
        </w:tc>
        <w:tc>
          <w:tcPr>
            <w:tcW w:w="1259" w:type="pct"/>
            <w:tcBorders>
              <w:top w:val="nil"/>
              <w:left w:val="nil"/>
              <w:bottom w:val="single" w:sz="4" w:space="0" w:color="auto"/>
              <w:right w:val="single" w:sz="4" w:space="0" w:color="auto"/>
            </w:tcBorders>
            <w:shd w:val="clear" w:color="auto" w:fill="auto"/>
            <w:vAlign w:val="center"/>
            <w:hideMark/>
          </w:tcPr>
          <w:p w14:paraId="5ADABF7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8229F6" w:rsidRPr="008229F6" w14:paraId="6EAF4460"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465424A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3.5</w:t>
            </w:r>
            <w:r w:rsidR="00976C45"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05DCBA6D"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Реконструкция напорного</w:t>
            </w:r>
          </w:p>
          <w:p w14:paraId="7FE8A735"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трубопровода по</w:t>
            </w:r>
          </w:p>
          <w:p w14:paraId="1B63A4A0"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ул. Революционная от</w:t>
            </w:r>
          </w:p>
          <w:p w14:paraId="58AF5814"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ул. Революционная,159 до</w:t>
            </w:r>
          </w:p>
          <w:p w14:paraId="250E384A" w14:textId="5D298AE1" w:rsidR="008D2A43" w:rsidRPr="008229F6" w:rsidRDefault="00FB2F84" w:rsidP="00471BBC">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ул. 3-го Интернационала,126,</w:t>
            </w:r>
            <w:r w:rsidR="00471BBC">
              <w:rPr>
                <w:rFonts w:ascii="Times New Roman" w:eastAsia="Times New Roman" w:hAnsi="Times New Roman" w:cs="Times New Roman"/>
                <w:sz w:val="18"/>
                <w:szCs w:val="18"/>
                <w:lang w:bidi="ar-SA"/>
              </w:rPr>
              <w:t xml:space="preserve"> диаметром</w:t>
            </w:r>
            <w:r w:rsidRPr="00FB2F84">
              <w:rPr>
                <w:rFonts w:ascii="Times New Roman" w:eastAsia="Times New Roman" w:hAnsi="Times New Roman" w:cs="Times New Roman"/>
                <w:sz w:val="18"/>
                <w:szCs w:val="18"/>
                <w:lang w:bidi="ar-SA"/>
              </w:rPr>
              <w:t xml:space="preserve"> 150</w:t>
            </w:r>
            <w:r w:rsidR="00471BBC">
              <w:rPr>
                <w:rFonts w:ascii="Times New Roman" w:eastAsia="Times New Roman" w:hAnsi="Times New Roman" w:cs="Times New Roman"/>
                <w:sz w:val="18"/>
                <w:szCs w:val="18"/>
                <w:lang w:bidi="ar-SA"/>
              </w:rPr>
              <w:t xml:space="preserve"> мм, </w:t>
            </w:r>
            <w:r w:rsidRPr="00FB2F84">
              <w:rPr>
                <w:rFonts w:ascii="Times New Roman" w:eastAsia="Times New Roman" w:hAnsi="Times New Roman" w:cs="Times New Roman"/>
                <w:sz w:val="18"/>
                <w:szCs w:val="18"/>
                <w:lang w:bidi="ar-SA"/>
              </w:rPr>
              <w:t xml:space="preserve"> </w:t>
            </w:r>
            <w:r w:rsidR="00471BBC">
              <w:rPr>
                <w:rFonts w:ascii="Times New Roman" w:eastAsia="Times New Roman" w:hAnsi="Times New Roman" w:cs="Times New Roman"/>
                <w:sz w:val="18"/>
                <w:szCs w:val="18"/>
                <w:lang w:bidi="ar-SA"/>
              </w:rPr>
              <w:t xml:space="preserve"> протяженностью </w:t>
            </w:r>
            <w:r w:rsidRPr="00FB2F84">
              <w:rPr>
                <w:rFonts w:ascii="Times New Roman" w:eastAsia="Times New Roman" w:hAnsi="Times New Roman" w:cs="Times New Roman"/>
                <w:sz w:val="18"/>
                <w:szCs w:val="18"/>
                <w:lang w:bidi="ar-SA"/>
              </w:rPr>
              <w:t>275</w:t>
            </w:r>
            <w:r w:rsidR="00471BBC">
              <w:rPr>
                <w:rFonts w:ascii="Times New Roman" w:eastAsia="Times New Roman" w:hAnsi="Times New Roman" w:cs="Times New Roman"/>
                <w:sz w:val="18"/>
                <w:szCs w:val="18"/>
                <w:lang w:bidi="ar-SA"/>
              </w:rPr>
              <w:t xml:space="preserve"> </w:t>
            </w:r>
            <w:r w:rsidRPr="00FB2F84">
              <w:rPr>
                <w:rFonts w:ascii="Times New Roman" w:eastAsia="Times New Roman" w:hAnsi="Times New Roman" w:cs="Times New Roman"/>
                <w:sz w:val="18"/>
                <w:szCs w:val="18"/>
                <w:lang w:bidi="ar-SA"/>
              </w:rPr>
              <w:t>м</w:t>
            </w:r>
          </w:p>
        </w:tc>
        <w:tc>
          <w:tcPr>
            <w:tcW w:w="933" w:type="pct"/>
            <w:tcBorders>
              <w:top w:val="nil"/>
              <w:left w:val="nil"/>
              <w:bottom w:val="single" w:sz="4" w:space="0" w:color="auto"/>
              <w:right w:val="single" w:sz="4" w:space="0" w:color="auto"/>
            </w:tcBorders>
            <w:shd w:val="clear" w:color="auto" w:fill="auto"/>
            <w:vAlign w:val="center"/>
            <w:hideMark/>
          </w:tcPr>
          <w:p w14:paraId="2D9235C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Снижение уровня износа</w:t>
            </w:r>
          </w:p>
        </w:tc>
        <w:tc>
          <w:tcPr>
            <w:tcW w:w="447" w:type="pct"/>
            <w:tcBorders>
              <w:top w:val="nil"/>
              <w:left w:val="nil"/>
              <w:bottom w:val="single" w:sz="4" w:space="0" w:color="auto"/>
              <w:right w:val="single" w:sz="4" w:space="0" w:color="auto"/>
            </w:tcBorders>
            <w:shd w:val="clear" w:color="auto" w:fill="auto"/>
            <w:noWrap/>
            <w:vAlign w:val="center"/>
            <w:hideMark/>
          </w:tcPr>
          <w:p w14:paraId="5D257399" w14:textId="20B36BED"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2023</w:t>
            </w:r>
          </w:p>
        </w:tc>
        <w:tc>
          <w:tcPr>
            <w:tcW w:w="551" w:type="pct"/>
            <w:tcBorders>
              <w:top w:val="nil"/>
              <w:left w:val="nil"/>
              <w:bottom w:val="single" w:sz="4" w:space="0" w:color="auto"/>
              <w:right w:val="single" w:sz="4" w:space="0" w:color="auto"/>
            </w:tcBorders>
            <w:shd w:val="clear" w:color="auto" w:fill="auto"/>
            <w:noWrap/>
            <w:vAlign w:val="center"/>
            <w:hideMark/>
          </w:tcPr>
          <w:p w14:paraId="00D094CB" w14:textId="773FBE88"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4 564,75</w:t>
            </w:r>
          </w:p>
        </w:tc>
        <w:tc>
          <w:tcPr>
            <w:tcW w:w="1259" w:type="pct"/>
            <w:tcBorders>
              <w:top w:val="nil"/>
              <w:left w:val="nil"/>
              <w:bottom w:val="single" w:sz="4" w:space="0" w:color="auto"/>
              <w:right w:val="single" w:sz="4" w:space="0" w:color="auto"/>
            </w:tcBorders>
            <w:shd w:val="clear" w:color="auto" w:fill="auto"/>
            <w:vAlign w:val="center"/>
            <w:hideMark/>
          </w:tcPr>
          <w:p w14:paraId="5CE8EBE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8229F6" w:rsidRPr="008229F6" w14:paraId="5A9F8B06"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54DF106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r w:rsidR="00976C45"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3BC8E675"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Строительные работы на</w:t>
            </w:r>
          </w:p>
          <w:p w14:paraId="253DE196" w14:textId="77777777" w:rsidR="00FB2F84" w:rsidRPr="00FB2F84" w:rsidRDefault="00FB2F84" w:rsidP="00FB2F84">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КНС №100 по адресу:</w:t>
            </w:r>
          </w:p>
          <w:p w14:paraId="0C85579A" w14:textId="470751F6" w:rsidR="008D2A43" w:rsidRPr="008229F6" w:rsidRDefault="00FB2F84" w:rsidP="00471BBC">
            <w:pPr>
              <w:widowControl/>
              <w:suppressAutoHyphens w:val="0"/>
              <w:autoSpaceDE/>
              <w:jc w:val="both"/>
              <w:rPr>
                <w:rFonts w:ascii="Times New Roman" w:eastAsia="Times New Roman" w:hAnsi="Times New Roman" w:cs="Times New Roman"/>
                <w:sz w:val="18"/>
                <w:szCs w:val="18"/>
                <w:lang w:bidi="ar-SA"/>
              </w:rPr>
            </w:pPr>
            <w:r w:rsidRPr="00FB2F84">
              <w:rPr>
                <w:rFonts w:ascii="Times New Roman" w:eastAsia="Times New Roman" w:hAnsi="Times New Roman" w:cs="Times New Roman"/>
                <w:sz w:val="18"/>
                <w:szCs w:val="18"/>
                <w:lang w:bidi="ar-SA"/>
              </w:rPr>
              <w:t>ул. Водопроводная, 358.</w:t>
            </w:r>
          </w:p>
        </w:tc>
        <w:tc>
          <w:tcPr>
            <w:tcW w:w="933" w:type="pct"/>
            <w:tcBorders>
              <w:top w:val="nil"/>
              <w:left w:val="nil"/>
              <w:bottom w:val="single" w:sz="4" w:space="0" w:color="auto"/>
              <w:right w:val="single" w:sz="4" w:space="0" w:color="auto"/>
            </w:tcBorders>
            <w:shd w:val="clear" w:color="auto" w:fill="auto"/>
            <w:vAlign w:val="center"/>
            <w:hideMark/>
          </w:tcPr>
          <w:p w14:paraId="727E5F0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Снижение уровня износа</w:t>
            </w:r>
          </w:p>
        </w:tc>
        <w:tc>
          <w:tcPr>
            <w:tcW w:w="447" w:type="pct"/>
            <w:tcBorders>
              <w:top w:val="nil"/>
              <w:left w:val="nil"/>
              <w:bottom w:val="single" w:sz="4" w:space="0" w:color="auto"/>
              <w:right w:val="single" w:sz="4" w:space="0" w:color="auto"/>
            </w:tcBorders>
            <w:shd w:val="clear" w:color="auto" w:fill="auto"/>
            <w:noWrap/>
            <w:vAlign w:val="center"/>
            <w:hideMark/>
          </w:tcPr>
          <w:p w14:paraId="751140B9" w14:textId="500F08F2"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2023</w:t>
            </w:r>
          </w:p>
        </w:tc>
        <w:tc>
          <w:tcPr>
            <w:tcW w:w="551" w:type="pct"/>
            <w:tcBorders>
              <w:top w:val="nil"/>
              <w:left w:val="nil"/>
              <w:bottom w:val="single" w:sz="4" w:space="0" w:color="auto"/>
              <w:right w:val="single" w:sz="4" w:space="0" w:color="auto"/>
            </w:tcBorders>
            <w:shd w:val="clear" w:color="auto" w:fill="auto"/>
            <w:noWrap/>
            <w:vAlign w:val="center"/>
            <w:hideMark/>
          </w:tcPr>
          <w:p w14:paraId="31ECF2AB" w14:textId="76DFA3F0" w:rsidR="008D2A43" w:rsidRPr="008229F6" w:rsidRDefault="00FB2F84"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13 000,00</w:t>
            </w:r>
          </w:p>
        </w:tc>
        <w:tc>
          <w:tcPr>
            <w:tcW w:w="1259" w:type="pct"/>
            <w:tcBorders>
              <w:top w:val="nil"/>
              <w:left w:val="nil"/>
              <w:bottom w:val="single" w:sz="4" w:space="0" w:color="auto"/>
              <w:right w:val="single" w:sz="4" w:space="0" w:color="auto"/>
            </w:tcBorders>
            <w:shd w:val="clear" w:color="auto" w:fill="auto"/>
            <w:vAlign w:val="center"/>
            <w:hideMark/>
          </w:tcPr>
          <w:p w14:paraId="6A264E8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8229F6" w:rsidRPr="008229F6" w14:paraId="674477F4"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35A55A4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r w:rsidR="00976C45" w:rsidRPr="008229F6">
              <w:rPr>
                <w:rFonts w:ascii="Times New Roman" w:eastAsia="Times New Roman" w:hAnsi="Times New Roman" w:cs="Times New Roman"/>
                <w:sz w:val="18"/>
                <w:szCs w:val="18"/>
                <w:lang w:bidi="ar-SA"/>
              </w:rPr>
              <w:t>.</w:t>
            </w:r>
          </w:p>
        </w:tc>
        <w:tc>
          <w:tcPr>
            <w:tcW w:w="1534" w:type="pct"/>
            <w:tcBorders>
              <w:top w:val="nil"/>
              <w:left w:val="nil"/>
              <w:bottom w:val="single" w:sz="4" w:space="0" w:color="auto"/>
              <w:right w:val="single" w:sz="4" w:space="0" w:color="auto"/>
            </w:tcBorders>
            <w:shd w:val="clear" w:color="auto" w:fill="auto"/>
            <w:vAlign w:val="center"/>
            <w:hideMark/>
          </w:tcPr>
          <w:p w14:paraId="5572AEC4" w14:textId="77777777" w:rsidR="00471BBC" w:rsidRPr="00471BBC" w:rsidRDefault="00471BBC" w:rsidP="00471BBC">
            <w:pPr>
              <w:widowControl/>
              <w:suppressAutoHyphens w:val="0"/>
              <w:autoSpaceDE/>
              <w:jc w:val="both"/>
              <w:rPr>
                <w:rFonts w:ascii="Times New Roman" w:eastAsia="Times New Roman" w:hAnsi="Times New Roman" w:cs="Times New Roman"/>
                <w:sz w:val="18"/>
                <w:szCs w:val="18"/>
                <w:lang w:bidi="ar-SA"/>
              </w:rPr>
            </w:pPr>
            <w:r w:rsidRPr="00471BBC">
              <w:rPr>
                <w:rFonts w:ascii="Times New Roman" w:eastAsia="Times New Roman" w:hAnsi="Times New Roman" w:cs="Times New Roman"/>
                <w:sz w:val="18"/>
                <w:szCs w:val="18"/>
                <w:lang w:bidi="ar-SA"/>
              </w:rPr>
              <w:t>Автоматизация, диспетчеризация, реконструкция сетей трансформаторной подстанции на</w:t>
            </w:r>
          </w:p>
          <w:p w14:paraId="2BA768C0" w14:textId="77777777" w:rsidR="00471BBC" w:rsidRPr="00471BBC" w:rsidRDefault="00471BBC" w:rsidP="00471BBC">
            <w:pPr>
              <w:widowControl/>
              <w:suppressAutoHyphens w:val="0"/>
              <w:autoSpaceDE/>
              <w:jc w:val="both"/>
              <w:rPr>
                <w:rFonts w:ascii="Times New Roman" w:eastAsia="Times New Roman" w:hAnsi="Times New Roman" w:cs="Times New Roman"/>
                <w:sz w:val="18"/>
                <w:szCs w:val="18"/>
                <w:lang w:bidi="ar-SA"/>
              </w:rPr>
            </w:pPr>
            <w:r w:rsidRPr="00471BBC">
              <w:rPr>
                <w:rFonts w:ascii="Times New Roman" w:eastAsia="Times New Roman" w:hAnsi="Times New Roman" w:cs="Times New Roman"/>
                <w:sz w:val="18"/>
                <w:szCs w:val="18"/>
                <w:lang w:bidi="ar-SA"/>
              </w:rPr>
              <w:t>КНС №100 по адресу:</w:t>
            </w:r>
          </w:p>
          <w:p w14:paraId="2385C56A" w14:textId="6DA4A136" w:rsidR="008D2A43" w:rsidRPr="008229F6" w:rsidRDefault="00471BBC" w:rsidP="00471BBC">
            <w:pPr>
              <w:widowControl/>
              <w:suppressAutoHyphens w:val="0"/>
              <w:autoSpaceDE/>
              <w:jc w:val="both"/>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ул. Водопроводная, 358 </w:t>
            </w:r>
          </w:p>
        </w:tc>
        <w:tc>
          <w:tcPr>
            <w:tcW w:w="933" w:type="pct"/>
            <w:tcBorders>
              <w:top w:val="nil"/>
              <w:left w:val="nil"/>
              <w:bottom w:val="single" w:sz="4" w:space="0" w:color="auto"/>
              <w:right w:val="single" w:sz="4" w:space="0" w:color="auto"/>
            </w:tcBorders>
            <w:shd w:val="clear" w:color="auto" w:fill="auto"/>
            <w:vAlign w:val="center"/>
            <w:hideMark/>
          </w:tcPr>
          <w:p w14:paraId="5DF3490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Снижение уровня износа</w:t>
            </w:r>
          </w:p>
        </w:tc>
        <w:tc>
          <w:tcPr>
            <w:tcW w:w="447" w:type="pct"/>
            <w:tcBorders>
              <w:top w:val="nil"/>
              <w:left w:val="nil"/>
              <w:bottom w:val="single" w:sz="4" w:space="0" w:color="auto"/>
              <w:right w:val="single" w:sz="4" w:space="0" w:color="auto"/>
            </w:tcBorders>
            <w:shd w:val="clear" w:color="auto" w:fill="auto"/>
            <w:noWrap/>
            <w:vAlign w:val="center"/>
            <w:hideMark/>
          </w:tcPr>
          <w:p w14:paraId="59446881" w14:textId="51AF5A65" w:rsidR="008D2A43" w:rsidRPr="008229F6" w:rsidRDefault="00471BBC"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2024</w:t>
            </w:r>
          </w:p>
        </w:tc>
        <w:tc>
          <w:tcPr>
            <w:tcW w:w="551" w:type="pct"/>
            <w:tcBorders>
              <w:top w:val="nil"/>
              <w:left w:val="nil"/>
              <w:bottom w:val="single" w:sz="4" w:space="0" w:color="auto"/>
              <w:right w:val="single" w:sz="4" w:space="0" w:color="auto"/>
            </w:tcBorders>
            <w:shd w:val="clear" w:color="auto" w:fill="auto"/>
            <w:noWrap/>
            <w:vAlign w:val="center"/>
            <w:hideMark/>
          </w:tcPr>
          <w:p w14:paraId="3069FF18" w14:textId="562E7CD3" w:rsidR="008D2A43" w:rsidRPr="008229F6" w:rsidRDefault="00471BBC"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12 200,00</w:t>
            </w:r>
          </w:p>
        </w:tc>
        <w:tc>
          <w:tcPr>
            <w:tcW w:w="1259" w:type="pct"/>
            <w:tcBorders>
              <w:top w:val="nil"/>
              <w:left w:val="nil"/>
              <w:bottom w:val="single" w:sz="4" w:space="0" w:color="auto"/>
              <w:right w:val="single" w:sz="4" w:space="0" w:color="auto"/>
            </w:tcBorders>
            <w:shd w:val="clear" w:color="auto" w:fill="auto"/>
            <w:vAlign w:val="center"/>
            <w:hideMark/>
          </w:tcPr>
          <w:p w14:paraId="6D6C1A9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Капитальные вложения, финансируемы за счет нормативной прибыли, предусмотренных в тарифах абонентов</w:t>
            </w:r>
          </w:p>
        </w:tc>
      </w:tr>
      <w:tr w:rsidR="008229F6" w:rsidRPr="008229F6" w14:paraId="78E0939E" w14:textId="77777777" w:rsidTr="006B1B17">
        <w:trPr>
          <w:trHeight w:val="20"/>
        </w:trPr>
        <w:tc>
          <w:tcPr>
            <w:tcW w:w="276" w:type="pct"/>
            <w:tcBorders>
              <w:top w:val="nil"/>
              <w:left w:val="single" w:sz="4" w:space="0" w:color="auto"/>
              <w:bottom w:val="single" w:sz="4" w:space="0" w:color="auto"/>
              <w:right w:val="single" w:sz="4" w:space="0" w:color="auto"/>
            </w:tcBorders>
            <w:shd w:val="clear" w:color="auto" w:fill="auto"/>
            <w:noWrap/>
            <w:vAlign w:val="center"/>
          </w:tcPr>
          <w:p w14:paraId="48BAC3E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1534" w:type="pct"/>
            <w:tcBorders>
              <w:top w:val="nil"/>
              <w:left w:val="nil"/>
              <w:bottom w:val="single" w:sz="4" w:space="0" w:color="auto"/>
              <w:right w:val="single" w:sz="4" w:space="0" w:color="auto"/>
            </w:tcBorders>
            <w:shd w:val="clear" w:color="auto" w:fill="auto"/>
            <w:vAlign w:val="center"/>
          </w:tcPr>
          <w:p w14:paraId="3FFA3CD9"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Всего по группе 2</w:t>
            </w:r>
          </w:p>
        </w:tc>
        <w:tc>
          <w:tcPr>
            <w:tcW w:w="933" w:type="pct"/>
            <w:tcBorders>
              <w:top w:val="nil"/>
              <w:left w:val="nil"/>
              <w:bottom w:val="single" w:sz="4" w:space="0" w:color="auto"/>
              <w:right w:val="single" w:sz="4" w:space="0" w:color="auto"/>
            </w:tcBorders>
            <w:shd w:val="clear" w:color="auto" w:fill="auto"/>
            <w:vAlign w:val="center"/>
          </w:tcPr>
          <w:p w14:paraId="7DFD390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447" w:type="pct"/>
            <w:tcBorders>
              <w:top w:val="nil"/>
              <w:left w:val="nil"/>
              <w:bottom w:val="single" w:sz="4" w:space="0" w:color="auto"/>
              <w:right w:val="single" w:sz="4" w:space="0" w:color="auto"/>
            </w:tcBorders>
            <w:shd w:val="clear" w:color="auto" w:fill="auto"/>
            <w:noWrap/>
            <w:vAlign w:val="center"/>
          </w:tcPr>
          <w:p w14:paraId="7682C15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551" w:type="pct"/>
            <w:tcBorders>
              <w:top w:val="nil"/>
              <w:left w:val="nil"/>
              <w:bottom w:val="single" w:sz="4" w:space="0" w:color="auto"/>
              <w:right w:val="single" w:sz="4" w:space="0" w:color="auto"/>
            </w:tcBorders>
            <w:shd w:val="clear" w:color="auto" w:fill="auto"/>
            <w:noWrap/>
            <w:vAlign w:val="center"/>
          </w:tcPr>
          <w:p w14:paraId="113F7515" w14:textId="33CFD56D" w:rsidR="008D2A43" w:rsidRPr="008229F6" w:rsidRDefault="00471BBC"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50 789,99</w:t>
            </w:r>
          </w:p>
        </w:tc>
        <w:tc>
          <w:tcPr>
            <w:tcW w:w="1259" w:type="pct"/>
            <w:tcBorders>
              <w:top w:val="nil"/>
              <w:left w:val="nil"/>
              <w:bottom w:val="single" w:sz="4" w:space="0" w:color="auto"/>
              <w:right w:val="single" w:sz="4" w:space="0" w:color="auto"/>
            </w:tcBorders>
            <w:shd w:val="clear" w:color="auto" w:fill="auto"/>
            <w:vAlign w:val="center"/>
          </w:tcPr>
          <w:p w14:paraId="4A7B57B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r>
    </w:tbl>
    <w:p w14:paraId="723EAF3A" w14:textId="77777777" w:rsidR="009D2F5D" w:rsidRDefault="002A5F0B" w:rsidP="006B1B17">
      <w:pPr>
        <w:pStyle w:val="af0"/>
        <w:keepNext/>
        <w:ind w:right="-851"/>
      </w:pPr>
      <w:r w:rsidRPr="008229F6">
        <w:t xml:space="preserve">      </w:t>
      </w:r>
    </w:p>
    <w:p w14:paraId="5A8BFE92" w14:textId="4A3212C4" w:rsidR="002A5F0B" w:rsidRPr="008229F6" w:rsidRDefault="000501B4" w:rsidP="006B1B17">
      <w:pPr>
        <w:pStyle w:val="af0"/>
        <w:keepNext/>
        <w:ind w:right="-851"/>
      </w:pPr>
      <w:r w:rsidRPr="008229F6">
        <w:t xml:space="preserve">Таблица </w:t>
      </w:r>
      <w:r w:rsidR="009D2F5D">
        <w:t>9</w:t>
      </w:r>
    </w:p>
    <w:p w14:paraId="47B20FB7" w14:textId="77777777" w:rsidR="008D2A43" w:rsidRPr="008229F6" w:rsidRDefault="002A5F0B" w:rsidP="002A5F0B">
      <w:pPr>
        <w:pStyle w:val="af0"/>
        <w:keepNext/>
        <w:jc w:val="center"/>
        <w:rPr>
          <w:rFonts w:eastAsia="Times New Roman" w:cs="Times New Roman"/>
          <w:iCs w:val="0"/>
          <w:szCs w:val="28"/>
          <w:lang w:bidi="ar-SA"/>
        </w:rPr>
      </w:pPr>
      <w:r w:rsidRPr="008229F6">
        <w:t>П</w:t>
      </w:r>
      <w:r w:rsidR="008D2A43" w:rsidRPr="008229F6">
        <w:rPr>
          <w:rFonts w:eastAsia="Times New Roman" w:cs="Times New Roman"/>
          <w:iCs w:val="0"/>
          <w:szCs w:val="28"/>
          <w:lang w:bidi="ar-SA"/>
        </w:rPr>
        <w:t>рограмма инвестиционных проектов в сфере электроснабжения</w:t>
      </w:r>
    </w:p>
    <w:tbl>
      <w:tblPr>
        <w:tblW w:w="5302" w:type="pct"/>
        <w:tblLayout w:type="fixed"/>
        <w:tblLook w:val="04A0" w:firstRow="1" w:lastRow="0" w:firstColumn="1" w:lastColumn="0" w:noHBand="0" w:noVBand="1"/>
      </w:tblPr>
      <w:tblGrid>
        <w:gridCol w:w="982"/>
        <w:gridCol w:w="3377"/>
        <w:gridCol w:w="3233"/>
        <w:gridCol w:w="2391"/>
        <w:gridCol w:w="1220"/>
        <w:gridCol w:w="3818"/>
      </w:tblGrid>
      <w:tr w:rsidR="008D2A43" w:rsidRPr="008229F6" w14:paraId="316F6DA3" w14:textId="77777777" w:rsidTr="006B1B17">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1AFC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629240E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Объект системы</w:t>
            </w:r>
          </w:p>
        </w:tc>
        <w:tc>
          <w:tcPr>
            <w:tcW w:w="1076" w:type="pct"/>
            <w:tcBorders>
              <w:top w:val="single" w:sz="4" w:space="0" w:color="auto"/>
              <w:left w:val="nil"/>
              <w:bottom w:val="single" w:sz="4" w:space="0" w:color="auto"/>
              <w:right w:val="single" w:sz="4" w:space="0" w:color="auto"/>
            </w:tcBorders>
            <w:shd w:val="clear" w:color="auto" w:fill="auto"/>
            <w:vAlign w:val="center"/>
            <w:hideMark/>
          </w:tcPr>
          <w:p w14:paraId="1FD0102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Цель мероприятия</w:t>
            </w:r>
          </w:p>
        </w:tc>
        <w:tc>
          <w:tcPr>
            <w:tcW w:w="796" w:type="pct"/>
            <w:tcBorders>
              <w:top w:val="single" w:sz="4" w:space="0" w:color="auto"/>
              <w:left w:val="nil"/>
              <w:bottom w:val="single" w:sz="4" w:space="0" w:color="auto"/>
              <w:right w:val="single" w:sz="4" w:space="0" w:color="auto"/>
            </w:tcBorders>
            <w:shd w:val="clear" w:color="auto" w:fill="auto"/>
            <w:vAlign w:val="center"/>
            <w:hideMark/>
          </w:tcPr>
          <w:p w14:paraId="0C08207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Срок реализации</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2ED1C0C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Общая стоимость, тыс. руб.</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14:paraId="3FDD8CC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Источник финансирования</w:t>
            </w:r>
          </w:p>
        </w:tc>
      </w:tr>
    </w:tbl>
    <w:p w14:paraId="1ACDE5E7" w14:textId="77777777" w:rsidR="006A6310" w:rsidRPr="008229F6" w:rsidRDefault="006A6310">
      <w:pPr>
        <w:rPr>
          <w:sz w:val="2"/>
          <w:szCs w:val="2"/>
        </w:rPr>
      </w:pPr>
    </w:p>
    <w:tbl>
      <w:tblPr>
        <w:tblW w:w="5302" w:type="pct"/>
        <w:tblLayout w:type="fixed"/>
        <w:tblLook w:val="04A0" w:firstRow="1" w:lastRow="0" w:firstColumn="1" w:lastColumn="0" w:noHBand="0" w:noVBand="1"/>
      </w:tblPr>
      <w:tblGrid>
        <w:gridCol w:w="982"/>
        <w:gridCol w:w="3377"/>
        <w:gridCol w:w="3233"/>
        <w:gridCol w:w="2391"/>
        <w:gridCol w:w="1220"/>
        <w:gridCol w:w="3818"/>
      </w:tblGrid>
      <w:tr w:rsidR="008229F6" w:rsidRPr="008229F6" w14:paraId="38BE908F" w14:textId="77777777" w:rsidTr="006B1B17">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67F980AB"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4" w:type="pct"/>
            <w:tcBorders>
              <w:top w:val="single" w:sz="4" w:space="0" w:color="auto"/>
              <w:left w:val="nil"/>
              <w:bottom w:val="single" w:sz="4" w:space="0" w:color="auto"/>
              <w:right w:val="single" w:sz="4" w:space="0" w:color="auto"/>
            </w:tcBorders>
            <w:shd w:val="clear" w:color="auto" w:fill="auto"/>
            <w:vAlign w:val="center"/>
          </w:tcPr>
          <w:p w14:paraId="69CA1156"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76" w:type="pct"/>
            <w:tcBorders>
              <w:top w:val="single" w:sz="4" w:space="0" w:color="auto"/>
              <w:left w:val="nil"/>
              <w:bottom w:val="single" w:sz="4" w:space="0" w:color="auto"/>
              <w:right w:val="single" w:sz="4" w:space="0" w:color="auto"/>
            </w:tcBorders>
            <w:shd w:val="clear" w:color="auto" w:fill="auto"/>
            <w:vAlign w:val="center"/>
          </w:tcPr>
          <w:p w14:paraId="0807FBB1"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796" w:type="pct"/>
            <w:tcBorders>
              <w:top w:val="single" w:sz="4" w:space="0" w:color="auto"/>
              <w:left w:val="nil"/>
              <w:bottom w:val="single" w:sz="4" w:space="0" w:color="auto"/>
              <w:right w:val="single" w:sz="4" w:space="0" w:color="auto"/>
            </w:tcBorders>
            <w:shd w:val="clear" w:color="auto" w:fill="auto"/>
            <w:vAlign w:val="center"/>
          </w:tcPr>
          <w:p w14:paraId="354F7AE9"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06" w:type="pct"/>
            <w:tcBorders>
              <w:top w:val="single" w:sz="4" w:space="0" w:color="auto"/>
              <w:left w:val="nil"/>
              <w:bottom w:val="single" w:sz="4" w:space="0" w:color="auto"/>
              <w:right w:val="single" w:sz="4" w:space="0" w:color="auto"/>
            </w:tcBorders>
            <w:shd w:val="clear" w:color="auto" w:fill="auto"/>
            <w:vAlign w:val="center"/>
          </w:tcPr>
          <w:p w14:paraId="452B0CAB"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271" w:type="pct"/>
            <w:tcBorders>
              <w:top w:val="single" w:sz="4" w:space="0" w:color="auto"/>
              <w:left w:val="nil"/>
              <w:bottom w:val="single" w:sz="4" w:space="0" w:color="auto"/>
              <w:right w:val="single" w:sz="4" w:space="0" w:color="auto"/>
            </w:tcBorders>
            <w:shd w:val="clear" w:color="auto" w:fill="auto"/>
            <w:vAlign w:val="center"/>
          </w:tcPr>
          <w:p w14:paraId="1F91D5AA" w14:textId="77777777" w:rsidR="006A6310" w:rsidRPr="008229F6" w:rsidRDefault="006A6310"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42B6990F"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1BC8177"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673" w:type="pct"/>
            <w:gridSpan w:val="5"/>
            <w:tcBorders>
              <w:top w:val="single" w:sz="4" w:space="0" w:color="auto"/>
              <w:left w:val="nil"/>
              <w:bottom w:val="single" w:sz="4" w:space="0" w:color="auto"/>
              <w:right w:val="single" w:sz="4" w:space="0" w:color="auto"/>
            </w:tcBorders>
            <w:shd w:val="clear" w:color="auto" w:fill="auto"/>
            <w:vAlign w:val="center"/>
          </w:tcPr>
          <w:p w14:paraId="37BF5898" w14:textId="77777777" w:rsidR="008A35C2" w:rsidRPr="008229F6" w:rsidRDefault="008A35C2"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ЭЛЕКТРОСНАБЖЕНИЕ</w:t>
            </w:r>
          </w:p>
        </w:tc>
      </w:tr>
      <w:tr w:rsidR="008229F6" w:rsidRPr="008229F6" w14:paraId="06D644F4" w14:textId="77777777" w:rsidTr="006B1B1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1ABD1F" w14:textId="77777777" w:rsidR="00085789" w:rsidRPr="008229F6" w:rsidRDefault="00085789"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Группа 1. «Направленные на присоединение новых потребителей»</w:t>
            </w:r>
          </w:p>
        </w:tc>
      </w:tr>
      <w:tr w:rsidR="008229F6" w:rsidRPr="008229F6" w14:paraId="0C063D49"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4CC5967" w14:textId="007C9EE8"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w:t>
            </w:r>
            <w:r w:rsidR="0024703A">
              <w:rPr>
                <w:rFonts w:ascii="Times New Roman" w:hAnsi="Times New Roman" w:cs="Times New Roman"/>
                <w:sz w:val="18"/>
                <w:szCs w:val="18"/>
              </w:rPr>
              <w:t>1</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6E8E939D"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РП </w:t>
            </w:r>
            <w:r w:rsidR="00296B0E" w:rsidRPr="008229F6">
              <w:rPr>
                <w:rFonts w:ascii="Times New Roman" w:eastAsia="Times New Roman" w:hAnsi="Times New Roman" w:cs="Times New Roman"/>
                <w:sz w:val="18"/>
                <w:szCs w:val="18"/>
                <w:lang w:bidi="ar-SA"/>
              </w:rPr>
              <w:t>«</w:t>
            </w:r>
            <w:r w:rsidRPr="008229F6">
              <w:rPr>
                <w:rFonts w:ascii="Times New Roman" w:eastAsia="Times New Roman" w:hAnsi="Times New Roman" w:cs="Times New Roman"/>
                <w:sz w:val="18"/>
                <w:szCs w:val="18"/>
                <w:lang w:bidi="ar-SA"/>
              </w:rPr>
              <w:t>Полевая</w:t>
            </w:r>
            <w:r w:rsidR="00296B0E" w:rsidRPr="008229F6">
              <w:rPr>
                <w:rFonts w:ascii="Times New Roman" w:eastAsia="Times New Roman" w:hAnsi="Times New Roman" w:cs="Times New Roman"/>
                <w:sz w:val="18"/>
                <w:szCs w:val="18"/>
                <w:lang w:bidi="ar-SA"/>
              </w:rPr>
              <w:t>»</w:t>
            </w:r>
          </w:p>
        </w:tc>
        <w:tc>
          <w:tcPr>
            <w:tcW w:w="1076" w:type="pct"/>
            <w:tcBorders>
              <w:top w:val="nil"/>
              <w:left w:val="nil"/>
              <w:bottom w:val="single" w:sz="4" w:space="0" w:color="auto"/>
              <w:right w:val="single" w:sz="4" w:space="0" w:color="auto"/>
            </w:tcBorders>
            <w:shd w:val="clear" w:color="auto" w:fill="auto"/>
            <w:vAlign w:val="center"/>
            <w:hideMark/>
          </w:tcPr>
          <w:p w14:paraId="6EC1EE0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20D4CC3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1EAB662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10 825,38</w:t>
            </w:r>
          </w:p>
        </w:tc>
        <w:tc>
          <w:tcPr>
            <w:tcW w:w="1271" w:type="pct"/>
            <w:tcBorders>
              <w:top w:val="nil"/>
              <w:left w:val="nil"/>
              <w:bottom w:val="single" w:sz="4" w:space="0" w:color="auto"/>
              <w:right w:val="single" w:sz="4" w:space="0" w:color="auto"/>
            </w:tcBorders>
            <w:shd w:val="clear" w:color="auto" w:fill="auto"/>
            <w:vAlign w:val="center"/>
            <w:hideMark/>
          </w:tcPr>
          <w:p w14:paraId="307B7A0E"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48FA11B1"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6669D6F5" w14:textId="5B4C4753"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w:t>
            </w:r>
            <w:r w:rsidR="0024703A">
              <w:rPr>
                <w:rFonts w:ascii="Times New Roman" w:hAnsi="Times New Roman" w:cs="Times New Roman"/>
                <w:sz w:val="18"/>
                <w:szCs w:val="18"/>
              </w:rPr>
              <w:t>2</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0568731D"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КТП-400/10/0.4 № 245 (Рождественка. Район земельных участков для многодетных семей. 2.2 МВт)</w:t>
            </w:r>
          </w:p>
        </w:tc>
        <w:tc>
          <w:tcPr>
            <w:tcW w:w="1076" w:type="pct"/>
            <w:tcBorders>
              <w:top w:val="nil"/>
              <w:left w:val="nil"/>
              <w:bottom w:val="single" w:sz="4" w:space="0" w:color="auto"/>
              <w:right w:val="single" w:sz="4" w:space="0" w:color="auto"/>
            </w:tcBorders>
            <w:shd w:val="clear" w:color="auto" w:fill="auto"/>
            <w:vAlign w:val="center"/>
            <w:hideMark/>
          </w:tcPr>
          <w:p w14:paraId="1314C7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1F381F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471F27F5"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1 057,43</w:t>
            </w:r>
          </w:p>
        </w:tc>
        <w:tc>
          <w:tcPr>
            <w:tcW w:w="1271" w:type="pct"/>
            <w:tcBorders>
              <w:top w:val="nil"/>
              <w:left w:val="nil"/>
              <w:bottom w:val="single" w:sz="4" w:space="0" w:color="auto"/>
              <w:right w:val="single" w:sz="4" w:space="0" w:color="auto"/>
            </w:tcBorders>
            <w:shd w:val="clear" w:color="auto" w:fill="auto"/>
            <w:vAlign w:val="center"/>
            <w:hideMark/>
          </w:tcPr>
          <w:p w14:paraId="114CC3A3"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462D562C"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C858619" w14:textId="53C43CB3"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w:t>
            </w:r>
            <w:r w:rsidR="0024703A">
              <w:rPr>
                <w:rFonts w:ascii="Times New Roman" w:hAnsi="Times New Roman" w:cs="Times New Roman"/>
                <w:sz w:val="18"/>
                <w:szCs w:val="18"/>
              </w:rPr>
              <w:t>3</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69763BE8"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Строительство БРП </w:t>
            </w:r>
          </w:p>
        </w:tc>
        <w:tc>
          <w:tcPr>
            <w:tcW w:w="1076" w:type="pct"/>
            <w:tcBorders>
              <w:top w:val="nil"/>
              <w:left w:val="nil"/>
              <w:bottom w:val="single" w:sz="4" w:space="0" w:color="auto"/>
              <w:right w:val="single" w:sz="4" w:space="0" w:color="auto"/>
            </w:tcBorders>
            <w:shd w:val="clear" w:color="auto" w:fill="auto"/>
            <w:vAlign w:val="center"/>
            <w:hideMark/>
          </w:tcPr>
          <w:p w14:paraId="77E5106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29B3AA3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6C96F08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3 516,00</w:t>
            </w:r>
          </w:p>
        </w:tc>
        <w:tc>
          <w:tcPr>
            <w:tcW w:w="1271" w:type="pct"/>
            <w:tcBorders>
              <w:top w:val="nil"/>
              <w:left w:val="nil"/>
              <w:bottom w:val="single" w:sz="4" w:space="0" w:color="auto"/>
              <w:right w:val="single" w:sz="4" w:space="0" w:color="auto"/>
            </w:tcBorders>
            <w:shd w:val="clear" w:color="auto" w:fill="auto"/>
            <w:vAlign w:val="center"/>
            <w:hideMark/>
          </w:tcPr>
          <w:p w14:paraId="75973DDE"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4B4BC2BE"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44FBECF" w14:textId="384CE8D9"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w:t>
            </w:r>
            <w:r w:rsidR="0024703A">
              <w:rPr>
                <w:rFonts w:ascii="Times New Roman" w:hAnsi="Times New Roman" w:cs="Times New Roman"/>
                <w:sz w:val="18"/>
                <w:szCs w:val="18"/>
              </w:rPr>
              <w:t>4.</w:t>
            </w:r>
          </w:p>
        </w:tc>
        <w:tc>
          <w:tcPr>
            <w:tcW w:w="1124" w:type="pct"/>
            <w:tcBorders>
              <w:top w:val="nil"/>
              <w:left w:val="nil"/>
              <w:bottom w:val="single" w:sz="4" w:space="0" w:color="auto"/>
              <w:right w:val="single" w:sz="4" w:space="0" w:color="auto"/>
            </w:tcBorders>
            <w:shd w:val="clear" w:color="auto" w:fill="auto"/>
            <w:vAlign w:val="center"/>
            <w:hideMark/>
          </w:tcPr>
          <w:p w14:paraId="1257E976" w14:textId="77777777" w:rsidR="008D2A43" w:rsidRPr="008229F6" w:rsidRDefault="008D2A43" w:rsidP="003B7CE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Строительство БКТП - Белово 1000 кВА 6/0.4 </w:t>
            </w:r>
          </w:p>
        </w:tc>
        <w:tc>
          <w:tcPr>
            <w:tcW w:w="1076" w:type="pct"/>
            <w:tcBorders>
              <w:top w:val="nil"/>
              <w:left w:val="nil"/>
              <w:bottom w:val="single" w:sz="4" w:space="0" w:color="auto"/>
              <w:right w:val="single" w:sz="4" w:space="0" w:color="auto"/>
            </w:tcBorders>
            <w:shd w:val="clear" w:color="auto" w:fill="auto"/>
            <w:vAlign w:val="center"/>
            <w:hideMark/>
          </w:tcPr>
          <w:p w14:paraId="51A41AA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Развитие электрической сети/усиление существующей электрической сети, </w:t>
            </w:r>
            <w:r w:rsidRPr="008229F6">
              <w:rPr>
                <w:rFonts w:ascii="Times New Roman" w:eastAsia="Times New Roman" w:hAnsi="Times New Roman" w:cs="Times New Roman"/>
                <w:sz w:val="18"/>
                <w:szCs w:val="18"/>
                <w:lang w:bidi="ar-SA"/>
              </w:rPr>
              <w:lastRenderedPageBreak/>
              <w:t>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1FA02B4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2023</w:t>
            </w:r>
          </w:p>
        </w:tc>
        <w:tc>
          <w:tcPr>
            <w:tcW w:w="406" w:type="pct"/>
            <w:tcBorders>
              <w:top w:val="nil"/>
              <w:left w:val="nil"/>
              <w:bottom w:val="single" w:sz="4" w:space="0" w:color="auto"/>
              <w:right w:val="single" w:sz="4" w:space="0" w:color="auto"/>
            </w:tcBorders>
            <w:shd w:val="clear" w:color="auto" w:fill="auto"/>
            <w:vAlign w:val="center"/>
            <w:hideMark/>
          </w:tcPr>
          <w:p w14:paraId="5EA900C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3 930,14</w:t>
            </w:r>
          </w:p>
        </w:tc>
        <w:tc>
          <w:tcPr>
            <w:tcW w:w="1271" w:type="pct"/>
            <w:tcBorders>
              <w:top w:val="nil"/>
              <w:left w:val="nil"/>
              <w:bottom w:val="single" w:sz="4" w:space="0" w:color="auto"/>
              <w:right w:val="single" w:sz="4" w:space="0" w:color="auto"/>
            </w:tcBorders>
            <w:shd w:val="clear" w:color="auto" w:fill="auto"/>
            <w:vAlign w:val="center"/>
            <w:hideMark/>
          </w:tcPr>
          <w:p w14:paraId="148EF4A3"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7AC25EFF"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47ACF56" w14:textId="69D02865"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lastRenderedPageBreak/>
              <w:t>4.</w:t>
            </w:r>
            <w:r w:rsidR="0024703A">
              <w:rPr>
                <w:rFonts w:ascii="Times New Roman" w:hAnsi="Times New Roman" w:cs="Times New Roman"/>
                <w:sz w:val="18"/>
                <w:szCs w:val="18"/>
              </w:rPr>
              <w:t>5</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6670E7B0"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Выкуп имущества (ТП-150)</w:t>
            </w:r>
          </w:p>
        </w:tc>
        <w:tc>
          <w:tcPr>
            <w:tcW w:w="1076" w:type="pct"/>
            <w:tcBorders>
              <w:top w:val="nil"/>
              <w:left w:val="nil"/>
              <w:bottom w:val="single" w:sz="4" w:space="0" w:color="auto"/>
              <w:right w:val="single" w:sz="4" w:space="0" w:color="auto"/>
            </w:tcBorders>
            <w:shd w:val="clear" w:color="auto" w:fill="auto"/>
            <w:vAlign w:val="center"/>
            <w:hideMark/>
          </w:tcPr>
          <w:p w14:paraId="147535CA"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6F9D3A9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7DDE3D4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2 149,44</w:t>
            </w:r>
          </w:p>
        </w:tc>
        <w:tc>
          <w:tcPr>
            <w:tcW w:w="1271" w:type="pct"/>
            <w:tcBorders>
              <w:top w:val="nil"/>
              <w:left w:val="nil"/>
              <w:bottom w:val="single" w:sz="4" w:space="0" w:color="auto"/>
              <w:right w:val="single" w:sz="4" w:space="0" w:color="auto"/>
            </w:tcBorders>
            <w:shd w:val="clear" w:color="auto" w:fill="auto"/>
            <w:vAlign w:val="center"/>
            <w:hideMark/>
          </w:tcPr>
          <w:p w14:paraId="51E28984"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67FBD128"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0DC358DF" w14:textId="22002B04" w:rsidR="008D2A43" w:rsidRPr="008229F6" w:rsidRDefault="0024703A" w:rsidP="008D2A43">
            <w:pPr>
              <w:jc w:val="center"/>
              <w:rPr>
                <w:rFonts w:ascii="Times New Roman" w:hAnsi="Times New Roman" w:cs="Times New Roman"/>
                <w:sz w:val="18"/>
                <w:szCs w:val="18"/>
              </w:rPr>
            </w:pPr>
            <w:r>
              <w:rPr>
                <w:rFonts w:ascii="Times New Roman" w:hAnsi="Times New Roman" w:cs="Times New Roman"/>
                <w:sz w:val="18"/>
                <w:szCs w:val="18"/>
              </w:rPr>
              <w:t>4.6</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1A351CC9"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КЛ-6кВ РП-16 - ТП-180</w:t>
            </w:r>
          </w:p>
        </w:tc>
        <w:tc>
          <w:tcPr>
            <w:tcW w:w="1076" w:type="pct"/>
            <w:tcBorders>
              <w:top w:val="nil"/>
              <w:left w:val="nil"/>
              <w:bottom w:val="single" w:sz="4" w:space="0" w:color="auto"/>
              <w:right w:val="single" w:sz="4" w:space="0" w:color="auto"/>
            </w:tcBorders>
            <w:shd w:val="clear" w:color="auto" w:fill="auto"/>
            <w:vAlign w:val="center"/>
            <w:hideMark/>
          </w:tcPr>
          <w:p w14:paraId="029E003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027B3CD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4CD9A51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6 927,04</w:t>
            </w:r>
          </w:p>
        </w:tc>
        <w:tc>
          <w:tcPr>
            <w:tcW w:w="1271" w:type="pct"/>
            <w:tcBorders>
              <w:top w:val="nil"/>
              <w:left w:val="nil"/>
              <w:bottom w:val="single" w:sz="4" w:space="0" w:color="auto"/>
              <w:right w:val="single" w:sz="4" w:space="0" w:color="auto"/>
            </w:tcBorders>
            <w:shd w:val="clear" w:color="auto" w:fill="auto"/>
            <w:vAlign w:val="center"/>
            <w:hideMark/>
          </w:tcPr>
          <w:p w14:paraId="549EB7BE"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5050FC27"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93E344" w14:textId="59127FE8" w:rsidR="008D2A43" w:rsidRPr="008229F6" w:rsidRDefault="0024703A" w:rsidP="008D2A43">
            <w:pPr>
              <w:jc w:val="center"/>
              <w:rPr>
                <w:rFonts w:ascii="Times New Roman" w:hAnsi="Times New Roman" w:cs="Times New Roman"/>
                <w:sz w:val="18"/>
                <w:szCs w:val="18"/>
              </w:rPr>
            </w:pPr>
            <w:r>
              <w:rPr>
                <w:rFonts w:ascii="Times New Roman" w:hAnsi="Times New Roman" w:cs="Times New Roman"/>
                <w:sz w:val="18"/>
                <w:szCs w:val="18"/>
              </w:rPr>
              <w:t>4.7</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3E828B95"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КЛ-6кВ от РП-15 до РП-2</w:t>
            </w:r>
          </w:p>
        </w:tc>
        <w:tc>
          <w:tcPr>
            <w:tcW w:w="1076" w:type="pct"/>
            <w:tcBorders>
              <w:top w:val="nil"/>
              <w:left w:val="nil"/>
              <w:bottom w:val="single" w:sz="4" w:space="0" w:color="auto"/>
              <w:right w:val="single" w:sz="4" w:space="0" w:color="auto"/>
            </w:tcBorders>
            <w:shd w:val="clear" w:color="auto" w:fill="auto"/>
            <w:vAlign w:val="center"/>
            <w:hideMark/>
          </w:tcPr>
          <w:p w14:paraId="3131B1D7"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5A804F5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0771567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4 495,51</w:t>
            </w:r>
          </w:p>
        </w:tc>
        <w:tc>
          <w:tcPr>
            <w:tcW w:w="1271" w:type="pct"/>
            <w:tcBorders>
              <w:top w:val="nil"/>
              <w:left w:val="nil"/>
              <w:bottom w:val="single" w:sz="4" w:space="0" w:color="auto"/>
              <w:right w:val="single" w:sz="4" w:space="0" w:color="auto"/>
            </w:tcBorders>
            <w:shd w:val="clear" w:color="auto" w:fill="auto"/>
            <w:vAlign w:val="center"/>
            <w:hideMark/>
          </w:tcPr>
          <w:p w14:paraId="220FB9A0"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5961A0D1"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DE63384" w14:textId="58D826D2" w:rsidR="008D2A43" w:rsidRPr="008229F6" w:rsidRDefault="0024703A" w:rsidP="008D2A43">
            <w:pPr>
              <w:jc w:val="center"/>
              <w:rPr>
                <w:rFonts w:ascii="Times New Roman" w:hAnsi="Times New Roman" w:cs="Times New Roman"/>
                <w:sz w:val="18"/>
                <w:szCs w:val="18"/>
              </w:rPr>
            </w:pPr>
            <w:r>
              <w:rPr>
                <w:rFonts w:ascii="Times New Roman" w:hAnsi="Times New Roman" w:cs="Times New Roman"/>
                <w:sz w:val="18"/>
                <w:szCs w:val="18"/>
              </w:rPr>
              <w:t>4.8</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13533682" w14:textId="77777777" w:rsidR="008D2A43" w:rsidRPr="008229F6" w:rsidRDefault="00296B0E"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ВЛ-10кВ от п/ст «</w:t>
            </w:r>
            <w:r w:rsidR="008D2A43" w:rsidRPr="008229F6">
              <w:rPr>
                <w:rFonts w:ascii="Times New Roman" w:eastAsia="Times New Roman" w:hAnsi="Times New Roman" w:cs="Times New Roman"/>
                <w:sz w:val="18"/>
                <w:szCs w:val="18"/>
                <w:lang w:bidi="ar-SA"/>
              </w:rPr>
              <w:t>Почтовая</w:t>
            </w:r>
            <w:r w:rsidRPr="008229F6">
              <w:rPr>
                <w:rFonts w:ascii="Times New Roman" w:eastAsia="Times New Roman" w:hAnsi="Times New Roman" w:cs="Times New Roman"/>
                <w:sz w:val="18"/>
                <w:szCs w:val="18"/>
                <w:lang w:bidi="ar-SA"/>
              </w:rPr>
              <w:t>»</w:t>
            </w:r>
            <w:r w:rsidR="008D2A43" w:rsidRPr="008229F6">
              <w:rPr>
                <w:rFonts w:ascii="Times New Roman" w:eastAsia="Times New Roman" w:hAnsi="Times New Roman" w:cs="Times New Roman"/>
                <w:sz w:val="18"/>
                <w:szCs w:val="18"/>
                <w:lang w:bidi="ar-SA"/>
              </w:rPr>
              <w:t xml:space="preserve"> до 2КТП-400/10/0.4 №245</w:t>
            </w:r>
          </w:p>
        </w:tc>
        <w:tc>
          <w:tcPr>
            <w:tcW w:w="1076" w:type="pct"/>
            <w:tcBorders>
              <w:top w:val="nil"/>
              <w:left w:val="nil"/>
              <w:bottom w:val="single" w:sz="4" w:space="0" w:color="auto"/>
              <w:right w:val="single" w:sz="4" w:space="0" w:color="auto"/>
            </w:tcBorders>
            <w:shd w:val="clear" w:color="auto" w:fill="auto"/>
            <w:vAlign w:val="center"/>
            <w:hideMark/>
          </w:tcPr>
          <w:p w14:paraId="7A5ECDC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2208254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2D89F4A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5 045,32</w:t>
            </w:r>
          </w:p>
        </w:tc>
        <w:tc>
          <w:tcPr>
            <w:tcW w:w="1271" w:type="pct"/>
            <w:tcBorders>
              <w:top w:val="nil"/>
              <w:left w:val="nil"/>
              <w:bottom w:val="single" w:sz="4" w:space="0" w:color="auto"/>
              <w:right w:val="single" w:sz="4" w:space="0" w:color="auto"/>
            </w:tcBorders>
            <w:shd w:val="clear" w:color="auto" w:fill="auto"/>
            <w:vAlign w:val="center"/>
            <w:hideMark/>
          </w:tcPr>
          <w:p w14:paraId="207C3DF5"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5B20E1B3"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11635057" w14:textId="2546B817" w:rsidR="008D2A43" w:rsidRPr="008229F6" w:rsidRDefault="0024703A" w:rsidP="0024703A">
            <w:pPr>
              <w:jc w:val="center"/>
              <w:rPr>
                <w:rFonts w:ascii="Times New Roman" w:hAnsi="Times New Roman" w:cs="Times New Roman"/>
                <w:sz w:val="18"/>
                <w:szCs w:val="18"/>
              </w:rPr>
            </w:pPr>
            <w:r>
              <w:rPr>
                <w:rFonts w:ascii="Times New Roman" w:hAnsi="Times New Roman" w:cs="Times New Roman"/>
                <w:sz w:val="18"/>
                <w:szCs w:val="18"/>
              </w:rPr>
              <w:t>4.9</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2A0DC7FD"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КЛ-0.4кВ от ШСН-5 до МКД по ул. Менделеева 18. ВРУ-1/2</w:t>
            </w:r>
          </w:p>
        </w:tc>
        <w:tc>
          <w:tcPr>
            <w:tcW w:w="1076" w:type="pct"/>
            <w:tcBorders>
              <w:top w:val="nil"/>
              <w:left w:val="nil"/>
              <w:bottom w:val="single" w:sz="4" w:space="0" w:color="auto"/>
              <w:right w:val="single" w:sz="4" w:space="0" w:color="auto"/>
            </w:tcBorders>
            <w:shd w:val="clear" w:color="auto" w:fill="auto"/>
            <w:vAlign w:val="center"/>
            <w:hideMark/>
          </w:tcPr>
          <w:p w14:paraId="6DBDF91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2C09F2C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2023</w:t>
            </w:r>
          </w:p>
        </w:tc>
        <w:tc>
          <w:tcPr>
            <w:tcW w:w="406" w:type="pct"/>
            <w:tcBorders>
              <w:top w:val="nil"/>
              <w:left w:val="nil"/>
              <w:bottom w:val="single" w:sz="4" w:space="0" w:color="auto"/>
              <w:right w:val="single" w:sz="4" w:space="0" w:color="auto"/>
            </w:tcBorders>
            <w:shd w:val="clear" w:color="auto" w:fill="auto"/>
            <w:vAlign w:val="center"/>
            <w:hideMark/>
          </w:tcPr>
          <w:p w14:paraId="14B4574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1 090,34</w:t>
            </w:r>
          </w:p>
        </w:tc>
        <w:tc>
          <w:tcPr>
            <w:tcW w:w="1271" w:type="pct"/>
            <w:tcBorders>
              <w:top w:val="nil"/>
              <w:left w:val="nil"/>
              <w:bottom w:val="single" w:sz="4" w:space="0" w:color="auto"/>
              <w:right w:val="single" w:sz="4" w:space="0" w:color="auto"/>
            </w:tcBorders>
            <w:shd w:val="clear" w:color="auto" w:fill="auto"/>
            <w:vAlign w:val="center"/>
            <w:hideMark/>
          </w:tcPr>
          <w:p w14:paraId="6585DA9F"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2559F4E3"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177F6500" w14:textId="224B1E5D" w:rsidR="008D2A43" w:rsidRPr="008229F6" w:rsidRDefault="0024703A" w:rsidP="008D2A43">
            <w:pPr>
              <w:jc w:val="center"/>
              <w:rPr>
                <w:rFonts w:ascii="Times New Roman" w:hAnsi="Times New Roman" w:cs="Times New Roman"/>
                <w:sz w:val="18"/>
                <w:szCs w:val="18"/>
              </w:rPr>
            </w:pPr>
            <w:r>
              <w:rPr>
                <w:rFonts w:ascii="Times New Roman" w:hAnsi="Times New Roman" w:cs="Times New Roman"/>
                <w:sz w:val="18"/>
                <w:szCs w:val="18"/>
              </w:rPr>
              <w:t>4.10</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0D5263BB"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w:t>
            </w:r>
            <w:r w:rsidR="00296B0E" w:rsidRPr="008229F6">
              <w:rPr>
                <w:rFonts w:ascii="Times New Roman" w:eastAsia="Times New Roman" w:hAnsi="Times New Roman" w:cs="Times New Roman"/>
                <w:sz w:val="18"/>
                <w:szCs w:val="18"/>
                <w:lang w:bidi="ar-SA"/>
              </w:rPr>
              <w:t>роительство КЛ-6кВ РП-14 - БКТП Б</w:t>
            </w:r>
            <w:r w:rsidRPr="008229F6">
              <w:rPr>
                <w:rFonts w:ascii="Times New Roman" w:eastAsia="Times New Roman" w:hAnsi="Times New Roman" w:cs="Times New Roman"/>
                <w:sz w:val="18"/>
                <w:szCs w:val="18"/>
                <w:lang w:bidi="ar-SA"/>
              </w:rPr>
              <w:t xml:space="preserve">елово </w:t>
            </w:r>
          </w:p>
        </w:tc>
        <w:tc>
          <w:tcPr>
            <w:tcW w:w="1076" w:type="pct"/>
            <w:tcBorders>
              <w:top w:val="nil"/>
              <w:left w:val="nil"/>
              <w:bottom w:val="single" w:sz="4" w:space="0" w:color="auto"/>
              <w:right w:val="single" w:sz="4" w:space="0" w:color="auto"/>
            </w:tcBorders>
            <w:shd w:val="clear" w:color="auto" w:fill="auto"/>
            <w:vAlign w:val="center"/>
            <w:hideMark/>
          </w:tcPr>
          <w:p w14:paraId="2CC8AF4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29F95FC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5EDB5FF4"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6 788,21</w:t>
            </w:r>
          </w:p>
        </w:tc>
        <w:tc>
          <w:tcPr>
            <w:tcW w:w="1271" w:type="pct"/>
            <w:tcBorders>
              <w:top w:val="nil"/>
              <w:left w:val="nil"/>
              <w:bottom w:val="single" w:sz="4" w:space="0" w:color="auto"/>
              <w:right w:val="single" w:sz="4" w:space="0" w:color="auto"/>
            </w:tcBorders>
            <w:shd w:val="clear" w:color="auto" w:fill="auto"/>
            <w:vAlign w:val="center"/>
            <w:hideMark/>
          </w:tcPr>
          <w:p w14:paraId="20FD029D"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609409C4"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0714769E" w14:textId="2EF89E81"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4.1</w:t>
            </w:r>
            <w:r w:rsidR="0024703A">
              <w:rPr>
                <w:rFonts w:ascii="Times New Roman" w:hAnsi="Times New Roman" w:cs="Times New Roman"/>
                <w:sz w:val="18"/>
                <w:szCs w:val="18"/>
              </w:rPr>
              <w:t>1</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3717502F" w14:textId="77777777" w:rsidR="008D2A43" w:rsidRPr="008229F6" w:rsidRDefault="00296B0E"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РП «</w:t>
            </w:r>
            <w:r w:rsidR="008D2A43" w:rsidRPr="008229F6">
              <w:rPr>
                <w:rFonts w:ascii="Times New Roman" w:eastAsia="Times New Roman" w:hAnsi="Times New Roman" w:cs="Times New Roman"/>
                <w:sz w:val="18"/>
                <w:szCs w:val="18"/>
                <w:lang w:bidi="ar-SA"/>
              </w:rPr>
              <w:t>Полевая</w:t>
            </w:r>
            <w:r w:rsidRPr="008229F6">
              <w:rPr>
                <w:rFonts w:ascii="Times New Roman" w:eastAsia="Times New Roman" w:hAnsi="Times New Roman" w:cs="Times New Roman"/>
                <w:sz w:val="18"/>
                <w:szCs w:val="18"/>
                <w:lang w:bidi="ar-SA"/>
              </w:rPr>
              <w:t>»</w:t>
            </w:r>
          </w:p>
        </w:tc>
        <w:tc>
          <w:tcPr>
            <w:tcW w:w="1076" w:type="pct"/>
            <w:tcBorders>
              <w:top w:val="nil"/>
              <w:left w:val="nil"/>
              <w:bottom w:val="single" w:sz="4" w:space="0" w:color="auto"/>
              <w:right w:val="single" w:sz="4" w:space="0" w:color="auto"/>
            </w:tcBorders>
            <w:shd w:val="clear" w:color="auto" w:fill="auto"/>
            <w:vAlign w:val="center"/>
            <w:hideMark/>
          </w:tcPr>
          <w:p w14:paraId="146BEB2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0B29D77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5F3CD4D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1 448,40</w:t>
            </w:r>
          </w:p>
        </w:tc>
        <w:tc>
          <w:tcPr>
            <w:tcW w:w="1271" w:type="pct"/>
            <w:tcBorders>
              <w:top w:val="nil"/>
              <w:left w:val="nil"/>
              <w:bottom w:val="single" w:sz="4" w:space="0" w:color="auto"/>
              <w:right w:val="single" w:sz="4" w:space="0" w:color="auto"/>
            </w:tcBorders>
            <w:shd w:val="clear" w:color="auto" w:fill="auto"/>
            <w:vAlign w:val="center"/>
            <w:hideMark/>
          </w:tcPr>
          <w:p w14:paraId="3BBD19D0"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15242BEE"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A478FCD" w14:textId="43F77727"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4.1</w:t>
            </w:r>
            <w:r w:rsidR="0024703A">
              <w:rPr>
                <w:rFonts w:ascii="Times New Roman" w:hAnsi="Times New Roman" w:cs="Times New Roman"/>
                <w:sz w:val="18"/>
                <w:szCs w:val="18"/>
              </w:rPr>
              <w:t>2</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16647F05"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КТП-400/10/0.4 № 246 (Рождественка. Район земельных участков для многодетных семей. 2.2 МВт)</w:t>
            </w:r>
          </w:p>
        </w:tc>
        <w:tc>
          <w:tcPr>
            <w:tcW w:w="1076" w:type="pct"/>
            <w:tcBorders>
              <w:top w:val="nil"/>
              <w:left w:val="nil"/>
              <w:bottom w:val="single" w:sz="4" w:space="0" w:color="auto"/>
              <w:right w:val="single" w:sz="4" w:space="0" w:color="auto"/>
            </w:tcBorders>
            <w:shd w:val="clear" w:color="auto" w:fill="auto"/>
            <w:vAlign w:val="center"/>
            <w:hideMark/>
          </w:tcPr>
          <w:p w14:paraId="2869AA9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78C289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5A30052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1 103,93</w:t>
            </w:r>
          </w:p>
        </w:tc>
        <w:tc>
          <w:tcPr>
            <w:tcW w:w="1271" w:type="pct"/>
            <w:tcBorders>
              <w:top w:val="nil"/>
              <w:left w:val="nil"/>
              <w:bottom w:val="single" w:sz="4" w:space="0" w:color="auto"/>
              <w:right w:val="single" w:sz="4" w:space="0" w:color="auto"/>
            </w:tcBorders>
            <w:shd w:val="clear" w:color="auto" w:fill="auto"/>
            <w:vAlign w:val="center"/>
            <w:hideMark/>
          </w:tcPr>
          <w:p w14:paraId="7F41AA03"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3A5CC2A1"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B6003C" w14:textId="4288414E"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4.1</w:t>
            </w:r>
            <w:r w:rsidR="0024703A">
              <w:rPr>
                <w:rFonts w:ascii="Times New Roman" w:hAnsi="Times New Roman" w:cs="Times New Roman"/>
                <w:sz w:val="18"/>
                <w:szCs w:val="18"/>
              </w:rPr>
              <w:t>3</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0C33CF2C"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КТП-400/10/0.4 № 244 (Рождественка. Район земельных участков для многодетных семей. 2.2 МВт)</w:t>
            </w:r>
          </w:p>
        </w:tc>
        <w:tc>
          <w:tcPr>
            <w:tcW w:w="1076" w:type="pct"/>
            <w:tcBorders>
              <w:top w:val="nil"/>
              <w:left w:val="nil"/>
              <w:bottom w:val="single" w:sz="4" w:space="0" w:color="auto"/>
              <w:right w:val="single" w:sz="4" w:space="0" w:color="auto"/>
            </w:tcBorders>
            <w:shd w:val="clear" w:color="auto" w:fill="auto"/>
            <w:vAlign w:val="center"/>
            <w:hideMark/>
          </w:tcPr>
          <w:p w14:paraId="3A9F888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1544753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7E5162D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1 103,93</w:t>
            </w:r>
          </w:p>
        </w:tc>
        <w:tc>
          <w:tcPr>
            <w:tcW w:w="1271" w:type="pct"/>
            <w:tcBorders>
              <w:top w:val="nil"/>
              <w:left w:val="nil"/>
              <w:bottom w:val="single" w:sz="4" w:space="0" w:color="auto"/>
              <w:right w:val="single" w:sz="4" w:space="0" w:color="auto"/>
            </w:tcBorders>
            <w:shd w:val="clear" w:color="auto" w:fill="auto"/>
            <w:vAlign w:val="center"/>
            <w:hideMark/>
          </w:tcPr>
          <w:p w14:paraId="134ADF14"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63410FE8"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13A37574" w14:textId="5BE8B8D4" w:rsidR="008D2A43" w:rsidRPr="008229F6" w:rsidRDefault="0024703A" w:rsidP="0024703A">
            <w:pPr>
              <w:jc w:val="center"/>
              <w:rPr>
                <w:rFonts w:ascii="Times New Roman" w:hAnsi="Times New Roman" w:cs="Times New Roman"/>
                <w:sz w:val="18"/>
                <w:szCs w:val="18"/>
              </w:rPr>
            </w:pPr>
            <w:r>
              <w:rPr>
                <w:rFonts w:ascii="Times New Roman" w:hAnsi="Times New Roman" w:cs="Times New Roman"/>
                <w:sz w:val="18"/>
                <w:szCs w:val="18"/>
              </w:rPr>
              <w:t>4.14</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00DDAA40"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Строительство КТП в районе </w:t>
            </w:r>
            <w:r w:rsidR="00296B0E" w:rsidRPr="008229F6">
              <w:rPr>
                <w:rFonts w:ascii="Times New Roman" w:eastAsia="Times New Roman" w:hAnsi="Times New Roman" w:cs="Times New Roman"/>
                <w:sz w:val="18"/>
                <w:szCs w:val="18"/>
                <w:lang w:bidi="ar-SA"/>
              </w:rPr>
              <w:t xml:space="preserve">                           </w:t>
            </w:r>
            <w:r w:rsidRPr="008229F6">
              <w:rPr>
                <w:rFonts w:ascii="Times New Roman" w:eastAsia="Times New Roman" w:hAnsi="Times New Roman" w:cs="Times New Roman"/>
                <w:sz w:val="18"/>
                <w:szCs w:val="18"/>
                <w:lang w:bidi="ar-SA"/>
              </w:rPr>
              <w:t xml:space="preserve">ул. Монтажная 1А. 3А. </w:t>
            </w:r>
          </w:p>
        </w:tc>
        <w:tc>
          <w:tcPr>
            <w:tcW w:w="1076" w:type="pct"/>
            <w:tcBorders>
              <w:top w:val="nil"/>
              <w:left w:val="nil"/>
              <w:bottom w:val="single" w:sz="4" w:space="0" w:color="auto"/>
              <w:right w:val="single" w:sz="4" w:space="0" w:color="auto"/>
            </w:tcBorders>
            <w:shd w:val="clear" w:color="auto" w:fill="auto"/>
            <w:vAlign w:val="center"/>
            <w:hideMark/>
          </w:tcPr>
          <w:p w14:paraId="52D91B3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6DF4D44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6480BD4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1 103,93</w:t>
            </w:r>
          </w:p>
        </w:tc>
        <w:tc>
          <w:tcPr>
            <w:tcW w:w="1271" w:type="pct"/>
            <w:tcBorders>
              <w:top w:val="nil"/>
              <w:left w:val="nil"/>
              <w:bottom w:val="single" w:sz="4" w:space="0" w:color="auto"/>
              <w:right w:val="single" w:sz="4" w:space="0" w:color="auto"/>
            </w:tcBorders>
            <w:shd w:val="clear" w:color="auto" w:fill="auto"/>
            <w:vAlign w:val="center"/>
            <w:hideMark/>
          </w:tcPr>
          <w:p w14:paraId="39EA0EA8"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03188102"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20C1F0E" w14:textId="0473801E" w:rsidR="008D2A43" w:rsidRPr="008229F6" w:rsidRDefault="0024703A" w:rsidP="0024703A">
            <w:pPr>
              <w:jc w:val="center"/>
              <w:rPr>
                <w:rFonts w:ascii="Times New Roman" w:hAnsi="Times New Roman" w:cs="Times New Roman"/>
                <w:sz w:val="18"/>
                <w:szCs w:val="18"/>
              </w:rPr>
            </w:pPr>
            <w:r>
              <w:rPr>
                <w:rFonts w:ascii="Times New Roman" w:hAnsi="Times New Roman" w:cs="Times New Roman"/>
                <w:sz w:val="18"/>
                <w:szCs w:val="18"/>
              </w:rPr>
              <w:lastRenderedPageBreak/>
              <w:t>4.15</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36104BE1"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Строительство 2КТПп кк -1000/6/0.4 для электроснабжения ТЦ по бульвару Мира </w:t>
            </w:r>
          </w:p>
        </w:tc>
        <w:tc>
          <w:tcPr>
            <w:tcW w:w="1076" w:type="pct"/>
            <w:tcBorders>
              <w:top w:val="nil"/>
              <w:left w:val="nil"/>
              <w:bottom w:val="single" w:sz="4" w:space="0" w:color="auto"/>
              <w:right w:val="single" w:sz="4" w:space="0" w:color="auto"/>
            </w:tcBorders>
            <w:shd w:val="clear" w:color="auto" w:fill="auto"/>
            <w:vAlign w:val="center"/>
            <w:hideMark/>
          </w:tcPr>
          <w:p w14:paraId="2A3BD0E1"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53C90EE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634E3CA3"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3 764,57</w:t>
            </w:r>
          </w:p>
        </w:tc>
        <w:tc>
          <w:tcPr>
            <w:tcW w:w="1271" w:type="pct"/>
            <w:tcBorders>
              <w:top w:val="nil"/>
              <w:left w:val="nil"/>
              <w:bottom w:val="single" w:sz="4" w:space="0" w:color="auto"/>
              <w:right w:val="single" w:sz="4" w:space="0" w:color="auto"/>
            </w:tcBorders>
            <w:shd w:val="clear" w:color="auto" w:fill="auto"/>
            <w:vAlign w:val="center"/>
            <w:hideMark/>
          </w:tcPr>
          <w:p w14:paraId="4B792F4D"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0F5F143A"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E19C9A5" w14:textId="266C1933" w:rsidR="008D2A43" w:rsidRPr="008229F6" w:rsidRDefault="0024703A" w:rsidP="008D2A43">
            <w:pPr>
              <w:jc w:val="center"/>
              <w:rPr>
                <w:rFonts w:ascii="Times New Roman" w:hAnsi="Times New Roman" w:cs="Times New Roman"/>
                <w:sz w:val="18"/>
                <w:szCs w:val="18"/>
              </w:rPr>
            </w:pPr>
            <w:r>
              <w:rPr>
                <w:rFonts w:ascii="Times New Roman" w:hAnsi="Times New Roman" w:cs="Times New Roman"/>
                <w:sz w:val="18"/>
                <w:szCs w:val="18"/>
              </w:rPr>
              <w:t>4.16</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1E59A752"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Строительство КЛ-10кВ БКТП-291 - РП </w:t>
            </w:r>
            <w:r w:rsidR="00296B0E" w:rsidRPr="008229F6">
              <w:rPr>
                <w:rFonts w:ascii="Times New Roman" w:eastAsia="Times New Roman" w:hAnsi="Times New Roman" w:cs="Times New Roman"/>
                <w:sz w:val="18"/>
                <w:szCs w:val="18"/>
                <w:lang w:bidi="ar-SA"/>
              </w:rPr>
              <w:t>«</w:t>
            </w:r>
            <w:r w:rsidRPr="008229F6">
              <w:rPr>
                <w:rFonts w:ascii="Times New Roman" w:eastAsia="Times New Roman" w:hAnsi="Times New Roman" w:cs="Times New Roman"/>
                <w:sz w:val="18"/>
                <w:szCs w:val="18"/>
                <w:lang w:bidi="ar-SA"/>
              </w:rPr>
              <w:t>Полевая</w:t>
            </w:r>
            <w:r w:rsidR="00296B0E" w:rsidRPr="008229F6">
              <w:rPr>
                <w:rFonts w:ascii="Times New Roman" w:eastAsia="Times New Roman" w:hAnsi="Times New Roman" w:cs="Times New Roman"/>
                <w:sz w:val="18"/>
                <w:szCs w:val="18"/>
                <w:lang w:bidi="ar-SA"/>
              </w:rPr>
              <w:t>»</w:t>
            </w:r>
          </w:p>
        </w:tc>
        <w:tc>
          <w:tcPr>
            <w:tcW w:w="1076" w:type="pct"/>
            <w:tcBorders>
              <w:top w:val="nil"/>
              <w:left w:val="nil"/>
              <w:bottom w:val="single" w:sz="4" w:space="0" w:color="auto"/>
              <w:right w:val="single" w:sz="4" w:space="0" w:color="auto"/>
            </w:tcBorders>
            <w:shd w:val="clear" w:color="auto" w:fill="auto"/>
            <w:vAlign w:val="center"/>
            <w:hideMark/>
          </w:tcPr>
          <w:p w14:paraId="7074C03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49FFE0F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78673B6C"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3 000,00</w:t>
            </w:r>
          </w:p>
        </w:tc>
        <w:tc>
          <w:tcPr>
            <w:tcW w:w="1271" w:type="pct"/>
            <w:tcBorders>
              <w:top w:val="nil"/>
              <w:left w:val="nil"/>
              <w:bottom w:val="single" w:sz="4" w:space="0" w:color="auto"/>
              <w:right w:val="single" w:sz="4" w:space="0" w:color="auto"/>
            </w:tcBorders>
            <w:shd w:val="clear" w:color="auto" w:fill="auto"/>
            <w:vAlign w:val="center"/>
            <w:hideMark/>
          </w:tcPr>
          <w:p w14:paraId="2B5FA58E"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28648981"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D97AE2A" w14:textId="24F43E63" w:rsidR="008D2A43" w:rsidRPr="008229F6" w:rsidRDefault="008D2A43" w:rsidP="0024703A">
            <w:pPr>
              <w:jc w:val="center"/>
              <w:rPr>
                <w:rFonts w:ascii="Times New Roman" w:hAnsi="Times New Roman" w:cs="Times New Roman"/>
                <w:sz w:val="18"/>
                <w:szCs w:val="18"/>
              </w:rPr>
            </w:pPr>
            <w:r w:rsidRPr="008229F6">
              <w:rPr>
                <w:rFonts w:ascii="Times New Roman" w:hAnsi="Times New Roman" w:cs="Times New Roman"/>
                <w:sz w:val="18"/>
                <w:szCs w:val="18"/>
              </w:rPr>
              <w:t>4.</w:t>
            </w:r>
            <w:r w:rsidR="0024703A">
              <w:rPr>
                <w:rFonts w:ascii="Times New Roman" w:hAnsi="Times New Roman" w:cs="Times New Roman"/>
                <w:sz w:val="18"/>
                <w:szCs w:val="18"/>
              </w:rPr>
              <w:t>17</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4F016AD5"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ВЛ-10кВ от до 2КТП до КТП в микрорай</w:t>
            </w:r>
            <w:r w:rsidR="00296B0E" w:rsidRPr="008229F6">
              <w:rPr>
                <w:rFonts w:ascii="Times New Roman" w:eastAsia="Times New Roman" w:hAnsi="Times New Roman" w:cs="Times New Roman"/>
                <w:sz w:val="18"/>
                <w:szCs w:val="18"/>
                <w:lang w:bidi="ar-SA"/>
              </w:rPr>
              <w:t>о</w:t>
            </w:r>
            <w:r w:rsidRPr="008229F6">
              <w:rPr>
                <w:rFonts w:ascii="Times New Roman" w:eastAsia="Times New Roman" w:hAnsi="Times New Roman" w:cs="Times New Roman"/>
                <w:sz w:val="18"/>
                <w:szCs w:val="18"/>
                <w:lang w:bidi="ar-SA"/>
              </w:rPr>
              <w:t>не Рождественск</w:t>
            </w:r>
            <w:r w:rsidR="00296B0E" w:rsidRPr="008229F6">
              <w:rPr>
                <w:rFonts w:ascii="Times New Roman" w:eastAsia="Times New Roman" w:hAnsi="Times New Roman" w:cs="Times New Roman"/>
                <w:sz w:val="18"/>
                <w:szCs w:val="18"/>
                <w:lang w:bidi="ar-SA"/>
              </w:rPr>
              <w:t>ий</w:t>
            </w:r>
          </w:p>
        </w:tc>
        <w:tc>
          <w:tcPr>
            <w:tcW w:w="1076" w:type="pct"/>
            <w:tcBorders>
              <w:top w:val="nil"/>
              <w:left w:val="nil"/>
              <w:bottom w:val="single" w:sz="4" w:space="0" w:color="auto"/>
              <w:right w:val="single" w:sz="4" w:space="0" w:color="auto"/>
            </w:tcBorders>
            <w:shd w:val="clear" w:color="auto" w:fill="auto"/>
            <w:vAlign w:val="center"/>
            <w:hideMark/>
          </w:tcPr>
          <w:p w14:paraId="046C4499"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4890658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669455AB"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3 973,49</w:t>
            </w:r>
          </w:p>
        </w:tc>
        <w:tc>
          <w:tcPr>
            <w:tcW w:w="1271" w:type="pct"/>
            <w:tcBorders>
              <w:top w:val="nil"/>
              <w:left w:val="nil"/>
              <w:bottom w:val="single" w:sz="4" w:space="0" w:color="auto"/>
              <w:right w:val="single" w:sz="4" w:space="0" w:color="auto"/>
            </w:tcBorders>
            <w:shd w:val="clear" w:color="auto" w:fill="auto"/>
            <w:vAlign w:val="center"/>
            <w:hideMark/>
          </w:tcPr>
          <w:p w14:paraId="63A76898"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0A9BE858"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3FBDE20" w14:textId="7C2C27A0" w:rsidR="008D2A43" w:rsidRPr="008229F6" w:rsidRDefault="000C01A6" w:rsidP="000C01A6">
            <w:pPr>
              <w:jc w:val="center"/>
              <w:rPr>
                <w:rFonts w:ascii="Times New Roman" w:hAnsi="Times New Roman" w:cs="Times New Roman"/>
                <w:sz w:val="18"/>
                <w:szCs w:val="18"/>
              </w:rPr>
            </w:pPr>
            <w:r>
              <w:rPr>
                <w:rFonts w:ascii="Times New Roman" w:hAnsi="Times New Roman" w:cs="Times New Roman"/>
                <w:sz w:val="18"/>
                <w:szCs w:val="18"/>
              </w:rPr>
              <w:t>4.18</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6085374F"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КЛ-0.4кВ от РП-7 до МКД по ул. Калинина 165</w:t>
            </w:r>
          </w:p>
        </w:tc>
        <w:tc>
          <w:tcPr>
            <w:tcW w:w="1076" w:type="pct"/>
            <w:tcBorders>
              <w:top w:val="nil"/>
              <w:left w:val="nil"/>
              <w:bottom w:val="single" w:sz="4" w:space="0" w:color="auto"/>
              <w:right w:val="single" w:sz="4" w:space="0" w:color="auto"/>
            </w:tcBorders>
            <w:shd w:val="clear" w:color="auto" w:fill="auto"/>
            <w:vAlign w:val="center"/>
            <w:hideMark/>
          </w:tcPr>
          <w:p w14:paraId="71A7A8B0"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47FF63B8"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2BA16662"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693,12</w:t>
            </w:r>
          </w:p>
        </w:tc>
        <w:tc>
          <w:tcPr>
            <w:tcW w:w="1271" w:type="pct"/>
            <w:tcBorders>
              <w:top w:val="nil"/>
              <w:left w:val="nil"/>
              <w:bottom w:val="single" w:sz="4" w:space="0" w:color="auto"/>
              <w:right w:val="single" w:sz="4" w:space="0" w:color="auto"/>
            </w:tcBorders>
            <w:shd w:val="clear" w:color="auto" w:fill="auto"/>
            <w:vAlign w:val="center"/>
            <w:hideMark/>
          </w:tcPr>
          <w:p w14:paraId="69E17D97"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5CC9AA3D" w14:textId="77777777" w:rsidTr="006B1B17">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1A2D2D52" w14:textId="21DEFBA5" w:rsidR="008D2A43" w:rsidRPr="008229F6" w:rsidRDefault="000C01A6" w:rsidP="000C01A6">
            <w:pPr>
              <w:jc w:val="center"/>
              <w:rPr>
                <w:rFonts w:ascii="Times New Roman" w:hAnsi="Times New Roman" w:cs="Times New Roman"/>
                <w:sz w:val="18"/>
                <w:szCs w:val="18"/>
              </w:rPr>
            </w:pPr>
            <w:r>
              <w:rPr>
                <w:rFonts w:ascii="Times New Roman" w:hAnsi="Times New Roman" w:cs="Times New Roman"/>
                <w:sz w:val="18"/>
                <w:szCs w:val="18"/>
              </w:rPr>
              <w:t>4.19</w:t>
            </w:r>
            <w:r w:rsidR="00085789" w:rsidRPr="008229F6">
              <w:rPr>
                <w:rFonts w:ascii="Times New Roman" w:hAnsi="Times New Roman" w:cs="Times New Roman"/>
                <w:sz w:val="18"/>
                <w:szCs w:val="18"/>
              </w:rPr>
              <w:t>.</w:t>
            </w:r>
          </w:p>
        </w:tc>
        <w:tc>
          <w:tcPr>
            <w:tcW w:w="1124" w:type="pct"/>
            <w:tcBorders>
              <w:top w:val="nil"/>
              <w:left w:val="nil"/>
              <w:bottom w:val="single" w:sz="4" w:space="0" w:color="auto"/>
              <w:right w:val="single" w:sz="4" w:space="0" w:color="auto"/>
            </w:tcBorders>
            <w:shd w:val="clear" w:color="auto" w:fill="auto"/>
            <w:vAlign w:val="center"/>
            <w:hideMark/>
          </w:tcPr>
          <w:p w14:paraId="523062DA" w14:textId="77777777" w:rsidR="008D2A43" w:rsidRPr="008229F6" w:rsidRDefault="008D2A43" w:rsidP="00296B0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КЛ-0.4кВ от ТП-158 до ВЛ-0.4кВ № 158.2</w:t>
            </w:r>
          </w:p>
        </w:tc>
        <w:tc>
          <w:tcPr>
            <w:tcW w:w="1076" w:type="pct"/>
            <w:tcBorders>
              <w:top w:val="nil"/>
              <w:left w:val="nil"/>
              <w:bottom w:val="single" w:sz="4" w:space="0" w:color="auto"/>
              <w:right w:val="single" w:sz="4" w:space="0" w:color="auto"/>
            </w:tcBorders>
            <w:shd w:val="clear" w:color="auto" w:fill="auto"/>
            <w:vAlign w:val="center"/>
            <w:hideMark/>
          </w:tcPr>
          <w:p w14:paraId="254D2AA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Развитие электрической сети/усиление существующей электрической сети, связанное с подключением новых потребителей</w:t>
            </w:r>
          </w:p>
        </w:tc>
        <w:tc>
          <w:tcPr>
            <w:tcW w:w="796" w:type="pct"/>
            <w:tcBorders>
              <w:top w:val="nil"/>
              <w:left w:val="nil"/>
              <w:bottom w:val="single" w:sz="4" w:space="0" w:color="auto"/>
              <w:right w:val="single" w:sz="4" w:space="0" w:color="auto"/>
            </w:tcBorders>
            <w:shd w:val="clear" w:color="auto" w:fill="auto"/>
            <w:noWrap/>
            <w:vAlign w:val="center"/>
            <w:hideMark/>
          </w:tcPr>
          <w:p w14:paraId="1C69F9E6"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2024</w:t>
            </w:r>
          </w:p>
        </w:tc>
        <w:tc>
          <w:tcPr>
            <w:tcW w:w="406" w:type="pct"/>
            <w:tcBorders>
              <w:top w:val="nil"/>
              <w:left w:val="nil"/>
              <w:bottom w:val="single" w:sz="4" w:space="0" w:color="auto"/>
              <w:right w:val="single" w:sz="4" w:space="0" w:color="auto"/>
            </w:tcBorders>
            <w:shd w:val="clear" w:color="auto" w:fill="auto"/>
            <w:vAlign w:val="center"/>
            <w:hideMark/>
          </w:tcPr>
          <w:p w14:paraId="28A4ACFF"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1 378,22</w:t>
            </w:r>
          </w:p>
        </w:tc>
        <w:tc>
          <w:tcPr>
            <w:tcW w:w="1271" w:type="pct"/>
            <w:tcBorders>
              <w:top w:val="nil"/>
              <w:left w:val="nil"/>
              <w:bottom w:val="single" w:sz="4" w:space="0" w:color="auto"/>
              <w:right w:val="single" w:sz="4" w:space="0" w:color="auto"/>
            </w:tcBorders>
            <w:shd w:val="clear" w:color="auto" w:fill="auto"/>
            <w:vAlign w:val="center"/>
            <w:hideMark/>
          </w:tcPr>
          <w:p w14:paraId="508D6E34" w14:textId="77777777" w:rsidR="008D2A43" w:rsidRPr="008229F6" w:rsidRDefault="008D2A43" w:rsidP="008D2A43">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Плата за подключение</w:t>
            </w:r>
          </w:p>
        </w:tc>
      </w:tr>
      <w:tr w:rsidR="008229F6" w:rsidRPr="008229F6" w14:paraId="630F87A9"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83C330" w14:textId="77777777" w:rsidR="008D2A43" w:rsidRPr="008229F6" w:rsidRDefault="008D2A43" w:rsidP="008D2A43">
            <w:pPr>
              <w:jc w:val="center"/>
              <w:rPr>
                <w:rFonts w:ascii="Times New Roman" w:hAnsi="Times New Roman" w:cs="Times New Roman"/>
                <w:sz w:val="18"/>
                <w:szCs w:val="18"/>
              </w:rPr>
            </w:pPr>
          </w:p>
        </w:tc>
        <w:tc>
          <w:tcPr>
            <w:tcW w:w="1124" w:type="pct"/>
            <w:tcBorders>
              <w:top w:val="single" w:sz="4" w:space="0" w:color="auto"/>
              <w:left w:val="nil"/>
              <w:bottom w:val="single" w:sz="4" w:space="0" w:color="auto"/>
              <w:right w:val="single" w:sz="4" w:space="0" w:color="auto"/>
            </w:tcBorders>
            <w:shd w:val="clear" w:color="auto" w:fill="auto"/>
            <w:vAlign w:val="center"/>
          </w:tcPr>
          <w:p w14:paraId="07E3B8B2"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Всего по группе 1</w:t>
            </w:r>
          </w:p>
        </w:tc>
        <w:tc>
          <w:tcPr>
            <w:tcW w:w="1076" w:type="pct"/>
            <w:tcBorders>
              <w:top w:val="single" w:sz="4" w:space="0" w:color="auto"/>
              <w:left w:val="nil"/>
              <w:bottom w:val="single" w:sz="4" w:space="0" w:color="auto"/>
              <w:right w:val="single" w:sz="4" w:space="0" w:color="auto"/>
            </w:tcBorders>
            <w:shd w:val="clear" w:color="auto" w:fill="auto"/>
            <w:vAlign w:val="center"/>
          </w:tcPr>
          <w:p w14:paraId="4631373E"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796" w:type="pct"/>
            <w:tcBorders>
              <w:top w:val="nil"/>
              <w:left w:val="nil"/>
              <w:bottom w:val="single" w:sz="4" w:space="0" w:color="auto"/>
              <w:right w:val="single" w:sz="4" w:space="0" w:color="auto"/>
            </w:tcBorders>
            <w:shd w:val="clear" w:color="auto" w:fill="auto"/>
            <w:noWrap/>
            <w:vAlign w:val="center"/>
          </w:tcPr>
          <w:p w14:paraId="6921104D" w14:textId="77777777" w:rsidR="008D2A43" w:rsidRPr="008229F6" w:rsidRDefault="008D2A43" w:rsidP="008D2A43">
            <w:pPr>
              <w:widowControl/>
              <w:suppressAutoHyphens w:val="0"/>
              <w:autoSpaceDE/>
              <w:jc w:val="center"/>
              <w:rPr>
                <w:rFonts w:ascii="Times New Roman" w:eastAsia="Times New Roman" w:hAnsi="Times New Roman" w:cs="Times New Roman"/>
                <w:sz w:val="18"/>
                <w:szCs w:val="18"/>
                <w:lang w:bidi="ar-SA"/>
              </w:rPr>
            </w:pPr>
          </w:p>
        </w:tc>
        <w:tc>
          <w:tcPr>
            <w:tcW w:w="406" w:type="pct"/>
            <w:tcBorders>
              <w:top w:val="nil"/>
              <w:left w:val="nil"/>
              <w:bottom w:val="single" w:sz="4" w:space="0" w:color="auto"/>
              <w:right w:val="single" w:sz="4" w:space="0" w:color="auto"/>
            </w:tcBorders>
            <w:shd w:val="clear" w:color="auto" w:fill="auto"/>
            <w:vAlign w:val="center"/>
          </w:tcPr>
          <w:p w14:paraId="347B3E74" w14:textId="1528D1F4" w:rsidR="008D2A43" w:rsidRPr="008229F6" w:rsidRDefault="000C01A6" w:rsidP="008D2A43">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63 394,40</w:t>
            </w:r>
          </w:p>
        </w:tc>
        <w:tc>
          <w:tcPr>
            <w:tcW w:w="1271" w:type="pct"/>
            <w:tcBorders>
              <w:top w:val="nil"/>
              <w:left w:val="nil"/>
              <w:bottom w:val="single" w:sz="4" w:space="0" w:color="auto"/>
              <w:right w:val="single" w:sz="4" w:space="0" w:color="auto"/>
            </w:tcBorders>
            <w:shd w:val="clear" w:color="auto" w:fill="auto"/>
            <w:vAlign w:val="center"/>
          </w:tcPr>
          <w:p w14:paraId="7717B1DE" w14:textId="77777777" w:rsidR="008D2A43" w:rsidRPr="008229F6" w:rsidRDefault="008D2A43" w:rsidP="008D2A43">
            <w:pPr>
              <w:jc w:val="center"/>
              <w:rPr>
                <w:rFonts w:ascii="Times New Roman" w:eastAsia="Times New Roman" w:hAnsi="Times New Roman" w:cs="Times New Roman"/>
                <w:sz w:val="18"/>
                <w:szCs w:val="18"/>
                <w:lang w:bidi="ar-SA"/>
              </w:rPr>
            </w:pPr>
          </w:p>
        </w:tc>
      </w:tr>
      <w:tr w:rsidR="008229F6" w:rsidRPr="008229F6" w14:paraId="19FCA1C8" w14:textId="77777777" w:rsidTr="006B1B1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5D43B87" w14:textId="77777777" w:rsidR="00085789" w:rsidRPr="008229F6" w:rsidRDefault="00085789" w:rsidP="008D2A43">
            <w:pPr>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Группа 2 «Обеспечивающие повышение надежности предоставления коммунальной услуги»</w:t>
            </w:r>
          </w:p>
        </w:tc>
      </w:tr>
      <w:tr w:rsidR="008229F6" w:rsidRPr="008229F6" w14:paraId="3B34F9BF"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B74FA" w14:textId="20A922F1"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4.20</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203813F"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ТП-10</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B82335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6CF8683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0C22CF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710,86</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0443E1A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8890B9C"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5DD6B2" w14:textId="7DE7FE31"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4.21</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7D026159"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ТП-20</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F5D88B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253D32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04D7D80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531,79</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78871F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EF59F61"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8F5BAE" w14:textId="5A526623"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4.22</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2BCED5D"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ТП-21</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04EAE9B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315F98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3D11E81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656,78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3026BF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42FC7089"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01764" w14:textId="6974C8A7"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4.23</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8BE3848"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ТП-24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482242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6FB1F1F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89D607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244,57</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88B4C5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917B443"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7603D2" w14:textId="6A741C96"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4.24</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F7D7723"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ТП-84 монтаж Т-2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B50707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7F7CE6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8B6870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332,09</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2D67258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5D160658"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B50B8" w14:textId="1244165C"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4.25</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29048FA4"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РУ-10кВ ТП-160</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F07568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78F4B9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5F54A65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1 508,23</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4D7D5AE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2BD415F0"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FE4C6A" w14:textId="3471EADE"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4.26</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26C64E4F"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РУ-10кВ ТП-173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0B6F15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555326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507B822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1 614,80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2D3D82E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290AC80"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A643E" w14:textId="5A4D8660"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lastRenderedPageBreak/>
              <w:t>4.27</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0C46002"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РУ-10кВ ТП-174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8A4237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BF25F6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C43E3D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2 627,30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3878F4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1EE34D4E"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368157" w14:textId="3247A8A8"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4.28</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D0CD474"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ТП-54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403F24B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517000E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50E087B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823,30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0C489B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9DA6424"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9626F" w14:textId="217F8BA7"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4.29</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15E1FF8A"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ТП-58</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A1501F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2FA0AD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3D7FDD2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602,08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D553B8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7DEF2E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0A3B3" w14:textId="62E37337"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4.30</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2CD4F626"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ТП-60</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00F3EDC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8F5498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6511906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743,93</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DDDFA7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498234A"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8BCEA" w14:textId="1A3BB5D5"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4.31</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33143DBE"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РУ-0.4кВ ТП-89</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A91689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766E03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30B3A87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714,71</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753CAC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47A63F44"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8EC1CC" w14:textId="05AC1B06"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4.32</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EAD88DF"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ТП-105 монтаж Т-2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268C41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583710D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538E500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346,69</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15A0749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09B7AE39"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D5EF31" w14:textId="1CDEC4CC"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4.33</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D45FC52"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ТП-220 монтаж Т-2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0EDC79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D0F5BC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7140AC4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420,78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91EB2A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23D17DE4"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A36B1D" w14:textId="7F87F8E1"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4.34</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26513065"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ТП-227 монтаж Т-2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3BA6C0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1CE4FF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2DF466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530,80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1A9D68F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59393D95"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74E59" w14:textId="5AEBBB0E"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4.35</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7CE580D9"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РУ-6кВ ТП-153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0B8D00D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B66034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5397DBE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1 888,07</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03DD3B5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EEC17C3"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C6EF3" w14:textId="2798D08B"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4.36</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6391063"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РУ-10кВ ТП-225</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6364A9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BD8EF5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4C624D3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1 444,64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23A3AB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EA0434B"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586930" w14:textId="55C4FC62"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4.37</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14C805A5"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МКТП-64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88D4F0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01E9AD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7126D9E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879,17</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A82952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15488B1F"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27D85" w14:textId="41409D28"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4.38</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2D63919"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МКТП-65</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F594F7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04B85B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3C54A6E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960,52</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1692B57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ADE1653"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DE587" w14:textId="3556998F"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4.39</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7F2B2788"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МКТП-68</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598952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99EBFA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A2C26C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962,74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2AD7FBA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683091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0B5420" w14:textId="62F2F086" w:rsidR="008D2A43" w:rsidRPr="008229F6" w:rsidRDefault="008D2A43" w:rsidP="00BF12F1">
            <w:pPr>
              <w:jc w:val="center"/>
              <w:rPr>
                <w:rFonts w:ascii="Times New Roman" w:hAnsi="Times New Roman" w:cs="Times New Roman"/>
                <w:sz w:val="18"/>
                <w:szCs w:val="18"/>
              </w:rPr>
            </w:pPr>
            <w:r w:rsidRPr="008229F6">
              <w:rPr>
                <w:rFonts w:ascii="Times New Roman" w:hAnsi="Times New Roman" w:cs="Times New Roman"/>
                <w:sz w:val="18"/>
                <w:szCs w:val="18"/>
              </w:rPr>
              <w:t>4.4</w:t>
            </w:r>
            <w:r w:rsidR="00BF12F1">
              <w:rPr>
                <w:rFonts w:ascii="Times New Roman" w:hAnsi="Times New Roman" w:cs="Times New Roman"/>
                <w:sz w:val="18"/>
                <w:szCs w:val="18"/>
              </w:rPr>
              <w:t>0</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EA757FE"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МКТП-91</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04E79B9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448D46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390990D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962,74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3F0679F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C1D3888"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FE4C9" w14:textId="60E95914"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4.41</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2F8C691"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КТП-93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CE6707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Повышение надежности и качества </w:t>
            </w:r>
            <w:r w:rsidRPr="008229F6">
              <w:rPr>
                <w:rFonts w:ascii="Times New Roman" w:hAnsi="Times New Roman" w:cs="Times New Roman"/>
                <w:sz w:val="18"/>
                <w:szCs w:val="18"/>
              </w:rPr>
              <w:lastRenderedPageBreak/>
              <w:t>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0F7512C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lastRenderedPageBreak/>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95ECAD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960,52</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499674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Средства, полученные от оказания услуг, </w:t>
            </w:r>
            <w:r w:rsidRPr="008229F6">
              <w:rPr>
                <w:rFonts w:ascii="Times New Roman" w:hAnsi="Times New Roman" w:cs="Times New Roman"/>
                <w:sz w:val="18"/>
                <w:szCs w:val="18"/>
              </w:rPr>
              <w:lastRenderedPageBreak/>
              <w:t>реализации товаров по регулируемым государством ценам (тарифам)</w:t>
            </w:r>
          </w:p>
        </w:tc>
      </w:tr>
      <w:tr w:rsidR="008229F6" w:rsidRPr="008229F6" w14:paraId="53EBB1DF"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EBCC2" w14:textId="6BD9DA78"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lastRenderedPageBreak/>
              <w:t>4.42</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286C21FD"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КТП-128</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760B3A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3D84E0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0C3740C3"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1 088,00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3EBC2BD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4CC29894"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3AA21" w14:textId="22EEE462"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4.43</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1727FF7"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МКТП-161</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0A4079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FC4E68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5FCDAB3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1 048,81</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02EC18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5795B6F0"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44573" w14:textId="444D5D2C"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4.44</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1C924E6"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МКТП-162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C99300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BD5017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75A54F0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1 046,59</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1D5868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1DC0CCD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7F83F" w14:textId="23FB6820"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4.45</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21B414F"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КТП-120</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7AA544EB"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151E7A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2E31BEE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1 088,00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457467D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0227CBB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E57BA" w14:textId="374AF348"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4.46</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71F84053"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МКТП-167</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BC8B47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3DC07DC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CA5B30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962,74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1BD2D45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3B6923F"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E1BD8" w14:textId="621E15AC"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4.47</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73EFF71"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МКТП-195</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6DA77F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638A6A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665F2F4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962,74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CA5E7B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D722A1E"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55B04" w14:textId="3F4F4729" w:rsidR="008D2A43" w:rsidRPr="008229F6" w:rsidRDefault="00BF12F1" w:rsidP="00BF12F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4.48</w:t>
            </w:r>
            <w:r w:rsidR="00085789" w:rsidRPr="008229F6">
              <w:rPr>
                <w:rFonts w:ascii="Times New Roman" w:eastAsia="Times New Roman" w:hAnsi="Times New Roman" w:cs="Times New Roman"/>
                <w:sz w:val="18"/>
                <w:szCs w:val="18"/>
                <w:lang w:bidi="ar-SA"/>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1451AA62"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Реконструкция МКТП-215</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C0223E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927440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268CF5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960,52</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9E691B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2426C98E"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37B66" w14:textId="7D6C9630"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4.49</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B51CA40"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ВЛ-0.4кВ № 93.2 ул. С. Разина _совместный подвес с ВЛ-10кВ)</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BC8DD0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03D539D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2618486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689,20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0C9DFE0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B58B46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77BE9" w14:textId="5FBAB3F1"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4.50</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FF97CED"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КЛ-6кВ ТП-87 - ТП-13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13A5D8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2721C35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554F4076"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9 016,78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C68CBA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3F658C6"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CE5B9" w14:textId="7584D1C6"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4.51</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6AD5C70A"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КЛ-10кВ ТП-121-ТП-38</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641CCD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55CE21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759B7B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2 403,55</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7E8AB0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40305A99"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8A255" w14:textId="24336332"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4.52</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2388120" w14:textId="77777777" w:rsidR="008D2A43" w:rsidRPr="008229F6" w:rsidRDefault="005A1695"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Ф-62 пст. «</w:t>
            </w:r>
            <w:r w:rsidR="008D2A43" w:rsidRPr="008229F6">
              <w:rPr>
                <w:rFonts w:ascii="Times New Roman" w:hAnsi="Times New Roman" w:cs="Times New Roman"/>
                <w:sz w:val="18"/>
                <w:szCs w:val="18"/>
              </w:rPr>
              <w:t>Тяговая</w:t>
            </w:r>
            <w:r w:rsidRPr="008229F6">
              <w:rPr>
                <w:rFonts w:ascii="Times New Roman" w:hAnsi="Times New Roman" w:cs="Times New Roman"/>
                <w:sz w:val="18"/>
                <w:szCs w:val="18"/>
              </w:rPr>
              <w:t>»</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CBE985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6E73B24"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3FD49F6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7 043,20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AF33B2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002D445"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1071DB" w14:textId="046A0614"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4.53</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3ECA2F9"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КЛ-6кВ от РП-8 яч.7 до ТП-11 яч.4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2834D7B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0E44563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6EACEB9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9 956,68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7AD7486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223503A4"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61DF9" w14:textId="68B173C4"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4.54</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5508E187"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КЛ-6кВ от ТП-2 яч.4 до ТП-11 яч.3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50C0CC7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0F71A61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15FD693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2 509,91</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35B9566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4C59BC62"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969F7" w14:textId="3E642CED"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4.55</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3DC31C32"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Реконструкция участков КЛ-6кВ ТП-42 - ТП-63</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011D807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надежности и качества услуг в сфере электроэнергетики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63D6D21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43477DC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1 158,85</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28B1E98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Средства, полученные от оказания услуг, реализации товаров по регулируемым </w:t>
            </w:r>
            <w:r w:rsidRPr="008229F6">
              <w:rPr>
                <w:rFonts w:ascii="Times New Roman" w:hAnsi="Times New Roman" w:cs="Times New Roman"/>
                <w:sz w:val="18"/>
                <w:szCs w:val="18"/>
              </w:rPr>
              <w:lastRenderedPageBreak/>
              <w:t>государством ценам (тарифам)</w:t>
            </w:r>
          </w:p>
        </w:tc>
      </w:tr>
      <w:tr w:rsidR="008229F6" w:rsidRPr="008229F6" w14:paraId="73EF9030"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56C51" w14:textId="01AE9011"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lastRenderedPageBreak/>
              <w:t>4.56</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F092E7A"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Замена ПО и оборудования технологического управления</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E48C9F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Повышение качества оказываемых услуг в сфере электроэнергетики </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97A2701"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5E375CC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533,84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0CF0260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217387E"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B83BD" w14:textId="03512964"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4.57</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4579BEB4"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Замена ПО и оборудования технологического управления</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A95DF7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Повышение качества оказываемых услуг в сфере электроэнергетики </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12AA136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21B6002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618,58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5E2F929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518DE715"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F15DD" w14:textId="52D9C06C" w:rsidR="008D2A43" w:rsidRPr="008229F6" w:rsidRDefault="00BF12F1" w:rsidP="00BF12F1">
            <w:pPr>
              <w:jc w:val="center"/>
              <w:rPr>
                <w:rFonts w:ascii="Times New Roman" w:hAnsi="Times New Roman" w:cs="Times New Roman"/>
                <w:sz w:val="18"/>
                <w:szCs w:val="18"/>
              </w:rPr>
            </w:pPr>
            <w:r>
              <w:rPr>
                <w:rFonts w:ascii="Times New Roman" w:hAnsi="Times New Roman" w:cs="Times New Roman"/>
                <w:sz w:val="18"/>
                <w:szCs w:val="18"/>
              </w:rPr>
              <w:t>4.58</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1C567BD4" w14:textId="3864A35A" w:rsidR="0068180E" w:rsidRPr="008229F6" w:rsidRDefault="008D2A43" w:rsidP="0068180E">
            <w:pPr>
              <w:rPr>
                <w:rFonts w:ascii="Times New Roman" w:hAnsi="Times New Roman" w:cs="Times New Roman"/>
                <w:sz w:val="18"/>
                <w:szCs w:val="18"/>
              </w:rPr>
            </w:pPr>
            <w:r w:rsidRPr="008229F6">
              <w:rPr>
                <w:rFonts w:ascii="Times New Roman" w:hAnsi="Times New Roman" w:cs="Times New Roman"/>
                <w:sz w:val="18"/>
                <w:szCs w:val="18"/>
              </w:rPr>
              <w:t>Телемеханизация и реконструкция диспетчерского управления. Монтаж ВОЛС ТП-101.156.95.81.54.25. 209.90.145.РП-16. ТП-2.5.7.10.11.13.20.32. 79.97.112.126.141.142.146.153.</w:t>
            </w:r>
            <w:r w:rsidRPr="008229F6">
              <w:rPr>
                <w:rFonts w:ascii="Times New Roman" w:hAnsi="Times New Roman" w:cs="Times New Roman"/>
                <w:sz w:val="18"/>
                <w:szCs w:val="18"/>
                <w:lang w:val="en-US"/>
              </w:rPr>
              <w:t xml:space="preserve"> </w:t>
            </w:r>
            <w:r w:rsidRPr="008229F6">
              <w:rPr>
                <w:rFonts w:ascii="Times New Roman" w:hAnsi="Times New Roman" w:cs="Times New Roman"/>
                <w:sz w:val="18"/>
                <w:szCs w:val="18"/>
              </w:rPr>
              <w:t xml:space="preserve">173.174.181.248.290.235.44.158 </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CD944D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Повышение эффективности функционирования системы электроснабжения</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633ABB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3750B9F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564,64</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2EFA409F"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785FE13B"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6E9DE" w14:textId="77777777" w:rsidR="008D2A43" w:rsidRPr="008229F6" w:rsidRDefault="008D2A43" w:rsidP="008D2A43">
            <w:pPr>
              <w:jc w:val="center"/>
              <w:rPr>
                <w:rFonts w:ascii="Times New Roman" w:hAnsi="Times New Roman" w:cs="Times New Roman"/>
                <w:sz w:val="18"/>
                <w:szCs w:val="18"/>
              </w:rPr>
            </w:pP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74A6D04C"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Итого по группе 2</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E91EDF8" w14:textId="77777777" w:rsidR="008D2A43" w:rsidRPr="008229F6" w:rsidRDefault="008D2A43" w:rsidP="008D2A43">
            <w:pPr>
              <w:jc w:val="center"/>
              <w:rPr>
                <w:rFonts w:ascii="Times New Roman" w:hAnsi="Times New Roman" w:cs="Times New Roman"/>
                <w:sz w:val="18"/>
                <w:szCs w:val="18"/>
              </w:rPr>
            </w:pP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F630E65" w14:textId="77777777" w:rsidR="008D2A43" w:rsidRPr="008229F6" w:rsidRDefault="008D2A43" w:rsidP="008D2A43">
            <w:pPr>
              <w:jc w:val="center"/>
              <w:rPr>
                <w:rFonts w:ascii="Times New Roman" w:hAnsi="Times New Roman" w:cs="Times New Roman"/>
                <w:sz w:val="18"/>
                <w:szCs w:val="18"/>
              </w:rPr>
            </w:pPr>
          </w:p>
        </w:tc>
        <w:tc>
          <w:tcPr>
            <w:tcW w:w="406" w:type="pct"/>
            <w:tcBorders>
              <w:top w:val="single" w:sz="4" w:space="0" w:color="auto"/>
              <w:left w:val="nil"/>
              <w:bottom w:val="single" w:sz="4" w:space="0" w:color="auto"/>
              <w:right w:val="single" w:sz="4" w:space="0" w:color="auto"/>
            </w:tcBorders>
            <w:shd w:val="clear" w:color="auto" w:fill="auto"/>
            <w:vAlign w:val="center"/>
          </w:tcPr>
          <w:p w14:paraId="162C2797" w14:textId="69389B0C"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66 354,07</w:t>
            </w:r>
          </w:p>
          <w:p w14:paraId="36F778BD" w14:textId="77777777" w:rsidR="00085789" w:rsidRPr="008229F6" w:rsidRDefault="00085789" w:rsidP="008D2A43">
            <w:pPr>
              <w:jc w:val="center"/>
              <w:rPr>
                <w:rFonts w:ascii="Times New Roman" w:hAnsi="Times New Roman" w:cs="Times New Roman"/>
                <w:sz w:val="18"/>
                <w:szCs w:val="18"/>
              </w:rPr>
            </w:pP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4EDFBCEE" w14:textId="77777777" w:rsidR="008D2A43" w:rsidRPr="008229F6" w:rsidRDefault="008D2A43" w:rsidP="008D2A43">
            <w:pPr>
              <w:jc w:val="center"/>
              <w:rPr>
                <w:rFonts w:ascii="Times New Roman" w:hAnsi="Times New Roman" w:cs="Times New Roman"/>
                <w:sz w:val="18"/>
                <w:szCs w:val="18"/>
              </w:rPr>
            </w:pPr>
          </w:p>
        </w:tc>
      </w:tr>
      <w:tr w:rsidR="008229F6" w:rsidRPr="008229F6" w14:paraId="5A746D9F" w14:textId="77777777" w:rsidTr="006B1B17">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1508E6C" w14:textId="77777777" w:rsidR="00085789" w:rsidRPr="008229F6" w:rsidRDefault="00085789"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Группа 4 «Обеспечивающие выполнение требований </w:t>
            </w:r>
            <w:hyperlink r:id="rId9" w:history="1">
              <w:r w:rsidRPr="008229F6">
                <w:rPr>
                  <w:rFonts w:ascii="Times New Roman" w:hAnsi="Times New Roman" w:cs="Times New Roman"/>
                  <w:sz w:val="18"/>
                  <w:szCs w:val="18"/>
                </w:rPr>
                <w:t>законодательства</w:t>
              </w:r>
            </w:hyperlink>
            <w:r w:rsidRPr="008229F6">
              <w:rPr>
                <w:rFonts w:ascii="Times New Roman" w:hAnsi="Times New Roman" w:cs="Times New Roman"/>
                <w:sz w:val="18"/>
                <w:szCs w:val="18"/>
              </w:rPr>
              <w:t xml:space="preserve"> в сфере энергосбережения и повышения энергетической эффективности»</w:t>
            </w:r>
          </w:p>
        </w:tc>
      </w:tr>
      <w:tr w:rsidR="008229F6" w:rsidRPr="008229F6" w14:paraId="52AE5CB6"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9E42EE" w14:textId="03F37D8A" w:rsidR="008D2A43" w:rsidRPr="008229F6" w:rsidRDefault="0068180E" w:rsidP="00BF12F1">
            <w:pPr>
              <w:jc w:val="center"/>
              <w:rPr>
                <w:rFonts w:ascii="Times New Roman" w:hAnsi="Times New Roman" w:cs="Times New Roman"/>
                <w:sz w:val="18"/>
                <w:szCs w:val="18"/>
              </w:rPr>
            </w:pPr>
            <w:r>
              <w:rPr>
                <w:rFonts w:ascii="Times New Roman" w:hAnsi="Times New Roman" w:cs="Times New Roman"/>
                <w:sz w:val="18"/>
                <w:szCs w:val="18"/>
              </w:rPr>
              <w:t>4.59</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357A79F5" w14:textId="77777777" w:rsidR="008D2A43" w:rsidRPr="008229F6" w:rsidRDefault="008D2A43" w:rsidP="005A1695">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hAnsi="Times New Roman" w:cs="Times New Roman"/>
                <w:sz w:val="18"/>
                <w:szCs w:val="18"/>
              </w:rPr>
              <w:t>Внедрение интеллектуальной системы учета электрической энергии (ИСУЭЭ) в многоквартирных домах в зоне деятельности Гарантирующего поставщика АО «Горэлектросеть» г.Невинномысск на территории г.Невинномысска Ставропольского края</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36A56925"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Обеспечивающие выполнение экологических требований в сфере энергосбережения и повышения энергетической эффективности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02BF92A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2022-2024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0A6AAF59"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48 920,00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39D59B2A"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22EEECC7"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78118" w14:textId="0C0CEBFE" w:rsidR="008D2A43" w:rsidRPr="008229F6" w:rsidRDefault="0068180E" w:rsidP="0068180E">
            <w:pPr>
              <w:jc w:val="center"/>
              <w:rPr>
                <w:rFonts w:ascii="Times New Roman" w:hAnsi="Times New Roman" w:cs="Times New Roman"/>
                <w:sz w:val="18"/>
                <w:szCs w:val="18"/>
              </w:rPr>
            </w:pPr>
            <w:r>
              <w:rPr>
                <w:rFonts w:ascii="Times New Roman" w:hAnsi="Times New Roman" w:cs="Times New Roman"/>
                <w:sz w:val="18"/>
                <w:szCs w:val="18"/>
              </w:rPr>
              <w:t>4.60</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34903A6E"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Монтаж узла учета. Выполнение СО обязательств по замене приборов учета с истекшим межповерочным интервалом в 2023г</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C1E5718"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Обеспечивающие выполнение экологических требований в сфере энергосбережения и повышения энергетической эффективности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52FFF1FC"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3FF32837"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9 723,97</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6E5A8D6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60A28519"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FE51A7" w14:textId="3142E4A0" w:rsidR="008D2A43" w:rsidRPr="008229F6" w:rsidRDefault="0068180E" w:rsidP="008D2A43">
            <w:pPr>
              <w:jc w:val="center"/>
              <w:rPr>
                <w:rFonts w:ascii="Times New Roman" w:hAnsi="Times New Roman" w:cs="Times New Roman"/>
                <w:sz w:val="18"/>
                <w:szCs w:val="18"/>
              </w:rPr>
            </w:pPr>
            <w:r>
              <w:rPr>
                <w:rFonts w:ascii="Times New Roman" w:hAnsi="Times New Roman" w:cs="Times New Roman"/>
                <w:sz w:val="18"/>
                <w:szCs w:val="18"/>
              </w:rPr>
              <w:t>4.61</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318F58D3" w14:textId="77777777" w:rsidR="008D2A43" w:rsidRPr="008229F6" w:rsidRDefault="008D2A43" w:rsidP="005A1695">
            <w:pPr>
              <w:jc w:val="both"/>
              <w:rPr>
                <w:rFonts w:ascii="Times New Roman" w:hAnsi="Times New Roman" w:cs="Times New Roman"/>
                <w:sz w:val="18"/>
                <w:szCs w:val="18"/>
              </w:rPr>
            </w:pPr>
            <w:r w:rsidRPr="008229F6">
              <w:rPr>
                <w:rFonts w:ascii="Times New Roman" w:hAnsi="Times New Roman" w:cs="Times New Roman"/>
                <w:sz w:val="18"/>
                <w:szCs w:val="18"/>
              </w:rPr>
              <w:t>Монтаж узла учета. Выполнение СО обязательств по замене приборов учета с истекшим межповерочным интервалом в 2024г</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634F525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Обеспечивающие выполнение экологических требований в сфере энергосбережения и повышения энергетической эффективности</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7517D76E"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2024</w:t>
            </w:r>
          </w:p>
        </w:tc>
        <w:tc>
          <w:tcPr>
            <w:tcW w:w="406" w:type="pct"/>
            <w:tcBorders>
              <w:top w:val="single" w:sz="4" w:space="0" w:color="auto"/>
              <w:left w:val="nil"/>
              <w:bottom w:val="single" w:sz="4" w:space="0" w:color="auto"/>
              <w:right w:val="single" w:sz="4" w:space="0" w:color="auto"/>
            </w:tcBorders>
            <w:shd w:val="clear" w:color="auto" w:fill="auto"/>
            <w:vAlign w:val="center"/>
          </w:tcPr>
          <w:p w14:paraId="2EB09DC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9 723,41</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48A0ECA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229F6" w:rsidRPr="008229F6" w14:paraId="3919FB0D"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0DC6BC" w14:textId="46E8BD94" w:rsidR="008D2A43" w:rsidRPr="008229F6" w:rsidRDefault="0068180E" w:rsidP="008D2A43">
            <w:pPr>
              <w:jc w:val="center"/>
              <w:rPr>
                <w:rFonts w:ascii="Times New Roman" w:hAnsi="Times New Roman" w:cs="Times New Roman"/>
                <w:sz w:val="18"/>
                <w:szCs w:val="18"/>
              </w:rPr>
            </w:pPr>
            <w:r>
              <w:rPr>
                <w:rFonts w:ascii="Times New Roman" w:hAnsi="Times New Roman" w:cs="Times New Roman"/>
                <w:sz w:val="18"/>
                <w:szCs w:val="18"/>
              </w:rPr>
              <w:t>4.62</w:t>
            </w:r>
            <w:r w:rsidR="00085789" w:rsidRPr="008229F6">
              <w:rPr>
                <w:rFonts w:ascii="Times New Roman" w:hAnsi="Times New Roman" w:cs="Times New Roman"/>
                <w:sz w:val="18"/>
                <w:szCs w:val="18"/>
              </w:rPr>
              <w:t>.</w:t>
            </w: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38DDC50" w14:textId="77777777" w:rsidR="008D2A43" w:rsidRPr="008229F6" w:rsidRDefault="008D2A43" w:rsidP="008D2A43">
            <w:pPr>
              <w:rPr>
                <w:rFonts w:ascii="Times New Roman" w:hAnsi="Times New Roman" w:cs="Times New Roman"/>
                <w:sz w:val="18"/>
                <w:szCs w:val="18"/>
              </w:rPr>
            </w:pPr>
            <w:r w:rsidRPr="008229F6">
              <w:rPr>
                <w:rFonts w:ascii="Times New Roman" w:hAnsi="Times New Roman" w:cs="Times New Roman"/>
                <w:sz w:val="18"/>
                <w:szCs w:val="18"/>
              </w:rPr>
              <w:t>ПИР для строительства в 2024г</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74499D8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 xml:space="preserve">Инвестиции, связанные с деятельностью, не относящейся к сфере электроэнергетики </w:t>
            </w: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72C8A20"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2023</w:t>
            </w:r>
          </w:p>
        </w:tc>
        <w:tc>
          <w:tcPr>
            <w:tcW w:w="406" w:type="pct"/>
            <w:tcBorders>
              <w:top w:val="single" w:sz="4" w:space="0" w:color="auto"/>
              <w:left w:val="nil"/>
              <w:bottom w:val="single" w:sz="4" w:space="0" w:color="auto"/>
              <w:right w:val="single" w:sz="4" w:space="0" w:color="auto"/>
            </w:tcBorders>
            <w:shd w:val="clear" w:color="auto" w:fill="auto"/>
            <w:vAlign w:val="center"/>
          </w:tcPr>
          <w:p w14:paraId="12BBB7E2"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120,00</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468A0CCD" w14:textId="77777777" w:rsidR="008D2A43" w:rsidRPr="008229F6" w:rsidRDefault="008D2A43" w:rsidP="008D2A43">
            <w:pPr>
              <w:jc w:val="center"/>
              <w:rPr>
                <w:rFonts w:ascii="Times New Roman" w:hAnsi="Times New Roman" w:cs="Times New Roman"/>
                <w:sz w:val="18"/>
                <w:szCs w:val="18"/>
              </w:rPr>
            </w:pPr>
            <w:r w:rsidRPr="008229F6">
              <w:rPr>
                <w:rFonts w:ascii="Times New Roman" w:hAnsi="Times New Roman" w:cs="Times New Roman"/>
                <w:sz w:val="18"/>
                <w:szCs w:val="18"/>
              </w:rPr>
              <w:t>Средства, полученные от оказания услуг, реализации товаров по регулируемым государством ценам (тарифам)</w:t>
            </w:r>
          </w:p>
        </w:tc>
      </w:tr>
      <w:tr w:rsidR="008D2A43" w:rsidRPr="008229F6" w14:paraId="27756D86" w14:textId="77777777" w:rsidTr="006B1B17">
        <w:trPr>
          <w:trHeight w:val="20"/>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EDBE5D" w14:textId="77777777" w:rsidR="008D2A43" w:rsidRPr="008229F6" w:rsidRDefault="008D2A43" w:rsidP="008D2A43">
            <w:pPr>
              <w:jc w:val="center"/>
              <w:rPr>
                <w:rFonts w:ascii="Times New Roman" w:hAnsi="Times New Roman" w:cs="Times New Roman"/>
                <w:sz w:val="18"/>
                <w:szCs w:val="18"/>
              </w:rPr>
            </w:pPr>
          </w:p>
        </w:tc>
        <w:tc>
          <w:tcPr>
            <w:tcW w:w="1124" w:type="pct"/>
            <w:tcBorders>
              <w:top w:val="single" w:sz="4" w:space="0" w:color="auto"/>
              <w:left w:val="nil"/>
              <w:bottom w:val="single" w:sz="4" w:space="0" w:color="auto"/>
              <w:right w:val="single" w:sz="4" w:space="0" w:color="auto"/>
            </w:tcBorders>
            <w:shd w:val="clear" w:color="auto" w:fill="auto"/>
            <w:noWrap/>
            <w:vAlign w:val="center"/>
          </w:tcPr>
          <w:p w14:paraId="0EACFA90" w14:textId="77777777" w:rsidR="008D2A43" w:rsidRPr="008229F6" w:rsidRDefault="008D2A43" w:rsidP="008D2A43">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Итого по группе 4</w:t>
            </w:r>
          </w:p>
        </w:tc>
        <w:tc>
          <w:tcPr>
            <w:tcW w:w="1076" w:type="pct"/>
            <w:tcBorders>
              <w:top w:val="single" w:sz="4" w:space="0" w:color="auto"/>
              <w:left w:val="nil"/>
              <w:bottom w:val="single" w:sz="4" w:space="0" w:color="auto"/>
              <w:right w:val="single" w:sz="4" w:space="0" w:color="auto"/>
            </w:tcBorders>
            <w:shd w:val="clear" w:color="auto" w:fill="auto"/>
            <w:noWrap/>
            <w:vAlign w:val="center"/>
          </w:tcPr>
          <w:p w14:paraId="1D1514B2" w14:textId="77777777" w:rsidR="008D2A43" w:rsidRPr="008229F6" w:rsidRDefault="008D2A43" w:rsidP="008D2A43">
            <w:pPr>
              <w:jc w:val="center"/>
              <w:rPr>
                <w:rFonts w:ascii="Times New Roman" w:hAnsi="Times New Roman" w:cs="Times New Roman"/>
                <w:sz w:val="18"/>
                <w:szCs w:val="18"/>
              </w:rPr>
            </w:pPr>
          </w:p>
        </w:tc>
        <w:tc>
          <w:tcPr>
            <w:tcW w:w="796" w:type="pct"/>
            <w:tcBorders>
              <w:top w:val="single" w:sz="4" w:space="0" w:color="auto"/>
              <w:left w:val="nil"/>
              <w:bottom w:val="single" w:sz="4" w:space="0" w:color="auto"/>
              <w:right w:val="single" w:sz="4" w:space="0" w:color="auto"/>
            </w:tcBorders>
            <w:shd w:val="clear" w:color="auto" w:fill="auto"/>
            <w:noWrap/>
            <w:vAlign w:val="center"/>
          </w:tcPr>
          <w:p w14:paraId="4CC7B4D9" w14:textId="77777777" w:rsidR="008D2A43" w:rsidRPr="008229F6" w:rsidRDefault="008D2A43" w:rsidP="008D2A43">
            <w:pPr>
              <w:jc w:val="center"/>
              <w:rPr>
                <w:rFonts w:ascii="Times New Roman" w:hAnsi="Times New Roman" w:cs="Times New Roman"/>
                <w:sz w:val="18"/>
                <w:szCs w:val="18"/>
              </w:rPr>
            </w:pPr>
          </w:p>
        </w:tc>
        <w:tc>
          <w:tcPr>
            <w:tcW w:w="406" w:type="pct"/>
            <w:tcBorders>
              <w:top w:val="single" w:sz="4" w:space="0" w:color="auto"/>
              <w:left w:val="nil"/>
              <w:bottom w:val="single" w:sz="4" w:space="0" w:color="auto"/>
              <w:right w:val="single" w:sz="4" w:space="0" w:color="auto"/>
            </w:tcBorders>
            <w:shd w:val="clear" w:color="auto" w:fill="auto"/>
            <w:vAlign w:val="center"/>
          </w:tcPr>
          <w:p w14:paraId="2471CDEA" w14:textId="023A7EAE" w:rsidR="008D2A43" w:rsidRPr="008229F6" w:rsidRDefault="00BF12F1" w:rsidP="008D2A43">
            <w:pPr>
              <w:jc w:val="center"/>
              <w:rPr>
                <w:rFonts w:ascii="Times New Roman" w:hAnsi="Times New Roman" w:cs="Times New Roman"/>
                <w:sz w:val="18"/>
                <w:szCs w:val="18"/>
              </w:rPr>
            </w:pPr>
            <w:r>
              <w:rPr>
                <w:rFonts w:ascii="Times New Roman" w:hAnsi="Times New Roman" w:cs="Times New Roman"/>
                <w:sz w:val="18"/>
                <w:szCs w:val="18"/>
              </w:rPr>
              <w:t>68 487,38</w:t>
            </w:r>
          </w:p>
        </w:tc>
        <w:tc>
          <w:tcPr>
            <w:tcW w:w="1271" w:type="pct"/>
            <w:tcBorders>
              <w:top w:val="single" w:sz="4" w:space="0" w:color="auto"/>
              <w:left w:val="nil"/>
              <w:bottom w:val="single" w:sz="4" w:space="0" w:color="auto"/>
              <w:right w:val="single" w:sz="4" w:space="0" w:color="auto"/>
            </w:tcBorders>
            <w:shd w:val="clear" w:color="auto" w:fill="auto"/>
            <w:noWrap/>
            <w:vAlign w:val="center"/>
          </w:tcPr>
          <w:p w14:paraId="3CF53EC2" w14:textId="77777777" w:rsidR="008D2A43" w:rsidRPr="008229F6" w:rsidRDefault="008D2A43" w:rsidP="008D2A43">
            <w:pPr>
              <w:jc w:val="center"/>
              <w:rPr>
                <w:rFonts w:ascii="Times New Roman" w:hAnsi="Times New Roman" w:cs="Times New Roman"/>
                <w:sz w:val="18"/>
                <w:szCs w:val="18"/>
              </w:rPr>
            </w:pPr>
          </w:p>
        </w:tc>
      </w:tr>
    </w:tbl>
    <w:p w14:paraId="5EF7675F" w14:textId="77777777" w:rsidR="000501B4" w:rsidRPr="008229F6" w:rsidRDefault="000501B4" w:rsidP="000501B4">
      <w:pPr>
        <w:widowControl/>
        <w:suppressAutoHyphens w:val="0"/>
        <w:autoSpaceDE/>
        <w:spacing w:after="160" w:line="259" w:lineRule="auto"/>
      </w:pPr>
    </w:p>
    <w:p w14:paraId="41EFDE5D" w14:textId="77777777" w:rsidR="00E15F29" w:rsidRPr="008229F6" w:rsidRDefault="00E15F29">
      <w:pPr>
        <w:widowControl/>
        <w:suppressAutoHyphens w:val="0"/>
        <w:autoSpaceDE/>
        <w:spacing w:after="160" w:line="259" w:lineRule="auto"/>
        <w:rPr>
          <w:b/>
          <w:bCs/>
          <w:sz w:val="24"/>
          <w:lang w:eastAsia="en-US"/>
        </w:rPr>
        <w:sectPr w:rsidR="00E15F29" w:rsidRPr="008229F6" w:rsidSect="002A5F0B">
          <w:pgSz w:w="16838" w:h="11906" w:orient="landscape"/>
          <w:pgMar w:top="1985" w:right="1529" w:bottom="567" w:left="1134" w:header="709" w:footer="709" w:gutter="0"/>
          <w:cols w:space="708"/>
          <w:docGrid w:linePitch="360"/>
        </w:sectPr>
      </w:pPr>
    </w:p>
    <w:p w14:paraId="2A32624A" w14:textId="77777777" w:rsidR="008D2A43" w:rsidRPr="008229F6" w:rsidRDefault="008D2A43" w:rsidP="006A5152">
      <w:pPr>
        <w:pStyle w:val="1"/>
        <w:ind w:right="-851"/>
        <w:jc w:val="right"/>
        <w:rPr>
          <w:rFonts w:ascii="Times New Roman" w:eastAsiaTheme="minorHAnsi" w:hAnsi="Times New Roman" w:cs="Times New Roman"/>
          <w:color w:val="auto"/>
          <w:sz w:val="28"/>
          <w:szCs w:val="28"/>
          <w:lang w:eastAsia="en-US" w:bidi="ar-SA"/>
        </w:rPr>
      </w:pPr>
      <w:bookmarkStart w:id="13" w:name="_Toc119853757"/>
      <w:bookmarkStart w:id="14" w:name="_Ref119854020"/>
      <w:r w:rsidRPr="008229F6">
        <w:rPr>
          <w:rFonts w:ascii="Times New Roman" w:eastAsiaTheme="minorHAnsi" w:hAnsi="Times New Roman" w:cs="Times New Roman"/>
          <w:color w:val="auto"/>
          <w:sz w:val="28"/>
          <w:szCs w:val="28"/>
          <w:lang w:eastAsia="en-US" w:bidi="ar-SA"/>
        </w:rPr>
        <w:lastRenderedPageBreak/>
        <w:t>Приложение  5</w:t>
      </w:r>
      <w:bookmarkEnd w:id="13"/>
      <w:bookmarkEnd w:id="14"/>
    </w:p>
    <w:p w14:paraId="69F175D1" w14:textId="77777777" w:rsidR="008D2A43" w:rsidRPr="008229F6" w:rsidRDefault="008D2A43" w:rsidP="006A5152">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6F41B0F5" w14:textId="77777777" w:rsidR="008D2A43" w:rsidRPr="008229F6" w:rsidRDefault="008D2A43" w:rsidP="006A5152">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462EA5A2" w14:textId="64A0A8B9" w:rsidR="008D2A43" w:rsidRPr="008229F6" w:rsidRDefault="008D2A43" w:rsidP="006A5152">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w:t>
      </w:r>
      <w:r w:rsidR="00F54E2F" w:rsidRPr="008229F6">
        <w:rPr>
          <w:rFonts w:ascii="Times New Roman" w:eastAsiaTheme="minorHAnsi" w:hAnsi="Times New Roman" w:cs="Times New Roman"/>
          <w:sz w:val="28"/>
          <w:szCs w:val="28"/>
          <w:lang w:eastAsia="en-US" w:bidi="ar-SA"/>
        </w:rPr>
        <w:t>орода</w:t>
      </w:r>
      <w:r w:rsidRPr="008229F6">
        <w:rPr>
          <w:rFonts w:ascii="Times New Roman" w:eastAsiaTheme="minorHAnsi" w:hAnsi="Times New Roman" w:cs="Times New Roman"/>
          <w:sz w:val="28"/>
          <w:szCs w:val="28"/>
          <w:lang w:eastAsia="en-US" w:bidi="ar-SA"/>
        </w:rPr>
        <w:t xml:space="preserve"> Невинномысска на</w:t>
      </w:r>
      <w:r w:rsidR="00B358DC">
        <w:rPr>
          <w:rFonts w:ascii="Times New Roman" w:eastAsiaTheme="minorHAnsi" w:hAnsi="Times New Roman" w:cs="Times New Roman"/>
          <w:sz w:val="28"/>
          <w:szCs w:val="28"/>
          <w:lang w:eastAsia="en-US" w:bidi="ar-SA"/>
        </w:rPr>
        <w:t xml:space="preserve"> период</w:t>
      </w:r>
      <w:r w:rsidRPr="008229F6">
        <w:rPr>
          <w:rFonts w:ascii="Times New Roman" w:eastAsiaTheme="minorHAnsi" w:hAnsi="Times New Roman" w:cs="Times New Roman"/>
          <w:sz w:val="28"/>
          <w:szCs w:val="28"/>
          <w:lang w:eastAsia="en-US" w:bidi="ar-SA"/>
        </w:rPr>
        <w:t xml:space="preserve"> 202</w:t>
      </w:r>
      <w:r w:rsidR="009D2F5D">
        <w:rPr>
          <w:rFonts w:ascii="Times New Roman" w:eastAsiaTheme="minorHAnsi" w:hAnsi="Times New Roman" w:cs="Times New Roman"/>
          <w:sz w:val="28"/>
          <w:szCs w:val="28"/>
          <w:lang w:eastAsia="en-US" w:bidi="ar-SA"/>
        </w:rPr>
        <w:t>3</w:t>
      </w:r>
      <w:r w:rsidRPr="008229F6">
        <w:rPr>
          <w:rFonts w:ascii="Times New Roman" w:eastAsiaTheme="minorHAnsi" w:hAnsi="Times New Roman" w:cs="Times New Roman"/>
          <w:sz w:val="28"/>
          <w:szCs w:val="28"/>
          <w:lang w:eastAsia="en-US" w:bidi="ar-SA"/>
        </w:rPr>
        <w:t>–2037 гг</w:t>
      </w:r>
      <w:r w:rsidR="005A1695" w:rsidRPr="008229F6">
        <w:rPr>
          <w:rFonts w:ascii="Times New Roman" w:eastAsiaTheme="minorHAnsi" w:hAnsi="Times New Roman" w:cs="Times New Roman"/>
          <w:sz w:val="28"/>
          <w:szCs w:val="28"/>
          <w:lang w:eastAsia="en-US" w:bidi="ar-SA"/>
        </w:rPr>
        <w:t>.</w:t>
      </w:r>
    </w:p>
    <w:p w14:paraId="069510CC" w14:textId="77777777" w:rsidR="00E15F29" w:rsidRPr="008229F6" w:rsidRDefault="00E15F29" w:rsidP="008A35C2">
      <w:pPr>
        <w:pStyle w:val="af0"/>
        <w:keepNext/>
        <w:ind w:right="-567"/>
      </w:pPr>
    </w:p>
    <w:p w14:paraId="1FB20687" w14:textId="77777777" w:rsidR="000501B4" w:rsidRPr="008229F6" w:rsidRDefault="000501B4" w:rsidP="006A5152">
      <w:pPr>
        <w:pStyle w:val="af0"/>
        <w:keepNext/>
        <w:ind w:right="-851"/>
      </w:pPr>
      <w:r w:rsidRPr="008229F6">
        <w:t xml:space="preserve">Таблица </w:t>
      </w:r>
      <w:r w:rsidR="005A1695" w:rsidRPr="008229F6">
        <w:t>1</w:t>
      </w:r>
    </w:p>
    <w:p w14:paraId="0BB12729"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Оценка перспективах значений тарифов на коммунальные ресурсы</w:t>
      </w:r>
    </w:p>
    <w:tbl>
      <w:tblPr>
        <w:tblW w:w="5304" w:type="pct"/>
        <w:tblInd w:w="-5" w:type="dxa"/>
        <w:tblLook w:val="04A0" w:firstRow="1" w:lastRow="0" w:firstColumn="1" w:lastColumn="0" w:noHBand="0" w:noVBand="1"/>
      </w:tblPr>
      <w:tblGrid>
        <w:gridCol w:w="710"/>
        <w:gridCol w:w="2694"/>
        <w:gridCol w:w="1468"/>
        <w:gridCol w:w="1170"/>
        <w:gridCol w:w="1170"/>
        <w:gridCol w:w="1170"/>
        <w:gridCol w:w="1169"/>
        <w:gridCol w:w="1169"/>
        <w:gridCol w:w="1169"/>
        <w:gridCol w:w="1436"/>
        <w:gridCol w:w="1701"/>
      </w:tblGrid>
      <w:tr w:rsidR="008229F6" w:rsidRPr="008229F6" w14:paraId="2C1FDC05" w14:textId="77777777" w:rsidTr="006A5152">
        <w:trPr>
          <w:trHeight w:val="20"/>
        </w:trPr>
        <w:tc>
          <w:tcPr>
            <w:tcW w:w="236" w:type="pct"/>
            <w:tcBorders>
              <w:top w:val="single" w:sz="4" w:space="0" w:color="auto"/>
              <w:left w:val="single" w:sz="4" w:space="0" w:color="auto"/>
              <w:bottom w:val="single" w:sz="4" w:space="0" w:color="auto"/>
              <w:right w:val="single" w:sz="4" w:space="0" w:color="auto"/>
            </w:tcBorders>
          </w:tcPr>
          <w:p w14:paraId="263819A0" w14:textId="77777777" w:rsidR="008A35C2" w:rsidRPr="00FA712E" w:rsidRDefault="008A35C2" w:rsidP="008D2A43">
            <w:pPr>
              <w:widowControl/>
              <w:suppressAutoHyphens w:val="0"/>
              <w:autoSpaceDE/>
              <w:jc w:val="center"/>
              <w:rPr>
                <w:rFonts w:ascii="Times New Roman" w:eastAsia="Times New Roman" w:hAnsi="Times New Roman" w:cs="Times New Roman"/>
                <w:bCs/>
                <w:szCs w:val="20"/>
                <w:lang w:bidi="ar-SA"/>
              </w:rPr>
            </w:pPr>
            <w:r w:rsidRPr="00FA712E">
              <w:rPr>
                <w:rFonts w:ascii="Times New Roman" w:eastAsia="Times New Roman" w:hAnsi="Times New Roman" w:cs="Times New Roman"/>
                <w:bCs/>
                <w:szCs w:val="20"/>
                <w:lang w:bidi="ar-SA"/>
              </w:rPr>
              <w:t>№ п/п</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BDEC6" w14:textId="77777777" w:rsidR="008A35C2" w:rsidRPr="00FA712E" w:rsidRDefault="008A35C2" w:rsidP="008D2A43">
            <w:pPr>
              <w:widowControl/>
              <w:suppressAutoHyphens w:val="0"/>
              <w:autoSpaceDE/>
              <w:jc w:val="center"/>
              <w:rPr>
                <w:rFonts w:ascii="Times New Roman" w:eastAsia="Times New Roman" w:hAnsi="Times New Roman" w:cs="Times New Roman"/>
                <w:bCs/>
                <w:szCs w:val="20"/>
                <w:lang w:bidi="ar-SA"/>
              </w:rPr>
            </w:pPr>
            <w:r w:rsidRPr="00FA712E">
              <w:rPr>
                <w:rFonts w:ascii="Times New Roman" w:eastAsia="Times New Roman" w:hAnsi="Times New Roman" w:cs="Times New Roman"/>
                <w:bCs/>
                <w:szCs w:val="20"/>
                <w:lang w:bidi="ar-SA"/>
              </w:rPr>
              <w:t>Вид тарифа</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14:paraId="00DE2EF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Ед. изм.</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66BD90AD"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2022</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116424DA"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2023</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49E682A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2024</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2B2E469D"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2025</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2957ACA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14:paraId="23869427"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2027</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7CEE52B6"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2032</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5DE8194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2037</w:t>
            </w:r>
          </w:p>
        </w:tc>
      </w:tr>
      <w:tr w:rsidR="008229F6" w:rsidRPr="008229F6" w14:paraId="34885A4A" w14:textId="77777777" w:rsidTr="006A5152">
        <w:trPr>
          <w:trHeight w:val="20"/>
        </w:trPr>
        <w:tc>
          <w:tcPr>
            <w:tcW w:w="236" w:type="pct"/>
            <w:tcBorders>
              <w:top w:val="single" w:sz="4" w:space="0" w:color="auto"/>
              <w:left w:val="single" w:sz="4" w:space="0" w:color="auto"/>
              <w:bottom w:val="single" w:sz="4" w:space="0" w:color="auto"/>
              <w:right w:val="single" w:sz="4" w:space="0" w:color="auto"/>
            </w:tcBorders>
          </w:tcPr>
          <w:p w14:paraId="5D486A01" w14:textId="77777777" w:rsidR="008A35C2" w:rsidRPr="00FA712E" w:rsidRDefault="008A35C2" w:rsidP="008D2A43">
            <w:pPr>
              <w:widowControl/>
              <w:suppressAutoHyphens w:val="0"/>
              <w:autoSpaceDE/>
              <w:jc w:val="center"/>
              <w:rPr>
                <w:rFonts w:ascii="Times New Roman" w:eastAsia="Times New Roman" w:hAnsi="Times New Roman" w:cs="Times New Roman"/>
                <w:bCs/>
                <w:szCs w:val="20"/>
                <w:lang w:bidi="ar-SA"/>
              </w:rPr>
            </w:pPr>
            <w:r w:rsidRPr="00FA712E">
              <w:rPr>
                <w:rFonts w:ascii="Times New Roman" w:eastAsia="Times New Roman" w:hAnsi="Times New Roman" w:cs="Times New Roman"/>
                <w:bCs/>
                <w:szCs w:val="20"/>
                <w:lang w:bidi="ar-SA"/>
              </w:rPr>
              <w:t>1</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79F6D" w14:textId="77777777" w:rsidR="008A35C2" w:rsidRPr="00FA712E" w:rsidRDefault="008A35C2" w:rsidP="008D2A43">
            <w:pPr>
              <w:widowControl/>
              <w:suppressAutoHyphens w:val="0"/>
              <w:autoSpaceDE/>
              <w:jc w:val="center"/>
              <w:rPr>
                <w:rFonts w:ascii="Times New Roman" w:eastAsia="Times New Roman" w:hAnsi="Times New Roman" w:cs="Times New Roman"/>
                <w:bCs/>
                <w:szCs w:val="20"/>
                <w:lang w:bidi="ar-SA"/>
              </w:rPr>
            </w:pPr>
            <w:r w:rsidRPr="00FA712E">
              <w:rPr>
                <w:rFonts w:ascii="Times New Roman" w:eastAsia="Times New Roman" w:hAnsi="Times New Roman" w:cs="Times New Roman"/>
                <w:bCs/>
                <w:szCs w:val="20"/>
                <w:lang w:bidi="ar-SA"/>
              </w:rPr>
              <w:t>1</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2B4BE42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197B7D10"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17995B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2070A110"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5</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1BDF9CA9"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6</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6C89BB8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7AED57A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8</w:t>
            </w:r>
          </w:p>
        </w:tc>
        <w:tc>
          <w:tcPr>
            <w:tcW w:w="478" w:type="pct"/>
            <w:tcBorders>
              <w:top w:val="single" w:sz="4" w:space="0" w:color="auto"/>
              <w:left w:val="nil"/>
              <w:bottom w:val="single" w:sz="4" w:space="0" w:color="auto"/>
              <w:right w:val="single" w:sz="4" w:space="0" w:color="auto"/>
            </w:tcBorders>
            <w:shd w:val="clear" w:color="auto" w:fill="auto"/>
            <w:noWrap/>
            <w:vAlign w:val="center"/>
          </w:tcPr>
          <w:p w14:paraId="7E499C6D"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9</w:t>
            </w:r>
          </w:p>
        </w:tc>
        <w:tc>
          <w:tcPr>
            <w:tcW w:w="566" w:type="pct"/>
            <w:tcBorders>
              <w:top w:val="single" w:sz="4" w:space="0" w:color="auto"/>
              <w:left w:val="nil"/>
              <w:bottom w:val="single" w:sz="4" w:space="0" w:color="auto"/>
              <w:right w:val="single" w:sz="4" w:space="0" w:color="auto"/>
            </w:tcBorders>
            <w:shd w:val="clear" w:color="auto" w:fill="auto"/>
            <w:noWrap/>
            <w:vAlign w:val="center"/>
          </w:tcPr>
          <w:p w14:paraId="6903094A"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10</w:t>
            </w:r>
          </w:p>
        </w:tc>
      </w:tr>
      <w:tr w:rsidR="008229F6" w:rsidRPr="008229F6" w14:paraId="273A5ACA" w14:textId="77777777" w:rsidTr="006A5152">
        <w:trPr>
          <w:trHeight w:val="20"/>
        </w:trPr>
        <w:tc>
          <w:tcPr>
            <w:tcW w:w="236" w:type="pct"/>
            <w:tcBorders>
              <w:top w:val="nil"/>
              <w:left w:val="single" w:sz="4" w:space="0" w:color="auto"/>
              <w:bottom w:val="single" w:sz="4" w:space="0" w:color="auto"/>
              <w:right w:val="single" w:sz="4" w:space="0" w:color="auto"/>
            </w:tcBorders>
          </w:tcPr>
          <w:p w14:paraId="6DFC8CC4"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1.</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CB12AC6"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на электроэнергию</w:t>
            </w:r>
          </w:p>
        </w:tc>
        <w:tc>
          <w:tcPr>
            <w:tcW w:w="488" w:type="pct"/>
            <w:tcBorders>
              <w:top w:val="nil"/>
              <w:left w:val="nil"/>
              <w:bottom w:val="single" w:sz="4" w:space="0" w:color="auto"/>
              <w:right w:val="single" w:sz="4" w:space="0" w:color="auto"/>
            </w:tcBorders>
            <w:shd w:val="clear" w:color="auto" w:fill="auto"/>
            <w:noWrap/>
            <w:vAlign w:val="bottom"/>
            <w:hideMark/>
          </w:tcPr>
          <w:p w14:paraId="03C2B33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руб./кВт*ч</w:t>
            </w:r>
          </w:p>
        </w:tc>
        <w:tc>
          <w:tcPr>
            <w:tcW w:w="389" w:type="pct"/>
            <w:tcBorders>
              <w:top w:val="nil"/>
              <w:left w:val="nil"/>
              <w:bottom w:val="single" w:sz="4" w:space="0" w:color="auto"/>
              <w:right w:val="single" w:sz="4" w:space="0" w:color="auto"/>
            </w:tcBorders>
            <w:shd w:val="clear" w:color="auto" w:fill="auto"/>
            <w:vAlign w:val="center"/>
            <w:hideMark/>
          </w:tcPr>
          <w:p w14:paraId="5F6305A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3,40</w:t>
            </w:r>
          </w:p>
        </w:tc>
        <w:tc>
          <w:tcPr>
            <w:tcW w:w="389" w:type="pct"/>
            <w:tcBorders>
              <w:top w:val="nil"/>
              <w:left w:val="nil"/>
              <w:bottom w:val="single" w:sz="4" w:space="0" w:color="auto"/>
              <w:right w:val="single" w:sz="4" w:space="0" w:color="auto"/>
            </w:tcBorders>
            <w:shd w:val="clear" w:color="auto" w:fill="auto"/>
            <w:vAlign w:val="center"/>
            <w:hideMark/>
          </w:tcPr>
          <w:p w14:paraId="74DD818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3,65</w:t>
            </w:r>
          </w:p>
        </w:tc>
        <w:tc>
          <w:tcPr>
            <w:tcW w:w="389" w:type="pct"/>
            <w:tcBorders>
              <w:top w:val="nil"/>
              <w:left w:val="nil"/>
              <w:bottom w:val="single" w:sz="4" w:space="0" w:color="auto"/>
              <w:right w:val="single" w:sz="4" w:space="0" w:color="auto"/>
            </w:tcBorders>
            <w:shd w:val="clear" w:color="auto" w:fill="auto"/>
            <w:vAlign w:val="center"/>
            <w:hideMark/>
          </w:tcPr>
          <w:p w14:paraId="70BE32E3"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3,85</w:t>
            </w:r>
          </w:p>
        </w:tc>
        <w:tc>
          <w:tcPr>
            <w:tcW w:w="389" w:type="pct"/>
            <w:tcBorders>
              <w:top w:val="nil"/>
              <w:left w:val="nil"/>
              <w:bottom w:val="single" w:sz="4" w:space="0" w:color="auto"/>
              <w:right w:val="single" w:sz="4" w:space="0" w:color="auto"/>
            </w:tcBorders>
            <w:shd w:val="clear" w:color="auto" w:fill="auto"/>
            <w:vAlign w:val="center"/>
            <w:hideMark/>
          </w:tcPr>
          <w:p w14:paraId="4BB32693"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4,04</w:t>
            </w:r>
          </w:p>
        </w:tc>
        <w:tc>
          <w:tcPr>
            <w:tcW w:w="389" w:type="pct"/>
            <w:tcBorders>
              <w:top w:val="nil"/>
              <w:left w:val="nil"/>
              <w:bottom w:val="single" w:sz="4" w:space="0" w:color="auto"/>
              <w:right w:val="single" w:sz="4" w:space="0" w:color="auto"/>
            </w:tcBorders>
            <w:shd w:val="clear" w:color="auto" w:fill="auto"/>
            <w:vAlign w:val="center"/>
            <w:hideMark/>
          </w:tcPr>
          <w:p w14:paraId="32DBB5D6"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4,16</w:t>
            </w:r>
          </w:p>
        </w:tc>
        <w:tc>
          <w:tcPr>
            <w:tcW w:w="389" w:type="pct"/>
            <w:tcBorders>
              <w:top w:val="nil"/>
              <w:left w:val="nil"/>
              <w:bottom w:val="single" w:sz="4" w:space="0" w:color="auto"/>
              <w:right w:val="single" w:sz="4" w:space="0" w:color="auto"/>
            </w:tcBorders>
            <w:shd w:val="clear" w:color="auto" w:fill="auto"/>
            <w:vAlign w:val="center"/>
            <w:hideMark/>
          </w:tcPr>
          <w:p w14:paraId="31DBA3D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4,29</w:t>
            </w:r>
          </w:p>
        </w:tc>
        <w:tc>
          <w:tcPr>
            <w:tcW w:w="478" w:type="pct"/>
            <w:tcBorders>
              <w:top w:val="nil"/>
              <w:left w:val="nil"/>
              <w:bottom w:val="single" w:sz="4" w:space="0" w:color="auto"/>
              <w:right w:val="single" w:sz="4" w:space="0" w:color="auto"/>
            </w:tcBorders>
            <w:shd w:val="clear" w:color="auto" w:fill="auto"/>
            <w:vAlign w:val="center"/>
            <w:hideMark/>
          </w:tcPr>
          <w:p w14:paraId="522850E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4,97</w:t>
            </w:r>
          </w:p>
        </w:tc>
        <w:tc>
          <w:tcPr>
            <w:tcW w:w="566" w:type="pct"/>
            <w:tcBorders>
              <w:top w:val="nil"/>
              <w:left w:val="nil"/>
              <w:bottom w:val="single" w:sz="4" w:space="0" w:color="auto"/>
              <w:right w:val="single" w:sz="4" w:space="0" w:color="auto"/>
            </w:tcBorders>
            <w:shd w:val="clear" w:color="auto" w:fill="auto"/>
            <w:vAlign w:val="center"/>
            <w:hideMark/>
          </w:tcPr>
          <w:p w14:paraId="6FB5A9A7"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5,76</w:t>
            </w:r>
          </w:p>
        </w:tc>
      </w:tr>
      <w:tr w:rsidR="008229F6" w:rsidRPr="008229F6" w14:paraId="64BC7FF4" w14:textId="77777777" w:rsidTr="006A5152">
        <w:trPr>
          <w:trHeight w:val="20"/>
        </w:trPr>
        <w:tc>
          <w:tcPr>
            <w:tcW w:w="236" w:type="pct"/>
            <w:tcBorders>
              <w:top w:val="nil"/>
              <w:left w:val="single" w:sz="4" w:space="0" w:color="auto"/>
              <w:bottom w:val="single" w:sz="4" w:space="0" w:color="auto"/>
              <w:right w:val="single" w:sz="4" w:space="0" w:color="auto"/>
            </w:tcBorders>
          </w:tcPr>
          <w:p w14:paraId="04B9B940"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640472C3"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на газ</w:t>
            </w:r>
          </w:p>
        </w:tc>
        <w:tc>
          <w:tcPr>
            <w:tcW w:w="488" w:type="pct"/>
            <w:tcBorders>
              <w:top w:val="nil"/>
              <w:left w:val="nil"/>
              <w:bottom w:val="single" w:sz="4" w:space="0" w:color="auto"/>
              <w:right w:val="single" w:sz="4" w:space="0" w:color="auto"/>
            </w:tcBorders>
            <w:shd w:val="clear" w:color="auto" w:fill="auto"/>
            <w:noWrap/>
            <w:vAlign w:val="bottom"/>
            <w:hideMark/>
          </w:tcPr>
          <w:p w14:paraId="19B38A9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руб./куб. м</w:t>
            </w:r>
          </w:p>
        </w:tc>
        <w:tc>
          <w:tcPr>
            <w:tcW w:w="389" w:type="pct"/>
            <w:tcBorders>
              <w:top w:val="nil"/>
              <w:left w:val="nil"/>
              <w:bottom w:val="single" w:sz="4" w:space="0" w:color="auto"/>
              <w:right w:val="single" w:sz="4" w:space="0" w:color="auto"/>
            </w:tcBorders>
            <w:shd w:val="clear" w:color="auto" w:fill="auto"/>
            <w:vAlign w:val="center"/>
            <w:hideMark/>
          </w:tcPr>
          <w:p w14:paraId="17D998D5"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6,34</w:t>
            </w:r>
          </w:p>
        </w:tc>
        <w:tc>
          <w:tcPr>
            <w:tcW w:w="389" w:type="pct"/>
            <w:tcBorders>
              <w:top w:val="nil"/>
              <w:left w:val="nil"/>
              <w:bottom w:val="single" w:sz="4" w:space="0" w:color="auto"/>
              <w:right w:val="single" w:sz="4" w:space="0" w:color="auto"/>
            </w:tcBorders>
            <w:shd w:val="clear" w:color="auto" w:fill="auto"/>
            <w:vAlign w:val="center"/>
            <w:hideMark/>
          </w:tcPr>
          <w:p w14:paraId="11C8D728"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6,81</w:t>
            </w:r>
          </w:p>
        </w:tc>
        <w:tc>
          <w:tcPr>
            <w:tcW w:w="389" w:type="pct"/>
            <w:tcBorders>
              <w:top w:val="nil"/>
              <w:left w:val="nil"/>
              <w:bottom w:val="single" w:sz="4" w:space="0" w:color="auto"/>
              <w:right w:val="single" w:sz="4" w:space="0" w:color="auto"/>
            </w:tcBorders>
            <w:shd w:val="clear" w:color="auto" w:fill="auto"/>
            <w:vAlign w:val="center"/>
            <w:hideMark/>
          </w:tcPr>
          <w:p w14:paraId="60F2E0B6"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7,19</w:t>
            </w:r>
          </w:p>
        </w:tc>
        <w:tc>
          <w:tcPr>
            <w:tcW w:w="389" w:type="pct"/>
            <w:tcBorders>
              <w:top w:val="nil"/>
              <w:left w:val="nil"/>
              <w:bottom w:val="single" w:sz="4" w:space="0" w:color="auto"/>
              <w:right w:val="single" w:sz="4" w:space="0" w:color="auto"/>
            </w:tcBorders>
            <w:shd w:val="clear" w:color="auto" w:fill="auto"/>
            <w:vAlign w:val="center"/>
            <w:hideMark/>
          </w:tcPr>
          <w:p w14:paraId="60A3956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7,54</w:t>
            </w:r>
          </w:p>
        </w:tc>
        <w:tc>
          <w:tcPr>
            <w:tcW w:w="389" w:type="pct"/>
            <w:tcBorders>
              <w:top w:val="nil"/>
              <w:left w:val="nil"/>
              <w:bottom w:val="single" w:sz="4" w:space="0" w:color="auto"/>
              <w:right w:val="single" w:sz="4" w:space="0" w:color="auto"/>
            </w:tcBorders>
            <w:shd w:val="clear" w:color="auto" w:fill="auto"/>
            <w:vAlign w:val="center"/>
            <w:hideMark/>
          </w:tcPr>
          <w:p w14:paraId="7EA6C6A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7,77</w:t>
            </w:r>
          </w:p>
        </w:tc>
        <w:tc>
          <w:tcPr>
            <w:tcW w:w="389" w:type="pct"/>
            <w:tcBorders>
              <w:top w:val="nil"/>
              <w:left w:val="nil"/>
              <w:bottom w:val="single" w:sz="4" w:space="0" w:color="auto"/>
              <w:right w:val="single" w:sz="4" w:space="0" w:color="auto"/>
            </w:tcBorders>
            <w:shd w:val="clear" w:color="auto" w:fill="auto"/>
            <w:vAlign w:val="center"/>
            <w:hideMark/>
          </w:tcPr>
          <w:p w14:paraId="5F2131F7"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8,00</w:t>
            </w:r>
          </w:p>
        </w:tc>
        <w:tc>
          <w:tcPr>
            <w:tcW w:w="478" w:type="pct"/>
            <w:tcBorders>
              <w:top w:val="nil"/>
              <w:left w:val="nil"/>
              <w:bottom w:val="single" w:sz="4" w:space="0" w:color="auto"/>
              <w:right w:val="single" w:sz="4" w:space="0" w:color="auto"/>
            </w:tcBorders>
            <w:shd w:val="clear" w:color="auto" w:fill="auto"/>
            <w:vAlign w:val="center"/>
            <w:hideMark/>
          </w:tcPr>
          <w:p w14:paraId="1786BD74"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9,28</w:t>
            </w:r>
          </w:p>
        </w:tc>
        <w:tc>
          <w:tcPr>
            <w:tcW w:w="566" w:type="pct"/>
            <w:tcBorders>
              <w:top w:val="nil"/>
              <w:left w:val="nil"/>
              <w:bottom w:val="single" w:sz="4" w:space="0" w:color="auto"/>
              <w:right w:val="single" w:sz="4" w:space="0" w:color="auto"/>
            </w:tcBorders>
            <w:shd w:val="clear" w:color="auto" w:fill="auto"/>
            <w:vAlign w:val="center"/>
            <w:hideMark/>
          </w:tcPr>
          <w:p w14:paraId="271ED41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10,75</w:t>
            </w:r>
          </w:p>
        </w:tc>
      </w:tr>
      <w:tr w:rsidR="008229F6" w:rsidRPr="008229F6" w14:paraId="522FAE83" w14:textId="77777777" w:rsidTr="006A5152">
        <w:trPr>
          <w:trHeight w:val="20"/>
        </w:trPr>
        <w:tc>
          <w:tcPr>
            <w:tcW w:w="236" w:type="pct"/>
            <w:tcBorders>
              <w:top w:val="nil"/>
              <w:left w:val="single" w:sz="4" w:space="0" w:color="auto"/>
              <w:bottom w:val="single" w:sz="4" w:space="0" w:color="auto"/>
              <w:right w:val="single" w:sz="4" w:space="0" w:color="auto"/>
            </w:tcBorders>
          </w:tcPr>
          <w:p w14:paraId="2E85938D"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57A4EE1"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на тепловую энергию</w:t>
            </w:r>
          </w:p>
        </w:tc>
        <w:tc>
          <w:tcPr>
            <w:tcW w:w="488" w:type="pct"/>
            <w:tcBorders>
              <w:top w:val="nil"/>
              <w:left w:val="nil"/>
              <w:bottom w:val="single" w:sz="4" w:space="0" w:color="auto"/>
              <w:right w:val="single" w:sz="4" w:space="0" w:color="auto"/>
            </w:tcBorders>
            <w:shd w:val="clear" w:color="auto" w:fill="auto"/>
            <w:noWrap/>
            <w:vAlign w:val="bottom"/>
            <w:hideMark/>
          </w:tcPr>
          <w:p w14:paraId="5030F297"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руб./Гкал</w:t>
            </w:r>
          </w:p>
        </w:tc>
        <w:tc>
          <w:tcPr>
            <w:tcW w:w="389" w:type="pct"/>
            <w:tcBorders>
              <w:top w:val="nil"/>
              <w:left w:val="nil"/>
              <w:bottom w:val="single" w:sz="4" w:space="0" w:color="auto"/>
              <w:right w:val="single" w:sz="4" w:space="0" w:color="auto"/>
            </w:tcBorders>
            <w:shd w:val="clear" w:color="auto" w:fill="auto"/>
            <w:vAlign w:val="center"/>
            <w:hideMark/>
          </w:tcPr>
          <w:p w14:paraId="00D7776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2708,29</w:t>
            </w:r>
          </w:p>
        </w:tc>
        <w:tc>
          <w:tcPr>
            <w:tcW w:w="389" w:type="pct"/>
            <w:tcBorders>
              <w:top w:val="nil"/>
              <w:left w:val="nil"/>
              <w:bottom w:val="single" w:sz="4" w:space="0" w:color="auto"/>
              <w:right w:val="single" w:sz="4" w:space="0" w:color="auto"/>
            </w:tcBorders>
            <w:shd w:val="clear" w:color="auto" w:fill="auto"/>
            <w:vAlign w:val="center"/>
            <w:hideMark/>
          </w:tcPr>
          <w:p w14:paraId="650D720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2910,08</w:t>
            </w:r>
          </w:p>
        </w:tc>
        <w:tc>
          <w:tcPr>
            <w:tcW w:w="389" w:type="pct"/>
            <w:tcBorders>
              <w:top w:val="nil"/>
              <w:left w:val="nil"/>
              <w:bottom w:val="single" w:sz="4" w:space="0" w:color="auto"/>
              <w:right w:val="single" w:sz="4" w:space="0" w:color="auto"/>
            </w:tcBorders>
            <w:shd w:val="clear" w:color="auto" w:fill="auto"/>
            <w:vAlign w:val="center"/>
            <w:hideMark/>
          </w:tcPr>
          <w:p w14:paraId="4FDB6F4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3068,71</w:t>
            </w:r>
          </w:p>
        </w:tc>
        <w:tc>
          <w:tcPr>
            <w:tcW w:w="389" w:type="pct"/>
            <w:tcBorders>
              <w:top w:val="nil"/>
              <w:left w:val="nil"/>
              <w:bottom w:val="single" w:sz="4" w:space="0" w:color="auto"/>
              <w:right w:val="single" w:sz="4" w:space="0" w:color="auto"/>
            </w:tcBorders>
            <w:shd w:val="clear" w:color="auto" w:fill="auto"/>
            <w:vAlign w:val="center"/>
            <w:hideMark/>
          </w:tcPr>
          <w:p w14:paraId="3049A13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3220,65</w:t>
            </w:r>
          </w:p>
        </w:tc>
        <w:tc>
          <w:tcPr>
            <w:tcW w:w="389" w:type="pct"/>
            <w:tcBorders>
              <w:top w:val="nil"/>
              <w:left w:val="nil"/>
              <w:bottom w:val="single" w:sz="4" w:space="0" w:color="auto"/>
              <w:right w:val="single" w:sz="4" w:space="0" w:color="auto"/>
            </w:tcBorders>
            <w:shd w:val="clear" w:color="auto" w:fill="auto"/>
            <w:vAlign w:val="center"/>
            <w:hideMark/>
          </w:tcPr>
          <w:p w14:paraId="13BB407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3317,26</w:t>
            </w:r>
          </w:p>
        </w:tc>
        <w:tc>
          <w:tcPr>
            <w:tcW w:w="389" w:type="pct"/>
            <w:tcBorders>
              <w:top w:val="nil"/>
              <w:left w:val="nil"/>
              <w:bottom w:val="single" w:sz="4" w:space="0" w:color="auto"/>
              <w:right w:val="single" w:sz="4" w:space="0" w:color="auto"/>
            </w:tcBorders>
            <w:shd w:val="clear" w:color="auto" w:fill="auto"/>
            <w:vAlign w:val="center"/>
            <w:hideMark/>
          </w:tcPr>
          <w:p w14:paraId="11A585A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3416,78</w:t>
            </w:r>
          </w:p>
        </w:tc>
        <w:tc>
          <w:tcPr>
            <w:tcW w:w="478" w:type="pct"/>
            <w:tcBorders>
              <w:top w:val="nil"/>
              <w:left w:val="nil"/>
              <w:bottom w:val="single" w:sz="4" w:space="0" w:color="auto"/>
              <w:right w:val="single" w:sz="4" w:space="0" w:color="auto"/>
            </w:tcBorders>
            <w:shd w:val="clear" w:color="auto" w:fill="auto"/>
            <w:vAlign w:val="center"/>
            <w:hideMark/>
          </w:tcPr>
          <w:p w14:paraId="16061345"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3960,99</w:t>
            </w:r>
          </w:p>
        </w:tc>
        <w:tc>
          <w:tcPr>
            <w:tcW w:w="566" w:type="pct"/>
            <w:tcBorders>
              <w:top w:val="nil"/>
              <w:left w:val="nil"/>
              <w:bottom w:val="single" w:sz="4" w:space="0" w:color="auto"/>
              <w:right w:val="single" w:sz="4" w:space="0" w:color="auto"/>
            </w:tcBorders>
            <w:shd w:val="clear" w:color="auto" w:fill="auto"/>
            <w:vAlign w:val="center"/>
            <w:hideMark/>
          </w:tcPr>
          <w:p w14:paraId="021DF43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4591,87</w:t>
            </w:r>
          </w:p>
        </w:tc>
      </w:tr>
      <w:tr w:rsidR="008229F6" w:rsidRPr="008229F6" w14:paraId="028290AE" w14:textId="77777777" w:rsidTr="006A5152">
        <w:trPr>
          <w:trHeight w:val="20"/>
        </w:trPr>
        <w:tc>
          <w:tcPr>
            <w:tcW w:w="236" w:type="pct"/>
            <w:tcBorders>
              <w:top w:val="nil"/>
              <w:left w:val="single" w:sz="4" w:space="0" w:color="auto"/>
              <w:bottom w:val="single" w:sz="4" w:space="0" w:color="auto"/>
              <w:right w:val="single" w:sz="4" w:space="0" w:color="auto"/>
            </w:tcBorders>
          </w:tcPr>
          <w:p w14:paraId="0A46B615"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5C3E99E"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на холодную воду</w:t>
            </w:r>
          </w:p>
        </w:tc>
        <w:tc>
          <w:tcPr>
            <w:tcW w:w="488" w:type="pct"/>
            <w:tcBorders>
              <w:top w:val="nil"/>
              <w:left w:val="nil"/>
              <w:bottom w:val="single" w:sz="4" w:space="0" w:color="auto"/>
              <w:right w:val="single" w:sz="4" w:space="0" w:color="auto"/>
            </w:tcBorders>
            <w:shd w:val="clear" w:color="auto" w:fill="auto"/>
            <w:noWrap/>
            <w:vAlign w:val="bottom"/>
            <w:hideMark/>
          </w:tcPr>
          <w:p w14:paraId="57E62FC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руб./куб. м</w:t>
            </w:r>
          </w:p>
        </w:tc>
        <w:tc>
          <w:tcPr>
            <w:tcW w:w="389" w:type="pct"/>
            <w:tcBorders>
              <w:top w:val="nil"/>
              <w:left w:val="nil"/>
              <w:bottom w:val="single" w:sz="4" w:space="0" w:color="auto"/>
              <w:right w:val="single" w:sz="4" w:space="0" w:color="auto"/>
            </w:tcBorders>
            <w:shd w:val="clear" w:color="auto" w:fill="auto"/>
            <w:vAlign w:val="center"/>
            <w:hideMark/>
          </w:tcPr>
          <w:p w14:paraId="34C30BC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30,67</w:t>
            </w:r>
          </w:p>
        </w:tc>
        <w:tc>
          <w:tcPr>
            <w:tcW w:w="389" w:type="pct"/>
            <w:tcBorders>
              <w:top w:val="nil"/>
              <w:left w:val="nil"/>
              <w:bottom w:val="single" w:sz="4" w:space="0" w:color="auto"/>
              <w:right w:val="single" w:sz="4" w:space="0" w:color="auto"/>
            </w:tcBorders>
            <w:shd w:val="clear" w:color="auto" w:fill="auto"/>
            <w:vAlign w:val="center"/>
            <w:hideMark/>
          </w:tcPr>
          <w:p w14:paraId="39A6C2A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32,00</w:t>
            </w:r>
          </w:p>
        </w:tc>
        <w:tc>
          <w:tcPr>
            <w:tcW w:w="389" w:type="pct"/>
            <w:tcBorders>
              <w:top w:val="nil"/>
              <w:left w:val="nil"/>
              <w:bottom w:val="single" w:sz="4" w:space="0" w:color="auto"/>
              <w:right w:val="single" w:sz="4" w:space="0" w:color="auto"/>
            </w:tcBorders>
            <w:shd w:val="clear" w:color="auto" w:fill="auto"/>
            <w:vAlign w:val="center"/>
            <w:hideMark/>
          </w:tcPr>
          <w:p w14:paraId="4D857A5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33,32</w:t>
            </w:r>
          </w:p>
        </w:tc>
        <w:tc>
          <w:tcPr>
            <w:tcW w:w="389" w:type="pct"/>
            <w:tcBorders>
              <w:top w:val="nil"/>
              <w:left w:val="nil"/>
              <w:bottom w:val="single" w:sz="4" w:space="0" w:color="auto"/>
              <w:right w:val="single" w:sz="4" w:space="0" w:color="auto"/>
            </w:tcBorders>
            <w:shd w:val="clear" w:color="auto" w:fill="auto"/>
            <w:vAlign w:val="center"/>
            <w:hideMark/>
          </w:tcPr>
          <w:p w14:paraId="14B281D8"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34,63</w:t>
            </w:r>
          </w:p>
        </w:tc>
        <w:tc>
          <w:tcPr>
            <w:tcW w:w="389" w:type="pct"/>
            <w:tcBorders>
              <w:top w:val="nil"/>
              <w:left w:val="nil"/>
              <w:bottom w:val="single" w:sz="4" w:space="0" w:color="auto"/>
              <w:right w:val="single" w:sz="4" w:space="0" w:color="auto"/>
            </w:tcBorders>
            <w:shd w:val="clear" w:color="auto" w:fill="auto"/>
            <w:vAlign w:val="center"/>
            <w:hideMark/>
          </w:tcPr>
          <w:p w14:paraId="1F2BFE15"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35,67</w:t>
            </w:r>
          </w:p>
        </w:tc>
        <w:tc>
          <w:tcPr>
            <w:tcW w:w="389" w:type="pct"/>
            <w:tcBorders>
              <w:top w:val="nil"/>
              <w:left w:val="nil"/>
              <w:bottom w:val="single" w:sz="4" w:space="0" w:color="auto"/>
              <w:right w:val="single" w:sz="4" w:space="0" w:color="auto"/>
            </w:tcBorders>
            <w:shd w:val="clear" w:color="auto" w:fill="auto"/>
            <w:vAlign w:val="center"/>
            <w:hideMark/>
          </w:tcPr>
          <w:p w14:paraId="75BF3176"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36,74</w:t>
            </w:r>
          </w:p>
        </w:tc>
        <w:tc>
          <w:tcPr>
            <w:tcW w:w="478" w:type="pct"/>
            <w:tcBorders>
              <w:top w:val="nil"/>
              <w:left w:val="nil"/>
              <w:bottom w:val="single" w:sz="4" w:space="0" w:color="auto"/>
              <w:right w:val="single" w:sz="4" w:space="0" w:color="auto"/>
            </w:tcBorders>
            <w:shd w:val="clear" w:color="auto" w:fill="auto"/>
            <w:vAlign w:val="center"/>
            <w:hideMark/>
          </w:tcPr>
          <w:p w14:paraId="42D960C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42,60</w:t>
            </w:r>
          </w:p>
        </w:tc>
        <w:tc>
          <w:tcPr>
            <w:tcW w:w="566" w:type="pct"/>
            <w:tcBorders>
              <w:top w:val="nil"/>
              <w:left w:val="nil"/>
              <w:bottom w:val="single" w:sz="4" w:space="0" w:color="auto"/>
              <w:right w:val="single" w:sz="4" w:space="0" w:color="auto"/>
            </w:tcBorders>
            <w:shd w:val="clear" w:color="auto" w:fill="auto"/>
            <w:vAlign w:val="center"/>
            <w:hideMark/>
          </w:tcPr>
          <w:p w14:paraId="28633F5D"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49,38</w:t>
            </w:r>
          </w:p>
        </w:tc>
      </w:tr>
      <w:tr w:rsidR="008229F6" w:rsidRPr="008229F6" w14:paraId="2C66D950" w14:textId="77777777" w:rsidTr="006A5152">
        <w:trPr>
          <w:trHeight w:val="20"/>
        </w:trPr>
        <w:tc>
          <w:tcPr>
            <w:tcW w:w="236" w:type="pct"/>
            <w:tcBorders>
              <w:top w:val="nil"/>
              <w:left w:val="single" w:sz="4" w:space="0" w:color="auto"/>
              <w:bottom w:val="single" w:sz="4" w:space="0" w:color="auto"/>
              <w:right w:val="single" w:sz="4" w:space="0" w:color="auto"/>
            </w:tcBorders>
          </w:tcPr>
          <w:p w14:paraId="65F51809"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5.</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06A7ED4A"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на водоотведение</w:t>
            </w:r>
          </w:p>
        </w:tc>
        <w:tc>
          <w:tcPr>
            <w:tcW w:w="488" w:type="pct"/>
            <w:tcBorders>
              <w:top w:val="nil"/>
              <w:left w:val="nil"/>
              <w:bottom w:val="single" w:sz="4" w:space="0" w:color="auto"/>
              <w:right w:val="single" w:sz="4" w:space="0" w:color="auto"/>
            </w:tcBorders>
            <w:shd w:val="clear" w:color="auto" w:fill="auto"/>
            <w:noWrap/>
            <w:vAlign w:val="bottom"/>
            <w:hideMark/>
          </w:tcPr>
          <w:p w14:paraId="7346D618"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руб./куб. м</w:t>
            </w:r>
          </w:p>
        </w:tc>
        <w:tc>
          <w:tcPr>
            <w:tcW w:w="389" w:type="pct"/>
            <w:tcBorders>
              <w:top w:val="nil"/>
              <w:left w:val="nil"/>
              <w:bottom w:val="single" w:sz="4" w:space="0" w:color="auto"/>
              <w:right w:val="single" w:sz="4" w:space="0" w:color="auto"/>
            </w:tcBorders>
            <w:shd w:val="clear" w:color="auto" w:fill="auto"/>
            <w:vAlign w:val="center"/>
            <w:hideMark/>
          </w:tcPr>
          <w:p w14:paraId="7F9048FB"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31,30</w:t>
            </w:r>
          </w:p>
        </w:tc>
        <w:tc>
          <w:tcPr>
            <w:tcW w:w="389" w:type="pct"/>
            <w:tcBorders>
              <w:top w:val="nil"/>
              <w:left w:val="nil"/>
              <w:bottom w:val="single" w:sz="4" w:space="0" w:color="auto"/>
              <w:right w:val="single" w:sz="4" w:space="0" w:color="auto"/>
            </w:tcBorders>
            <w:shd w:val="clear" w:color="auto" w:fill="auto"/>
            <w:vAlign w:val="center"/>
            <w:hideMark/>
          </w:tcPr>
          <w:p w14:paraId="5D4CC589"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32,66</w:t>
            </w:r>
          </w:p>
        </w:tc>
        <w:tc>
          <w:tcPr>
            <w:tcW w:w="389" w:type="pct"/>
            <w:tcBorders>
              <w:top w:val="nil"/>
              <w:left w:val="nil"/>
              <w:bottom w:val="single" w:sz="4" w:space="0" w:color="auto"/>
              <w:right w:val="single" w:sz="4" w:space="0" w:color="auto"/>
            </w:tcBorders>
            <w:shd w:val="clear" w:color="auto" w:fill="auto"/>
            <w:vAlign w:val="center"/>
            <w:hideMark/>
          </w:tcPr>
          <w:p w14:paraId="6542F873"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34,00</w:t>
            </w:r>
          </w:p>
        </w:tc>
        <w:tc>
          <w:tcPr>
            <w:tcW w:w="389" w:type="pct"/>
            <w:tcBorders>
              <w:top w:val="nil"/>
              <w:left w:val="nil"/>
              <w:bottom w:val="single" w:sz="4" w:space="0" w:color="auto"/>
              <w:right w:val="single" w:sz="4" w:space="0" w:color="auto"/>
            </w:tcBorders>
            <w:shd w:val="clear" w:color="auto" w:fill="auto"/>
            <w:vAlign w:val="center"/>
            <w:hideMark/>
          </w:tcPr>
          <w:p w14:paraId="55425241"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35,35</w:t>
            </w:r>
          </w:p>
        </w:tc>
        <w:tc>
          <w:tcPr>
            <w:tcW w:w="389" w:type="pct"/>
            <w:tcBorders>
              <w:top w:val="nil"/>
              <w:left w:val="nil"/>
              <w:bottom w:val="single" w:sz="4" w:space="0" w:color="auto"/>
              <w:right w:val="single" w:sz="4" w:space="0" w:color="auto"/>
            </w:tcBorders>
            <w:shd w:val="clear" w:color="auto" w:fill="auto"/>
            <w:vAlign w:val="center"/>
            <w:hideMark/>
          </w:tcPr>
          <w:p w14:paraId="6C5A78D4"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36,41</w:t>
            </w:r>
          </w:p>
        </w:tc>
        <w:tc>
          <w:tcPr>
            <w:tcW w:w="389" w:type="pct"/>
            <w:tcBorders>
              <w:top w:val="nil"/>
              <w:left w:val="nil"/>
              <w:bottom w:val="single" w:sz="4" w:space="0" w:color="auto"/>
              <w:right w:val="single" w:sz="4" w:space="0" w:color="auto"/>
            </w:tcBorders>
            <w:shd w:val="clear" w:color="auto" w:fill="auto"/>
            <w:vAlign w:val="center"/>
            <w:hideMark/>
          </w:tcPr>
          <w:p w14:paraId="65DA4876"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37,50</w:t>
            </w:r>
          </w:p>
        </w:tc>
        <w:tc>
          <w:tcPr>
            <w:tcW w:w="478" w:type="pct"/>
            <w:tcBorders>
              <w:top w:val="nil"/>
              <w:left w:val="nil"/>
              <w:bottom w:val="single" w:sz="4" w:space="0" w:color="auto"/>
              <w:right w:val="single" w:sz="4" w:space="0" w:color="auto"/>
            </w:tcBorders>
            <w:shd w:val="clear" w:color="auto" w:fill="auto"/>
            <w:vAlign w:val="center"/>
            <w:hideMark/>
          </w:tcPr>
          <w:p w14:paraId="021AC2F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43,47</w:t>
            </w:r>
          </w:p>
        </w:tc>
        <w:tc>
          <w:tcPr>
            <w:tcW w:w="566" w:type="pct"/>
            <w:tcBorders>
              <w:top w:val="nil"/>
              <w:left w:val="nil"/>
              <w:bottom w:val="single" w:sz="4" w:space="0" w:color="auto"/>
              <w:right w:val="single" w:sz="4" w:space="0" w:color="auto"/>
            </w:tcBorders>
            <w:shd w:val="clear" w:color="auto" w:fill="auto"/>
            <w:vAlign w:val="center"/>
            <w:hideMark/>
          </w:tcPr>
          <w:p w14:paraId="57B741D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50,39</w:t>
            </w:r>
          </w:p>
        </w:tc>
      </w:tr>
      <w:tr w:rsidR="008229F6" w:rsidRPr="008229F6" w14:paraId="3D809FC6" w14:textId="77777777" w:rsidTr="006A5152">
        <w:trPr>
          <w:trHeight w:val="20"/>
        </w:trPr>
        <w:tc>
          <w:tcPr>
            <w:tcW w:w="236" w:type="pct"/>
            <w:tcBorders>
              <w:top w:val="nil"/>
              <w:left w:val="single" w:sz="4" w:space="0" w:color="auto"/>
              <w:bottom w:val="single" w:sz="4" w:space="0" w:color="auto"/>
              <w:right w:val="single" w:sz="4" w:space="0" w:color="auto"/>
            </w:tcBorders>
          </w:tcPr>
          <w:p w14:paraId="00AB9F9E" w14:textId="77777777" w:rsidR="008A35C2" w:rsidRPr="00FA712E" w:rsidRDefault="008A35C2" w:rsidP="008A35C2">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6.</w:t>
            </w:r>
          </w:p>
        </w:tc>
        <w:tc>
          <w:tcPr>
            <w:tcW w:w="896" w:type="pct"/>
            <w:tcBorders>
              <w:top w:val="nil"/>
              <w:left w:val="single" w:sz="4" w:space="0" w:color="auto"/>
              <w:bottom w:val="single" w:sz="4" w:space="0" w:color="auto"/>
              <w:right w:val="single" w:sz="4" w:space="0" w:color="auto"/>
            </w:tcBorders>
            <w:shd w:val="clear" w:color="auto" w:fill="auto"/>
            <w:noWrap/>
            <w:vAlign w:val="center"/>
            <w:hideMark/>
          </w:tcPr>
          <w:p w14:paraId="531723CC" w14:textId="77777777" w:rsidR="008A35C2" w:rsidRPr="00FA712E" w:rsidRDefault="008A35C2" w:rsidP="008D2A43">
            <w:pPr>
              <w:widowControl/>
              <w:suppressAutoHyphens w:val="0"/>
              <w:autoSpaceDE/>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Тариф вывоз ТКО</w:t>
            </w:r>
          </w:p>
        </w:tc>
        <w:tc>
          <w:tcPr>
            <w:tcW w:w="488" w:type="pct"/>
            <w:tcBorders>
              <w:top w:val="nil"/>
              <w:left w:val="nil"/>
              <w:bottom w:val="single" w:sz="4" w:space="0" w:color="auto"/>
              <w:right w:val="single" w:sz="4" w:space="0" w:color="auto"/>
            </w:tcBorders>
            <w:shd w:val="clear" w:color="auto" w:fill="auto"/>
            <w:noWrap/>
            <w:vAlign w:val="bottom"/>
            <w:hideMark/>
          </w:tcPr>
          <w:p w14:paraId="39C53A2E"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руб./куб. м</w:t>
            </w:r>
          </w:p>
        </w:tc>
        <w:tc>
          <w:tcPr>
            <w:tcW w:w="389" w:type="pct"/>
            <w:tcBorders>
              <w:top w:val="nil"/>
              <w:left w:val="nil"/>
              <w:bottom w:val="single" w:sz="4" w:space="0" w:color="auto"/>
              <w:right w:val="single" w:sz="4" w:space="0" w:color="auto"/>
            </w:tcBorders>
            <w:shd w:val="clear" w:color="auto" w:fill="auto"/>
            <w:vAlign w:val="center"/>
            <w:hideMark/>
          </w:tcPr>
          <w:p w14:paraId="5E55B95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711,94</w:t>
            </w:r>
          </w:p>
        </w:tc>
        <w:tc>
          <w:tcPr>
            <w:tcW w:w="389" w:type="pct"/>
            <w:tcBorders>
              <w:top w:val="nil"/>
              <w:left w:val="nil"/>
              <w:bottom w:val="single" w:sz="4" w:space="0" w:color="auto"/>
              <w:right w:val="single" w:sz="4" w:space="0" w:color="auto"/>
            </w:tcBorders>
            <w:shd w:val="clear" w:color="auto" w:fill="auto"/>
            <w:vAlign w:val="center"/>
            <w:hideMark/>
          </w:tcPr>
          <w:p w14:paraId="19B36AFD"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742,85</w:t>
            </w:r>
          </w:p>
        </w:tc>
        <w:tc>
          <w:tcPr>
            <w:tcW w:w="389" w:type="pct"/>
            <w:tcBorders>
              <w:top w:val="nil"/>
              <w:left w:val="nil"/>
              <w:bottom w:val="single" w:sz="4" w:space="0" w:color="auto"/>
              <w:right w:val="single" w:sz="4" w:space="0" w:color="auto"/>
            </w:tcBorders>
            <w:shd w:val="clear" w:color="auto" w:fill="auto"/>
            <w:vAlign w:val="center"/>
            <w:hideMark/>
          </w:tcPr>
          <w:p w14:paraId="131C2A7A"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773,40</w:t>
            </w:r>
          </w:p>
        </w:tc>
        <w:tc>
          <w:tcPr>
            <w:tcW w:w="389" w:type="pct"/>
            <w:tcBorders>
              <w:top w:val="nil"/>
              <w:left w:val="nil"/>
              <w:bottom w:val="single" w:sz="4" w:space="0" w:color="auto"/>
              <w:right w:val="single" w:sz="4" w:space="0" w:color="auto"/>
            </w:tcBorders>
            <w:shd w:val="clear" w:color="auto" w:fill="auto"/>
            <w:vAlign w:val="center"/>
            <w:hideMark/>
          </w:tcPr>
          <w:p w14:paraId="3A96577F"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803,96</w:t>
            </w:r>
          </w:p>
        </w:tc>
        <w:tc>
          <w:tcPr>
            <w:tcW w:w="389" w:type="pct"/>
            <w:tcBorders>
              <w:top w:val="nil"/>
              <w:left w:val="nil"/>
              <w:bottom w:val="single" w:sz="4" w:space="0" w:color="auto"/>
              <w:right w:val="single" w:sz="4" w:space="0" w:color="auto"/>
            </w:tcBorders>
            <w:shd w:val="clear" w:color="auto" w:fill="auto"/>
            <w:vAlign w:val="center"/>
            <w:hideMark/>
          </w:tcPr>
          <w:p w14:paraId="34A7806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828,08</w:t>
            </w:r>
          </w:p>
        </w:tc>
        <w:tc>
          <w:tcPr>
            <w:tcW w:w="389" w:type="pct"/>
            <w:tcBorders>
              <w:top w:val="nil"/>
              <w:left w:val="nil"/>
              <w:bottom w:val="single" w:sz="4" w:space="0" w:color="auto"/>
              <w:right w:val="single" w:sz="4" w:space="0" w:color="auto"/>
            </w:tcBorders>
            <w:shd w:val="clear" w:color="auto" w:fill="auto"/>
            <w:vAlign w:val="center"/>
            <w:hideMark/>
          </w:tcPr>
          <w:p w14:paraId="18F68E8C"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852,92</w:t>
            </w:r>
          </w:p>
        </w:tc>
        <w:tc>
          <w:tcPr>
            <w:tcW w:w="478" w:type="pct"/>
            <w:tcBorders>
              <w:top w:val="nil"/>
              <w:left w:val="nil"/>
              <w:bottom w:val="single" w:sz="4" w:space="0" w:color="auto"/>
              <w:right w:val="single" w:sz="4" w:space="0" w:color="auto"/>
            </w:tcBorders>
            <w:shd w:val="clear" w:color="auto" w:fill="auto"/>
            <w:vAlign w:val="center"/>
            <w:hideMark/>
          </w:tcPr>
          <w:p w14:paraId="45C74622"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988,77</w:t>
            </w:r>
          </w:p>
        </w:tc>
        <w:tc>
          <w:tcPr>
            <w:tcW w:w="566" w:type="pct"/>
            <w:tcBorders>
              <w:top w:val="nil"/>
              <w:left w:val="nil"/>
              <w:bottom w:val="single" w:sz="4" w:space="0" w:color="auto"/>
              <w:right w:val="single" w:sz="4" w:space="0" w:color="auto"/>
            </w:tcBorders>
            <w:shd w:val="clear" w:color="auto" w:fill="auto"/>
            <w:vAlign w:val="center"/>
            <w:hideMark/>
          </w:tcPr>
          <w:p w14:paraId="08DA65D0" w14:textId="77777777" w:rsidR="008A35C2" w:rsidRPr="00FA712E" w:rsidRDefault="008A35C2" w:rsidP="008D2A43">
            <w:pPr>
              <w:widowControl/>
              <w:suppressAutoHyphens w:val="0"/>
              <w:autoSpaceDE/>
              <w:jc w:val="center"/>
              <w:rPr>
                <w:rFonts w:ascii="Times New Roman" w:eastAsia="Times New Roman" w:hAnsi="Times New Roman" w:cs="Times New Roman"/>
                <w:szCs w:val="20"/>
                <w:lang w:bidi="ar-SA"/>
              </w:rPr>
            </w:pPr>
            <w:r w:rsidRPr="00FA712E">
              <w:rPr>
                <w:rFonts w:ascii="Times New Roman" w:eastAsia="Times New Roman" w:hAnsi="Times New Roman" w:cs="Times New Roman"/>
                <w:szCs w:val="20"/>
                <w:lang w:bidi="ar-SA"/>
              </w:rPr>
              <w:t>1146,26</w:t>
            </w:r>
          </w:p>
        </w:tc>
      </w:tr>
    </w:tbl>
    <w:p w14:paraId="0A7E4626" w14:textId="77777777" w:rsidR="000501B4" w:rsidRPr="008229F6" w:rsidRDefault="000501B4" w:rsidP="000501B4">
      <w:pPr>
        <w:widowControl/>
        <w:suppressAutoHyphens w:val="0"/>
        <w:autoSpaceDE/>
        <w:spacing w:after="160" w:line="259" w:lineRule="auto"/>
        <w:rPr>
          <w:iCs/>
          <w:sz w:val="28"/>
          <w:szCs w:val="28"/>
        </w:rPr>
      </w:pPr>
      <w:bookmarkStart w:id="15" w:name="_Ref119403899"/>
    </w:p>
    <w:p w14:paraId="2955E3C4" w14:textId="77777777" w:rsidR="002A5F0B" w:rsidRPr="008229F6" w:rsidRDefault="002A5F0B" w:rsidP="006A5152">
      <w:pPr>
        <w:pStyle w:val="af0"/>
        <w:keepNext/>
        <w:ind w:right="-851"/>
      </w:pPr>
      <w:r w:rsidRPr="008229F6">
        <w:t xml:space="preserve">          </w:t>
      </w:r>
      <w:r w:rsidR="000501B4" w:rsidRPr="008229F6">
        <w:t xml:space="preserve">Таблица </w:t>
      </w:r>
      <w:r w:rsidR="005A1695" w:rsidRPr="008229F6">
        <w:t>2</w:t>
      </w:r>
    </w:p>
    <w:p w14:paraId="5F0FA660" w14:textId="77777777" w:rsidR="008D2A43" w:rsidRPr="008229F6" w:rsidRDefault="008D2A43" w:rsidP="002A5F0B">
      <w:pPr>
        <w:pStyle w:val="af0"/>
        <w:keepNext/>
        <w:jc w:val="center"/>
        <w:rPr>
          <w:rFonts w:eastAsia="Times New Roman" w:cs="Times New Roman"/>
          <w:iCs w:val="0"/>
          <w:szCs w:val="28"/>
          <w:lang w:bidi="ar-SA"/>
        </w:rPr>
      </w:pPr>
      <w:r w:rsidRPr="008229F6">
        <w:rPr>
          <w:rFonts w:eastAsia="Times New Roman" w:cs="Times New Roman"/>
          <w:iCs w:val="0"/>
          <w:szCs w:val="28"/>
          <w:lang w:bidi="ar-SA"/>
        </w:rPr>
        <w:t>Показатели экономической доступности коммунальных услуг для населения</w:t>
      </w:r>
      <w:bookmarkEnd w:id="15"/>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536"/>
        <w:gridCol w:w="1130"/>
        <w:gridCol w:w="1409"/>
        <w:gridCol w:w="1409"/>
        <w:gridCol w:w="1409"/>
        <w:gridCol w:w="1409"/>
        <w:gridCol w:w="1409"/>
        <w:gridCol w:w="1607"/>
      </w:tblGrid>
      <w:tr w:rsidR="008229F6" w:rsidRPr="00FA712E" w14:paraId="60DAD64C" w14:textId="77777777" w:rsidTr="006A5152">
        <w:tc>
          <w:tcPr>
            <w:tcW w:w="234" w:type="pct"/>
          </w:tcPr>
          <w:p w14:paraId="766E9859"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 п/п</w:t>
            </w:r>
          </w:p>
        </w:tc>
        <w:tc>
          <w:tcPr>
            <w:tcW w:w="1510" w:type="pct"/>
            <w:shd w:val="clear" w:color="auto" w:fill="auto"/>
            <w:noWrap/>
            <w:vAlign w:val="center"/>
            <w:hideMark/>
          </w:tcPr>
          <w:p w14:paraId="0BD7889E"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Показатели</w:t>
            </w:r>
          </w:p>
        </w:tc>
        <w:tc>
          <w:tcPr>
            <w:tcW w:w="376" w:type="pct"/>
            <w:vAlign w:val="center"/>
          </w:tcPr>
          <w:p w14:paraId="66A0D9A8"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sz w:val="18"/>
                <w:szCs w:val="18"/>
                <w:lang w:bidi="ar-SA"/>
              </w:rPr>
              <w:t>Ед. изм.</w:t>
            </w:r>
          </w:p>
        </w:tc>
        <w:tc>
          <w:tcPr>
            <w:tcW w:w="469" w:type="pct"/>
            <w:shd w:val="clear" w:color="auto" w:fill="auto"/>
            <w:noWrap/>
            <w:vAlign w:val="center"/>
            <w:hideMark/>
          </w:tcPr>
          <w:p w14:paraId="43CAEE14"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2022</w:t>
            </w:r>
          </w:p>
        </w:tc>
        <w:tc>
          <w:tcPr>
            <w:tcW w:w="469" w:type="pct"/>
            <w:shd w:val="clear" w:color="auto" w:fill="auto"/>
            <w:noWrap/>
            <w:vAlign w:val="center"/>
            <w:hideMark/>
          </w:tcPr>
          <w:p w14:paraId="5B1C4C42"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2023</w:t>
            </w:r>
          </w:p>
        </w:tc>
        <w:tc>
          <w:tcPr>
            <w:tcW w:w="469" w:type="pct"/>
            <w:shd w:val="clear" w:color="auto" w:fill="auto"/>
            <w:noWrap/>
            <w:vAlign w:val="center"/>
            <w:hideMark/>
          </w:tcPr>
          <w:p w14:paraId="67A65565"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2024</w:t>
            </w:r>
          </w:p>
        </w:tc>
        <w:tc>
          <w:tcPr>
            <w:tcW w:w="469" w:type="pct"/>
            <w:shd w:val="clear" w:color="auto" w:fill="auto"/>
            <w:noWrap/>
            <w:vAlign w:val="center"/>
            <w:hideMark/>
          </w:tcPr>
          <w:p w14:paraId="7326E03A"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2025</w:t>
            </w:r>
          </w:p>
        </w:tc>
        <w:tc>
          <w:tcPr>
            <w:tcW w:w="469" w:type="pct"/>
            <w:shd w:val="clear" w:color="auto" w:fill="auto"/>
            <w:noWrap/>
            <w:vAlign w:val="center"/>
            <w:hideMark/>
          </w:tcPr>
          <w:p w14:paraId="3574F76C"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2026</w:t>
            </w:r>
          </w:p>
        </w:tc>
        <w:tc>
          <w:tcPr>
            <w:tcW w:w="535" w:type="pct"/>
            <w:shd w:val="clear" w:color="auto" w:fill="auto"/>
            <w:noWrap/>
            <w:vAlign w:val="center"/>
            <w:hideMark/>
          </w:tcPr>
          <w:p w14:paraId="6344C8DE"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2027-2037</w:t>
            </w:r>
          </w:p>
        </w:tc>
      </w:tr>
      <w:tr w:rsidR="008229F6" w:rsidRPr="00FA712E" w14:paraId="4BF56EA4" w14:textId="77777777" w:rsidTr="006A5152">
        <w:tc>
          <w:tcPr>
            <w:tcW w:w="234" w:type="pct"/>
          </w:tcPr>
          <w:p w14:paraId="465BFFCB"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1</w:t>
            </w:r>
          </w:p>
        </w:tc>
        <w:tc>
          <w:tcPr>
            <w:tcW w:w="1510" w:type="pct"/>
            <w:shd w:val="clear" w:color="auto" w:fill="auto"/>
            <w:noWrap/>
            <w:vAlign w:val="center"/>
          </w:tcPr>
          <w:p w14:paraId="5270F4F3"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w:t>
            </w:r>
          </w:p>
        </w:tc>
        <w:tc>
          <w:tcPr>
            <w:tcW w:w="376" w:type="pct"/>
            <w:vAlign w:val="center"/>
          </w:tcPr>
          <w:p w14:paraId="5271DED3" w14:textId="77777777" w:rsidR="008A35C2" w:rsidRPr="00FA712E" w:rsidRDefault="008A35C2" w:rsidP="008A35C2">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3</w:t>
            </w:r>
          </w:p>
        </w:tc>
        <w:tc>
          <w:tcPr>
            <w:tcW w:w="469" w:type="pct"/>
            <w:shd w:val="clear" w:color="auto" w:fill="auto"/>
            <w:noWrap/>
            <w:vAlign w:val="center"/>
          </w:tcPr>
          <w:p w14:paraId="757E289B" w14:textId="77777777" w:rsidR="008A35C2" w:rsidRPr="00FA712E" w:rsidRDefault="008A35C2" w:rsidP="008A35C2">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4</w:t>
            </w:r>
          </w:p>
        </w:tc>
        <w:tc>
          <w:tcPr>
            <w:tcW w:w="469" w:type="pct"/>
            <w:shd w:val="clear" w:color="auto" w:fill="auto"/>
            <w:noWrap/>
            <w:vAlign w:val="center"/>
          </w:tcPr>
          <w:p w14:paraId="03E8A7FE"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5</w:t>
            </w:r>
          </w:p>
        </w:tc>
        <w:tc>
          <w:tcPr>
            <w:tcW w:w="469" w:type="pct"/>
            <w:shd w:val="clear" w:color="auto" w:fill="auto"/>
            <w:noWrap/>
            <w:vAlign w:val="center"/>
          </w:tcPr>
          <w:p w14:paraId="0F815B1F"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6</w:t>
            </w:r>
          </w:p>
        </w:tc>
        <w:tc>
          <w:tcPr>
            <w:tcW w:w="469" w:type="pct"/>
            <w:shd w:val="clear" w:color="auto" w:fill="auto"/>
            <w:noWrap/>
            <w:vAlign w:val="center"/>
          </w:tcPr>
          <w:p w14:paraId="70916F4D"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7</w:t>
            </w:r>
          </w:p>
        </w:tc>
        <w:tc>
          <w:tcPr>
            <w:tcW w:w="469" w:type="pct"/>
            <w:shd w:val="clear" w:color="auto" w:fill="auto"/>
            <w:noWrap/>
            <w:vAlign w:val="center"/>
          </w:tcPr>
          <w:p w14:paraId="1667E246"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8</w:t>
            </w:r>
          </w:p>
        </w:tc>
        <w:tc>
          <w:tcPr>
            <w:tcW w:w="535" w:type="pct"/>
            <w:shd w:val="clear" w:color="auto" w:fill="auto"/>
            <w:noWrap/>
            <w:vAlign w:val="center"/>
          </w:tcPr>
          <w:p w14:paraId="2A60504D" w14:textId="77777777" w:rsidR="008A35C2" w:rsidRPr="00FA712E" w:rsidRDefault="008A35C2"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9</w:t>
            </w:r>
          </w:p>
        </w:tc>
      </w:tr>
      <w:tr w:rsidR="008229F6" w:rsidRPr="00FA712E" w14:paraId="6F89FCD1" w14:textId="77777777" w:rsidTr="006A5152">
        <w:tc>
          <w:tcPr>
            <w:tcW w:w="234" w:type="pct"/>
          </w:tcPr>
          <w:p w14:paraId="21A26D29" w14:textId="77777777" w:rsidR="008A35C2" w:rsidRPr="00FA712E" w:rsidRDefault="008A35C2" w:rsidP="008A35C2">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w:t>
            </w:r>
          </w:p>
        </w:tc>
        <w:tc>
          <w:tcPr>
            <w:tcW w:w="1510" w:type="pct"/>
            <w:shd w:val="clear" w:color="auto" w:fill="auto"/>
            <w:vAlign w:val="center"/>
            <w:hideMark/>
          </w:tcPr>
          <w:p w14:paraId="6F4280BA" w14:textId="77777777" w:rsidR="008A35C2" w:rsidRPr="00FA712E" w:rsidRDefault="008A35C2" w:rsidP="008D2A43">
            <w:pPr>
              <w:widowControl/>
              <w:suppressAutoHyphens w:val="0"/>
              <w:autoSpaceDE/>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Доля платежа за ЖКУ в среднедушевом доходе</w:t>
            </w:r>
          </w:p>
        </w:tc>
        <w:tc>
          <w:tcPr>
            <w:tcW w:w="376" w:type="pct"/>
            <w:vAlign w:val="center"/>
          </w:tcPr>
          <w:p w14:paraId="655160AB"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w:t>
            </w:r>
          </w:p>
        </w:tc>
        <w:tc>
          <w:tcPr>
            <w:tcW w:w="469" w:type="pct"/>
            <w:shd w:val="clear" w:color="auto" w:fill="auto"/>
            <w:noWrap/>
            <w:vAlign w:val="center"/>
            <w:hideMark/>
          </w:tcPr>
          <w:p w14:paraId="7DF67F1F"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6,83</w:t>
            </w:r>
          </w:p>
        </w:tc>
        <w:tc>
          <w:tcPr>
            <w:tcW w:w="469" w:type="pct"/>
            <w:shd w:val="clear" w:color="auto" w:fill="auto"/>
            <w:noWrap/>
            <w:vAlign w:val="center"/>
            <w:hideMark/>
          </w:tcPr>
          <w:p w14:paraId="7477C3E4"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6,85</w:t>
            </w:r>
          </w:p>
        </w:tc>
        <w:tc>
          <w:tcPr>
            <w:tcW w:w="469" w:type="pct"/>
            <w:shd w:val="clear" w:color="auto" w:fill="auto"/>
            <w:noWrap/>
            <w:vAlign w:val="center"/>
            <w:hideMark/>
          </w:tcPr>
          <w:p w14:paraId="31A2F6F1"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6,85</w:t>
            </w:r>
          </w:p>
        </w:tc>
        <w:tc>
          <w:tcPr>
            <w:tcW w:w="469" w:type="pct"/>
            <w:shd w:val="clear" w:color="auto" w:fill="auto"/>
            <w:noWrap/>
            <w:vAlign w:val="center"/>
            <w:hideMark/>
          </w:tcPr>
          <w:p w14:paraId="53E851CB"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6,84</w:t>
            </w:r>
          </w:p>
        </w:tc>
        <w:tc>
          <w:tcPr>
            <w:tcW w:w="469" w:type="pct"/>
            <w:shd w:val="clear" w:color="auto" w:fill="auto"/>
            <w:noWrap/>
            <w:vAlign w:val="center"/>
            <w:hideMark/>
          </w:tcPr>
          <w:p w14:paraId="1296B536"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6,83</w:t>
            </w:r>
          </w:p>
        </w:tc>
        <w:tc>
          <w:tcPr>
            <w:tcW w:w="535" w:type="pct"/>
            <w:shd w:val="clear" w:color="auto" w:fill="auto"/>
            <w:noWrap/>
            <w:vAlign w:val="center"/>
            <w:hideMark/>
          </w:tcPr>
          <w:p w14:paraId="3AB291A3"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7,00</w:t>
            </w:r>
          </w:p>
        </w:tc>
      </w:tr>
      <w:tr w:rsidR="008229F6" w:rsidRPr="00FA712E" w14:paraId="7F585209" w14:textId="77777777" w:rsidTr="006A5152">
        <w:tc>
          <w:tcPr>
            <w:tcW w:w="234" w:type="pct"/>
          </w:tcPr>
          <w:p w14:paraId="1BB4DFA1" w14:textId="77777777" w:rsidR="008A35C2" w:rsidRPr="00FA712E" w:rsidRDefault="008A35C2" w:rsidP="008A35C2">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w:t>
            </w:r>
          </w:p>
        </w:tc>
        <w:tc>
          <w:tcPr>
            <w:tcW w:w="1510" w:type="pct"/>
            <w:shd w:val="clear" w:color="auto" w:fill="auto"/>
            <w:vAlign w:val="center"/>
            <w:hideMark/>
          </w:tcPr>
          <w:p w14:paraId="04F3E727" w14:textId="77777777" w:rsidR="008A35C2" w:rsidRPr="00FA712E" w:rsidRDefault="008A35C2" w:rsidP="008D2A43">
            <w:pPr>
              <w:widowControl/>
              <w:suppressAutoHyphens w:val="0"/>
              <w:autoSpaceDE/>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Доля платежа за ЖКУ в величине прожиточного минимума</w:t>
            </w:r>
          </w:p>
        </w:tc>
        <w:tc>
          <w:tcPr>
            <w:tcW w:w="376" w:type="pct"/>
            <w:vAlign w:val="center"/>
          </w:tcPr>
          <w:p w14:paraId="1BF77778"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w:t>
            </w:r>
          </w:p>
        </w:tc>
        <w:tc>
          <w:tcPr>
            <w:tcW w:w="469" w:type="pct"/>
            <w:shd w:val="clear" w:color="auto" w:fill="auto"/>
            <w:noWrap/>
            <w:vAlign w:val="center"/>
            <w:hideMark/>
          </w:tcPr>
          <w:p w14:paraId="7FAF0830"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21,52</w:t>
            </w:r>
          </w:p>
        </w:tc>
        <w:tc>
          <w:tcPr>
            <w:tcW w:w="469" w:type="pct"/>
            <w:shd w:val="clear" w:color="auto" w:fill="auto"/>
            <w:noWrap/>
            <w:vAlign w:val="center"/>
            <w:hideMark/>
          </w:tcPr>
          <w:p w14:paraId="78DA1238"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21,58</w:t>
            </w:r>
          </w:p>
        </w:tc>
        <w:tc>
          <w:tcPr>
            <w:tcW w:w="469" w:type="pct"/>
            <w:shd w:val="clear" w:color="auto" w:fill="auto"/>
            <w:noWrap/>
            <w:vAlign w:val="center"/>
            <w:hideMark/>
          </w:tcPr>
          <w:p w14:paraId="60F9E70D"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21,58</w:t>
            </w:r>
          </w:p>
        </w:tc>
        <w:tc>
          <w:tcPr>
            <w:tcW w:w="469" w:type="pct"/>
            <w:shd w:val="clear" w:color="auto" w:fill="auto"/>
            <w:noWrap/>
            <w:vAlign w:val="center"/>
            <w:hideMark/>
          </w:tcPr>
          <w:p w14:paraId="6E21CF89"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21,56</w:t>
            </w:r>
          </w:p>
        </w:tc>
        <w:tc>
          <w:tcPr>
            <w:tcW w:w="469" w:type="pct"/>
            <w:shd w:val="clear" w:color="auto" w:fill="auto"/>
            <w:noWrap/>
            <w:vAlign w:val="center"/>
            <w:hideMark/>
          </w:tcPr>
          <w:p w14:paraId="2223B79A"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21,54</w:t>
            </w:r>
          </w:p>
        </w:tc>
        <w:tc>
          <w:tcPr>
            <w:tcW w:w="535" w:type="pct"/>
            <w:shd w:val="clear" w:color="auto" w:fill="auto"/>
            <w:noWrap/>
            <w:vAlign w:val="center"/>
            <w:hideMark/>
          </w:tcPr>
          <w:p w14:paraId="4F475A19"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21,00</w:t>
            </w:r>
          </w:p>
        </w:tc>
      </w:tr>
      <w:tr w:rsidR="008A35C2" w:rsidRPr="00FA712E" w14:paraId="5E3717D1" w14:textId="77777777" w:rsidTr="006A5152">
        <w:tc>
          <w:tcPr>
            <w:tcW w:w="234" w:type="pct"/>
          </w:tcPr>
          <w:p w14:paraId="7A50251E" w14:textId="77777777" w:rsidR="008A35C2" w:rsidRPr="00FA712E" w:rsidRDefault="008A35C2" w:rsidP="008A35C2">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3.</w:t>
            </w:r>
          </w:p>
        </w:tc>
        <w:tc>
          <w:tcPr>
            <w:tcW w:w="1510" w:type="pct"/>
            <w:shd w:val="clear" w:color="auto" w:fill="auto"/>
            <w:vAlign w:val="center"/>
            <w:hideMark/>
          </w:tcPr>
          <w:p w14:paraId="6FACE7DB" w14:textId="77777777" w:rsidR="008A35C2" w:rsidRPr="00FA712E" w:rsidRDefault="008A35C2" w:rsidP="008D2A43">
            <w:pPr>
              <w:widowControl/>
              <w:suppressAutoHyphens w:val="0"/>
              <w:autoSpaceDE/>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Собираемость</w:t>
            </w:r>
          </w:p>
        </w:tc>
        <w:tc>
          <w:tcPr>
            <w:tcW w:w="376" w:type="pct"/>
            <w:vAlign w:val="center"/>
          </w:tcPr>
          <w:p w14:paraId="5747B56B"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w:t>
            </w:r>
          </w:p>
        </w:tc>
        <w:tc>
          <w:tcPr>
            <w:tcW w:w="469" w:type="pct"/>
            <w:shd w:val="clear" w:color="auto" w:fill="auto"/>
            <w:noWrap/>
            <w:vAlign w:val="bottom"/>
            <w:hideMark/>
          </w:tcPr>
          <w:p w14:paraId="7507A342"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c>
          <w:tcPr>
            <w:tcW w:w="469" w:type="pct"/>
            <w:shd w:val="clear" w:color="auto" w:fill="auto"/>
            <w:noWrap/>
            <w:vAlign w:val="bottom"/>
            <w:hideMark/>
          </w:tcPr>
          <w:p w14:paraId="410F0F91"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c>
          <w:tcPr>
            <w:tcW w:w="469" w:type="pct"/>
            <w:shd w:val="clear" w:color="auto" w:fill="auto"/>
            <w:noWrap/>
            <w:vAlign w:val="bottom"/>
            <w:hideMark/>
          </w:tcPr>
          <w:p w14:paraId="79D4F96D"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c>
          <w:tcPr>
            <w:tcW w:w="469" w:type="pct"/>
            <w:shd w:val="clear" w:color="auto" w:fill="auto"/>
            <w:noWrap/>
            <w:vAlign w:val="bottom"/>
            <w:hideMark/>
          </w:tcPr>
          <w:p w14:paraId="7A71BCEF"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c>
          <w:tcPr>
            <w:tcW w:w="469" w:type="pct"/>
            <w:shd w:val="clear" w:color="auto" w:fill="auto"/>
            <w:noWrap/>
            <w:vAlign w:val="bottom"/>
            <w:hideMark/>
          </w:tcPr>
          <w:p w14:paraId="786A2437"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c>
          <w:tcPr>
            <w:tcW w:w="535" w:type="pct"/>
            <w:shd w:val="clear" w:color="auto" w:fill="auto"/>
            <w:noWrap/>
            <w:vAlign w:val="bottom"/>
            <w:hideMark/>
          </w:tcPr>
          <w:p w14:paraId="1AFC5AE1" w14:textId="77777777" w:rsidR="008A35C2" w:rsidRPr="00FA712E" w:rsidRDefault="008A35C2"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&gt; 95</w:t>
            </w:r>
          </w:p>
        </w:tc>
      </w:tr>
    </w:tbl>
    <w:p w14:paraId="0299A1F8" w14:textId="77777777" w:rsidR="008D2A43" w:rsidRPr="00FA712E" w:rsidRDefault="008D2A43" w:rsidP="008D2A43">
      <w:pPr>
        <w:ind w:left="360"/>
        <w:rPr>
          <w:sz w:val="18"/>
          <w:szCs w:val="18"/>
        </w:rPr>
      </w:pPr>
    </w:p>
    <w:p w14:paraId="5AE74FEE" w14:textId="77777777" w:rsidR="000501B4" w:rsidRPr="008229F6" w:rsidRDefault="000501B4" w:rsidP="006A5152">
      <w:pPr>
        <w:pStyle w:val="af0"/>
        <w:keepNext/>
        <w:ind w:right="-851"/>
      </w:pPr>
      <w:r w:rsidRPr="008229F6">
        <w:lastRenderedPageBreak/>
        <w:t xml:space="preserve">Таблица </w:t>
      </w:r>
      <w:r w:rsidR="005A1695" w:rsidRPr="008229F6">
        <w:t>3</w:t>
      </w:r>
    </w:p>
    <w:p w14:paraId="76F23713" w14:textId="77777777" w:rsidR="008D2A43" w:rsidRPr="008229F6" w:rsidRDefault="008D2A43" w:rsidP="000248B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Прогноз размеров субсидий на оплату ЖКУ</w:t>
      </w:r>
    </w:p>
    <w:tbl>
      <w:tblPr>
        <w:tblW w:w="5304" w:type="pct"/>
        <w:tblInd w:w="-5" w:type="dxa"/>
        <w:tblLook w:val="04A0" w:firstRow="1" w:lastRow="0" w:firstColumn="1" w:lastColumn="0" w:noHBand="0" w:noVBand="1"/>
      </w:tblPr>
      <w:tblGrid>
        <w:gridCol w:w="627"/>
        <w:gridCol w:w="6086"/>
        <w:gridCol w:w="1109"/>
        <w:gridCol w:w="1085"/>
        <w:gridCol w:w="1127"/>
        <w:gridCol w:w="1016"/>
        <w:gridCol w:w="1097"/>
        <w:gridCol w:w="1100"/>
        <w:gridCol w:w="1779"/>
      </w:tblGrid>
      <w:tr w:rsidR="008229F6" w:rsidRPr="00FA712E" w14:paraId="2CE806F3" w14:textId="77777777" w:rsidTr="006A5152">
        <w:trPr>
          <w:tblHeader/>
        </w:trPr>
        <w:tc>
          <w:tcPr>
            <w:tcW w:w="209" w:type="pct"/>
            <w:tcBorders>
              <w:top w:val="single" w:sz="4" w:space="0" w:color="auto"/>
              <w:left w:val="single" w:sz="4" w:space="0" w:color="auto"/>
              <w:bottom w:val="single" w:sz="4" w:space="0" w:color="auto"/>
              <w:right w:val="single" w:sz="4" w:space="0" w:color="auto"/>
            </w:tcBorders>
          </w:tcPr>
          <w:p w14:paraId="4537CE09"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 п/п</w:t>
            </w:r>
          </w:p>
        </w:tc>
        <w:tc>
          <w:tcPr>
            <w:tcW w:w="20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80C1C"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Наименование показателя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492543AC"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Ед. изм.</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35A1EB7C"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2022</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1FD3D143"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C0FA952"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2024</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1FDF6830"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8ACB228"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2026</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743B95A0" w14:textId="3EF6188A" w:rsidR="005A1695" w:rsidRPr="00FA712E" w:rsidRDefault="005A1695" w:rsidP="00D44D94">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2027-203</w:t>
            </w:r>
            <w:r w:rsidR="00D44D94" w:rsidRPr="00FA712E">
              <w:rPr>
                <w:rFonts w:ascii="Times New Roman" w:eastAsia="Times New Roman" w:hAnsi="Times New Roman" w:cs="Times New Roman"/>
                <w:bCs/>
                <w:sz w:val="18"/>
                <w:szCs w:val="18"/>
                <w:lang w:bidi="ar-SA"/>
              </w:rPr>
              <w:t>7</w:t>
            </w:r>
          </w:p>
        </w:tc>
      </w:tr>
      <w:tr w:rsidR="008229F6" w:rsidRPr="00FA712E" w14:paraId="5CF48E19" w14:textId="77777777" w:rsidTr="006A5152">
        <w:trPr>
          <w:tblHeader/>
        </w:trPr>
        <w:tc>
          <w:tcPr>
            <w:tcW w:w="209" w:type="pct"/>
            <w:tcBorders>
              <w:top w:val="single" w:sz="4" w:space="0" w:color="auto"/>
              <w:left w:val="single" w:sz="4" w:space="0" w:color="auto"/>
              <w:bottom w:val="single" w:sz="4" w:space="0" w:color="auto"/>
              <w:right w:val="single" w:sz="4" w:space="0" w:color="auto"/>
            </w:tcBorders>
          </w:tcPr>
          <w:p w14:paraId="5C5F5A70"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1</w:t>
            </w:r>
          </w:p>
        </w:tc>
        <w:tc>
          <w:tcPr>
            <w:tcW w:w="2025" w:type="pct"/>
            <w:tcBorders>
              <w:top w:val="single" w:sz="4" w:space="0" w:color="auto"/>
              <w:left w:val="single" w:sz="4" w:space="0" w:color="auto"/>
              <w:bottom w:val="single" w:sz="4" w:space="0" w:color="auto"/>
              <w:right w:val="single" w:sz="4" w:space="0" w:color="auto"/>
            </w:tcBorders>
            <w:shd w:val="clear" w:color="auto" w:fill="auto"/>
            <w:vAlign w:val="center"/>
          </w:tcPr>
          <w:p w14:paraId="511D6370"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2</w:t>
            </w:r>
          </w:p>
        </w:tc>
        <w:tc>
          <w:tcPr>
            <w:tcW w:w="369" w:type="pct"/>
            <w:tcBorders>
              <w:top w:val="single" w:sz="4" w:space="0" w:color="auto"/>
              <w:left w:val="nil"/>
              <w:bottom w:val="single" w:sz="4" w:space="0" w:color="auto"/>
              <w:right w:val="single" w:sz="4" w:space="0" w:color="auto"/>
            </w:tcBorders>
            <w:shd w:val="clear" w:color="auto" w:fill="auto"/>
            <w:vAlign w:val="center"/>
          </w:tcPr>
          <w:p w14:paraId="6F7C96FA"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3</w:t>
            </w:r>
          </w:p>
        </w:tc>
        <w:tc>
          <w:tcPr>
            <w:tcW w:w="361" w:type="pct"/>
            <w:tcBorders>
              <w:top w:val="single" w:sz="4" w:space="0" w:color="auto"/>
              <w:left w:val="nil"/>
              <w:bottom w:val="single" w:sz="4" w:space="0" w:color="auto"/>
              <w:right w:val="single" w:sz="4" w:space="0" w:color="auto"/>
            </w:tcBorders>
            <w:shd w:val="clear" w:color="auto" w:fill="auto"/>
            <w:vAlign w:val="center"/>
          </w:tcPr>
          <w:p w14:paraId="19B8E61D"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4</w:t>
            </w:r>
          </w:p>
        </w:tc>
        <w:tc>
          <w:tcPr>
            <w:tcW w:w="375" w:type="pct"/>
            <w:tcBorders>
              <w:top w:val="single" w:sz="4" w:space="0" w:color="auto"/>
              <w:left w:val="nil"/>
              <w:bottom w:val="single" w:sz="4" w:space="0" w:color="auto"/>
              <w:right w:val="single" w:sz="4" w:space="0" w:color="auto"/>
            </w:tcBorders>
            <w:shd w:val="clear" w:color="auto" w:fill="auto"/>
            <w:vAlign w:val="center"/>
          </w:tcPr>
          <w:p w14:paraId="6560B296"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5</w:t>
            </w:r>
          </w:p>
        </w:tc>
        <w:tc>
          <w:tcPr>
            <w:tcW w:w="338" w:type="pct"/>
            <w:tcBorders>
              <w:top w:val="single" w:sz="4" w:space="0" w:color="auto"/>
              <w:left w:val="nil"/>
              <w:bottom w:val="single" w:sz="4" w:space="0" w:color="auto"/>
              <w:right w:val="single" w:sz="4" w:space="0" w:color="auto"/>
            </w:tcBorders>
            <w:shd w:val="clear" w:color="auto" w:fill="auto"/>
            <w:vAlign w:val="center"/>
          </w:tcPr>
          <w:p w14:paraId="49B00C58"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6</w:t>
            </w:r>
          </w:p>
        </w:tc>
        <w:tc>
          <w:tcPr>
            <w:tcW w:w="365" w:type="pct"/>
            <w:tcBorders>
              <w:top w:val="single" w:sz="4" w:space="0" w:color="auto"/>
              <w:left w:val="nil"/>
              <w:bottom w:val="single" w:sz="4" w:space="0" w:color="auto"/>
              <w:right w:val="single" w:sz="4" w:space="0" w:color="auto"/>
            </w:tcBorders>
            <w:shd w:val="clear" w:color="auto" w:fill="auto"/>
            <w:vAlign w:val="center"/>
          </w:tcPr>
          <w:p w14:paraId="01D65C5F"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7</w:t>
            </w:r>
          </w:p>
        </w:tc>
        <w:tc>
          <w:tcPr>
            <w:tcW w:w="366" w:type="pct"/>
            <w:tcBorders>
              <w:top w:val="single" w:sz="4" w:space="0" w:color="auto"/>
              <w:left w:val="nil"/>
              <w:bottom w:val="single" w:sz="4" w:space="0" w:color="auto"/>
              <w:right w:val="single" w:sz="4" w:space="0" w:color="auto"/>
            </w:tcBorders>
            <w:shd w:val="clear" w:color="auto" w:fill="auto"/>
            <w:vAlign w:val="center"/>
          </w:tcPr>
          <w:p w14:paraId="17A2582B"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8</w:t>
            </w:r>
          </w:p>
        </w:tc>
        <w:tc>
          <w:tcPr>
            <w:tcW w:w="592" w:type="pct"/>
            <w:tcBorders>
              <w:top w:val="single" w:sz="4" w:space="0" w:color="auto"/>
              <w:left w:val="nil"/>
              <w:bottom w:val="single" w:sz="4" w:space="0" w:color="auto"/>
              <w:right w:val="single" w:sz="4" w:space="0" w:color="auto"/>
            </w:tcBorders>
            <w:shd w:val="clear" w:color="auto" w:fill="auto"/>
            <w:vAlign w:val="center"/>
          </w:tcPr>
          <w:p w14:paraId="4A1D312E" w14:textId="77777777" w:rsidR="005A1695" w:rsidRPr="00FA712E" w:rsidRDefault="005A1695" w:rsidP="008D2A43">
            <w:pPr>
              <w:widowControl/>
              <w:suppressAutoHyphens w:val="0"/>
              <w:autoSpaceDE/>
              <w:jc w:val="center"/>
              <w:rPr>
                <w:rFonts w:ascii="Times New Roman" w:eastAsia="Times New Roman" w:hAnsi="Times New Roman" w:cs="Times New Roman"/>
                <w:bCs/>
                <w:sz w:val="18"/>
                <w:szCs w:val="18"/>
                <w:lang w:bidi="ar-SA"/>
              </w:rPr>
            </w:pPr>
            <w:r w:rsidRPr="00FA712E">
              <w:rPr>
                <w:rFonts w:ascii="Times New Roman" w:eastAsia="Times New Roman" w:hAnsi="Times New Roman" w:cs="Times New Roman"/>
                <w:bCs/>
                <w:sz w:val="18"/>
                <w:szCs w:val="18"/>
                <w:lang w:bidi="ar-SA"/>
              </w:rPr>
              <w:t>9</w:t>
            </w:r>
          </w:p>
        </w:tc>
      </w:tr>
      <w:tr w:rsidR="008229F6" w:rsidRPr="00FA712E" w14:paraId="78F130E0" w14:textId="77777777" w:rsidTr="006A5152">
        <w:tc>
          <w:tcPr>
            <w:tcW w:w="209" w:type="pct"/>
            <w:tcBorders>
              <w:top w:val="nil"/>
              <w:left w:val="single" w:sz="4" w:space="0" w:color="auto"/>
              <w:bottom w:val="single" w:sz="4" w:space="0" w:color="auto"/>
              <w:right w:val="single" w:sz="4" w:space="0" w:color="auto"/>
            </w:tcBorders>
          </w:tcPr>
          <w:p w14:paraId="2CFC2D80" w14:textId="77777777" w:rsidR="005A1695" w:rsidRPr="00FA712E" w:rsidRDefault="005A1695" w:rsidP="005A1695">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w:t>
            </w:r>
          </w:p>
        </w:tc>
        <w:tc>
          <w:tcPr>
            <w:tcW w:w="2025" w:type="pct"/>
            <w:tcBorders>
              <w:top w:val="nil"/>
              <w:left w:val="single" w:sz="4" w:space="0" w:color="auto"/>
              <w:bottom w:val="single" w:sz="4" w:space="0" w:color="auto"/>
              <w:right w:val="single" w:sz="4" w:space="0" w:color="auto"/>
            </w:tcBorders>
            <w:shd w:val="clear" w:color="auto" w:fill="auto"/>
            <w:vAlign w:val="center"/>
            <w:hideMark/>
          </w:tcPr>
          <w:p w14:paraId="616A47DD" w14:textId="77777777" w:rsidR="005A1695" w:rsidRPr="00FA712E" w:rsidRDefault="005A1695" w:rsidP="002A5F0B">
            <w:pPr>
              <w:widowControl/>
              <w:suppressAutoHyphens w:val="0"/>
              <w:autoSpaceDE/>
              <w:jc w:val="both"/>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Сумма начисленных субсидий населению на оплату жилого помещения и коммунальных услуг за отчетный период</w:t>
            </w:r>
          </w:p>
        </w:tc>
        <w:tc>
          <w:tcPr>
            <w:tcW w:w="369" w:type="pct"/>
            <w:tcBorders>
              <w:top w:val="nil"/>
              <w:left w:val="nil"/>
              <w:bottom w:val="single" w:sz="4" w:space="0" w:color="auto"/>
              <w:right w:val="single" w:sz="4" w:space="0" w:color="auto"/>
            </w:tcBorders>
            <w:shd w:val="clear" w:color="auto" w:fill="auto"/>
            <w:vAlign w:val="center"/>
            <w:hideMark/>
          </w:tcPr>
          <w:p w14:paraId="4553C440"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тыс. руб.</w:t>
            </w:r>
          </w:p>
        </w:tc>
        <w:tc>
          <w:tcPr>
            <w:tcW w:w="361" w:type="pct"/>
            <w:tcBorders>
              <w:top w:val="nil"/>
              <w:left w:val="nil"/>
              <w:bottom w:val="single" w:sz="4" w:space="0" w:color="auto"/>
              <w:right w:val="single" w:sz="4" w:space="0" w:color="auto"/>
            </w:tcBorders>
            <w:shd w:val="clear" w:color="auto" w:fill="auto"/>
            <w:noWrap/>
            <w:vAlign w:val="center"/>
            <w:hideMark/>
          </w:tcPr>
          <w:p w14:paraId="399C925C"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29 851,50</w:t>
            </w:r>
          </w:p>
        </w:tc>
        <w:tc>
          <w:tcPr>
            <w:tcW w:w="375" w:type="pct"/>
            <w:tcBorders>
              <w:top w:val="nil"/>
              <w:left w:val="nil"/>
              <w:bottom w:val="single" w:sz="4" w:space="0" w:color="auto"/>
              <w:right w:val="single" w:sz="4" w:space="0" w:color="auto"/>
            </w:tcBorders>
            <w:shd w:val="clear" w:color="auto" w:fill="auto"/>
            <w:noWrap/>
            <w:vAlign w:val="center"/>
            <w:hideMark/>
          </w:tcPr>
          <w:p w14:paraId="46A7955C"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29 851,50</w:t>
            </w:r>
          </w:p>
        </w:tc>
        <w:tc>
          <w:tcPr>
            <w:tcW w:w="338" w:type="pct"/>
            <w:tcBorders>
              <w:top w:val="nil"/>
              <w:left w:val="nil"/>
              <w:bottom w:val="single" w:sz="4" w:space="0" w:color="auto"/>
              <w:right w:val="single" w:sz="4" w:space="0" w:color="auto"/>
            </w:tcBorders>
            <w:shd w:val="clear" w:color="auto" w:fill="auto"/>
            <w:noWrap/>
            <w:vAlign w:val="center"/>
            <w:hideMark/>
          </w:tcPr>
          <w:p w14:paraId="2619BE45"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29 254,47</w:t>
            </w:r>
          </w:p>
        </w:tc>
        <w:tc>
          <w:tcPr>
            <w:tcW w:w="365" w:type="pct"/>
            <w:tcBorders>
              <w:top w:val="nil"/>
              <w:left w:val="nil"/>
              <w:bottom w:val="single" w:sz="4" w:space="0" w:color="auto"/>
              <w:right w:val="single" w:sz="4" w:space="0" w:color="auto"/>
            </w:tcBorders>
            <w:shd w:val="clear" w:color="auto" w:fill="auto"/>
            <w:noWrap/>
            <w:vAlign w:val="center"/>
            <w:hideMark/>
          </w:tcPr>
          <w:p w14:paraId="44A51A5C"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28 669,38</w:t>
            </w:r>
          </w:p>
        </w:tc>
        <w:tc>
          <w:tcPr>
            <w:tcW w:w="366" w:type="pct"/>
            <w:tcBorders>
              <w:top w:val="nil"/>
              <w:left w:val="nil"/>
              <w:bottom w:val="single" w:sz="4" w:space="0" w:color="auto"/>
              <w:right w:val="single" w:sz="4" w:space="0" w:color="auto"/>
            </w:tcBorders>
            <w:shd w:val="clear" w:color="auto" w:fill="auto"/>
            <w:noWrap/>
            <w:vAlign w:val="center"/>
            <w:hideMark/>
          </w:tcPr>
          <w:p w14:paraId="0CF1053B"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28 095,99</w:t>
            </w:r>
          </w:p>
        </w:tc>
        <w:tc>
          <w:tcPr>
            <w:tcW w:w="592" w:type="pct"/>
            <w:tcBorders>
              <w:top w:val="nil"/>
              <w:left w:val="nil"/>
              <w:bottom w:val="single" w:sz="4" w:space="0" w:color="auto"/>
              <w:right w:val="single" w:sz="4" w:space="0" w:color="auto"/>
            </w:tcBorders>
            <w:shd w:val="clear" w:color="auto" w:fill="auto"/>
            <w:noWrap/>
            <w:vAlign w:val="center"/>
            <w:hideMark/>
          </w:tcPr>
          <w:p w14:paraId="156258B1"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26 691,19</w:t>
            </w:r>
          </w:p>
        </w:tc>
      </w:tr>
      <w:tr w:rsidR="008229F6" w:rsidRPr="00FA712E" w14:paraId="1696A130" w14:textId="77777777" w:rsidTr="006A5152">
        <w:tc>
          <w:tcPr>
            <w:tcW w:w="209" w:type="pct"/>
            <w:tcBorders>
              <w:top w:val="nil"/>
              <w:left w:val="single" w:sz="4" w:space="0" w:color="auto"/>
              <w:bottom w:val="single" w:sz="4" w:space="0" w:color="auto"/>
              <w:right w:val="single" w:sz="4" w:space="0" w:color="auto"/>
            </w:tcBorders>
          </w:tcPr>
          <w:p w14:paraId="57ECF284" w14:textId="77777777" w:rsidR="005A1695" w:rsidRPr="00FA712E" w:rsidRDefault="005A1695" w:rsidP="005A1695">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2.</w:t>
            </w:r>
          </w:p>
        </w:tc>
        <w:tc>
          <w:tcPr>
            <w:tcW w:w="2025" w:type="pct"/>
            <w:tcBorders>
              <w:top w:val="nil"/>
              <w:left w:val="single" w:sz="4" w:space="0" w:color="auto"/>
              <w:bottom w:val="single" w:sz="4" w:space="0" w:color="auto"/>
              <w:right w:val="single" w:sz="4" w:space="0" w:color="auto"/>
            </w:tcBorders>
            <w:shd w:val="clear" w:color="auto" w:fill="auto"/>
            <w:vAlign w:val="center"/>
            <w:hideMark/>
          </w:tcPr>
          <w:p w14:paraId="38209695" w14:textId="77777777" w:rsidR="005A1695" w:rsidRPr="00FA712E" w:rsidRDefault="005A1695" w:rsidP="002A5F0B">
            <w:pPr>
              <w:widowControl/>
              <w:suppressAutoHyphens w:val="0"/>
              <w:autoSpaceDE/>
              <w:jc w:val="both"/>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Число семей, получавших субсидии на оплату жилого помещения и коммунальных услуг на конец отчетного периода</w:t>
            </w:r>
          </w:p>
        </w:tc>
        <w:tc>
          <w:tcPr>
            <w:tcW w:w="369" w:type="pct"/>
            <w:tcBorders>
              <w:top w:val="nil"/>
              <w:left w:val="nil"/>
              <w:bottom w:val="single" w:sz="4" w:space="0" w:color="auto"/>
              <w:right w:val="single" w:sz="4" w:space="0" w:color="auto"/>
            </w:tcBorders>
            <w:shd w:val="clear" w:color="auto" w:fill="auto"/>
            <w:vAlign w:val="center"/>
            <w:hideMark/>
          </w:tcPr>
          <w:p w14:paraId="553DA9CB"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ед.</w:t>
            </w:r>
          </w:p>
        </w:tc>
        <w:tc>
          <w:tcPr>
            <w:tcW w:w="361" w:type="pct"/>
            <w:tcBorders>
              <w:top w:val="nil"/>
              <w:left w:val="nil"/>
              <w:bottom w:val="single" w:sz="4" w:space="0" w:color="auto"/>
              <w:right w:val="single" w:sz="4" w:space="0" w:color="auto"/>
            </w:tcBorders>
            <w:shd w:val="clear" w:color="auto" w:fill="auto"/>
            <w:noWrap/>
            <w:vAlign w:val="center"/>
            <w:hideMark/>
          </w:tcPr>
          <w:p w14:paraId="39A7BE84"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c>
          <w:tcPr>
            <w:tcW w:w="375" w:type="pct"/>
            <w:tcBorders>
              <w:top w:val="nil"/>
              <w:left w:val="nil"/>
              <w:bottom w:val="single" w:sz="4" w:space="0" w:color="auto"/>
              <w:right w:val="single" w:sz="4" w:space="0" w:color="auto"/>
            </w:tcBorders>
            <w:shd w:val="clear" w:color="auto" w:fill="auto"/>
            <w:noWrap/>
            <w:vAlign w:val="center"/>
            <w:hideMark/>
          </w:tcPr>
          <w:p w14:paraId="7344ABC3"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c>
          <w:tcPr>
            <w:tcW w:w="338" w:type="pct"/>
            <w:tcBorders>
              <w:top w:val="nil"/>
              <w:left w:val="nil"/>
              <w:bottom w:val="single" w:sz="4" w:space="0" w:color="auto"/>
              <w:right w:val="single" w:sz="4" w:space="0" w:color="auto"/>
            </w:tcBorders>
            <w:shd w:val="clear" w:color="auto" w:fill="auto"/>
            <w:noWrap/>
            <w:vAlign w:val="center"/>
            <w:hideMark/>
          </w:tcPr>
          <w:p w14:paraId="2C7E4191"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c>
          <w:tcPr>
            <w:tcW w:w="365" w:type="pct"/>
            <w:tcBorders>
              <w:top w:val="nil"/>
              <w:left w:val="nil"/>
              <w:bottom w:val="single" w:sz="4" w:space="0" w:color="auto"/>
              <w:right w:val="single" w:sz="4" w:space="0" w:color="auto"/>
            </w:tcBorders>
            <w:shd w:val="clear" w:color="auto" w:fill="auto"/>
            <w:noWrap/>
            <w:vAlign w:val="center"/>
            <w:hideMark/>
          </w:tcPr>
          <w:p w14:paraId="02A6168B"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c>
          <w:tcPr>
            <w:tcW w:w="366" w:type="pct"/>
            <w:tcBorders>
              <w:top w:val="nil"/>
              <w:left w:val="nil"/>
              <w:bottom w:val="single" w:sz="4" w:space="0" w:color="auto"/>
              <w:right w:val="single" w:sz="4" w:space="0" w:color="auto"/>
            </w:tcBorders>
            <w:shd w:val="clear" w:color="auto" w:fill="auto"/>
            <w:noWrap/>
            <w:vAlign w:val="center"/>
            <w:hideMark/>
          </w:tcPr>
          <w:p w14:paraId="38BB952F"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c>
          <w:tcPr>
            <w:tcW w:w="592" w:type="pct"/>
            <w:tcBorders>
              <w:top w:val="nil"/>
              <w:left w:val="nil"/>
              <w:bottom w:val="single" w:sz="4" w:space="0" w:color="auto"/>
              <w:right w:val="single" w:sz="4" w:space="0" w:color="auto"/>
            </w:tcBorders>
            <w:shd w:val="clear" w:color="auto" w:fill="auto"/>
            <w:noWrap/>
            <w:vAlign w:val="center"/>
            <w:hideMark/>
          </w:tcPr>
          <w:p w14:paraId="0F56F8E2" w14:textId="77777777" w:rsidR="005A1695" w:rsidRPr="00FA712E" w:rsidRDefault="005A1695" w:rsidP="008D2A43">
            <w:pPr>
              <w:widowControl/>
              <w:suppressAutoHyphens w:val="0"/>
              <w:autoSpaceDE/>
              <w:jc w:val="center"/>
              <w:rPr>
                <w:rFonts w:ascii="Times New Roman" w:eastAsia="Times New Roman" w:hAnsi="Times New Roman" w:cs="Times New Roman"/>
                <w:sz w:val="18"/>
                <w:szCs w:val="18"/>
                <w:lang w:bidi="ar-SA"/>
              </w:rPr>
            </w:pPr>
            <w:r w:rsidRPr="00FA712E">
              <w:rPr>
                <w:rFonts w:ascii="Times New Roman" w:eastAsia="Times New Roman" w:hAnsi="Times New Roman" w:cs="Times New Roman"/>
                <w:sz w:val="18"/>
                <w:szCs w:val="18"/>
                <w:lang w:bidi="ar-SA"/>
              </w:rPr>
              <w:t>1 267</w:t>
            </w:r>
          </w:p>
        </w:tc>
      </w:tr>
    </w:tbl>
    <w:p w14:paraId="2BB272EC" w14:textId="77777777" w:rsidR="008D2A43" w:rsidRPr="00FA712E" w:rsidRDefault="008D2A43">
      <w:pPr>
        <w:widowControl/>
        <w:suppressAutoHyphens w:val="0"/>
        <w:autoSpaceDE/>
        <w:spacing w:after="160" w:line="259" w:lineRule="auto"/>
        <w:rPr>
          <w:b/>
          <w:bCs/>
          <w:sz w:val="18"/>
          <w:szCs w:val="18"/>
          <w:lang w:eastAsia="en-US"/>
        </w:rPr>
      </w:pPr>
    </w:p>
    <w:p w14:paraId="77EFA252" w14:textId="77777777" w:rsidR="00B058A7" w:rsidRPr="008229F6" w:rsidRDefault="00B058A7">
      <w:pPr>
        <w:widowControl/>
        <w:suppressAutoHyphens w:val="0"/>
        <w:autoSpaceDE/>
        <w:spacing w:after="160" w:line="259" w:lineRule="auto"/>
        <w:rPr>
          <w:b/>
          <w:bCs/>
          <w:sz w:val="24"/>
          <w:lang w:eastAsia="en-US"/>
        </w:rPr>
      </w:pPr>
    </w:p>
    <w:p w14:paraId="3F3314C8" w14:textId="77777777" w:rsidR="00B058A7" w:rsidRPr="008229F6" w:rsidRDefault="00B058A7">
      <w:pPr>
        <w:widowControl/>
        <w:suppressAutoHyphens w:val="0"/>
        <w:autoSpaceDE/>
        <w:spacing w:after="160" w:line="259" w:lineRule="auto"/>
        <w:rPr>
          <w:b/>
          <w:bCs/>
          <w:sz w:val="24"/>
          <w:lang w:eastAsia="en-US"/>
        </w:rPr>
      </w:pPr>
    </w:p>
    <w:p w14:paraId="25B11333" w14:textId="77777777" w:rsidR="00B058A7" w:rsidRPr="008229F6" w:rsidRDefault="00B058A7">
      <w:pPr>
        <w:widowControl/>
        <w:suppressAutoHyphens w:val="0"/>
        <w:autoSpaceDE/>
        <w:spacing w:after="160" w:line="259" w:lineRule="auto"/>
        <w:rPr>
          <w:b/>
          <w:bCs/>
          <w:sz w:val="24"/>
          <w:lang w:eastAsia="en-US"/>
        </w:rPr>
      </w:pPr>
    </w:p>
    <w:p w14:paraId="153A5D80" w14:textId="77777777" w:rsidR="00B058A7" w:rsidRPr="008229F6" w:rsidRDefault="00B058A7">
      <w:pPr>
        <w:widowControl/>
        <w:suppressAutoHyphens w:val="0"/>
        <w:autoSpaceDE/>
        <w:spacing w:after="160" w:line="259" w:lineRule="auto"/>
        <w:rPr>
          <w:b/>
          <w:bCs/>
          <w:sz w:val="24"/>
          <w:lang w:eastAsia="en-US"/>
        </w:rPr>
      </w:pPr>
    </w:p>
    <w:p w14:paraId="7B21C665" w14:textId="77777777" w:rsidR="00B058A7" w:rsidRPr="008229F6" w:rsidRDefault="00B058A7">
      <w:pPr>
        <w:widowControl/>
        <w:suppressAutoHyphens w:val="0"/>
        <w:autoSpaceDE/>
        <w:spacing w:after="160" w:line="259" w:lineRule="auto"/>
        <w:rPr>
          <w:b/>
          <w:bCs/>
          <w:sz w:val="24"/>
          <w:lang w:eastAsia="en-US"/>
        </w:rPr>
      </w:pPr>
    </w:p>
    <w:p w14:paraId="59C51B28" w14:textId="77777777" w:rsidR="00B058A7" w:rsidRPr="008229F6" w:rsidRDefault="00B058A7">
      <w:pPr>
        <w:widowControl/>
        <w:suppressAutoHyphens w:val="0"/>
        <w:autoSpaceDE/>
        <w:spacing w:after="160" w:line="259" w:lineRule="auto"/>
        <w:rPr>
          <w:b/>
          <w:bCs/>
          <w:sz w:val="24"/>
          <w:lang w:eastAsia="en-US"/>
        </w:rPr>
      </w:pPr>
    </w:p>
    <w:p w14:paraId="79AFC124" w14:textId="77777777" w:rsidR="00B058A7" w:rsidRPr="008229F6" w:rsidRDefault="00B058A7">
      <w:pPr>
        <w:widowControl/>
        <w:suppressAutoHyphens w:val="0"/>
        <w:autoSpaceDE/>
        <w:spacing w:after="160" w:line="259" w:lineRule="auto"/>
        <w:rPr>
          <w:b/>
          <w:bCs/>
          <w:sz w:val="24"/>
          <w:lang w:eastAsia="en-US"/>
        </w:rPr>
      </w:pPr>
    </w:p>
    <w:p w14:paraId="66918CB2" w14:textId="77777777" w:rsidR="00B058A7" w:rsidRPr="008229F6" w:rsidRDefault="00B058A7">
      <w:pPr>
        <w:widowControl/>
        <w:suppressAutoHyphens w:val="0"/>
        <w:autoSpaceDE/>
        <w:spacing w:after="160" w:line="259" w:lineRule="auto"/>
        <w:rPr>
          <w:b/>
          <w:bCs/>
          <w:sz w:val="24"/>
          <w:lang w:eastAsia="en-US"/>
        </w:rPr>
      </w:pPr>
    </w:p>
    <w:p w14:paraId="78CF6400" w14:textId="77777777" w:rsidR="00B058A7" w:rsidRPr="008229F6" w:rsidRDefault="00B058A7">
      <w:pPr>
        <w:widowControl/>
        <w:suppressAutoHyphens w:val="0"/>
        <w:autoSpaceDE/>
        <w:spacing w:after="160" w:line="259" w:lineRule="auto"/>
        <w:rPr>
          <w:b/>
          <w:bCs/>
          <w:sz w:val="24"/>
          <w:lang w:eastAsia="en-US"/>
        </w:rPr>
      </w:pPr>
    </w:p>
    <w:p w14:paraId="473C3DF3" w14:textId="77777777" w:rsidR="00B058A7" w:rsidRPr="008229F6" w:rsidRDefault="00B058A7">
      <w:pPr>
        <w:widowControl/>
        <w:suppressAutoHyphens w:val="0"/>
        <w:autoSpaceDE/>
        <w:spacing w:after="160" w:line="259" w:lineRule="auto"/>
        <w:rPr>
          <w:b/>
          <w:bCs/>
          <w:sz w:val="24"/>
          <w:lang w:eastAsia="en-US"/>
        </w:rPr>
      </w:pPr>
    </w:p>
    <w:p w14:paraId="6D21671F" w14:textId="77777777" w:rsidR="00B058A7" w:rsidRPr="008229F6" w:rsidRDefault="00B058A7">
      <w:pPr>
        <w:widowControl/>
        <w:suppressAutoHyphens w:val="0"/>
        <w:autoSpaceDE/>
        <w:spacing w:after="160" w:line="259" w:lineRule="auto"/>
        <w:rPr>
          <w:b/>
          <w:bCs/>
          <w:sz w:val="24"/>
          <w:lang w:eastAsia="en-US"/>
        </w:rPr>
      </w:pPr>
    </w:p>
    <w:p w14:paraId="357DF3EB" w14:textId="77777777" w:rsidR="00B058A7" w:rsidRPr="008229F6" w:rsidRDefault="00B058A7">
      <w:pPr>
        <w:widowControl/>
        <w:suppressAutoHyphens w:val="0"/>
        <w:autoSpaceDE/>
        <w:spacing w:after="160" w:line="259" w:lineRule="auto"/>
        <w:rPr>
          <w:b/>
          <w:bCs/>
          <w:sz w:val="24"/>
          <w:lang w:eastAsia="en-US"/>
        </w:rPr>
      </w:pPr>
    </w:p>
    <w:p w14:paraId="3C034853" w14:textId="77777777" w:rsidR="00B058A7" w:rsidRPr="008229F6" w:rsidRDefault="00B058A7">
      <w:pPr>
        <w:widowControl/>
        <w:suppressAutoHyphens w:val="0"/>
        <w:autoSpaceDE/>
        <w:spacing w:after="160" w:line="259" w:lineRule="auto"/>
        <w:rPr>
          <w:b/>
          <w:bCs/>
          <w:sz w:val="24"/>
          <w:lang w:eastAsia="en-US"/>
        </w:rPr>
      </w:pPr>
    </w:p>
    <w:p w14:paraId="2AE6A30C" w14:textId="77777777" w:rsidR="00FA712E" w:rsidRDefault="00FA712E" w:rsidP="006A5152">
      <w:pPr>
        <w:widowControl/>
        <w:suppressAutoHyphens w:val="0"/>
        <w:autoSpaceDE/>
        <w:ind w:right="-851"/>
        <w:jc w:val="right"/>
        <w:rPr>
          <w:bCs/>
          <w:sz w:val="28"/>
          <w:szCs w:val="28"/>
          <w:lang w:eastAsia="en-US"/>
        </w:rPr>
      </w:pPr>
    </w:p>
    <w:p w14:paraId="64FA7CB4" w14:textId="04FAF71C" w:rsidR="00B058A7" w:rsidRPr="008229F6" w:rsidRDefault="00B058A7" w:rsidP="006A5152">
      <w:pPr>
        <w:widowControl/>
        <w:suppressAutoHyphens w:val="0"/>
        <w:autoSpaceDE/>
        <w:ind w:right="-851"/>
        <w:jc w:val="right"/>
        <w:rPr>
          <w:bCs/>
          <w:sz w:val="28"/>
          <w:szCs w:val="28"/>
          <w:lang w:eastAsia="en-US"/>
        </w:rPr>
      </w:pPr>
      <w:r w:rsidRPr="008229F6">
        <w:rPr>
          <w:bCs/>
          <w:sz w:val="28"/>
          <w:szCs w:val="28"/>
          <w:lang w:eastAsia="en-US"/>
        </w:rPr>
        <w:lastRenderedPageBreak/>
        <w:t>Приложение  6</w:t>
      </w:r>
    </w:p>
    <w:p w14:paraId="788EFC73" w14:textId="77777777" w:rsidR="00B058A7" w:rsidRPr="008229F6" w:rsidRDefault="00B058A7" w:rsidP="006A5152">
      <w:pPr>
        <w:widowControl/>
        <w:suppressAutoHyphens w:val="0"/>
        <w:autoSpaceDE/>
        <w:ind w:right="-851"/>
        <w:jc w:val="right"/>
        <w:rPr>
          <w:bCs/>
          <w:sz w:val="28"/>
          <w:szCs w:val="28"/>
          <w:lang w:eastAsia="en-US"/>
        </w:rPr>
      </w:pPr>
      <w:r w:rsidRPr="008229F6">
        <w:rPr>
          <w:bCs/>
          <w:sz w:val="28"/>
          <w:szCs w:val="28"/>
          <w:lang w:eastAsia="en-US"/>
        </w:rPr>
        <w:t xml:space="preserve">к Программе комплексного развития </w:t>
      </w:r>
    </w:p>
    <w:p w14:paraId="2077B9AC" w14:textId="77777777" w:rsidR="00B058A7" w:rsidRPr="008229F6" w:rsidRDefault="00B058A7" w:rsidP="006A5152">
      <w:pPr>
        <w:widowControl/>
        <w:suppressAutoHyphens w:val="0"/>
        <w:autoSpaceDE/>
        <w:ind w:right="-851"/>
        <w:jc w:val="right"/>
        <w:rPr>
          <w:bCs/>
          <w:sz w:val="28"/>
          <w:szCs w:val="28"/>
          <w:lang w:eastAsia="en-US"/>
        </w:rPr>
      </w:pPr>
      <w:r w:rsidRPr="008229F6">
        <w:rPr>
          <w:bCs/>
          <w:sz w:val="28"/>
          <w:szCs w:val="28"/>
          <w:lang w:eastAsia="en-US"/>
        </w:rPr>
        <w:t>систем коммунальной инфраструктуры</w:t>
      </w:r>
    </w:p>
    <w:p w14:paraId="2C1AB28F" w14:textId="1BC73219" w:rsidR="00B058A7" w:rsidRPr="008229F6" w:rsidRDefault="00B058A7" w:rsidP="006A5152">
      <w:pPr>
        <w:widowControl/>
        <w:suppressAutoHyphens w:val="0"/>
        <w:autoSpaceDE/>
        <w:ind w:right="-851"/>
        <w:jc w:val="right"/>
        <w:rPr>
          <w:bCs/>
          <w:sz w:val="28"/>
          <w:szCs w:val="28"/>
          <w:lang w:eastAsia="en-US"/>
        </w:rPr>
      </w:pPr>
      <w:r w:rsidRPr="008229F6">
        <w:rPr>
          <w:bCs/>
          <w:sz w:val="28"/>
          <w:szCs w:val="28"/>
          <w:lang w:eastAsia="en-US"/>
        </w:rPr>
        <w:t>г</w:t>
      </w:r>
      <w:r w:rsidR="00695D22" w:rsidRPr="008229F6">
        <w:rPr>
          <w:bCs/>
          <w:sz w:val="28"/>
          <w:szCs w:val="28"/>
          <w:lang w:eastAsia="en-US"/>
        </w:rPr>
        <w:t>орода</w:t>
      </w:r>
      <w:r w:rsidRPr="008229F6">
        <w:rPr>
          <w:bCs/>
          <w:sz w:val="28"/>
          <w:szCs w:val="28"/>
          <w:lang w:eastAsia="en-US"/>
        </w:rPr>
        <w:t xml:space="preserve"> Невинномысска на </w:t>
      </w:r>
      <w:r w:rsidR="00B358DC">
        <w:rPr>
          <w:bCs/>
          <w:sz w:val="28"/>
          <w:szCs w:val="28"/>
          <w:lang w:eastAsia="en-US"/>
        </w:rPr>
        <w:t xml:space="preserve">период </w:t>
      </w:r>
      <w:r w:rsidRPr="008229F6">
        <w:rPr>
          <w:bCs/>
          <w:sz w:val="28"/>
          <w:szCs w:val="28"/>
          <w:lang w:eastAsia="en-US"/>
        </w:rPr>
        <w:t>202</w:t>
      </w:r>
      <w:r w:rsidR="00B358DC">
        <w:rPr>
          <w:bCs/>
          <w:sz w:val="28"/>
          <w:szCs w:val="28"/>
          <w:lang w:eastAsia="en-US"/>
        </w:rPr>
        <w:t>3</w:t>
      </w:r>
      <w:r w:rsidRPr="008229F6">
        <w:rPr>
          <w:bCs/>
          <w:sz w:val="28"/>
          <w:szCs w:val="28"/>
          <w:lang w:eastAsia="en-US"/>
        </w:rPr>
        <w:t>–2037 гг.</w:t>
      </w:r>
    </w:p>
    <w:p w14:paraId="1740DED6" w14:textId="77777777" w:rsidR="00272C87" w:rsidRPr="008229F6" w:rsidRDefault="00272C87" w:rsidP="00B058A7">
      <w:pPr>
        <w:widowControl/>
        <w:suppressAutoHyphens w:val="0"/>
        <w:autoSpaceDE/>
        <w:ind w:right="-426"/>
        <w:jc w:val="right"/>
        <w:rPr>
          <w:bCs/>
          <w:sz w:val="28"/>
          <w:szCs w:val="28"/>
          <w:lang w:eastAsia="en-US"/>
        </w:rPr>
      </w:pPr>
    </w:p>
    <w:p w14:paraId="2EB164C7" w14:textId="77777777" w:rsidR="00272C87" w:rsidRPr="008229F6" w:rsidRDefault="00272C87" w:rsidP="00B058A7">
      <w:pPr>
        <w:widowControl/>
        <w:suppressAutoHyphens w:val="0"/>
        <w:autoSpaceDE/>
        <w:ind w:right="-426"/>
        <w:jc w:val="right"/>
        <w:rPr>
          <w:bCs/>
          <w:sz w:val="28"/>
          <w:szCs w:val="28"/>
          <w:lang w:eastAsia="en-US"/>
        </w:rPr>
      </w:pPr>
    </w:p>
    <w:p w14:paraId="6673E023" w14:textId="77777777" w:rsidR="00272C87" w:rsidRPr="008229F6" w:rsidRDefault="00272C87" w:rsidP="00272C87">
      <w:pPr>
        <w:widowControl/>
        <w:suppressAutoHyphens w:val="0"/>
        <w:autoSpaceDE/>
        <w:ind w:right="-426"/>
        <w:jc w:val="center"/>
        <w:rPr>
          <w:bCs/>
          <w:sz w:val="28"/>
          <w:szCs w:val="28"/>
          <w:lang w:eastAsia="en-US"/>
        </w:rPr>
      </w:pPr>
      <w:r w:rsidRPr="008229F6">
        <w:rPr>
          <w:bCs/>
          <w:sz w:val="28"/>
          <w:szCs w:val="28"/>
          <w:lang w:eastAsia="en-US"/>
        </w:rPr>
        <w:t>ОБОСНОВЫВАЮЩИЕ МАТЕРИАЛЫ ПРОГРАММЫ</w:t>
      </w:r>
    </w:p>
    <w:p w14:paraId="066A8140" w14:textId="77777777" w:rsidR="00272C87" w:rsidRPr="008229F6" w:rsidRDefault="00272C87" w:rsidP="00272C87">
      <w:pPr>
        <w:widowControl/>
        <w:suppressAutoHyphens w:val="0"/>
        <w:autoSpaceDE/>
        <w:ind w:right="-426"/>
        <w:jc w:val="center"/>
        <w:rPr>
          <w:bCs/>
          <w:sz w:val="28"/>
          <w:szCs w:val="28"/>
          <w:lang w:eastAsia="en-US"/>
        </w:rPr>
      </w:pPr>
      <w:r w:rsidRPr="008229F6">
        <w:rPr>
          <w:bCs/>
          <w:sz w:val="28"/>
          <w:szCs w:val="28"/>
          <w:lang w:eastAsia="en-US"/>
        </w:rPr>
        <w:t xml:space="preserve"> КОМПЛЕКСНОГО РАЗВИТИЯ СИСТЕМ КОММУНАЛЬНОЙ </w:t>
      </w:r>
    </w:p>
    <w:p w14:paraId="3EED2242" w14:textId="4B181B26" w:rsidR="00272C87" w:rsidRPr="008229F6" w:rsidRDefault="00272C87" w:rsidP="00272C87">
      <w:pPr>
        <w:widowControl/>
        <w:suppressAutoHyphens w:val="0"/>
        <w:autoSpaceDE/>
        <w:ind w:right="-426"/>
        <w:jc w:val="center"/>
        <w:rPr>
          <w:bCs/>
          <w:sz w:val="28"/>
          <w:szCs w:val="28"/>
          <w:lang w:eastAsia="en-US"/>
        </w:rPr>
      </w:pPr>
      <w:r w:rsidRPr="008229F6">
        <w:rPr>
          <w:bCs/>
          <w:sz w:val="28"/>
          <w:szCs w:val="28"/>
          <w:lang w:eastAsia="en-US"/>
        </w:rPr>
        <w:t>ИНФРАСТРУКТУРЫ ГОРОДА НЕВИННОМЫССКА на период 202</w:t>
      </w:r>
      <w:r w:rsidR="00C13C27">
        <w:rPr>
          <w:bCs/>
          <w:sz w:val="28"/>
          <w:szCs w:val="28"/>
          <w:lang w:eastAsia="en-US"/>
        </w:rPr>
        <w:t>3</w:t>
      </w:r>
      <w:r w:rsidRPr="008229F6">
        <w:rPr>
          <w:bCs/>
          <w:sz w:val="28"/>
          <w:szCs w:val="28"/>
          <w:lang w:eastAsia="en-US"/>
        </w:rPr>
        <w:t xml:space="preserve"> - 2037 гг.</w:t>
      </w:r>
    </w:p>
    <w:p w14:paraId="2A4805AF" w14:textId="77777777" w:rsidR="00272C87" w:rsidRPr="008229F6" w:rsidRDefault="00272C87" w:rsidP="00272C87">
      <w:pPr>
        <w:widowControl/>
        <w:suppressAutoHyphens w:val="0"/>
        <w:autoSpaceDE/>
        <w:ind w:right="-426"/>
        <w:jc w:val="center"/>
        <w:rPr>
          <w:bCs/>
          <w:sz w:val="28"/>
          <w:szCs w:val="28"/>
          <w:lang w:eastAsia="en-US"/>
        </w:rPr>
      </w:pPr>
    </w:p>
    <w:p w14:paraId="280EDDE5" w14:textId="77777777" w:rsidR="00272C87" w:rsidRPr="008229F6" w:rsidRDefault="00272C87" w:rsidP="00272C87">
      <w:pPr>
        <w:widowControl/>
        <w:suppressAutoHyphens w:val="0"/>
        <w:autoSpaceDE/>
        <w:ind w:right="-426"/>
        <w:jc w:val="center"/>
        <w:rPr>
          <w:bCs/>
          <w:sz w:val="28"/>
          <w:szCs w:val="28"/>
          <w:lang w:eastAsia="en-US"/>
        </w:rPr>
      </w:pPr>
      <w:r w:rsidRPr="008229F6">
        <w:rPr>
          <w:bCs/>
          <w:sz w:val="28"/>
          <w:szCs w:val="28"/>
          <w:lang w:eastAsia="en-US"/>
        </w:rPr>
        <w:t>I. Перспективные показатели развития муниципального образования</w:t>
      </w:r>
    </w:p>
    <w:p w14:paraId="5D63736E" w14:textId="77777777" w:rsidR="00272C87" w:rsidRPr="008229F6" w:rsidRDefault="00272C87" w:rsidP="00272C87">
      <w:pPr>
        <w:widowControl/>
        <w:suppressAutoHyphens w:val="0"/>
        <w:autoSpaceDE/>
        <w:ind w:right="-426"/>
        <w:jc w:val="center"/>
        <w:rPr>
          <w:bCs/>
          <w:sz w:val="28"/>
          <w:szCs w:val="28"/>
          <w:lang w:eastAsia="en-US"/>
        </w:rPr>
      </w:pPr>
    </w:p>
    <w:tbl>
      <w:tblPr>
        <w:tblStyle w:val="a9"/>
        <w:tblW w:w="15021" w:type="dxa"/>
        <w:tblLook w:val="04A0" w:firstRow="1" w:lastRow="0" w:firstColumn="1" w:lastColumn="0" w:noHBand="0" w:noVBand="1"/>
      </w:tblPr>
      <w:tblGrid>
        <w:gridCol w:w="704"/>
        <w:gridCol w:w="3119"/>
        <w:gridCol w:w="11198"/>
      </w:tblGrid>
      <w:tr w:rsidR="008229F6" w:rsidRPr="008229F6" w14:paraId="722E8646" w14:textId="77777777" w:rsidTr="006A5152">
        <w:tc>
          <w:tcPr>
            <w:tcW w:w="704" w:type="dxa"/>
          </w:tcPr>
          <w:p w14:paraId="4B50299D" w14:textId="77777777" w:rsidR="00272C87" w:rsidRPr="008229F6" w:rsidRDefault="00272C87" w:rsidP="00272C87">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5D594007" w14:textId="77777777" w:rsidR="00272C87" w:rsidRPr="008229F6" w:rsidRDefault="00272C87" w:rsidP="00272C87">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43FA3E22" w14:textId="77777777" w:rsidR="00272C87" w:rsidRPr="008229F6" w:rsidRDefault="00272C87" w:rsidP="00272C87">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7BEE02B9" w14:textId="77777777" w:rsidTr="006A5152">
        <w:tc>
          <w:tcPr>
            <w:tcW w:w="704" w:type="dxa"/>
          </w:tcPr>
          <w:p w14:paraId="7DE22928" w14:textId="77777777" w:rsidR="00272C87" w:rsidRPr="008229F6" w:rsidRDefault="00272C87" w:rsidP="00272C87">
            <w:pPr>
              <w:widowControl/>
              <w:suppressAutoHyphens w:val="0"/>
              <w:autoSpaceDE/>
              <w:ind w:right="-426"/>
              <w:jc w:val="center"/>
              <w:rPr>
                <w:bCs/>
                <w:sz w:val="18"/>
                <w:szCs w:val="18"/>
                <w:lang w:eastAsia="en-US"/>
              </w:rPr>
            </w:pPr>
            <w:r w:rsidRPr="008229F6">
              <w:rPr>
                <w:bCs/>
                <w:sz w:val="18"/>
                <w:szCs w:val="18"/>
                <w:lang w:eastAsia="en-US"/>
              </w:rPr>
              <w:t>1</w:t>
            </w:r>
          </w:p>
        </w:tc>
        <w:tc>
          <w:tcPr>
            <w:tcW w:w="3119" w:type="dxa"/>
          </w:tcPr>
          <w:p w14:paraId="6851DBF0" w14:textId="77777777" w:rsidR="00272C87" w:rsidRPr="008229F6" w:rsidRDefault="00272C87" w:rsidP="00272C87">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276F827F" w14:textId="77777777" w:rsidR="00272C87" w:rsidRPr="008229F6" w:rsidRDefault="00272C87" w:rsidP="00272C87">
            <w:pPr>
              <w:widowControl/>
              <w:suppressAutoHyphens w:val="0"/>
              <w:autoSpaceDE/>
              <w:ind w:right="-426"/>
              <w:jc w:val="center"/>
              <w:rPr>
                <w:bCs/>
                <w:sz w:val="18"/>
                <w:szCs w:val="18"/>
                <w:lang w:eastAsia="en-US"/>
              </w:rPr>
            </w:pPr>
            <w:r w:rsidRPr="008229F6">
              <w:rPr>
                <w:bCs/>
                <w:sz w:val="18"/>
                <w:szCs w:val="18"/>
                <w:lang w:eastAsia="en-US"/>
              </w:rPr>
              <w:t>3</w:t>
            </w:r>
          </w:p>
        </w:tc>
      </w:tr>
      <w:tr w:rsidR="008229F6" w:rsidRPr="008229F6" w14:paraId="61F2A015" w14:textId="77777777" w:rsidTr="006A5152">
        <w:tc>
          <w:tcPr>
            <w:tcW w:w="704" w:type="dxa"/>
          </w:tcPr>
          <w:p w14:paraId="74EB6312" w14:textId="77777777" w:rsidR="00272C87" w:rsidRPr="008229F6" w:rsidRDefault="00E31257" w:rsidP="00272C87">
            <w:pPr>
              <w:widowControl/>
              <w:suppressAutoHyphens w:val="0"/>
              <w:autoSpaceDE/>
              <w:ind w:right="-426"/>
              <w:rPr>
                <w:bCs/>
                <w:sz w:val="18"/>
                <w:szCs w:val="18"/>
                <w:lang w:eastAsia="en-US"/>
              </w:rPr>
            </w:pPr>
            <w:r w:rsidRPr="008229F6">
              <w:rPr>
                <w:bCs/>
                <w:sz w:val="18"/>
                <w:szCs w:val="18"/>
                <w:lang w:eastAsia="en-US"/>
              </w:rPr>
              <w:t>1.1.</w:t>
            </w:r>
          </w:p>
        </w:tc>
        <w:tc>
          <w:tcPr>
            <w:tcW w:w="3119" w:type="dxa"/>
          </w:tcPr>
          <w:p w14:paraId="0544B117" w14:textId="77777777" w:rsidR="00272C87" w:rsidRPr="008229F6" w:rsidRDefault="00E31257" w:rsidP="00272C87">
            <w:pPr>
              <w:widowControl/>
              <w:suppressAutoHyphens w:val="0"/>
              <w:autoSpaceDE/>
              <w:ind w:right="-426"/>
              <w:rPr>
                <w:bCs/>
                <w:sz w:val="18"/>
                <w:szCs w:val="18"/>
                <w:lang w:eastAsia="en-US"/>
              </w:rPr>
            </w:pPr>
            <w:r w:rsidRPr="008229F6">
              <w:rPr>
                <w:bCs/>
                <w:sz w:val="18"/>
                <w:szCs w:val="18"/>
                <w:lang w:eastAsia="en-US"/>
              </w:rPr>
              <w:t>Характеристика муниципального образования</w:t>
            </w:r>
          </w:p>
        </w:tc>
        <w:tc>
          <w:tcPr>
            <w:tcW w:w="11198" w:type="dxa"/>
          </w:tcPr>
          <w:p w14:paraId="374A6319" w14:textId="77777777" w:rsidR="0060559D" w:rsidRPr="008229F6" w:rsidRDefault="00E31257" w:rsidP="00E31257">
            <w:pPr>
              <w:widowControl/>
              <w:suppressAutoHyphens w:val="0"/>
              <w:autoSpaceDE/>
              <w:jc w:val="both"/>
              <w:rPr>
                <w:bCs/>
                <w:sz w:val="18"/>
                <w:szCs w:val="18"/>
                <w:lang w:eastAsia="en-US"/>
              </w:rPr>
            </w:pPr>
            <w:r w:rsidRPr="008229F6">
              <w:rPr>
                <w:bCs/>
                <w:sz w:val="18"/>
                <w:szCs w:val="18"/>
                <w:lang w:eastAsia="en-US"/>
              </w:rPr>
              <w:t>Муниципальное образование г</w:t>
            </w:r>
            <w:r w:rsidR="0060559D" w:rsidRPr="008229F6">
              <w:rPr>
                <w:bCs/>
                <w:sz w:val="18"/>
                <w:szCs w:val="18"/>
                <w:lang w:eastAsia="en-US"/>
              </w:rPr>
              <w:t>ород Невинномысск расположен в юго-западной части Ставропольского края Северо-Кавказского федерального округа.</w:t>
            </w:r>
          </w:p>
          <w:p w14:paraId="3BC88236" w14:textId="77777777" w:rsidR="0060559D" w:rsidRPr="008229F6" w:rsidRDefault="00E31257" w:rsidP="00E31257">
            <w:pPr>
              <w:widowControl/>
              <w:suppressAutoHyphens w:val="0"/>
              <w:autoSpaceDE/>
              <w:jc w:val="both"/>
              <w:rPr>
                <w:bCs/>
                <w:sz w:val="18"/>
                <w:szCs w:val="18"/>
                <w:lang w:eastAsia="en-US"/>
              </w:rPr>
            </w:pPr>
            <w:r w:rsidRPr="008229F6">
              <w:rPr>
                <w:bCs/>
                <w:sz w:val="18"/>
                <w:szCs w:val="18"/>
                <w:lang w:eastAsia="en-US"/>
              </w:rPr>
              <w:t>Муниципальное образование город Невинномысск</w:t>
            </w:r>
            <w:r w:rsidR="0060559D" w:rsidRPr="008229F6">
              <w:rPr>
                <w:bCs/>
                <w:sz w:val="18"/>
                <w:szCs w:val="18"/>
                <w:lang w:eastAsia="en-US"/>
              </w:rPr>
              <w:t xml:space="preserve"> расположен в 50 километрах на юго-западе от краевого центра – города Ставрополя, находится в предгорной наклонной равнине у места слияния рек Большой Зеленчук и Кубань. Названию город обязан мысу у слияния этих рек. Географическое положение нашло отражение и в рисунке герба Невинномысска.</w:t>
            </w:r>
          </w:p>
          <w:p w14:paraId="16381A13" w14:textId="77777777" w:rsidR="0060559D" w:rsidRPr="008229F6" w:rsidRDefault="00E31257" w:rsidP="00E31257">
            <w:pPr>
              <w:widowControl/>
              <w:suppressAutoHyphens w:val="0"/>
              <w:autoSpaceDE/>
              <w:jc w:val="both"/>
              <w:rPr>
                <w:bCs/>
                <w:sz w:val="18"/>
                <w:szCs w:val="18"/>
                <w:lang w:eastAsia="en-US"/>
              </w:rPr>
            </w:pPr>
            <w:r w:rsidRPr="008229F6">
              <w:rPr>
                <w:bCs/>
                <w:sz w:val="18"/>
                <w:szCs w:val="18"/>
                <w:lang w:eastAsia="en-US"/>
              </w:rPr>
              <w:t xml:space="preserve">Муниципальное образование город Невинномысск </w:t>
            </w:r>
            <w:r w:rsidR="0060559D" w:rsidRPr="008229F6">
              <w:rPr>
                <w:bCs/>
                <w:sz w:val="18"/>
                <w:szCs w:val="18"/>
                <w:lang w:eastAsia="en-US"/>
              </w:rPr>
              <w:t>является одним из девятнадцати городов Ставропольского края, входит в число восьми городских округов края.</w:t>
            </w:r>
          </w:p>
          <w:p w14:paraId="014D172F" w14:textId="46346753"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Границы муниципального образования города Невинномысска установлены законом Ставропольского края № 64-кз от 16 августа 2004 года.</w:t>
            </w:r>
          </w:p>
          <w:p w14:paraId="057F161B" w14:textId="77777777" w:rsidR="0060559D" w:rsidRPr="008229F6" w:rsidRDefault="00502F15" w:rsidP="00E31257">
            <w:pPr>
              <w:widowControl/>
              <w:suppressAutoHyphens w:val="0"/>
              <w:autoSpaceDE/>
              <w:jc w:val="both"/>
              <w:rPr>
                <w:bCs/>
                <w:sz w:val="18"/>
                <w:szCs w:val="18"/>
                <w:lang w:eastAsia="en-US"/>
              </w:rPr>
            </w:pPr>
            <w:r w:rsidRPr="008229F6">
              <w:rPr>
                <w:bCs/>
                <w:sz w:val="18"/>
                <w:szCs w:val="18"/>
                <w:lang w:eastAsia="en-US"/>
              </w:rPr>
              <w:t xml:space="preserve">Городской округ Невинномысск граничит </w:t>
            </w:r>
            <w:r w:rsidR="0060559D" w:rsidRPr="008229F6">
              <w:rPr>
                <w:bCs/>
                <w:sz w:val="18"/>
                <w:szCs w:val="18"/>
                <w:lang w:eastAsia="en-US"/>
              </w:rPr>
              <w:t>только с муниципальными образованиями Кочубеевского района Ставропольского края</w:t>
            </w:r>
            <w:r w:rsidRPr="008229F6">
              <w:rPr>
                <w:bCs/>
                <w:sz w:val="18"/>
                <w:szCs w:val="18"/>
                <w:lang w:eastAsia="en-US"/>
              </w:rPr>
              <w:t xml:space="preserve">              </w:t>
            </w:r>
            <w:r w:rsidR="0060559D" w:rsidRPr="008229F6">
              <w:rPr>
                <w:bCs/>
                <w:sz w:val="18"/>
                <w:szCs w:val="18"/>
                <w:lang w:eastAsia="en-US"/>
              </w:rPr>
              <w:t xml:space="preserve"> </w:t>
            </w:r>
            <w:r w:rsidRPr="008229F6">
              <w:rPr>
                <w:bCs/>
                <w:sz w:val="18"/>
                <w:szCs w:val="18"/>
                <w:lang w:eastAsia="en-US"/>
              </w:rPr>
              <w:t>Рисунок 1.</w:t>
            </w:r>
            <w:r w:rsidR="0060559D" w:rsidRPr="008229F6">
              <w:rPr>
                <w:bCs/>
                <w:sz w:val="18"/>
                <w:szCs w:val="18"/>
                <w:lang w:eastAsia="en-US"/>
              </w:rPr>
              <w:t xml:space="preserve"> Территориально город расположен внутри муниципального района.</w:t>
            </w:r>
          </w:p>
          <w:p w14:paraId="777FCDD7" w14:textId="77777777" w:rsidR="0060559D" w:rsidRPr="008229F6" w:rsidRDefault="00502F15" w:rsidP="00E31257">
            <w:pPr>
              <w:widowControl/>
              <w:suppressAutoHyphens w:val="0"/>
              <w:autoSpaceDE/>
              <w:jc w:val="both"/>
              <w:rPr>
                <w:bCs/>
                <w:sz w:val="18"/>
                <w:szCs w:val="18"/>
                <w:lang w:eastAsia="en-US"/>
              </w:rPr>
            </w:pPr>
            <w:r w:rsidRPr="008229F6">
              <w:rPr>
                <w:bCs/>
                <w:sz w:val="18"/>
                <w:szCs w:val="18"/>
                <w:lang w:eastAsia="en-US"/>
              </w:rPr>
              <w:t>Муниципальное образование город Невинномысск</w:t>
            </w:r>
            <w:r w:rsidR="0060559D" w:rsidRPr="008229F6">
              <w:rPr>
                <w:bCs/>
                <w:sz w:val="18"/>
                <w:szCs w:val="18"/>
                <w:lang w:eastAsia="en-US"/>
              </w:rPr>
              <w:t xml:space="preserve"> граничит со следующими муниципальными образованиями Кочубеевского района:</w:t>
            </w:r>
          </w:p>
          <w:p w14:paraId="7D08BA1B"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Стародворцовский сельсовет;</w:t>
            </w:r>
          </w:p>
          <w:p w14:paraId="52D88848"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Барсуковский сельсовет;</w:t>
            </w:r>
          </w:p>
          <w:p w14:paraId="57F11057"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Усть-Невинский сельсовет;</w:t>
            </w:r>
          </w:p>
          <w:p w14:paraId="560CBFCE"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Новодеревенский сельсовет;</w:t>
            </w:r>
          </w:p>
          <w:p w14:paraId="422738BF"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Ивановский сельсовет;</w:t>
            </w:r>
          </w:p>
          <w:p w14:paraId="75B8DB57"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Село Кочубеевское.</w:t>
            </w:r>
          </w:p>
          <w:p w14:paraId="4FC37E48" w14:textId="77777777" w:rsidR="0060559D" w:rsidRPr="008229F6" w:rsidRDefault="00502F15" w:rsidP="00E31257">
            <w:pPr>
              <w:widowControl/>
              <w:suppressAutoHyphens w:val="0"/>
              <w:autoSpaceDE/>
              <w:jc w:val="both"/>
              <w:rPr>
                <w:bCs/>
                <w:sz w:val="18"/>
                <w:szCs w:val="18"/>
                <w:lang w:eastAsia="en-US"/>
              </w:rPr>
            </w:pPr>
            <w:r w:rsidRPr="008229F6">
              <w:rPr>
                <w:bCs/>
                <w:sz w:val="18"/>
                <w:szCs w:val="18"/>
                <w:lang w:eastAsia="en-US"/>
              </w:rPr>
              <w:t>Муниципальное образование город Невинномысск</w:t>
            </w:r>
            <w:r w:rsidR="0060559D" w:rsidRPr="008229F6">
              <w:rPr>
                <w:bCs/>
                <w:sz w:val="18"/>
                <w:szCs w:val="18"/>
                <w:lang w:eastAsia="en-US"/>
              </w:rPr>
              <w:t xml:space="preserve"> является четвёртым по численности населения городом Ставропольского края, уступая Ставрополю, Пятигорску и Кисловодску.</w:t>
            </w:r>
          </w:p>
          <w:p w14:paraId="19D07CBB"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 xml:space="preserve">Особенность расположения </w:t>
            </w:r>
            <w:r w:rsidR="00502F15" w:rsidRPr="008229F6">
              <w:rPr>
                <w:bCs/>
                <w:sz w:val="18"/>
                <w:szCs w:val="18"/>
                <w:lang w:eastAsia="en-US"/>
              </w:rPr>
              <w:t xml:space="preserve">муниципального образования города Невинномысск </w:t>
            </w:r>
            <w:r w:rsidRPr="008229F6">
              <w:rPr>
                <w:bCs/>
                <w:sz w:val="18"/>
                <w:szCs w:val="18"/>
                <w:lang w:eastAsia="en-US"/>
              </w:rPr>
              <w:t>заключается в его близости к административному центру Ставропольского края – городу Ставрополю, близости к южной границе края с Карачаево-Черкесской Республикой, а также его положении на пересечении важных транспортных магистралей.</w:t>
            </w:r>
          </w:p>
          <w:p w14:paraId="6E4DCCF9" w14:textId="77777777" w:rsidR="0060559D" w:rsidRPr="008229F6" w:rsidRDefault="0060559D" w:rsidP="00E31257">
            <w:pPr>
              <w:widowControl/>
              <w:suppressAutoHyphens w:val="0"/>
              <w:autoSpaceDE/>
              <w:jc w:val="both"/>
              <w:rPr>
                <w:bCs/>
                <w:sz w:val="18"/>
                <w:szCs w:val="18"/>
                <w:lang w:eastAsia="en-US"/>
              </w:rPr>
            </w:pPr>
            <w:r w:rsidRPr="008229F6">
              <w:rPr>
                <w:bCs/>
                <w:sz w:val="18"/>
                <w:szCs w:val="18"/>
                <w:lang w:eastAsia="en-US"/>
              </w:rPr>
              <w:t>Невинномысск расположен в 50-ти километрах от города Ставрополя и входит в Ставропольскую агломерацию.</w:t>
            </w:r>
          </w:p>
          <w:p w14:paraId="39BD71C1" w14:textId="77777777" w:rsidR="00272C87" w:rsidRPr="008229F6" w:rsidRDefault="0060559D" w:rsidP="00E31257">
            <w:pPr>
              <w:widowControl/>
              <w:suppressAutoHyphens w:val="0"/>
              <w:autoSpaceDE/>
              <w:jc w:val="both"/>
              <w:rPr>
                <w:bCs/>
                <w:sz w:val="18"/>
                <w:szCs w:val="18"/>
                <w:lang w:eastAsia="en-US"/>
              </w:rPr>
            </w:pPr>
            <w:r w:rsidRPr="008229F6">
              <w:rPr>
                <w:bCs/>
                <w:sz w:val="18"/>
                <w:szCs w:val="18"/>
                <w:lang w:eastAsia="en-US"/>
              </w:rPr>
              <w:lastRenderedPageBreak/>
              <w:t>Город расположен на важнейшей транспортной магистрали, являющейся частью мощного транспортного коридора Ростов-на-Дону – Махачкала. Он пересекает на западе ответвление от «Транссибирской» магистрали Москва–Новороссийск, а на востоке – коммуникационный коридор «Север – Юг» – Москва–Баку. Транспортный коридор Ростов-на-Дону – Махачкала является основой опорного каркаса Ставропольского края. Он сформирован автомобильной дорогой федерального значения М-29 «Кавказ» и Северо-Кавказской железной дорогой.</w:t>
            </w:r>
          </w:p>
          <w:p w14:paraId="33C1D859" w14:textId="77777777" w:rsidR="00502F15" w:rsidRPr="008229F6" w:rsidRDefault="00695D22" w:rsidP="00695D22">
            <w:pPr>
              <w:widowControl/>
              <w:suppressAutoHyphens w:val="0"/>
              <w:autoSpaceDE/>
              <w:jc w:val="right"/>
              <w:rPr>
                <w:bCs/>
                <w:sz w:val="18"/>
                <w:szCs w:val="18"/>
                <w:lang w:eastAsia="en-US"/>
              </w:rPr>
            </w:pPr>
            <w:r w:rsidRPr="008229F6">
              <w:rPr>
                <w:bCs/>
                <w:sz w:val="18"/>
                <w:szCs w:val="18"/>
                <w:lang w:eastAsia="en-US"/>
              </w:rPr>
              <w:t>Рисунок 1</w:t>
            </w:r>
          </w:p>
          <w:p w14:paraId="2E95A301" w14:textId="77777777" w:rsidR="00502F15" w:rsidRPr="008229F6" w:rsidRDefault="00502F15" w:rsidP="00502F15">
            <w:pPr>
              <w:widowControl/>
              <w:suppressAutoHyphens w:val="0"/>
              <w:autoSpaceDE/>
              <w:jc w:val="center"/>
              <w:rPr>
                <w:bCs/>
                <w:sz w:val="18"/>
                <w:szCs w:val="18"/>
                <w:lang w:eastAsia="en-US"/>
              </w:rPr>
            </w:pPr>
            <w:r w:rsidRPr="008229F6">
              <w:rPr>
                <w:bCs/>
                <w:sz w:val="18"/>
                <w:szCs w:val="18"/>
                <w:lang w:eastAsia="en-US"/>
              </w:rPr>
              <w:t xml:space="preserve">                                                       Географическое положение города Невинномысска                                                                             </w:t>
            </w:r>
          </w:p>
          <w:p w14:paraId="3D9B1A95" w14:textId="77777777" w:rsidR="0060559D" w:rsidRPr="008229F6" w:rsidRDefault="0060559D" w:rsidP="0060559D">
            <w:pPr>
              <w:widowControl/>
              <w:suppressAutoHyphens w:val="0"/>
              <w:autoSpaceDE/>
              <w:jc w:val="center"/>
              <w:rPr>
                <w:bCs/>
                <w:sz w:val="18"/>
                <w:szCs w:val="18"/>
                <w:lang w:eastAsia="en-US"/>
              </w:rPr>
            </w:pPr>
            <w:r w:rsidRPr="008229F6">
              <w:rPr>
                <w:rFonts w:ascii="Times New Roman" w:eastAsia="Times New Roman" w:hAnsi="Times New Roman" w:cs="Times New Roman"/>
                <w:b/>
                <w:i/>
                <w:noProof/>
                <w:sz w:val="24"/>
                <w:lang w:bidi="ar-SA"/>
              </w:rPr>
              <w:drawing>
                <wp:inline distT="0" distB="0" distL="0" distR="0" wp14:anchorId="7965FE31" wp14:editId="58D59DED">
                  <wp:extent cx="3248666" cy="5000625"/>
                  <wp:effectExtent l="0" t="0" r="8890" b="0"/>
                  <wp:docPr id="2" name="Рисунок 2" descr="Карта г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ни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9910" cy="5002540"/>
                          </a:xfrm>
                          <a:prstGeom prst="rect">
                            <a:avLst/>
                          </a:prstGeom>
                          <a:noFill/>
                          <a:ln>
                            <a:noFill/>
                          </a:ln>
                        </pic:spPr>
                      </pic:pic>
                    </a:graphicData>
                  </a:graphic>
                </wp:inline>
              </w:drawing>
            </w:r>
          </w:p>
          <w:p w14:paraId="025788F8" w14:textId="77777777" w:rsidR="0060559D" w:rsidRPr="008229F6" w:rsidRDefault="00892DD5" w:rsidP="00892DD5">
            <w:pPr>
              <w:widowControl/>
              <w:suppressAutoHyphens w:val="0"/>
              <w:autoSpaceDE/>
              <w:jc w:val="both"/>
              <w:rPr>
                <w:bCs/>
                <w:sz w:val="18"/>
                <w:szCs w:val="18"/>
                <w:lang w:eastAsia="en-US"/>
              </w:rPr>
            </w:pPr>
            <w:r w:rsidRPr="008229F6">
              <w:rPr>
                <w:bCs/>
                <w:sz w:val="18"/>
                <w:szCs w:val="18"/>
                <w:lang w:eastAsia="en-US"/>
              </w:rPr>
              <w:lastRenderedPageBreak/>
              <w:t>Муниципальное образование г</w:t>
            </w:r>
            <w:r w:rsidR="0060559D" w:rsidRPr="008229F6">
              <w:rPr>
                <w:bCs/>
                <w:sz w:val="18"/>
                <w:szCs w:val="18"/>
                <w:lang w:eastAsia="en-US"/>
              </w:rPr>
              <w:t>ород Невинномысск – развивающийся крупный промышленный центр, организующий на своей территории центр наукоемких технологий – особую экономическую зону промышленно-производственного типа, и развивающийся межрайонный центр в региональной системе расселения. Невинномысск – сложившийся крупный промышленный центр, имеющий значение не только для Ставропольского края, но и для всей европейской части России.</w:t>
            </w:r>
          </w:p>
          <w:p w14:paraId="732E4677"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Перспективным является создание особой экономической зоны и развития технопарка на территории города Невинномысска.</w:t>
            </w:r>
          </w:p>
          <w:p w14:paraId="51524229"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Климат города Невинномысск континентальный, с жарким засушливым летом и умеренно-холодной зимой. Зима неустойчивая, часто выпадают моросящие дожди, резко увеличивается пасмурность, наблюдается большая интенсивность гололеда (70 мм). Продолжительность зимы 3–3,5 месяца. В самом холодном месяце – январе – средняя температура воздуха – 4,5°С. Абсолютный минимум достигает 36°С мороза. Среднее образование устойчивого снежного покрова на открытом месте при наибольшей декадной высоте снежного покрова составляет 0,2 г/смЗ. Глубина промерзания почвы средняя из максимальных за зиму 23 см, наибольшая 53 см. В городе часто наблюдается очень сильный снег (не менее 20 мм за период не менее 12 часов).</w:t>
            </w:r>
          </w:p>
          <w:p w14:paraId="5BC10445"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Лето сухое и жаркое, со средней температурой воздуха в июле 22°С. Абсолютная температура воздуха в июне-июле достигает 41°С тепла. В летнее время осадки преимущественно выпадают в виде ливневых дождей. Наибольший суточный максимум составил 84 мм. В теплый период года с апреля по октябрь выпадает более 72% от годовой суммы осадков. В это время относительная влажность воздуха наблюдается от 62% (август) до 79% (октябрь). Наибольший дефицит влажности отмечается в августе и июле.</w:t>
            </w:r>
          </w:p>
          <w:p w14:paraId="16CDC20E"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Продолжительность безморозного периода, в среднем, составляет 184 дня. Продолжительность вегетационного периода 179 суток. Период активной вегетации 131 сутки. В городе Невинномысск за год наблюдается ясных дней по общей облачности – 57, по нижней облачности – 112. Пасмурных дней по общей облачности 123, по нижней облачности – 62.</w:t>
            </w:r>
          </w:p>
          <w:p w14:paraId="6E9A57A5"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Город Невинномысск расположен на западном склоне Ставропольской возвышенности в долине реки Кубань. Гидрографическая сеть Ставропольского края представлена реками, озерами, а также искусственными водоемами. Реки Ставропольского края принадлежат бассейнам Азовского и Каспийского морей. </w:t>
            </w:r>
          </w:p>
          <w:p w14:paraId="32213680"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На территории Ставропольского края выявлено около 300 месторождений полезных ископаемых, среди которых углеводородное сырье, стекольные пески, титано</w:t>
            </w:r>
            <w:r w:rsidR="00892DD5" w:rsidRPr="008229F6">
              <w:rPr>
                <w:bCs/>
                <w:sz w:val="18"/>
                <w:szCs w:val="18"/>
                <w:lang w:eastAsia="en-US"/>
              </w:rPr>
              <w:t>-</w:t>
            </w:r>
            <w:r w:rsidRPr="008229F6">
              <w:rPr>
                <w:bCs/>
                <w:sz w:val="18"/>
                <w:szCs w:val="18"/>
                <w:lang w:eastAsia="en-US"/>
              </w:rPr>
              <w:t>цирконивые россыпи, минеральные, термальные, йодо-бромные и питьевые подземные воды, общераспространенные полезные ископаемые.</w:t>
            </w:r>
          </w:p>
          <w:p w14:paraId="3F349328"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В отличие от остальной территории Ставропольского края, в силу ограниченной площади г. Невинномысска и высокого процента его застройки в его границах отсутствуют крупные месторождения полезных ископаемых.</w:t>
            </w:r>
          </w:p>
          <w:p w14:paraId="5EFE4A62"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На территории г. Невинномысск имеется одно месторождение (Низинское месторождение глин), находящееся в нераспределенном фонде недр.</w:t>
            </w:r>
          </w:p>
          <w:p w14:paraId="5C787E2C"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Хозяйственный комплекс г. Невинномысска сложился под влиянием ряда факторов, в числе которых выделяются:</w:t>
            </w:r>
          </w:p>
          <w:p w14:paraId="158D3F65"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географическое положение на пересечении важнейших железнодорожных и автомобильных магистралей;</w:t>
            </w:r>
          </w:p>
          <w:p w14:paraId="66C5BE43"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положение в срединной части одного из крупнейших в России сельскохозяйственных регионов, предъявлявших большой спрос на минеральные удобрения;</w:t>
            </w:r>
          </w:p>
          <w:p w14:paraId="4B20EF80"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богатство прилегающей к городу территории природным газом – сырьем для развития азотно-тукового производства и одновременно топливным ресурсом для энергетического обеспечения, в частности, развития тепловой электроэнергетики;</w:t>
            </w:r>
          </w:p>
          <w:p w14:paraId="4990CF33"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все перечисленные выше факторы в значительной мере предопределили строительство и функционирования в Невинномысске одного из наиболее известных в стране предприятий по производству минеральных удобрений, а под его влиянием возникла разветвленная сеть связанных с ним производств, а также сеть производственной, социальной и бытовой инфраструктуры.</w:t>
            </w:r>
          </w:p>
          <w:p w14:paraId="5369BF3A" w14:textId="5F7D6855"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Невинномысск является промышленным городом с преобладанием химической промышленности и в соответствии с распоряжением Правительства Российской Федерации от 29 июля 2014 года № 1398-Р включен в перечень моногородов со стабильной социально-экономической ситуацией. Распоряжением Правительства Российской Федерации от 16 апреля 2015 года № 668-Р городу присвоена </w:t>
            </w:r>
            <w:r w:rsidR="00746518">
              <w:rPr>
                <w:bCs/>
                <w:sz w:val="18"/>
                <w:szCs w:val="18"/>
                <w:lang w:eastAsia="en-US"/>
              </w:rPr>
              <w:t xml:space="preserve">  </w:t>
            </w:r>
            <w:r w:rsidRPr="008229F6">
              <w:rPr>
                <w:bCs/>
                <w:sz w:val="18"/>
                <w:szCs w:val="18"/>
                <w:lang w:eastAsia="en-US"/>
              </w:rPr>
              <w:t xml:space="preserve">2 категория (моногорода, в которых имеются риски ухудшения социально-экономического положения). Градообразующими предприятиями города Невинномысска являются АО «Невинномысский Азот» и АО «Арнест». Данные предприятия составляют большую часть общегородского объема отгрузки крупными и средними предприятиями города: по итогам работы за 2021 год – 59,09 %, за 2020 год </w:t>
            </w:r>
            <w:r w:rsidR="000109FC" w:rsidRPr="008229F6">
              <w:rPr>
                <w:bCs/>
                <w:sz w:val="18"/>
                <w:szCs w:val="18"/>
                <w:lang w:eastAsia="en-US"/>
              </w:rPr>
              <w:t>– 47</w:t>
            </w:r>
            <w:r w:rsidRPr="008229F6">
              <w:rPr>
                <w:bCs/>
                <w:sz w:val="18"/>
                <w:szCs w:val="18"/>
                <w:lang w:eastAsia="en-US"/>
              </w:rPr>
              <w:t xml:space="preserve">,63 %. По итогам 2021 года на них трудится 12,19 % общей численности работников предприятий и организаций города (4145 человек), за 2020 год – 12,29 %. </w:t>
            </w:r>
          </w:p>
          <w:p w14:paraId="1AD9FCE6" w14:textId="7868B8A2"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lastRenderedPageBreak/>
              <w:t>На 01 января 202</w:t>
            </w:r>
            <w:r w:rsidR="00DE712F">
              <w:rPr>
                <w:bCs/>
                <w:sz w:val="18"/>
                <w:szCs w:val="18"/>
                <w:lang w:eastAsia="en-US"/>
              </w:rPr>
              <w:t>3</w:t>
            </w:r>
            <w:r w:rsidRPr="008229F6">
              <w:rPr>
                <w:bCs/>
                <w:sz w:val="18"/>
                <w:szCs w:val="18"/>
                <w:lang w:eastAsia="en-US"/>
              </w:rPr>
              <w:t xml:space="preserve"> </w:t>
            </w:r>
            <w:r w:rsidR="00892DD5" w:rsidRPr="008229F6">
              <w:rPr>
                <w:bCs/>
                <w:sz w:val="18"/>
                <w:szCs w:val="18"/>
                <w:lang w:eastAsia="en-US"/>
              </w:rPr>
              <w:t>года</w:t>
            </w:r>
            <w:r w:rsidRPr="008229F6">
              <w:rPr>
                <w:bCs/>
                <w:sz w:val="18"/>
                <w:szCs w:val="18"/>
                <w:lang w:eastAsia="en-US"/>
              </w:rPr>
              <w:t xml:space="preserve"> на территории города осуществляли свою деятельность </w:t>
            </w:r>
            <w:r w:rsidR="00DE712F" w:rsidRPr="00DE712F">
              <w:rPr>
                <w:bCs/>
                <w:sz w:val="18"/>
                <w:szCs w:val="18"/>
                <w:lang w:eastAsia="en-US"/>
              </w:rPr>
              <w:t>4288</w:t>
            </w:r>
            <w:r w:rsidRPr="008229F6">
              <w:rPr>
                <w:bCs/>
                <w:sz w:val="18"/>
                <w:szCs w:val="18"/>
                <w:lang w:eastAsia="en-US"/>
              </w:rPr>
              <w:t xml:space="preserve"> хозяйствующих субъектов, что на 2</w:t>
            </w:r>
            <w:r w:rsidR="00DE712F">
              <w:rPr>
                <w:bCs/>
                <w:sz w:val="18"/>
                <w:szCs w:val="18"/>
                <w:lang w:eastAsia="en-US"/>
              </w:rPr>
              <w:t>2</w:t>
            </w:r>
            <w:r w:rsidRPr="008229F6">
              <w:rPr>
                <w:bCs/>
                <w:sz w:val="18"/>
                <w:szCs w:val="18"/>
                <w:lang w:eastAsia="en-US"/>
              </w:rPr>
              <w:t xml:space="preserve"> субъект</w:t>
            </w:r>
            <w:r w:rsidR="00DE712F">
              <w:rPr>
                <w:bCs/>
                <w:sz w:val="18"/>
                <w:szCs w:val="18"/>
                <w:lang w:eastAsia="en-US"/>
              </w:rPr>
              <w:t>а</w:t>
            </w:r>
            <w:r w:rsidRPr="008229F6">
              <w:rPr>
                <w:bCs/>
                <w:sz w:val="18"/>
                <w:szCs w:val="18"/>
                <w:lang w:eastAsia="en-US"/>
              </w:rPr>
              <w:t xml:space="preserve"> меньше, чем на 01 января 202</w:t>
            </w:r>
            <w:r w:rsidR="00DE712F">
              <w:rPr>
                <w:bCs/>
                <w:sz w:val="18"/>
                <w:szCs w:val="18"/>
                <w:lang w:eastAsia="en-US"/>
              </w:rPr>
              <w:t>2</w:t>
            </w:r>
            <w:r w:rsidRPr="008229F6">
              <w:rPr>
                <w:bCs/>
                <w:sz w:val="18"/>
                <w:szCs w:val="18"/>
                <w:lang w:eastAsia="en-US"/>
              </w:rPr>
              <w:t xml:space="preserve"> г</w:t>
            </w:r>
            <w:r w:rsidR="00892DD5" w:rsidRPr="008229F6">
              <w:rPr>
                <w:bCs/>
                <w:sz w:val="18"/>
                <w:szCs w:val="18"/>
                <w:lang w:eastAsia="en-US"/>
              </w:rPr>
              <w:t>ода</w:t>
            </w:r>
            <w:r w:rsidRPr="008229F6">
              <w:rPr>
                <w:bCs/>
                <w:sz w:val="18"/>
                <w:szCs w:val="18"/>
                <w:lang w:eastAsia="en-US"/>
              </w:rPr>
              <w:t xml:space="preserve"> (</w:t>
            </w:r>
            <w:r w:rsidR="00DE712F">
              <w:rPr>
                <w:bCs/>
                <w:sz w:val="18"/>
                <w:szCs w:val="18"/>
                <w:lang w:eastAsia="en-US"/>
              </w:rPr>
              <w:t>4310</w:t>
            </w:r>
            <w:r w:rsidRPr="008229F6">
              <w:rPr>
                <w:bCs/>
                <w:sz w:val="18"/>
                <w:szCs w:val="18"/>
                <w:lang w:eastAsia="en-US"/>
              </w:rPr>
              <w:t xml:space="preserve"> субъектов).</w:t>
            </w:r>
          </w:p>
          <w:p w14:paraId="37C7BB74"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Структура промышленности города по объему отгруженных товаров в 2017–2021 гг</w:t>
            </w:r>
            <w:r w:rsidR="00892DD5" w:rsidRPr="008229F6">
              <w:rPr>
                <w:bCs/>
                <w:sz w:val="18"/>
                <w:szCs w:val="18"/>
                <w:lang w:eastAsia="en-US"/>
              </w:rPr>
              <w:t>.</w:t>
            </w:r>
            <w:r w:rsidRPr="008229F6">
              <w:rPr>
                <w:bCs/>
                <w:sz w:val="18"/>
                <w:szCs w:val="18"/>
                <w:lang w:eastAsia="en-US"/>
              </w:rPr>
              <w:t xml:space="preserve"> показана на </w:t>
            </w:r>
            <w:r w:rsidR="00892DD5" w:rsidRPr="008229F6">
              <w:rPr>
                <w:bCs/>
                <w:sz w:val="18"/>
                <w:szCs w:val="18"/>
                <w:lang w:eastAsia="en-US"/>
              </w:rPr>
              <w:t>Рисунке 2.</w:t>
            </w:r>
            <w:r w:rsidRPr="008229F6">
              <w:rPr>
                <w:bCs/>
                <w:sz w:val="18"/>
                <w:szCs w:val="18"/>
                <w:lang w:eastAsia="en-US"/>
              </w:rPr>
              <w:t xml:space="preserve"> Представленные показатели определены с использованием данных Управления Федеральной службы государственной статистики по Северо-Кавказскому федеральному округу (https://stavstat.gks.ru).</w:t>
            </w:r>
          </w:p>
          <w:p w14:paraId="046F17F4"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В составе промышленного производства вид экономической деятельности «Обрабатывающие производства</w:t>
            </w:r>
            <w:r w:rsidR="00892DD5" w:rsidRPr="008229F6">
              <w:rPr>
                <w:bCs/>
                <w:sz w:val="18"/>
                <w:szCs w:val="18"/>
                <w:lang w:eastAsia="en-US"/>
              </w:rPr>
              <w:t>» является преобладающим Рисунок 2</w:t>
            </w:r>
            <w:r w:rsidRPr="008229F6">
              <w:rPr>
                <w:bCs/>
                <w:sz w:val="18"/>
                <w:szCs w:val="18"/>
                <w:lang w:eastAsia="en-US"/>
              </w:rPr>
              <w:t>, при этом за 2017–2021 гг</w:t>
            </w:r>
            <w:r w:rsidR="00892DD5" w:rsidRPr="008229F6">
              <w:rPr>
                <w:bCs/>
                <w:sz w:val="18"/>
                <w:szCs w:val="18"/>
                <w:lang w:eastAsia="en-US"/>
              </w:rPr>
              <w:t>.</w:t>
            </w:r>
            <w:r w:rsidRPr="008229F6">
              <w:rPr>
                <w:bCs/>
                <w:sz w:val="18"/>
                <w:szCs w:val="18"/>
                <w:lang w:eastAsia="en-US"/>
              </w:rPr>
              <w:t xml:space="preserve"> рост объемов производства составил более 80 %.</w:t>
            </w:r>
          </w:p>
          <w:p w14:paraId="34F691B5" w14:textId="77777777" w:rsidR="00892DD5" w:rsidRPr="008229F6" w:rsidRDefault="00892DD5" w:rsidP="00695D22">
            <w:pPr>
              <w:widowControl/>
              <w:suppressAutoHyphens w:val="0"/>
              <w:autoSpaceDE/>
              <w:jc w:val="right"/>
              <w:rPr>
                <w:bCs/>
                <w:sz w:val="18"/>
                <w:szCs w:val="18"/>
                <w:lang w:eastAsia="en-US"/>
              </w:rPr>
            </w:pPr>
            <w:r w:rsidRPr="008229F6">
              <w:rPr>
                <w:bCs/>
                <w:sz w:val="18"/>
                <w:szCs w:val="18"/>
                <w:lang w:eastAsia="en-US"/>
              </w:rPr>
              <w:t xml:space="preserve">        </w:t>
            </w:r>
            <w:r w:rsidR="00695D22" w:rsidRPr="008229F6">
              <w:rPr>
                <w:bCs/>
                <w:sz w:val="18"/>
                <w:szCs w:val="18"/>
                <w:lang w:eastAsia="en-US"/>
              </w:rPr>
              <w:t>Рисунок 2</w:t>
            </w:r>
          </w:p>
          <w:p w14:paraId="72408AB8" w14:textId="77777777" w:rsidR="00892DD5" w:rsidRPr="008229F6" w:rsidRDefault="00892DD5" w:rsidP="00695D22">
            <w:pPr>
              <w:widowControl/>
              <w:suppressAutoHyphens w:val="0"/>
              <w:autoSpaceDE/>
              <w:rPr>
                <w:bCs/>
                <w:sz w:val="18"/>
                <w:szCs w:val="18"/>
                <w:lang w:eastAsia="en-US"/>
              </w:rPr>
            </w:pPr>
            <w:r w:rsidRPr="008229F6">
              <w:rPr>
                <w:bCs/>
                <w:sz w:val="18"/>
                <w:szCs w:val="18"/>
                <w:lang w:eastAsia="en-US"/>
              </w:rPr>
              <w:t xml:space="preserve">                                                          Структура промышленного производства города Невинномысска                                                  </w:t>
            </w:r>
          </w:p>
          <w:p w14:paraId="31169700" w14:textId="77777777" w:rsidR="0060559D" w:rsidRPr="008229F6" w:rsidRDefault="0060559D" w:rsidP="00695D22">
            <w:pPr>
              <w:widowControl/>
              <w:suppressAutoHyphens w:val="0"/>
              <w:autoSpaceDE/>
              <w:jc w:val="center"/>
              <w:rPr>
                <w:bCs/>
                <w:sz w:val="18"/>
                <w:szCs w:val="18"/>
                <w:lang w:eastAsia="en-US"/>
              </w:rPr>
            </w:pPr>
          </w:p>
          <w:p w14:paraId="4AABB30A" w14:textId="77777777" w:rsidR="0060559D" w:rsidRPr="008229F6" w:rsidRDefault="0060559D" w:rsidP="0060559D">
            <w:pPr>
              <w:widowControl/>
              <w:suppressAutoHyphens w:val="0"/>
              <w:autoSpaceDE/>
              <w:jc w:val="center"/>
              <w:rPr>
                <w:bCs/>
                <w:sz w:val="18"/>
                <w:szCs w:val="18"/>
                <w:lang w:eastAsia="en-US"/>
              </w:rPr>
            </w:pPr>
            <w:r w:rsidRPr="008229F6">
              <w:rPr>
                <w:noProof/>
                <w:lang w:bidi="ar-SA"/>
              </w:rPr>
              <w:drawing>
                <wp:inline distT="0" distB="0" distL="0" distR="0" wp14:anchorId="16187E51" wp14:editId="44B2AE82">
                  <wp:extent cx="4095750" cy="22383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0070E2" w14:textId="77777777" w:rsidR="00892DD5" w:rsidRPr="008229F6" w:rsidRDefault="00892DD5" w:rsidP="0060559D">
            <w:pPr>
              <w:widowControl/>
              <w:suppressAutoHyphens w:val="0"/>
              <w:autoSpaceDE/>
              <w:rPr>
                <w:bCs/>
                <w:sz w:val="18"/>
                <w:szCs w:val="18"/>
                <w:lang w:eastAsia="en-US"/>
              </w:rPr>
            </w:pPr>
          </w:p>
          <w:p w14:paraId="03F7574F"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За 2021 год крупными и средними организациями города отгружено продукции на 167,38 млрд. рублей с темпом роста 135,79 %. </w:t>
            </w:r>
          </w:p>
          <w:p w14:paraId="42DD36EF"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Современный Невинномысск – крупнейший промышленный город Ставропольского края, который уверенно лидирует среди других городов по объему промышленного производства (34,56 % в общекраевой отгрузке промышленной продукции за 2021 год). </w:t>
            </w:r>
          </w:p>
          <w:p w14:paraId="3B91425F"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Промышленной продукции отгружено на 162,54 млрд. рублей (темп роста – 142,07 %). Прирост наблюдался в металлургии (в 2,44 раза), в производстве металлических изделий (в 2,06 раза), в пищевой промышленности (на 19,68 %). </w:t>
            </w:r>
          </w:p>
          <w:p w14:paraId="4EABFE4B"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Промышленность занимает 97,10 % общего объема экономики города. Среди промышленных видов деятельности ведущие места занимают:</w:t>
            </w:r>
          </w:p>
          <w:p w14:paraId="37475D89"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обрабатывающие производства – 87,95 % (142,97 млрд. рублей с темпом роста – 152,16 % к уровню 2020 года);</w:t>
            </w:r>
          </w:p>
          <w:p w14:paraId="47DC25E3" w14:textId="02AABE8B"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производство и обеспечение электрической энергией, газом и водой – 11,64 % (18,93 млрд. рублей с темпом роста – 95,34 % к уровню </w:t>
            </w:r>
            <w:r w:rsidR="00892DD5" w:rsidRPr="008229F6">
              <w:rPr>
                <w:bCs/>
                <w:sz w:val="18"/>
                <w:szCs w:val="18"/>
                <w:lang w:eastAsia="en-US"/>
              </w:rPr>
              <w:t xml:space="preserve"> </w:t>
            </w:r>
            <w:r w:rsidRPr="008229F6">
              <w:rPr>
                <w:bCs/>
                <w:sz w:val="18"/>
                <w:szCs w:val="18"/>
                <w:lang w:eastAsia="en-US"/>
              </w:rPr>
              <w:t>2020 года).</w:t>
            </w:r>
          </w:p>
          <w:p w14:paraId="63A65C7D"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Обрабатывающая промышленность занимает ведущее место в экономике города – 85,41 % в общем объеме отгрузки. </w:t>
            </w:r>
          </w:p>
          <w:p w14:paraId="00371E40"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В структуре обрабатывающих производств преобладают следующие виды:</w:t>
            </w:r>
          </w:p>
          <w:p w14:paraId="5D9033DF"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химическая промышленность – 69,18 %;</w:t>
            </w:r>
          </w:p>
          <w:p w14:paraId="0022DBD1"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пищевая промышленность – 18,31 %;</w:t>
            </w:r>
          </w:p>
          <w:p w14:paraId="54578EB5"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металлургия – 2,63 %</w:t>
            </w:r>
          </w:p>
          <w:p w14:paraId="3E0A8EEC"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производство металлических изделий – 2,21 %.</w:t>
            </w:r>
          </w:p>
          <w:p w14:paraId="3619BB71"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Промышленность города представлена разнообразием отраслей: металлургия, производство электроэнергии, пищевая промышленность, химическая промышленность, производство электрооборудования и другие. Промышленность города представлена разнообразием отраслей: </w:t>
            </w:r>
            <w:r w:rsidRPr="008229F6">
              <w:rPr>
                <w:bCs/>
                <w:sz w:val="18"/>
                <w:szCs w:val="18"/>
                <w:lang w:eastAsia="en-US"/>
              </w:rPr>
              <w:lastRenderedPageBreak/>
              <w:t>металлургия, производство электроэнергии, пищевая промышленность, химическая промышленность, производство электрооборудования и другие. Количество предприятий промышленности – 238, в том числе:</w:t>
            </w:r>
          </w:p>
          <w:p w14:paraId="1438B160"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добыча полезных ископаемых – 6;</w:t>
            </w:r>
          </w:p>
          <w:p w14:paraId="5DF962C0"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обрабатывающие производства – 206;</w:t>
            </w:r>
          </w:p>
          <w:p w14:paraId="434E4667"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обеспечение электрической энергией, газом и паром; кондиционирование воздуха – 17;</w:t>
            </w:r>
          </w:p>
          <w:p w14:paraId="2CEFB16A"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водоснабжение, водоотведение, организация сбора и утилизации отходов, деятельность по ликвидации загрязнений – 9.</w:t>
            </w:r>
          </w:p>
          <w:p w14:paraId="0275FABD"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За 2021 года крупными и средними организациями в экономику города инвестировано 10,63 млрд. рублей, что на 20,76 % ниже уровня </w:t>
            </w:r>
            <w:r w:rsidR="002A1501" w:rsidRPr="008229F6">
              <w:rPr>
                <w:bCs/>
                <w:sz w:val="18"/>
                <w:szCs w:val="18"/>
                <w:lang w:eastAsia="en-US"/>
              </w:rPr>
              <w:t xml:space="preserve">   </w:t>
            </w:r>
            <w:r w:rsidRPr="008229F6">
              <w:rPr>
                <w:bCs/>
                <w:sz w:val="18"/>
                <w:szCs w:val="18"/>
                <w:lang w:eastAsia="en-US"/>
              </w:rPr>
              <w:t xml:space="preserve">2020 года. Доля города в общекраевом показателе составила 8,78 %. Цель инвестиционной политики – преодоление зависимости экономики города от градообразующих предприятий. В соответствии с законом Ставропольского края от 29 декабря 2009 года № 98-кз «О региональных индустриальных, туристско-рекреационных и технологических парках», распоряжением Правительства Ставропольского края от 17 июля 2010 года № 251-рп на территории города Невинномысска создан региональный индустриальный парк «Невинномысск» (далее – РИП). В 2017 году постановлением правительства Российской Федерации от 22 декабря 2017 года № 1606 «О создании территории опережающего социально-экономического развития «Невинномысск» образована территория опережающего социально-экономического развития (далее – ТОСЭР). </w:t>
            </w:r>
          </w:p>
          <w:p w14:paraId="0320E63A"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На территории РИП работают 9 резидентов с общим объемом инвестиций около 9 млрд. рублей и количеством создаваемы</w:t>
            </w:r>
            <w:r w:rsidR="00892DD5" w:rsidRPr="008229F6">
              <w:rPr>
                <w:bCs/>
                <w:sz w:val="18"/>
                <w:szCs w:val="18"/>
                <w:lang w:eastAsia="en-US"/>
              </w:rPr>
              <w:t>х рабочих мест более 1,3 тысяч Таблица 1.</w:t>
            </w:r>
          </w:p>
          <w:p w14:paraId="202CF014" w14:textId="77777777" w:rsidR="0060559D" w:rsidRPr="008229F6" w:rsidRDefault="00695D22" w:rsidP="00695D22">
            <w:pPr>
              <w:widowControl/>
              <w:suppressAutoHyphens w:val="0"/>
              <w:autoSpaceDE/>
              <w:jc w:val="right"/>
              <w:rPr>
                <w:bCs/>
                <w:sz w:val="18"/>
                <w:szCs w:val="18"/>
                <w:lang w:eastAsia="en-US"/>
              </w:rPr>
            </w:pPr>
            <w:r w:rsidRPr="008229F6">
              <w:rPr>
                <w:bCs/>
                <w:sz w:val="18"/>
                <w:szCs w:val="18"/>
                <w:lang w:eastAsia="en-US"/>
              </w:rPr>
              <w:t>Таблица 1</w:t>
            </w:r>
          </w:p>
          <w:p w14:paraId="7702F1CB" w14:textId="77777777" w:rsidR="0060559D" w:rsidRPr="008229F6" w:rsidRDefault="00892DD5" w:rsidP="0060559D">
            <w:pPr>
              <w:keepNext/>
              <w:rPr>
                <w:rFonts w:ascii="Times New Roman" w:hAnsi="Times New Roman" w:cs="Times New Roman"/>
                <w:iCs/>
                <w:sz w:val="18"/>
                <w:szCs w:val="18"/>
              </w:rPr>
            </w:pPr>
            <w:r w:rsidRPr="008229F6">
              <w:rPr>
                <w:rFonts w:ascii="Times New Roman" w:hAnsi="Times New Roman" w:cs="Times New Roman"/>
                <w:iCs/>
                <w:sz w:val="18"/>
                <w:szCs w:val="18"/>
              </w:rPr>
              <w:t xml:space="preserve">                                   </w:t>
            </w:r>
            <w:r w:rsidR="0060559D" w:rsidRPr="008229F6">
              <w:rPr>
                <w:rFonts w:ascii="Times New Roman" w:hAnsi="Times New Roman" w:cs="Times New Roman"/>
                <w:iCs/>
                <w:sz w:val="18"/>
                <w:szCs w:val="18"/>
              </w:rPr>
              <w:t>Перечень резидентов регионального индустриального парка «Невинномысск»</w:t>
            </w:r>
            <w:r w:rsidRPr="008229F6">
              <w:t xml:space="preserve">                                              </w:t>
            </w:r>
          </w:p>
          <w:p w14:paraId="4702FCB2" w14:textId="77777777" w:rsidR="00892DD5" w:rsidRPr="008229F6" w:rsidRDefault="00892DD5" w:rsidP="0060559D">
            <w:pPr>
              <w:keepNext/>
              <w:rPr>
                <w:rFonts w:ascii="Times New Roman" w:hAnsi="Times New Roman" w:cs="Times New Roman"/>
                <w:i/>
                <w:i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
              <w:gridCol w:w="2473"/>
              <w:gridCol w:w="4169"/>
              <w:gridCol w:w="2137"/>
              <w:gridCol w:w="1641"/>
            </w:tblGrid>
            <w:tr w:rsidR="008229F6" w:rsidRPr="008229F6" w14:paraId="521592AE" w14:textId="77777777" w:rsidTr="00E47401">
              <w:trPr>
                <w:tblHeader/>
              </w:trPr>
              <w:tc>
                <w:tcPr>
                  <w:tcW w:w="251" w:type="pct"/>
                  <w:tcBorders>
                    <w:top w:val="single" w:sz="4" w:space="0" w:color="auto"/>
                    <w:left w:val="single" w:sz="4" w:space="0" w:color="auto"/>
                    <w:bottom w:val="single" w:sz="4" w:space="0" w:color="auto"/>
                    <w:right w:val="single" w:sz="4" w:space="0" w:color="auto"/>
                  </w:tcBorders>
                  <w:vAlign w:val="center"/>
                </w:tcPr>
                <w:p w14:paraId="58A50D8E"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127" w:type="pct"/>
                  <w:tcBorders>
                    <w:top w:val="single" w:sz="4" w:space="0" w:color="auto"/>
                    <w:left w:val="single" w:sz="4" w:space="0" w:color="auto"/>
                    <w:bottom w:val="single" w:sz="4" w:space="0" w:color="auto"/>
                    <w:right w:val="single" w:sz="4" w:space="0" w:color="auto"/>
                  </w:tcBorders>
                  <w:vAlign w:val="center"/>
                </w:tcPr>
                <w:p w14:paraId="4F05F912"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организации</w:t>
                  </w:r>
                </w:p>
              </w:tc>
              <w:tc>
                <w:tcPr>
                  <w:tcW w:w="1900" w:type="pct"/>
                  <w:tcBorders>
                    <w:top w:val="single" w:sz="4" w:space="0" w:color="auto"/>
                    <w:left w:val="single" w:sz="4" w:space="0" w:color="auto"/>
                    <w:bottom w:val="single" w:sz="4" w:space="0" w:color="auto"/>
                    <w:right w:val="single" w:sz="4" w:space="0" w:color="auto"/>
                  </w:tcBorders>
                  <w:vAlign w:val="center"/>
                </w:tcPr>
                <w:p w14:paraId="33310460"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проекта</w:t>
                  </w:r>
                </w:p>
              </w:tc>
              <w:tc>
                <w:tcPr>
                  <w:tcW w:w="974" w:type="pct"/>
                  <w:tcBorders>
                    <w:top w:val="single" w:sz="4" w:space="0" w:color="auto"/>
                    <w:left w:val="single" w:sz="4" w:space="0" w:color="auto"/>
                    <w:bottom w:val="single" w:sz="4" w:space="0" w:color="auto"/>
                    <w:right w:val="single" w:sz="4" w:space="0" w:color="auto"/>
                  </w:tcBorders>
                  <w:vAlign w:val="center"/>
                </w:tcPr>
                <w:p w14:paraId="7A81B2BC"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Плановая стоимость проекта (млн рублей)</w:t>
                  </w:r>
                </w:p>
              </w:tc>
              <w:tc>
                <w:tcPr>
                  <w:tcW w:w="748" w:type="pct"/>
                  <w:tcBorders>
                    <w:top w:val="single" w:sz="4" w:space="0" w:color="auto"/>
                    <w:left w:val="single" w:sz="4" w:space="0" w:color="auto"/>
                    <w:bottom w:val="single" w:sz="4" w:space="0" w:color="auto"/>
                    <w:right w:val="single" w:sz="4" w:space="0" w:color="auto"/>
                  </w:tcBorders>
                  <w:vAlign w:val="center"/>
                </w:tcPr>
                <w:p w14:paraId="5CB2CAA9"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Количество создаваемых рабочих мест </w:t>
                  </w:r>
                </w:p>
              </w:tc>
            </w:tr>
            <w:tr w:rsidR="008229F6" w:rsidRPr="008229F6" w14:paraId="0C354C37" w14:textId="77777777" w:rsidTr="00E47401">
              <w:trPr>
                <w:cantSplit/>
                <w:tblHeader/>
              </w:trPr>
              <w:tc>
                <w:tcPr>
                  <w:tcW w:w="251" w:type="pct"/>
                  <w:tcBorders>
                    <w:top w:val="single" w:sz="4" w:space="0" w:color="auto"/>
                    <w:left w:val="single" w:sz="4" w:space="0" w:color="auto"/>
                    <w:bottom w:val="single" w:sz="4" w:space="0" w:color="auto"/>
                    <w:right w:val="single" w:sz="4" w:space="0" w:color="auto"/>
                  </w:tcBorders>
                  <w:vAlign w:val="center"/>
                </w:tcPr>
                <w:p w14:paraId="20A8FC86"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7" w:type="pct"/>
                  <w:tcBorders>
                    <w:top w:val="single" w:sz="4" w:space="0" w:color="auto"/>
                    <w:left w:val="single" w:sz="4" w:space="0" w:color="auto"/>
                    <w:bottom w:val="single" w:sz="4" w:space="0" w:color="auto"/>
                    <w:right w:val="single" w:sz="4" w:space="0" w:color="auto"/>
                  </w:tcBorders>
                  <w:vAlign w:val="center"/>
                </w:tcPr>
                <w:p w14:paraId="0DEC55F5"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900" w:type="pct"/>
                  <w:tcBorders>
                    <w:top w:val="single" w:sz="4" w:space="0" w:color="auto"/>
                    <w:left w:val="single" w:sz="4" w:space="0" w:color="auto"/>
                    <w:bottom w:val="single" w:sz="4" w:space="0" w:color="auto"/>
                    <w:right w:val="single" w:sz="4" w:space="0" w:color="auto"/>
                  </w:tcBorders>
                  <w:vAlign w:val="center"/>
                </w:tcPr>
                <w:p w14:paraId="3EAA511A"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974" w:type="pct"/>
                  <w:tcBorders>
                    <w:top w:val="single" w:sz="4" w:space="0" w:color="auto"/>
                    <w:left w:val="single" w:sz="4" w:space="0" w:color="auto"/>
                    <w:bottom w:val="single" w:sz="4" w:space="0" w:color="auto"/>
                    <w:right w:val="single" w:sz="4" w:space="0" w:color="auto"/>
                  </w:tcBorders>
                  <w:vAlign w:val="center"/>
                </w:tcPr>
                <w:p w14:paraId="26F615A8"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48" w:type="pct"/>
                  <w:tcBorders>
                    <w:top w:val="single" w:sz="4" w:space="0" w:color="auto"/>
                    <w:left w:val="single" w:sz="4" w:space="0" w:color="auto"/>
                    <w:bottom w:val="single" w:sz="4" w:space="0" w:color="auto"/>
                    <w:right w:val="single" w:sz="4" w:space="0" w:color="auto"/>
                  </w:tcBorders>
                  <w:vAlign w:val="center"/>
                </w:tcPr>
                <w:p w14:paraId="49A9A53F"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26506FAB" w14:textId="77777777" w:rsidTr="00E47401">
              <w:tc>
                <w:tcPr>
                  <w:tcW w:w="251" w:type="pct"/>
                  <w:tcBorders>
                    <w:top w:val="single" w:sz="4" w:space="0" w:color="auto"/>
                    <w:left w:val="single" w:sz="4" w:space="0" w:color="auto"/>
                    <w:bottom w:val="single" w:sz="4" w:space="0" w:color="auto"/>
                    <w:right w:val="single" w:sz="4" w:space="0" w:color="auto"/>
                  </w:tcBorders>
                </w:tcPr>
                <w:p w14:paraId="73B983CA"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2F01C3DC"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ООО «ПТК АльфаПайп-Юг» </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71C3A2EA"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производственного комплекса по изготовлению труб из полиэтилена низкого давления (ПНД) на территории города Невинномысска Ставропольского края»</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94DDC99"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56,05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B14C182"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w:t>
                  </w:r>
                </w:p>
              </w:tc>
            </w:tr>
            <w:tr w:rsidR="008229F6" w:rsidRPr="008229F6" w14:paraId="242BB10F" w14:textId="77777777" w:rsidTr="00E47401">
              <w:tc>
                <w:tcPr>
                  <w:tcW w:w="251" w:type="pct"/>
                  <w:tcBorders>
                    <w:top w:val="single" w:sz="4" w:space="0" w:color="auto"/>
                    <w:left w:val="single" w:sz="4" w:space="0" w:color="auto"/>
                    <w:bottom w:val="single" w:sz="4" w:space="0" w:color="auto"/>
                    <w:right w:val="single" w:sz="4" w:space="0" w:color="auto"/>
                  </w:tcBorders>
                </w:tcPr>
                <w:p w14:paraId="76D8CBFC"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76166CB8"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«ПК Строймонтаж Юг»</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5555B785"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«Комплекс по производству сухих строительных смесей»</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46E39B7"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326,70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3A8F780"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175</w:t>
                  </w:r>
                </w:p>
              </w:tc>
            </w:tr>
            <w:tr w:rsidR="008229F6" w:rsidRPr="008229F6" w14:paraId="433BA60E" w14:textId="77777777" w:rsidTr="00E47401">
              <w:tc>
                <w:tcPr>
                  <w:tcW w:w="251" w:type="pct"/>
                  <w:tcBorders>
                    <w:top w:val="single" w:sz="4" w:space="0" w:color="auto"/>
                    <w:left w:val="single" w:sz="4" w:space="0" w:color="auto"/>
                    <w:bottom w:val="single" w:sz="4" w:space="0" w:color="auto"/>
                    <w:right w:val="single" w:sz="4" w:space="0" w:color="auto"/>
                  </w:tcBorders>
                </w:tcPr>
                <w:p w14:paraId="3B3451D5"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613439DC"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«Терминал»</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2B9C92D3"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«Развитие и модернизация логистического комплекса «Терминал» </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0B983B1"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26,51</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7FDEB60"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r>
            <w:tr w:rsidR="008229F6" w:rsidRPr="008229F6" w14:paraId="3E6F624E" w14:textId="77777777" w:rsidTr="00E47401">
              <w:tc>
                <w:tcPr>
                  <w:tcW w:w="251" w:type="pct"/>
                  <w:tcBorders>
                    <w:top w:val="single" w:sz="4" w:space="0" w:color="auto"/>
                    <w:left w:val="single" w:sz="4" w:space="0" w:color="auto"/>
                    <w:bottom w:val="single" w:sz="4" w:space="0" w:color="auto"/>
                    <w:right w:val="single" w:sz="4" w:space="0" w:color="auto"/>
                  </w:tcBorders>
                </w:tcPr>
                <w:p w14:paraId="625E3B4E"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5415FF78"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«НРЗ»</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6AF67A27"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Невинномысского радиаторного завода»</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CB92906"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1136,85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6679296"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153</w:t>
                  </w:r>
                </w:p>
              </w:tc>
            </w:tr>
            <w:tr w:rsidR="008229F6" w:rsidRPr="008229F6" w14:paraId="1A80AC66" w14:textId="77777777" w:rsidTr="00E47401">
              <w:tc>
                <w:tcPr>
                  <w:tcW w:w="251" w:type="pct"/>
                  <w:tcBorders>
                    <w:top w:val="single" w:sz="4" w:space="0" w:color="auto"/>
                    <w:left w:val="single" w:sz="4" w:space="0" w:color="auto"/>
                    <w:bottom w:val="single" w:sz="4" w:space="0" w:color="auto"/>
                    <w:right w:val="single" w:sz="4" w:space="0" w:color="auto"/>
                  </w:tcBorders>
                </w:tcPr>
                <w:p w14:paraId="521B0DB2"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72E94AD1"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«АЛЬП»</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7AE81601" w14:textId="1D22F6C2" w:rsidR="00FE49FB"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«Первый этап «Производство магниевой продукции, фосфатно-магниевых и растворимых минеральных удобрений по экологически чистым безотходным технологиям» инвестиционного проекта «Строительство и запуск нового производственного горно-химического комплекса (комбината) по выпуску минеральных удобрений, магниевой и другой минеральной продукции из местного природного сырья и других доступных материалов по инновационным технологиям»</w:t>
                  </w:r>
                </w:p>
                <w:p w14:paraId="6161230D" w14:textId="77777777" w:rsidR="00D44D94" w:rsidRPr="008229F6" w:rsidRDefault="00D44D94" w:rsidP="0060559D">
                  <w:pPr>
                    <w:widowControl/>
                    <w:suppressAutoHyphens w:val="0"/>
                    <w:autoSpaceDE/>
                    <w:ind w:left="-57" w:right="-57"/>
                    <w:jc w:val="both"/>
                    <w:rPr>
                      <w:rFonts w:ascii="Times New Roman" w:eastAsia="Times New Roman" w:hAnsi="Times New Roman" w:cs="Times New Roman"/>
                      <w:sz w:val="18"/>
                      <w:szCs w:val="18"/>
                      <w:lang w:bidi="ar-SA"/>
                    </w:rPr>
                  </w:pPr>
                </w:p>
                <w:p w14:paraId="34A11BBA" w14:textId="77777777" w:rsidR="00FE49FB" w:rsidRPr="008229F6" w:rsidRDefault="00FE49FB" w:rsidP="0060559D">
                  <w:pPr>
                    <w:widowControl/>
                    <w:suppressAutoHyphens w:val="0"/>
                    <w:autoSpaceDE/>
                    <w:ind w:left="-57" w:right="-57"/>
                    <w:jc w:val="both"/>
                    <w:rPr>
                      <w:rFonts w:ascii="Times New Roman" w:eastAsia="Times New Roman" w:hAnsi="Times New Roman" w:cs="Times New Roman"/>
                      <w:sz w:val="18"/>
                      <w:szCs w:val="18"/>
                      <w:lang w:bidi="ar-SA"/>
                    </w:rPr>
                  </w:pP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3B16FAF"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2285,09</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916607E"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525</w:t>
                  </w:r>
                </w:p>
              </w:tc>
            </w:tr>
            <w:tr w:rsidR="008229F6" w:rsidRPr="008229F6" w14:paraId="678AED2D" w14:textId="77777777" w:rsidTr="000109FC">
              <w:tc>
                <w:tcPr>
                  <w:tcW w:w="251" w:type="pct"/>
                  <w:tcBorders>
                    <w:top w:val="single" w:sz="4" w:space="0" w:color="auto"/>
                    <w:left w:val="single" w:sz="4" w:space="0" w:color="auto"/>
                    <w:bottom w:val="single" w:sz="4" w:space="0" w:color="auto"/>
                    <w:right w:val="single" w:sz="4" w:space="0" w:color="auto"/>
                  </w:tcBorders>
                  <w:vAlign w:val="center"/>
                </w:tcPr>
                <w:p w14:paraId="55628ABD" w14:textId="77777777" w:rsidR="00FE49FB" w:rsidRPr="008229F6" w:rsidRDefault="00FE49FB" w:rsidP="00FE49FB">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w:t>
                  </w:r>
                </w:p>
              </w:tc>
              <w:tc>
                <w:tcPr>
                  <w:tcW w:w="1127" w:type="pct"/>
                  <w:tcBorders>
                    <w:top w:val="single" w:sz="4" w:space="0" w:color="auto"/>
                    <w:left w:val="single" w:sz="4" w:space="0" w:color="auto"/>
                    <w:bottom w:val="single" w:sz="4" w:space="0" w:color="auto"/>
                    <w:right w:val="single" w:sz="4" w:space="0" w:color="auto"/>
                  </w:tcBorders>
                  <w:vAlign w:val="center"/>
                </w:tcPr>
                <w:p w14:paraId="40714BA7" w14:textId="77777777" w:rsidR="00FE49FB" w:rsidRPr="008229F6" w:rsidRDefault="00FE49FB" w:rsidP="00FE49F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900" w:type="pct"/>
                  <w:tcBorders>
                    <w:top w:val="single" w:sz="4" w:space="0" w:color="auto"/>
                    <w:left w:val="single" w:sz="4" w:space="0" w:color="auto"/>
                    <w:bottom w:val="single" w:sz="4" w:space="0" w:color="auto"/>
                    <w:right w:val="single" w:sz="4" w:space="0" w:color="auto"/>
                  </w:tcBorders>
                  <w:vAlign w:val="center"/>
                </w:tcPr>
                <w:p w14:paraId="55701B16" w14:textId="77777777" w:rsidR="00FE49FB" w:rsidRPr="008229F6" w:rsidRDefault="00FE49FB" w:rsidP="00FE49F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974" w:type="pct"/>
                  <w:tcBorders>
                    <w:top w:val="single" w:sz="4" w:space="0" w:color="auto"/>
                    <w:left w:val="single" w:sz="4" w:space="0" w:color="auto"/>
                    <w:bottom w:val="single" w:sz="4" w:space="0" w:color="auto"/>
                    <w:right w:val="single" w:sz="4" w:space="0" w:color="auto"/>
                  </w:tcBorders>
                  <w:vAlign w:val="center"/>
                </w:tcPr>
                <w:p w14:paraId="48CBF787" w14:textId="77777777" w:rsidR="00FE49FB" w:rsidRPr="008229F6" w:rsidRDefault="00FE49FB" w:rsidP="00FE49FB">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48" w:type="pct"/>
                  <w:tcBorders>
                    <w:top w:val="single" w:sz="4" w:space="0" w:color="auto"/>
                    <w:left w:val="single" w:sz="4" w:space="0" w:color="auto"/>
                    <w:bottom w:val="single" w:sz="4" w:space="0" w:color="auto"/>
                    <w:right w:val="single" w:sz="4" w:space="0" w:color="auto"/>
                  </w:tcBorders>
                  <w:vAlign w:val="center"/>
                </w:tcPr>
                <w:p w14:paraId="53E3DC65" w14:textId="77777777" w:rsidR="00FE49FB" w:rsidRPr="008229F6" w:rsidRDefault="00FE49FB" w:rsidP="00FE49FB">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2300C71B" w14:textId="77777777" w:rsidTr="00E47401">
              <w:tc>
                <w:tcPr>
                  <w:tcW w:w="251" w:type="pct"/>
                  <w:tcBorders>
                    <w:top w:val="single" w:sz="4" w:space="0" w:color="auto"/>
                    <w:left w:val="single" w:sz="4" w:space="0" w:color="auto"/>
                    <w:bottom w:val="single" w:sz="4" w:space="0" w:color="auto"/>
                    <w:right w:val="single" w:sz="4" w:space="0" w:color="auto"/>
                  </w:tcBorders>
                  <w:shd w:val="clear" w:color="auto" w:fill="auto"/>
                </w:tcPr>
                <w:p w14:paraId="57B9B30F"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0A172CE1"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«СФД»</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362172D4"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«Закладка интенсивного фруктового сада на территории Ставропольского края»</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C3F069B"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413,80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58ED4F1C"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r>
            <w:tr w:rsidR="008229F6" w:rsidRPr="008229F6" w14:paraId="30FAEA51" w14:textId="77777777" w:rsidTr="00E47401">
              <w:tc>
                <w:tcPr>
                  <w:tcW w:w="251" w:type="pct"/>
                  <w:tcBorders>
                    <w:top w:val="single" w:sz="4" w:space="0" w:color="auto"/>
                    <w:left w:val="single" w:sz="4" w:space="0" w:color="auto"/>
                    <w:bottom w:val="single" w:sz="4" w:space="0" w:color="auto"/>
                    <w:right w:val="single" w:sz="4" w:space="0" w:color="auto"/>
                  </w:tcBorders>
                  <w:shd w:val="clear" w:color="auto" w:fill="auto"/>
                </w:tcPr>
                <w:p w14:paraId="6FE319CB"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7661696B"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«Айдын Фрукт-Логистик»</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121624A3"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плодохранилища мощностью 30 тыс. тонн на землях Территории опережающего социально-экономического развития (ТОСЭР) Невинномысск»</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68830F1"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3535,70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1CA8270"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w:t>
                  </w:r>
                </w:p>
              </w:tc>
            </w:tr>
            <w:tr w:rsidR="008229F6" w:rsidRPr="008229F6" w14:paraId="648D5DD9" w14:textId="77777777" w:rsidTr="00E47401">
              <w:tc>
                <w:tcPr>
                  <w:tcW w:w="251" w:type="pct"/>
                  <w:tcBorders>
                    <w:top w:val="single" w:sz="4" w:space="0" w:color="auto"/>
                    <w:left w:val="single" w:sz="4" w:space="0" w:color="auto"/>
                    <w:bottom w:val="single" w:sz="4" w:space="0" w:color="auto"/>
                    <w:right w:val="single" w:sz="4" w:space="0" w:color="auto"/>
                  </w:tcBorders>
                  <w:shd w:val="clear" w:color="auto" w:fill="auto"/>
                </w:tcPr>
                <w:p w14:paraId="24FBE0EC"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6DF079C0"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«СЕН-ГОБЕН ЮГ»</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3D7BA78C"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завода по производству сухих смесей»</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BD775CF"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198,11</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3CF58C6"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w:t>
                  </w:r>
                </w:p>
              </w:tc>
            </w:tr>
            <w:tr w:rsidR="008229F6" w:rsidRPr="008229F6" w14:paraId="53327277" w14:textId="77777777" w:rsidTr="00E47401">
              <w:tc>
                <w:tcPr>
                  <w:tcW w:w="251" w:type="pct"/>
                  <w:tcBorders>
                    <w:top w:val="single" w:sz="4" w:space="0" w:color="auto"/>
                    <w:left w:val="single" w:sz="4" w:space="0" w:color="auto"/>
                    <w:bottom w:val="single" w:sz="4" w:space="0" w:color="auto"/>
                    <w:right w:val="single" w:sz="4" w:space="0" w:color="auto"/>
                  </w:tcBorders>
                  <w:shd w:val="clear" w:color="auto" w:fill="auto"/>
                </w:tcPr>
                <w:p w14:paraId="1E563755"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tcPr>
                <w:p w14:paraId="6C958820"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«Невгидромет»</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3F942212"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Гидрометаллургического завода по переработке вольфрамо-молибденовых концентратов»</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0EBDC7D"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1020,74</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37679FB"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239</w:t>
                  </w:r>
                </w:p>
              </w:tc>
            </w:tr>
            <w:tr w:rsidR="008229F6" w:rsidRPr="008229F6" w14:paraId="039B021E" w14:textId="77777777" w:rsidTr="00E47401">
              <w:tc>
                <w:tcPr>
                  <w:tcW w:w="251" w:type="pct"/>
                  <w:tcBorders>
                    <w:top w:val="single" w:sz="4" w:space="0" w:color="auto"/>
                    <w:left w:val="single" w:sz="4" w:space="0" w:color="auto"/>
                    <w:bottom w:val="single" w:sz="4" w:space="0" w:color="auto"/>
                    <w:right w:val="single" w:sz="4" w:space="0" w:color="auto"/>
                  </w:tcBorders>
                  <w:shd w:val="clear" w:color="auto" w:fill="auto"/>
                </w:tcPr>
                <w:p w14:paraId="515E28BB"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244D5E2F" w14:textId="77777777" w:rsidR="0060559D" w:rsidRPr="008229F6" w:rsidRDefault="0060559D" w:rsidP="0060559D">
                  <w:pPr>
                    <w:widowControl/>
                    <w:suppressAutoHyphens w:val="0"/>
                    <w:autoSpaceDE/>
                    <w:ind w:left="-57" w:right="-57"/>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ИТОГО</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4722F928" w14:textId="77777777" w:rsidR="0060559D" w:rsidRPr="008229F6" w:rsidRDefault="0060559D" w:rsidP="0060559D">
                  <w:pPr>
                    <w:widowControl/>
                    <w:suppressAutoHyphens w:val="0"/>
                    <w:autoSpaceDE/>
                    <w:ind w:left="-57" w:right="-57"/>
                    <w:jc w:val="both"/>
                    <w:rPr>
                      <w:rFonts w:ascii="Times New Roman" w:eastAsia="Times New Roman" w:hAnsi="Times New Roman" w:cs="Times New Roman"/>
                      <w:sz w:val="18"/>
                      <w:szCs w:val="18"/>
                      <w:lang w:bidi="ar-SA"/>
                    </w:rPr>
                  </w:pP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3BD4355"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8999,55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ECCD884"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1333</w:t>
                  </w:r>
                </w:p>
              </w:tc>
            </w:tr>
          </w:tbl>
          <w:p w14:paraId="6C90C2BE" w14:textId="77777777" w:rsidR="00C13C27" w:rsidRDefault="00C13C27" w:rsidP="00892DD5">
            <w:pPr>
              <w:widowControl/>
              <w:suppressAutoHyphens w:val="0"/>
              <w:autoSpaceDE/>
              <w:jc w:val="both"/>
              <w:rPr>
                <w:bCs/>
                <w:sz w:val="18"/>
                <w:szCs w:val="18"/>
                <w:lang w:eastAsia="en-US"/>
              </w:rPr>
            </w:pPr>
          </w:p>
          <w:p w14:paraId="4330F6D0" w14:textId="25453F0E"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За 2021 год резидентами освоено 3708,38 млн. рублей, создано 372 рабочих места.</w:t>
            </w:r>
          </w:p>
          <w:p w14:paraId="48795491"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Для нужд потенциальных резидентов планируется строительство объектов инженерной и транспортной инфраструктуры на территории I и II очередей РИП: </w:t>
            </w:r>
          </w:p>
          <w:p w14:paraId="71AE11B2"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на проектирование наружных сетей электроснабжения, наружных сетей водоснабжения технической водой, наружных сетей водоотведения II очереди, наружных сетей ливневой канализации выделено 44,75 млн. рублей. Проекты разработаны;</w:t>
            </w:r>
          </w:p>
          <w:p w14:paraId="3DE9BD65"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на проектирование железнодорожного пути необщего пользования с примыканием к железнодорожному пути общего пользования № 51 «К» станции Невинномысская выделено 6,25 млн. рублей. Работы ведутся.</w:t>
            </w:r>
          </w:p>
          <w:p w14:paraId="4B139C8A"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Резидентами ТОСЭР на 01 января 2022 года являлись 30 хозяйствующих субъектов. 3 резидента присоединились в 2021 году: </w:t>
            </w:r>
          </w:p>
          <w:p w14:paraId="4A693399"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ООО «Сен-Гобен Юг» с инвестиционным проектом «Завод по производству сухих строительных смесей, г. Невинномысск, Ставропольский край», с объемом инвестиций – 198,11 млн. рублей, количеством создаваемых рабочих мест – 24 единицы;</w:t>
            </w:r>
          </w:p>
          <w:p w14:paraId="40ED49C7"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ООО «БейкБерри» с инвестиционным проектом «Создание и развитие производства мучных кондитерских изделий на территории города Невинномысска Ставропольского края» с объемом инвестиций – 278 млн. рублей, количеством создаваемых рабочих мест – 127 единиц;</w:t>
            </w:r>
          </w:p>
          <w:p w14:paraId="6A341EEC" w14:textId="77777777"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ООО «СОБПРОМ» с инвестиционным проектом «Производство лакокрасочных материалов на территории города Невинномысска Ставропольского края» с объемом инвестиций – 24,5 млн. рублей, количеством создаваемых рабочих мест – 21 единица.</w:t>
            </w:r>
          </w:p>
          <w:p w14:paraId="669CB723" w14:textId="56779F25"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Совокупный планируемый объем инвестиций по их проектам составит более 21 млрд. рублей, будет создано бол</w:t>
            </w:r>
            <w:r w:rsidR="00D44D94">
              <w:rPr>
                <w:bCs/>
                <w:sz w:val="18"/>
                <w:szCs w:val="18"/>
                <w:lang w:eastAsia="en-US"/>
              </w:rPr>
              <w:t xml:space="preserve">ее 8 тысяч новых рабочих мест. </w:t>
            </w:r>
          </w:p>
          <w:p w14:paraId="252AA025" w14:textId="00E523C3" w:rsidR="0060559D" w:rsidRPr="008229F6" w:rsidRDefault="0060559D" w:rsidP="00892DD5">
            <w:pPr>
              <w:widowControl/>
              <w:suppressAutoHyphens w:val="0"/>
              <w:autoSpaceDE/>
              <w:jc w:val="both"/>
              <w:rPr>
                <w:bCs/>
                <w:sz w:val="18"/>
                <w:szCs w:val="18"/>
                <w:lang w:eastAsia="en-US"/>
              </w:rPr>
            </w:pPr>
            <w:r w:rsidRPr="008229F6">
              <w:rPr>
                <w:bCs/>
                <w:sz w:val="18"/>
                <w:szCs w:val="18"/>
                <w:lang w:eastAsia="en-US"/>
              </w:rPr>
              <w:t xml:space="preserve">В городе развиваются альтернативные отрасли экономики города: пищевая, легкая и металлургическая промышленности, сельское хозяйство и логистические центры. По состоянию на конец 2021 года в Невинномысске реализовывались проекты общей стоимостью более 35 млрд. рублей и созданием более 9 тыс. рабочих мест. Планировалась реализация новых проектов общей стоимостью более 600 млн. рублей </w:t>
            </w:r>
            <w:r w:rsidR="00746518">
              <w:rPr>
                <w:bCs/>
                <w:sz w:val="18"/>
                <w:szCs w:val="18"/>
                <w:lang w:eastAsia="en-US"/>
              </w:rPr>
              <w:t xml:space="preserve">          </w:t>
            </w:r>
            <w:r w:rsidR="00892DD5" w:rsidRPr="008229F6">
              <w:rPr>
                <w:bCs/>
                <w:sz w:val="18"/>
                <w:szCs w:val="18"/>
                <w:lang w:eastAsia="en-US"/>
              </w:rPr>
              <w:t>Таблица 2.</w:t>
            </w:r>
          </w:p>
          <w:p w14:paraId="6F4E6A87" w14:textId="77777777" w:rsidR="00BC2C6D" w:rsidRPr="008229F6" w:rsidRDefault="00BC2C6D" w:rsidP="00892DD5">
            <w:pPr>
              <w:widowControl/>
              <w:suppressAutoHyphens w:val="0"/>
              <w:autoSpaceDE/>
              <w:jc w:val="both"/>
              <w:rPr>
                <w:bCs/>
                <w:sz w:val="18"/>
                <w:szCs w:val="18"/>
                <w:lang w:eastAsia="en-US"/>
              </w:rPr>
            </w:pPr>
          </w:p>
          <w:p w14:paraId="2E59BB00" w14:textId="77777777" w:rsidR="00BC2C6D" w:rsidRPr="008229F6" w:rsidRDefault="00BC2C6D" w:rsidP="00892DD5">
            <w:pPr>
              <w:widowControl/>
              <w:suppressAutoHyphens w:val="0"/>
              <w:autoSpaceDE/>
              <w:jc w:val="both"/>
              <w:rPr>
                <w:bCs/>
                <w:sz w:val="18"/>
                <w:szCs w:val="18"/>
                <w:lang w:eastAsia="en-US"/>
              </w:rPr>
            </w:pPr>
          </w:p>
          <w:p w14:paraId="4367AF83" w14:textId="77777777" w:rsidR="00BC2C6D" w:rsidRPr="008229F6" w:rsidRDefault="00BC2C6D" w:rsidP="00892DD5">
            <w:pPr>
              <w:widowControl/>
              <w:suppressAutoHyphens w:val="0"/>
              <w:autoSpaceDE/>
              <w:jc w:val="both"/>
              <w:rPr>
                <w:bCs/>
                <w:sz w:val="18"/>
                <w:szCs w:val="18"/>
                <w:lang w:eastAsia="en-US"/>
              </w:rPr>
            </w:pPr>
          </w:p>
          <w:p w14:paraId="7BC51D7C" w14:textId="77777777" w:rsidR="00BC2C6D" w:rsidRPr="008229F6" w:rsidRDefault="00BC2C6D" w:rsidP="00892DD5">
            <w:pPr>
              <w:widowControl/>
              <w:suppressAutoHyphens w:val="0"/>
              <w:autoSpaceDE/>
              <w:jc w:val="both"/>
              <w:rPr>
                <w:bCs/>
                <w:sz w:val="18"/>
                <w:szCs w:val="18"/>
                <w:lang w:eastAsia="en-US"/>
              </w:rPr>
            </w:pPr>
          </w:p>
          <w:p w14:paraId="540929A3" w14:textId="77777777" w:rsidR="00BC2C6D" w:rsidRPr="008229F6" w:rsidRDefault="00BC2C6D" w:rsidP="00892DD5">
            <w:pPr>
              <w:widowControl/>
              <w:suppressAutoHyphens w:val="0"/>
              <w:autoSpaceDE/>
              <w:jc w:val="both"/>
              <w:rPr>
                <w:bCs/>
                <w:sz w:val="18"/>
                <w:szCs w:val="18"/>
                <w:lang w:eastAsia="en-US"/>
              </w:rPr>
            </w:pPr>
          </w:p>
          <w:p w14:paraId="7E8F3B56" w14:textId="77777777" w:rsidR="00BC2C6D" w:rsidRPr="008229F6" w:rsidRDefault="00BC2C6D" w:rsidP="00892DD5">
            <w:pPr>
              <w:widowControl/>
              <w:suppressAutoHyphens w:val="0"/>
              <w:autoSpaceDE/>
              <w:jc w:val="both"/>
              <w:rPr>
                <w:bCs/>
                <w:sz w:val="18"/>
                <w:szCs w:val="18"/>
                <w:lang w:eastAsia="en-US"/>
              </w:rPr>
            </w:pPr>
          </w:p>
          <w:p w14:paraId="06EF333B" w14:textId="77777777" w:rsidR="00746518" w:rsidRDefault="00892DD5" w:rsidP="00FE49FB">
            <w:pPr>
              <w:widowControl/>
              <w:suppressAutoHyphens w:val="0"/>
              <w:autoSpaceDE/>
              <w:jc w:val="right"/>
              <w:rPr>
                <w:bCs/>
                <w:sz w:val="18"/>
                <w:szCs w:val="18"/>
                <w:lang w:eastAsia="en-US"/>
              </w:rPr>
            </w:pPr>
            <w:r w:rsidRPr="008229F6">
              <w:rPr>
                <w:bCs/>
                <w:sz w:val="18"/>
                <w:szCs w:val="18"/>
                <w:lang w:eastAsia="en-US"/>
              </w:rPr>
              <w:t xml:space="preserve">                                                                                                                                 </w:t>
            </w:r>
          </w:p>
          <w:p w14:paraId="59C69522" w14:textId="77777777" w:rsidR="00746518" w:rsidRDefault="00746518" w:rsidP="00FE49FB">
            <w:pPr>
              <w:widowControl/>
              <w:suppressAutoHyphens w:val="0"/>
              <w:autoSpaceDE/>
              <w:jc w:val="right"/>
              <w:rPr>
                <w:bCs/>
                <w:sz w:val="18"/>
                <w:szCs w:val="18"/>
                <w:lang w:eastAsia="en-US"/>
              </w:rPr>
            </w:pPr>
          </w:p>
          <w:p w14:paraId="18A2CC0B" w14:textId="77777777" w:rsidR="00DE712F" w:rsidRDefault="00892DD5" w:rsidP="00FE49FB">
            <w:pPr>
              <w:widowControl/>
              <w:suppressAutoHyphens w:val="0"/>
              <w:autoSpaceDE/>
              <w:jc w:val="right"/>
              <w:rPr>
                <w:bCs/>
                <w:sz w:val="18"/>
                <w:szCs w:val="18"/>
                <w:lang w:eastAsia="en-US"/>
              </w:rPr>
            </w:pPr>
            <w:r w:rsidRPr="008229F6">
              <w:rPr>
                <w:bCs/>
                <w:sz w:val="18"/>
                <w:szCs w:val="18"/>
                <w:lang w:eastAsia="en-US"/>
              </w:rPr>
              <w:t xml:space="preserve"> </w:t>
            </w:r>
          </w:p>
          <w:p w14:paraId="0B2AF831" w14:textId="77777777" w:rsidR="00DE712F" w:rsidRDefault="00DE712F" w:rsidP="00FE49FB">
            <w:pPr>
              <w:widowControl/>
              <w:suppressAutoHyphens w:val="0"/>
              <w:autoSpaceDE/>
              <w:jc w:val="right"/>
              <w:rPr>
                <w:bCs/>
                <w:sz w:val="18"/>
                <w:szCs w:val="18"/>
                <w:lang w:eastAsia="en-US"/>
              </w:rPr>
            </w:pPr>
          </w:p>
          <w:p w14:paraId="57E44C60" w14:textId="7311C121" w:rsidR="0060559D" w:rsidRPr="008229F6" w:rsidRDefault="00892DD5" w:rsidP="00FE49FB">
            <w:pPr>
              <w:widowControl/>
              <w:suppressAutoHyphens w:val="0"/>
              <w:autoSpaceDE/>
              <w:jc w:val="right"/>
              <w:rPr>
                <w:bCs/>
                <w:sz w:val="18"/>
                <w:szCs w:val="18"/>
                <w:lang w:eastAsia="en-US"/>
              </w:rPr>
            </w:pPr>
            <w:r w:rsidRPr="008229F6">
              <w:rPr>
                <w:bCs/>
                <w:sz w:val="18"/>
                <w:szCs w:val="18"/>
                <w:lang w:eastAsia="en-US"/>
              </w:rPr>
              <w:lastRenderedPageBreak/>
              <w:t>Таблица 2</w:t>
            </w:r>
          </w:p>
          <w:p w14:paraId="6C52DBB5" w14:textId="77777777" w:rsidR="00892DD5" w:rsidRPr="008229F6" w:rsidRDefault="00695D22" w:rsidP="00892DD5">
            <w:pPr>
              <w:widowControl/>
              <w:suppressAutoHyphens w:val="0"/>
              <w:autoSpaceDE/>
              <w:jc w:val="center"/>
              <w:rPr>
                <w:bCs/>
                <w:sz w:val="18"/>
                <w:szCs w:val="18"/>
                <w:lang w:eastAsia="en-US"/>
              </w:rPr>
            </w:pPr>
            <w:r w:rsidRPr="008229F6">
              <w:rPr>
                <w:bCs/>
                <w:sz w:val="18"/>
                <w:szCs w:val="18"/>
                <w:lang w:eastAsia="en-US"/>
              </w:rPr>
              <w:t xml:space="preserve">Планируемые инвестиционные проекты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2475"/>
              <w:gridCol w:w="4169"/>
              <w:gridCol w:w="2137"/>
              <w:gridCol w:w="1637"/>
            </w:tblGrid>
            <w:tr w:rsidR="008229F6" w:rsidRPr="008229F6" w14:paraId="43919708" w14:textId="77777777" w:rsidTr="00D44D94">
              <w:trPr>
                <w:tblHeader/>
              </w:trPr>
              <w:tc>
                <w:tcPr>
                  <w:tcW w:w="252" w:type="pct"/>
                  <w:tcBorders>
                    <w:top w:val="single" w:sz="4" w:space="0" w:color="auto"/>
                    <w:left w:val="single" w:sz="4" w:space="0" w:color="auto"/>
                    <w:bottom w:val="single" w:sz="4" w:space="0" w:color="auto"/>
                    <w:right w:val="single" w:sz="4" w:space="0" w:color="auto"/>
                  </w:tcBorders>
                  <w:vAlign w:val="center"/>
                </w:tcPr>
                <w:p w14:paraId="41C3B0FB"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128" w:type="pct"/>
                  <w:tcBorders>
                    <w:top w:val="single" w:sz="4" w:space="0" w:color="auto"/>
                    <w:left w:val="single" w:sz="4" w:space="0" w:color="auto"/>
                    <w:bottom w:val="single" w:sz="4" w:space="0" w:color="auto"/>
                    <w:right w:val="single" w:sz="4" w:space="0" w:color="auto"/>
                  </w:tcBorders>
                  <w:vAlign w:val="center"/>
                </w:tcPr>
                <w:p w14:paraId="0B695B56"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организации</w:t>
                  </w:r>
                </w:p>
              </w:tc>
              <w:tc>
                <w:tcPr>
                  <w:tcW w:w="1900" w:type="pct"/>
                  <w:tcBorders>
                    <w:top w:val="single" w:sz="4" w:space="0" w:color="auto"/>
                    <w:left w:val="single" w:sz="4" w:space="0" w:color="auto"/>
                    <w:bottom w:val="single" w:sz="4" w:space="0" w:color="auto"/>
                    <w:right w:val="single" w:sz="4" w:space="0" w:color="auto"/>
                  </w:tcBorders>
                  <w:vAlign w:val="center"/>
                </w:tcPr>
                <w:p w14:paraId="63E1B706"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проекта</w:t>
                  </w:r>
                </w:p>
              </w:tc>
              <w:tc>
                <w:tcPr>
                  <w:tcW w:w="974" w:type="pct"/>
                  <w:tcBorders>
                    <w:top w:val="single" w:sz="4" w:space="0" w:color="auto"/>
                    <w:left w:val="single" w:sz="4" w:space="0" w:color="auto"/>
                    <w:bottom w:val="single" w:sz="4" w:space="0" w:color="auto"/>
                    <w:right w:val="single" w:sz="4" w:space="0" w:color="auto"/>
                  </w:tcBorders>
                  <w:vAlign w:val="center"/>
                </w:tcPr>
                <w:p w14:paraId="653757A4"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Плановая стоимость проекта (млн рублей)</w:t>
                  </w:r>
                </w:p>
              </w:tc>
              <w:tc>
                <w:tcPr>
                  <w:tcW w:w="747" w:type="pct"/>
                  <w:tcBorders>
                    <w:top w:val="single" w:sz="4" w:space="0" w:color="auto"/>
                    <w:left w:val="single" w:sz="4" w:space="0" w:color="auto"/>
                    <w:bottom w:val="single" w:sz="4" w:space="0" w:color="auto"/>
                    <w:right w:val="single" w:sz="4" w:space="0" w:color="auto"/>
                  </w:tcBorders>
                  <w:vAlign w:val="center"/>
                </w:tcPr>
                <w:p w14:paraId="172A0F17"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Количество создаваемых рабочих мест </w:t>
                  </w:r>
                </w:p>
              </w:tc>
            </w:tr>
            <w:tr w:rsidR="008229F6" w:rsidRPr="008229F6" w14:paraId="29EF0157" w14:textId="77777777" w:rsidTr="00D44D94">
              <w:trPr>
                <w:tblHeader/>
              </w:trPr>
              <w:tc>
                <w:tcPr>
                  <w:tcW w:w="252" w:type="pct"/>
                  <w:tcBorders>
                    <w:top w:val="single" w:sz="4" w:space="0" w:color="auto"/>
                    <w:left w:val="single" w:sz="4" w:space="0" w:color="auto"/>
                    <w:bottom w:val="single" w:sz="4" w:space="0" w:color="auto"/>
                    <w:right w:val="single" w:sz="4" w:space="0" w:color="auto"/>
                  </w:tcBorders>
                  <w:vAlign w:val="center"/>
                </w:tcPr>
                <w:p w14:paraId="435BF828"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8" w:type="pct"/>
                  <w:tcBorders>
                    <w:top w:val="single" w:sz="4" w:space="0" w:color="auto"/>
                    <w:left w:val="single" w:sz="4" w:space="0" w:color="auto"/>
                    <w:bottom w:val="single" w:sz="4" w:space="0" w:color="auto"/>
                    <w:right w:val="single" w:sz="4" w:space="0" w:color="auto"/>
                  </w:tcBorders>
                  <w:vAlign w:val="center"/>
                </w:tcPr>
                <w:p w14:paraId="3A4BDFBD"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900" w:type="pct"/>
                  <w:tcBorders>
                    <w:top w:val="single" w:sz="4" w:space="0" w:color="auto"/>
                    <w:left w:val="single" w:sz="4" w:space="0" w:color="auto"/>
                    <w:bottom w:val="single" w:sz="4" w:space="0" w:color="auto"/>
                    <w:right w:val="single" w:sz="4" w:space="0" w:color="auto"/>
                  </w:tcBorders>
                  <w:vAlign w:val="center"/>
                </w:tcPr>
                <w:p w14:paraId="0BD31AE6"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974" w:type="pct"/>
                  <w:tcBorders>
                    <w:top w:val="single" w:sz="4" w:space="0" w:color="auto"/>
                    <w:left w:val="single" w:sz="4" w:space="0" w:color="auto"/>
                    <w:bottom w:val="single" w:sz="4" w:space="0" w:color="auto"/>
                    <w:right w:val="single" w:sz="4" w:space="0" w:color="auto"/>
                  </w:tcBorders>
                  <w:vAlign w:val="center"/>
                </w:tcPr>
                <w:p w14:paraId="3CBB96BD"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47" w:type="pct"/>
                  <w:tcBorders>
                    <w:top w:val="single" w:sz="4" w:space="0" w:color="auto"/>
                    <w:left w:val="single" w:sz="4" w:space="0" w:color="auto"/>
                    <w:bottom w:val="single" w:sz="4" w:space="0" w:color="auto"/>
                    <w:right w:val="single" w:sz="4" w:space="0" w:color="auto"/>
                  </w:tcBorders>
                  <w:vAlign w:val="center"/>
                </w:tcPr>
                <w:p w14:paraId="03929872" w14:textId="77777777" w:rsidR="0060559D" w:rsidRPr="008229F6" w:rsidRDefault="0060559D" w:rsidP="0060559D">
                  <w:pPr>
                    <w:widowControl/>
                    <w:suppressAutoHyphens w:val="0"/>
                    <w:autoSpaceDE/>
                    <w:ind w:left="-57" w:right="-57"/>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7DD3DF6F" w14:textId="77777777" w:rsidTr="00D44D94">
              <w:tc>
                <w:tcPr>
                  <w:tcW w:w="252" w:type="pct"/>
                  <w:tcBorders>
                    <w:top w:val="single" w:sz="4" w:space="0" w:color="auto"/>
                    <w:left w:val="single" w:sz="4" w:space="0" w:color="auto"/>
                    <w:bottom w:val="single" w:sz="4" w:space="0" w:color="auto"/>
                    <w:right w:val="single" w:sz="4" w:space="0" w:color="auto"/>
                  </w:tcBorders>
                </w:tcPr>
                <w:p w14:paraId="51133BB9" w14:textId="77777777" w:rsidR="0060559D" w:rsidRPr="008229F6" w:rsidRDefault="0060559D" w:rsidP="0060559D">
                  <w:pPr>
                    <w:widowControl/>
                    <w:suppressAutoHyphens w:val="0"/>
                    <w:autoSpaceDE/>
                    <w:contextualSpacing/>
                    <w:jc w:val="center"/>
                    <w:rPr>
                      <w:rFonts w:ascii="Times New Roman" w:eastAsia="Times New Roman" w:hAnsi="Times New Roman" w:cs="Times New Roman"/>
                      <w:sz w:val="18"/>
                      <w:szCs w:val="18"/>
                      <w:lang w:eastAsia="en-US" w:bidi="ar-SA"/>
                    </w:rPr>
                  </w:pPr>
                  <w:r w:rsidRPr="008229F6">
                    <w:rPr>
                      <w:rFonts w:ascii="Times New Roman" w:eastAsia="Times New Roman" w:hAnsi="Times New Roman" w:cs="Times New Roman"/>
                      <w:sz w:val="18"/>
                      <w:szCs w:val="18"/>
                      <w:lang w:eastAsia="en-US" w:bidi="ar-SA"/>
                    </w:rPr>
                    <w:t>1.</w:t>
                  </w:r>
                </w:p>
              </w:tc>
              <w:tc>
                <w:tcPr>
                  <w:tcW w:w="1128" w:type="pct"/>
                  <w:tcBorders>
                    <w:top w:val="single" w:sz="4" w:space="0" w:color="auto"/>
                    <w:left w:val="single" w:sz="4" w:space="0" w:color="auto"/>
                    <w:bottom w:val="single" w:sz="4" w:space="0" w:color="auto"/>
                    <w:right w:val="single" w:sz="4" w:space="0" w:color="auto"/>
                  </w:tcBorders>
                </w:tcPr>
                <w:p w14:paraId="69E70F3B" w14:textId="77777777" w:rsidR="0060559D" w:rsidRPr="008229F6" w:rsidRDefault="0060559D" w:rsidP="0060559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«Картон Плюс»</w:t>
                  </w:r>
                </w:p>
              </w:tc>
              <w:tc>
                <w:tcPr>
                  <w:tcW w:w="1900" w:type="pct"/>
                  <w:tcBorders>
                    <w:top w:val="single" w:sz="4" w:space="0" w:color="auto"/>
                    <w:left w:val="single" w:sz="4" w:space="0" w:color="auto"/>
                    <w:bottom w:val="single" w:sz="4" w:space="0" w:color="auto"/>
                    <w:right w:val="single" w:sz="4" w:space="0" w:color="auto"/>
                  </w:tcBorders>
                </w:tcPr>
                <w:p w14:paraId="60404145" w14:textId="77777777" w:rsidR="00551C79" w:rsidRPr="008229F6" w:rsidRDefault="0060559D" w:rsidP="00551C7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«Создание современной технологии производства гофрокартона (а также гофротары и иных упаковочных изделий из него)»</w:t>
                  </w:r>
                </w:p>
              </w:tc>
              <w:tc>
                <w:tcPr>
                  <w:tcW w:w="974" w:type="pct"/>
                  <w:tcBorders>
                    <w:top w:val="single" w:sz="4" w:space="0" w:color="auto"/>
                    <w:left w:val="single" w:sz="4" w:space="0" w:color="auto"/>
                    <w:bottom w:val="single" w:sz="4" w:space="0" w:color="auto"/>
                    <w:right w:val="single" w:sz="4" w:space="0" w:color="auto"/>
                  </w:tcBorders>
                  <w:vAlign w:val="center"/>
                </w:tcPr>
                <w:p w14:paraId="1C14D10E"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600,00</w:t>
                  </w:r>
                </w:p>
              </w:tc>
              <w:tc>
                <w:tcPr>
                  <w:tcW w:w="747" w:type="pct"/>
                  <w:tcBorders>
                    <w:top w:val="single" w:sz="4" w:space="0" w:color="auto"/>
                    <w:left w:val="single" w:sz="4" w:space="0" w:color="auto"/>
                    <w:bottom w:val="single" w:sz="4" w:space="0" w:color="auto"/>
                    <w:right w:val="single" w:sz="4" w:space="0" w:color="auto"/>
                  </w:tcBorders>
                  <w:vAlign w:val="center"/>
                </w:tcPr>
                <w:p w14:paraId="65A4C985" w14:textId="77777777" w:rsidR="0060559D" w:rsidRPr="008229F6" w:rsidRDefault="0060559D" w:rsidP="0060559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75</w:t>
                  </w:r>
                </w:p>
              </w:tc>
            </w:tr>
            <w:tr w:rsidR="008229F6" w:rsidRPr="008229F6" w14:paraId="3DE70AEC" w14:textId="77777777" w:rsidTr="00D44D94">
              <w:tc>
                <w:tcPr>
                  <w:tcW w:w="252" w:type="pct"/>
                  <w:tcBorders>
                    <w:top w:val="single" w:sz="4" w:space="0" w:color="auto"/>
                    <w:left w:val="single" w:sz="4" w:space="0" w:color="auto"/>
                    <w:bottom w:val="single" w:sz="4" w:space="0" w:color="auto"/>
                    <w:right w:val="single" w:sz="4" w:space="0" w:color="auto"/>
                  </w:tcBorders>
                </w:tcPr>
                <w:p w14:paraId="26F55125" w14:textId="5FBB1542" w:rsidR="00551C79" w:rsidRPr="008229F6" w:rsidRDefault="00D44D94" w:rsidP="00551C79">
                  <w:pPr>
                    <w:widowControl/>
                    <w:suppressAutoHyphens w:val="0"/>
                    <w:autoSpaceDE/>
                    <w:contextualSpacing/>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 xml:space="preserve">     </w:t>
                  </w:r>
                  <w:r w:rsidR="00551C79" w:rsidRPr="008229F6">
                    <w:rPr>
                      <w:rFonts w:ascii="Times New Roman" w:eastAsia="Times New Roman" w:hAnsi="Times New Roman" w:cs="Times New Roman"/>
                      <w:sz w:val="18"/>
                      <w:szCs w:val="18"/>
                      <w:lang w:eastAsia="en-US" w:bidi="ar-SA"/>
                    </w:rPr>
                    <w:t>2.</w:t>
                  </w:r>
                </w:p>
              </w:tc>
              <w:tc>
                <w:tcPr>
                  <w:tcW w:w="1128" w:type="pct"/>
                  <w:tcBorders>
                    <w:top w:val="single" w:sz="4" w:space="0" w:color="auto"/>
                    <w:left w:val="single" w:sz="4" w:space="0" w:color="auto"/>
                    <w:bottom w:val="single" w:sz="4" w:space="0" w:color="auto"/>
                    <w:right w:val="single" w:sz="4" w:space="0" w:color="auto"/>
                  </w:tcBorders>
                </w:tcPr>
                <w:p w14:paraId="2C36C04D" w14:textId="77777777" w:rsidR="00551C79" w:rsidRPr="008229F6" w:rsidRDefault="00551C79" w:rsidP="00551C79">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«СВИТ ГРУПП»</w:t>
                  </w:r>
                </w:p>
              </w:tc>
              <w:tc>
                <w:tcPr>
                  <w:tcW w:w="1900" w:type="pct"/>
                  <w:tcBorders>
                    <w:top w:val="single" w:sz="4" w:space="0" w:color="auto"/>
                    <w:left w:val="single" w:sz="4" w:space="0" w:color="auto"/>
                    <w:bottom w:val="single" w:sz="4" w:space="0" w:color="auto"/>
                    <w:right w:val="single" w:sz="4" w:space="0" w:color="auto"/>
                  </w:tcBorders>
                </w:tcPr>
                <w:p w14:paraId="4B7C04DE" w14:textId="77777777" w:rsidR="00551C79" w:rsidRPr="008229F6" w:rsidRDefault="00551C79" w:rsidP="00551C7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«Организация производства мучных кондитерских изделий»</w:t>
                  </w:r>
                </w:p>
              </w:tc>
              <w:tc>
                <w:tcPr>
                  <w:tcW w:w="974" w:type="pct"/>
                  <w:tcBorders>
                    <w:top w:val="single" w:sz="4" w:space="0" w:color="auto"/>
                    <w:left w:val="single" w:sz="4" w:space="0" w:color="auto"/>
                    <w:bottom w:val="single" w:sz="4" w:space="0" w:color="auto"/>
                    <w:right w:val="single" w:sz="4" w:space="0" w:color="auto"/>
                  </w:tcBorders>
                  <w:vAlign w:val="center"/>
                </w:tcPr>
                <w:p w14:paraId="6FD389A5"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7,32</w:t>
                  </w:r>
                </w:p>
              </w:tc>
              <w:tc>
                <w:tcPr>
                  <w:tcW w:w="747" w:type="pct"/>
                  <w:tcBorders>
                    <w:top w:val="single" w:sz="4" w:space="0" w:color="auto"/>
                    <w:left w:val="single" w:sz="4" w:space="0" w:color="auto"/>
                    <w:bottom w:val="single" w:sz="4" w:space="0" w:color="auto"/>
                    <w:right w:val="single" w:sz="4" w:space="0" w:color="auto"/>
                  </w:tcBorders>
                  <w:vAlign w:val="center"/>
                </w:tcPr>
                <w:p w14:paraId="21546658"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p>
              </w:tc>
            </w:tr>
            <w:tr w:rsidR="008229F6" w:rsidRPr="008229F6" w14:paraId="1B56710C" w14:textId="77777777" w:rsidTr="00D44D94">
              <w:tc>
                <w:tcPr>
                  <w:tcW w:w="252" w:type="pct"/>
                  <w:tcBorders>
                    <w:top w:val="single" w:sz="4" w:space="0" w:color="auto"/>
                    <w:left w:val="single" w:sz="4" w:space="0" w:color="auto"/>
                    <w:bottom w:val="single" w:sz="4" w:space="0" w:color="auto"/>
                    <w:right w:val="single" w:sz="4" w:space="0" w:color="auto"/>
                  </w:tcBorders>
                </w:tcPr>
                <w:p w14:paraId="639AC81D" w14:textId="77777777" w:rsidR="00551C79" w:rsidRPr="008229F6" w:rsidRDefault="00551C79" w:rsidP="00551C79">
                  <w:pPr>
                    <w:widowControl/>
                    <w:suppressAutoHyphens w:val="0"/>
                    <w:autoSpaceDE/>
                    <w:contextualSpacing/>
                    <w:jc w:val="center"/>
                    <w:rPr>
                      <w:rFonts w:ascii="Times New Roman" w:eastAsia="Times New Roman" w:hAnsi="Times New Roman" w:cs="Times New Roman"/>
                      <w:sz w:val="18"/>
                      <w:szCs w:val="18"/>
                      <w:lang w:eastAsia="en-US" w:bidi="ar-SA"/>
                    </w:rPr>
                  </w:pPr>
                  <w:r w:rsidRPr="008229F6">
                    <w:rPr>
                      <w:rFonts w:ascii="Times New Roman" w:eastAsia="Times New Roman" w:hAnsi="Times New Roman" w:cs="Times New Roman"/>
                      <w:sz w:val="18"/>
                      <w:szCs w:val="18"/>
                      <w:lang w:eastAsia="en-US" w:bidi="ar-SA"/>
                    </w:rPr>
                    <w:t>3.</w:t>
                  </w:r>
                </w:p>
              </w:tc>
              <w:tc>
                <w:tcPr>
                  <w:tcW w:w="1128" w:type="pct"/>
                  <w:tcBorders>
                    <w:top w:val="single" w:sz="4" w:space="0" w:color="auto"/>
                    <w:left w:val="single" w:sz="4" w:space="0" w:color="auto"/>
                    <w:bottom w:val="single" w:sz="4" w:space="0" w:color="auto"/>
                    <w:right w:val="single" w:sz="4" w:space="0" w:color="auto"/>
                  </w:tcBorders>
                </w:tcPr>
                <w:p w14:paraId="43FBEC35" w14:textId="77777777" w:rsidR="00551C79" w:rsidRPr="008229F6" w:rsidRDefault="00551C79" w:rsidP="00551C79">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«УК Теплый дом»</w:t>
                  </w:r>
                </w:p>
              </w:tc>
              <w:tc>
                <w:tcPr>
                  <w:tcW w:w="1900" w:type="pct"/>
                  <w:tcBorders>
                    <w:top w:val="single" w:sz="4" w:space="0" w:color="auto"/>
                    <w:left w:val="single" w:sz="4" w:space="0" w:color="auto"/>
                    <w:bottom w:val="single" w:sz="4" w:space="0" w:color="auto"/>
                    <w:right w:val="single" w:sz="4" w:space="0" w:color="auto"/>
                  </w:tcBorders>
                </w:tcPr>
                <w:p w14:paraId="32A187C5" w14:textId="77777777" w:rsidR="00551C79" w:rsidRPr="008229F6" w:rsidRDefault="00551C79" w:rsidP="00551C7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«Строительство современного фитнес-центра с тренажерным залом, а также залом для аэробики и йоги на территории города Невинномысска Ставропольского края»</w:t>
                  </w:r>
                </w:p>
              </w:tc>
              <w:tc>
                <w:tcPr>
                  <w:tcW w:w="974" w:type="pct"/>
                  <w:tcBorders>
                    <w:top w:val="single" w:sz="4" w:space="0" w:color="auto"/>
                    <w:left w:val="single" w:sz="4" w:space="0" w:color="auto"/>
                    <w:bottom w:val="single" w:sz="4" w:space="0" w:color="auto"/>
                    <w:right w:val="single" w:sz="4" w:space="0" w:color="auto"/>
                  </w:tcBorders>
                  <w:vAlign w:val="center"/>
                </w:tcPr>
                <w:p w14:paraId="79E25439"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10,68</w:t>
                  </w:r>
                </w:p>
              </w:tc>
              <w:tc>
                <w:tcPr>
                  <w:tcW w:w="747" w:type="pct"/>
                  <w:tcBorders>
                    <w:top w:val="single" w:sz="4" w:space="0" w:color="auto"/>
                    <w:left w:val="single" w:sz="4" w:space="0" w:color="auto"/>
                    <w:bottom w:val="single" w:sz="4" w:space="0" w:color="auto"/>
                    <w:right w:val="single" w:sz="4" w:space="0" w:color="auto"/>
                  </w:tcBorders>
                  <w:vAlign w:val="center"/>
                </w:tcPr>
                <w:p w14:paraId="7AC60FBB"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r>
            <w:tr w:rsidR="008229F6" w:rsidRPr="008229F6" w14:paraId="48857EF7" w14:textId="77777777" w:rsidTr="00D44D94">
              <w:tc>
                <w:tcPr>
                  <w:tcW w:w="252" w:type="pct"/>
                  <w:tcBorders>
                    <w:top w:val="single" w:sz="4" w:space="0" w:color="auto"/>
                    <w:left w:val="single" w:sz="4" w:space="0" w:color="auto"/>
                    <w:bottom w:val="single" w:sz="4" w:space="0" w:color="auto"/>
                    <w:right w:val="single" w:sz="4" w:space="0" w:color="auto"/>
                  </w:tcBorders>
                  <w:shd w:val="clear" w:color="auto" w:fill="auto"/>
                </w:tcPr>
                <w:p w14:paraId="5E3B936D"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p>
              </w:tc>
              <w:tc>
                <w:tcPr>
                  <w:tcW w:w="1128" w:type="pct"/>
                  <w:tcBorders>
                    <w:top w:val="single" w:sz="4" w:space="0" w:color="auto"/>
                    <w:left w:val="single" w:sz="4" w:space="0" w:color="auto"/>
                    <w:bottom w:val="single" w:sz="4" w:space="0" w:color="auto"/>
                    <w:right w:val="single" w:sz="4" w:space="0" w:color="auto"/>
                  </w:tcBorders>
                  <w:shd w:val="clear" w:color="auto" w:fill="auto"/>
                </w:tcPr>
                <w:p w14:paraId="2E93B409" w14:textId="77777777" w:rsidR="00551C79" w:rsidRPr="008229F6" w:rsidRDefault="00551C79" w:rsidP="00551C79">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ИТОГО</w:t>
                  </w:r>
                </w:p>
              </w:tc>
              <w:tc>
                <w:tcPr>
                  <w:tcW w:w="1900" w:type="pct"/>
                  <w:tcBorders>
                    <w:top w:val="single" w:sz="4" w:space="0" w:color="auto"/>
                    <w:left w:val="single" w:sz="4" w:space="0" w:color="auto"/>
                    <w:bottom w:val="single" w:sz="4" w:space="0" w:color="auto"/>
                    <w:right w:val="single" w:sz="4" w:space="0" w:color="auto"/>
                  </w:tcBorders>
                  <w:shd w:val="clear" w:color="auto" w:fill="auto"/>
                </w:tcPr>
                <w:p w14:paraId="736E8546" w14:textId="77777777" w:rsidR="00551C79" w:rsidRPr="008229F6" w:rsidRDefault="00551C79" w:rsidP="00551C79">
                  <w:pPr>
                    <w:widowControl/>
                    <w:suppressAutoHyphens w:val="0"/>
                    <w:autoSpaceDE/>
                    <w:rPr>
                      <w:rFonts w:ascii="Times New Roman" w:eastAsia="Times New Roman" w:hAnsi="Times New Roman" w:cs="Times New Roman"/>
                      <w:sz w:val="18"/>
                      <w:szCs w:val="18"/>
                      <w:lang w:bidi="ar-SA"/>
                    </w:rPr>
                  </w:pPr>
                </w:p>
              </w:tc>
              <w:tc>
                <w:tcPr>
                  <w:tcW w:w="974" w:type="pct"/>
                  <w:tcBorders>
                    <w:top w:val="single" w:sz="4" w:space="0" w:color="auto"/>
                    <w:left w:val="single" w:sz="4" w:space="0" w:color="auto"/>
                    <w:bottom w:val="single" w:sz="4" w:space="0" w:color="auto"/>
                    <w:right w:val="single" w:sz="4" w:space="0" w:color="auto"/>
                  </w:tcBorders>
                  <w:shd w:val="clear" w:color="auto" w:fill="auto"/>
                  <w:vAlign w:val="bottom"/>
                </w:tcPr>
                <w:p w14:paraId="71FBBD9F"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618,00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bottom"/>
                </w:tcPr>
                <w:p w14:paraId="61A66BE1" w14:textId="77777777" w:rsidR="00551C79" w:rsidRPr="008229F6" w:rsidRDefault="00551C79" w:rsidP="00551C7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107</w:t>
                  </w:r>
                </w:p>
              </w:tc>
            </w:tr>
          </w:tbl>
          <w:p w14:paraId="4464969B" w14:textId="77777777" w:rsidR="0060559D" w:rsidRPr="008229F6" w:rsidRDefault="0060559D" w:rsidP="0060559D">
            <w:pPr>
              <w:widowControl/>
              <w:suppressAutoHyphens w:val="0"/>
              <w:autoSpaceDE/>
              <w:rPr>
                <w:bCs/>
                <w:sz w:val="18"/>
                <w:szCs w:val="18"/>
                <w:lang w:eastAsia="en-US"/>
              </w:rPr>
            </w:pPr>
          </w:p>
        </w:tc>
      </w:tr>
      <w:tr w:rsidR="008229F6" w:rsidRPr="008229F6" w14:paraId="73EC73BB" w14:textId="77777777" w:rsidTr="006A5152">
        <w:tc>
          <w:tcPr>
            <w:tcW w:w="704" w:type="dxa"/>
          </w:tcPr>
          <w:p w14:paraId="33F4356C" w14:textId="77777777" w:rsidR="0060559D" w:rsidRPr="008229F6" w:rsidRDefault="002A1501" w:rsidP="00272C87">
            <w:pPr>
              <w:widowControl/>
              <w:suppressAutoHyphens w:val="0"/>
              <w:autoSpaceDE/>
              <w:ind w:right="-426"/>
              <w:rPr>
                <w:bCs/>
                <w:sz w:val="18"/>
                <w:szCs w:val="18"/>
                <w:lang w:eastAsia="en-US"/>
              </w:rPr>
            </w:pPr>
            <w:r w:rsidRPr="008229F6">
              <w:rPr>
                <w:bCs/>
                <w:sz w:val="18"/>
                <w:szCs w:val="18"/>
                <w:lang w:eastAsia="en-US"/>
              </w:rPr>
              <w:lastRenderedPageBreak/>
              <w:t>1.2.</w:t>
            </w:r>
          </w:p>
        </w:tc>
        <w:tc>
          <w:tcPr>
            <w:tcW w:w="3119" w:type="dxa"/>
          </w:tcPr>
          <w:p w14:paraId="3AB24A60" w14:textId="77777777" w:rsidR="0060559D" w:rsidRPr="008229F6" w:rsidRDefault="002A1501" w:rsidP="00272C87">
            <w:pPr>
              <w:widowControl/>
              <w:suppressAutoHyphens w:val="0"/>
              <w:autoSpaceDE/>
              <w:ind w:right="-426"/>
              <w:rPr>
                <w:bCs/>
                <w:sz w:val="28"/>
                <w:szCs w:val="28"/>
                <w:lang w:eastAsia="en-US"/>
              </w:rPr>
            </w:pPr>
            <w:r w:rsidRPr="008229F6">
              <w:rPr>
                <w:bCs/>
                <w:sz w:val="18"/>
                <w:szCs w:val="18"/>
                <w:lang w:eastAsia="en-US"/>
              </w:rPr>
              <w:t>Прогноз численности и состава     населения (демографический прогноз)</w:t>
            </w:r>
          </w:p>
        </w:tc>
        <w:tc>
          <w:tcPr>
            <w:tcW w:w="11198" w:type="dxa"/>
          </w:tcPr>
          <w:p w14:paraId="64DC0C0E" w14:textId="14722DCF" w:rsidR="0060559D" w:rsidRPr="008229F6" w:rsidRDefault="002A1501" w:rsidP="002A1501">
            <w:pPr>
              <w:widowControl/>
              <w:suppressAutoHyphens w:val="0"/>
              <w:autoSpaceDE/>
              <w:jc w:val="both"/>
              <w:rPr>
                <w:bCs/>
                <w:sz w:val="18"/>
                <w:szCs w:val="18"/>
                <w:lang w:eastAsia="en-US"/>
              </w:rPr>
            </w:pPr>
            <w:r w:rsidRPr="008229F6">
              <w:rPr>
                <w:bCs/>
                <w:sz w:val="18"/>
                <w:szCs w:val="18"/>
                <w:lang w:eastAsia="en-US"/>
              </w:rPr>
              <w:t xml:space="preserve">Муниципальное образование город </w:t>
            </w:r>
            <w:r w:rsidR="0060559D" w:rsidRPr="008229F6">
              <w:rPr>
                <w:bCs/>
                <w:sz w:val="18"/>
                <w:szCs w:val="18"/>
                <w:lang w:eastAsia="en-US"/>
              </w:rPr>
              <w:t>Невинномысск – один из относительно молодых городов Ставропольского края. Численность населения города по состоянию на 01.01.202</w:t>
            </w:r>
            <w:r w:rsidR="00640762">
              <w:rPr>
                <w:bCs/>
                <w:sz w:val="18"/>
                <w:szCs w:val="18"/>
                <w:lang w:eastAsia="en-US"/>
              </w:rPr>
              <w:t>3</w:t>
            </w:r>
            <w:r w:rsidR="0060559D" w:rsidRPr="008229F6">
              <w:rPr>
                <w:bCs/>
                <w:sz w:val="18"/>
                <w:szCs w:val="18"/>
                <w:lang w:eastAsia="en-US"/>
              </w:rPr>
              <w:t xml:space="preserve"> г. составляет 114 42</w:t>
            </w:r>
            <w:r w:rsidR="00640762">
              <w:rPr>
                <w:bCs/>
                <w:sz w:val="18"/>
                <w:szCs w:val="18"/>
                <w:lang w:eastAsia="en-US"/>
              </w:rPr>
              <w:t>9</w:t>
            </w:r>
            <w:r w:rsidR="0060559D" w:rsidRPr="008229F6">
              <w:rPr>
                <w:bCs/>
                <w:sz w:val="18"/>
                <w:szCs w:val="18"/>
                <w:lang w:eastAsia="en-US"/>
              </w:rPr>
              <w:t xml:space="preserve"> человек. При этом динамика численности населения в 201</w:t>
            </w:r>
            <w:r w:rsidR="00784428">
              <w:rPr>
                <w:bCs/>
                <w:sz w:val="18"/>
                <w:szCs w:val="18"/>
                <w:lang w:eastAsia="en-US"/>
              </w:rPr>
              <w:t>7</w:t>
            </w:r>
            <w:r w:rsidR="0060559D" w:rsidRPr="008229F6">
              <w:rPr>
                <w:bCs/>
                <w:sz w:val="18"/>
                <w:szCs w:val="18"/>
                <w:lang w:eastAsia="en-US"/>
              </w:rPr>
              <w:t>–202</w:t>
            </w:r>
            <w:r w:rsidR="00784428">
              <w:rPr>
                <w:bCs/>
                <w:sz w:val="18"/>
                <w:szCs w:val="18"/>
                <w:lang w:eastAsia="en-US"/>
              </w:rPr>
              <w:t>2</w:t>
            </w:r>
            <w:r w:rsidR="0060559D" w:rsidRPr="008229F6">
              <w:rPr>
                <w:bCs/>
                <w:sz w:val="18"/>
                <w:szCs w:val="18"/>
                <w:lang w:eastAsia="en-US"/>
              </w:rPr>
              <w:t xml:space="preserve"> гг</w:t>
            </w:r>
            <w:r w:rsidRPr="008229F6">
              <w:rPr>
                <w:bCs/>
                <w:sz w:val="18"/>
                <w:szCs w:val="18"/>
                <w:lang w:eastAsia="en-US"/>
              </w:rPr>
              <w:t>.</w:t>
            </w:r>
            <w:r w:rsidR="0060559D" w:rsidRPr="008229F6">
              <w:rPr>
                <w:bCs/>
                <w:sz w:val="18"/>
                <w:szCs w:val="18"/>
                <w:lang w:eastAsia="en-US"/>
              </w:rPr>
              <w:t xml:space="preserve"> носит отрицательный характер </w:t>
            </w:r>
            <w:r w:rsidRPr="008229F6">
              <w:rPr>
                <w:bCs/>
                <w:sz w:val="18"/>
                <w:szCs w:val="18"/>
                <w:lang w:eastAsia="en-US"/>
              </w:rPr>
              <w:t>Рисунок 3.</w:t>
            </w:r>
          </w:p>
          <w:p w14:paraId="68C7645A" w14:textId="38277698"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Отрицательная динамика прироста населения обусловлена сочетанием факторов: рост смертности (существенно в 2020–2021 гг</w:t>
            </w:r>
            <w:r w:rsidR="002A1501" w:rsidRPr="008229F6">
              <w:rPr>
                <w:bCs/>
                <w:sz w:val="18"/>
                <w:szCs w:val="18"/>
                <w:lang w:eastAsia="en-US"/>
              </w:rPr>
              <w:t>.</w:t>
            </w:r>
            <w:r w:rsidRPr="008229F6">
              <w:rPr>
                <w:bCs/>
                <w:sz w:val="18"/>
                <w:szCs w:val="18"/>
                <w:lang w:eastAsia="en-US"/>
              </w:rPr>
              <w:t>), снижение рождаемости (постепенно в 201</w:t>
            </w:r>
            <w:r w:rsidR="00784428">
              <w:rPr>
                <w:bCs/>
                <w:sz w:val="18"/>
                <w:szCs w:val="18"/>
                <w:lang w:eastAsia="en-US"/>
              </w:rPr>
              <w:t>7</w:t>
            </w:r>
            <w:r w:rsidRPr="008229F6">
              <w:rPr>
                <w:bCs/>
                <w:sz w:val="18"/>
                <w:szCs w:val="18"/>
                <w:lang w:eastAsia="en-US"/>
              </w:rPr>
              <w:t>–202</w:t>
            </w:r>
            <w:r w:rsidR="00784428">
              <w:rPr>
                <w:bCs/>
                <w:sz w:val="18"/>
                <w:szCs w:val="18"/>
                <w:lang w:eastAsia="en-US"/>
              </w:rPr>
              <w:t>2</w:t>
            </w:r>
            <w:r w:rsidRPr="008229F6">
              <w:rPr>
                <w:bCs/>
                <w:sz w:val="18"/>
                <w:szCs w:val="18"/>
                <w:lang w:eastAsia="en-US"/>
              </w:rPr>
              <w:t xml:space="preserve"> гг</w:t>
            </w:r>
            <w:r w:rsidR="002A1501" w:rsidRPr="008229F6">
              <w:rPr>
                <w:bCs/>
                <w:sz w:val="18"/>
                <w:szCs w:val="18"/>
                <w:lang w:eastAsia="en-US"/>
              </w:rPr>
              <w:t>.</w:t>
            </w:r>
            <w:r w:rsidRPr="008229F6">
              <w:rPr>
                <w:bCs/>
                <w:sz w:val="18"/>
                <w:szCs w:val="18"/>
                <w:lang w:eastAsia="en-US"/>
              </w:rPr>
              <w:t>). Кроме того, в 2020 и 2021 году зафиксированы отрицательные значения сальдо миграции населения.</w:t>
            </w:r>
          </w:p>
          <w:p w14:paraId="4461C6C8" w14:textId="2001FB78" w:rsidR="002A1501" w:rsidRPr="008229F6" w:rsidRDefault="0060559D" w:rsidP="00BC2C6D">
            <w:pPr>
              <w:widowControl/>
              <w:suppressAutoHyphens w:val="0"/>
              <w:autoSpaceDE/>
              <w:jc w:val="both"/>
              <w:rPr>
                <w:bCs/>
                <w:sz w:val="18"/>
                <w:szCs w:val="18"/>
                <w:lang w:eastAsia="en-US"/>
              </w:rPr>
            </w:pPr>
            <w:r w:rsidRPr="008229F6">
              <w:rPr>
                <w:bCs/>
                <w:sz w:val="18"/>
                <w:szCs w:val="18"/>
                <w:lang w:eastAsia="en-US"/>
              </w:rPr>
              <w:t>Половой состав населения Невинномысска, как и края и страны в целом, характеризуется резкой диспропорцией в пользу женщин. При этом соотношение между мужчинами и женщинами в городе менее благоприятно в сравнении с соответствующими показателями в среднем по Ставрополью и Российской Федерации. Так, если в Невинномысске на 1000 мужчин приходится 1199 женщин, то в крае этот показатель составляет 1140, а в целом по стране – 1151. Удельный вес мужчин равняется соответственно 45,48 %, 46,73 % и 46,00 %.</w:t>
            </w:r>
            <w:r w:rsidR="00BC2C6D" w:rsidRPr="008229F6">
              <w:rPr>
                <w:bCs/>
                <w:sz w:val="18"/>
                <w:szCs w:val="18"/>
                <w:lang w:eastAsia="en-US"/>
              </w:rPr>
              <w:t xml:space="preserve"> </w:t>
            </w:r>
            <w:r w:rsidR="00695D22" w:rsidRPr="008229F6">
              <w:rPr>
                <w:bCs/>
                <w:sz w:val="18"/>
                <w:szCs w:val="18"/>
                <w:lang w:eastAsia="en-US"/>
              </w:rPr>
              <w:t>Рисунок 3</w:t>
            </w:r>
          </w:p>
          <w:p w14:paraId="7613CAAF" w14:textId="77777777" w:rsidR="002A1501" w:rsidRPr="008229F6" w:rsidRDefault="002A1501" w:rsidP="00695D22">
            <w:pPr>
              <w:widowControl/>
              <w:suppressAutoHyphens w:val="0"/>
              <w:autoSpaceDE/>
              <w:rPr>
                <w:bCs/>
                <w:sz w:val="18"/>
                <w:szCs w:val="18"/>
                <w:lang w:eastAsia="en-US"/>
              </w:rPr>
            </w:pPr>
            <w:r w:rsidRPr="008229F6">
              <w:rPr>
                <w:bCs/>
                <w:sz w:val="18"/>
                <w:szCs w:val="18"/>
                <w:lang w:eastAsia="en-US"/>
              </w:rPr>
              <w:t xml:space="preserve">                                                                      </w:t>
            </w:r>
            <w:r w:rsidR="00695D22" w:rsidRPr="008229F6">
              <w:rPr>
                <w:bCs/>
                <w:sz w:val="18"/>
                <w:szCs w:val="18"/>
                <w:lang w:eastAsia="en-US"/>
              </w:rPr>
              <w:t xml:space="preserve">Прогноз численности населения до 2037 года                                                                     </w:t>
            </w:r>
          </w:p>
          <w:p w14:paraId="70538838" w14:textId="77777777" w:rsidR="0060559D" w:rsidRPr="008229F6" w:rsidRDefault="0060559D" w:rsidP="0060559D">
            <w:pPr>
              <w:widowControl/>
              <w:suppressAutoHyphens w:val="0"/>
              <w:autoSpaceDE/>
              <w:jc w:val="center"/>
              <w:rPr>
                <w:bCs/>
                <w:sz w:val="18"/>
                <w:szCs w:val="18"/>
                <w:lang w:eastAsia="en-US"/>
              </w:rPr>
            </w:pPr>
            <w:r w:rsidRPr="008229F6">
              <w:rPr>
                <w:noProof/>
                <w:lang w:bidi="ar-SA"/>
              </w:rPr>
              <w:drawing>
                <wp:inline distT="0" distB="0" distL="0" distR="0" wp14:anchorId="15DD9D33" wp14:editId="4684C757">
                  <wp:extent cx="4095750" cy="20669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9DB4DE" w14:textId="023F2C57" w:rsidR="00551C79" w:rsidRPr="008229F6" w:rsidRDefault="0060559D" w:rsidP="00BC2C6D">
            <w:pPr>
              <w:widowControl/>
              <w:suppressAutoHyphens w:val="0"/>
              <w:autoSpaceDE/>
              <w:jc w:val="both"/>
              <w:rPr>
                <w:bCs/>
                <w:sz w:val="18"/>
                <w:szCs w:val="18"/>
                <w:lang w:eastAsia="en-US"/>
              </w:rPr>
            </w:pPr>
            <w:r w:rsidRPr="008229F6">
              <w:rPr>
                <w:bCs/>
                <w:sz w:val="18"/>
                <w:szCs w:val="18"/>
                <w:lang w:eastAsia="en-US"/>
              </w:rPr>
              <w:lastRenderedPageBreak/>
              <w:t xml:space="preserve">Прогноз численности населения сформирован с учетом динамики прироста населения, определенной утвержденным Прогнозом социально-экономического развития города Невинномысска до 2035 года. После снижения среднегодовой численности населения в 2020 и 2021 годах ее восстановление ожидается с 2024 года с приростом к 2037 году на 3,6 % по сравнению с 2022 годом </w:t>
            </w:r>
            <w:r w:rsidR="00784428">
              <w:rPr>
                <w:bCs/>
                <w:sz w:val="18"/>
                <w:szCs w:val="18"/>
                <w:lang w:eastAsia="en-US"/>
              </w:rPr>
              <w:t>Таблица 1 Приложения 2</w:t>
            </w:r>
            <w:r w:rsidR="002A1501" w:rsidRPr="008229F6">
              <w:rPr>
                <w:bCs/>
                <w:sz w:val="18"/>
                <w:szCs w:val="18"/>
                <w:lang w:eastAsia="en-US"/>
              </w:rPr>
              <w:t xml:space="preserve">.                                                        </w:t>
            </w:r>
          </w:p>
          <w:p w14:paraId="39CBC394"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Рост численности планируется обеспечить путем снижения естественной и миграционной убыли посредством мероприятий комплексного развития города: поддержка молодых семей, обеспечение комфортной среды проживания, создание новых рабочих мест и другие.</w:t>
            </w:r>
          </w:p>
          <w:p w14:paraId="591ACB0C"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Миграционный приток населения будет обусловлен, в первую очередь, созданием на территории города новых производств с рабочими местами, созданием ТОСЭР, проведением активной социальной политики по поддержке различных слоев населения и созданию условий для самореализации личности. Рост численности населения планируется обеспечить продолжением мероприятий демографической политики (в первую очередь, поддержкой молодых семей) и снижением миграционной убыли за счет проведения мероприятий по комплексному развитию города (обеспечение комфортной среды проживания, расширение видов деятельности ТОСЭР, реализации проектов РИП).</w:t>
            </w:r>
          </w:p>
        </w:tc>
      </w:tr>
      <w:tr w:rsidR="008229F6" w:rsidRPr="008229F6" w14:paraId="4AB2E080" w14:textId="77777777" w:rsidTr="006A5152">
        <w:tc>
          <w:tcPr>
            <w:tcW w:w="704" w:type="dxa"/>
          </w:tcPr>
          <w:p w14:paraId="5120CE1C" w14:textId="77777777" w:rsidR="0060559D" w:rsidRPr="008229F6" w:rsidRDefault="002A1501" w:rsidP="00272C87">
            <w:pPr>
              <w:widowControl/>
              <w:suppressAutoHyphens w:val="0"/>
              <w:autoSpaceDE/>
              <w:ind w:right="-426"/>
              <w:rPr>
                <w:bCs/>
                <w:sz w:val="18"/>
                <w:szCs w:val="18"/>
                <w:lang w:eastAsia="en-US"/>
              </w:rPr>
            </w:pPr>
            <w:r w:rsidRPr="008229F6">
              <w:rPr>
                <w:bCs/>
                <w:sz w:val="18"/>
                <w:szCs w:val="18"/>
                <w:lang w:eastAsia="en-US"/>
              </w:rPr>
              <w:lastRenderedPageBreak/>
              <w:t>1.3.</w:t>
            </w:r>
          </w:p>
        </w:tc>
        <w:tc>
          <w:tcPr>
            <w:tcW w:w="3119" w:type="dxa"/>
          </w:tcPr>
          <w:p w14:paraId="728FE7B4" w14:textId="77777777" w:rsidR="0060559D" w:rsidRPr="008229F6" w:rsidRDefault="002A1501" w:rsidP="00272C87">
            <w:pPr>
              <w:widowControl/>
              <w:suppressAutoHyphens w:val="0"/>
              <w:autoSpaceDE/>
              <w:ind w:right="-426"/>
              <w:rPr>
                <w:bCs/>
                <w:sz w:val="18"/>
                <w:szCs w:val="18"/>
                <w:lang w:eastAsia="en-US"/>
              </w:rPr>
            </w:pPr>
            <w:r w:rsidRPr="008229F6">
              <w:rPr>
                <w:bCs/>
                <w:sz w:val="18"/>
                <w:szCs w:val="18"/>
                <w:lang w:eastAsia="en-US"/>
              </w:rPr>
              <w:t>Прогноз развития промышленного    сектора</w:t>
            </w:r>
          </w:p>
        </w:tc>
        <w:tc>
          <w:tcPr>
            <w:tcW w:w="11198" w:type="dxa"/>
          </w:tcPr>
          <w:p w14:paraId="15B8D4F0"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Промышленность города представлена разнообразием отраслей: металлургия, производство электроэнергии, пищевая промышленность, химическая промышленность, производство электрооборудования и другие.</w:t>
            </w:r>
          </w:p>
          <w:p w14:paraId="6ECDA811"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Подробная информация о показателях промышленного производства города приведена выше в пп. 1.1.</w:t>
            </w:r>
          </w:p>
          <w:p w14:paraId="62B58CCF"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 xml:space="preserve">Кроме градообразующих предприятий в сфере обрабатывающей промышленности осуществляет свою деятельность завод измерительных приборов «Энергомера» филиал ЗАО «Электротехнические заводы «Энергомера» (производство электрооборудования). Производством электрооборудования для двигателей и транспортных средств занимается ОАО «Невинномысский электромеханический завод». Филиал «Невинномысская ГРЭС» ПАО </w:t>
            </w:r>
            <w:r w:rsidR="00AB04CB" w:rsidRPr="008229F6">
              <w:rPr>
                <w:bCs/>
                <w:sz w:val="18"/>
                <w:szCs w:val="18"/>
                <w:lang w:eastAsia="en-US"/>
              </w:rPr>
              <w:t xml:space="preserve">«ЭЛ5-Энерго» </w:t>
            </w:r>
            <w:r w:rsidRPr="008229F6">
              <w:rPr>
                <w:bCs/>
                <w:sz w:val="18"/>
                <w:szCs w:val="18"/>
                <w:lang w:eastAsia="en-US"/>
              </w:rPr>
              <w:t>является одной из крупнейших тепловых электростанций Северного Кавказа. Текущая установленная мощность ГРЭС составляет 1530,2 МВт, тепловая - 585 Гкал/ч. Электростанция предназначена для выдачи электрической мощности в объединенную энергосистему Северного Кавказа и снабжения промышленных потребителей и населения города горячей водой и паром.</w:t>
            </w:r>
          </w:p>
          <w:p w14:paraId="69E7CC1F"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Промышленность занимает 97,10 % общего объема экономики города. Промышленной продукции отгружено на 162,54 млрд. рублей (темп роста – 142,07 %). Прирост наблюдался в металлургии (в 2,44 раза), в производстве металлических изделий (в 2,06 раза), в пищевой промышленности (на 19,68 %).</w:t>
            </w:r>
          </w:p>
          <w:p w14:paraId="7C8EA2D1"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За январь–июнь 2022 г. отгружено всего товаров собственного производства, выполнено работ и услуг собственными силами на 98 156,13 млн. руб. (рост на 37,8 % по отношению к показателям за аналогичный период 2021 года), в том числе по видам экономической деятельности:</w:t>
            </w:r>
          </w:p>
          <w:p w14:paraId="070918CD"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обрабатывающие производства – 86 042,7 млн. руб. (рост 69,1 %);</w:t>
            </w:r>
          </w:p>
          <w:p w14:paraId="0309211B"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обеспечение электрической энергией, газом и паром, кондиционирование воздуха – 9 541,58 (рост 11,0 %).</w:t>
            </w:r>
          </w:p>
          <w:p w14:paraId="1047B7DE" w14:textId="77777777" w:rsidR="0060559D" w:rsidRPr="008229F6" w:rsidRDefault="0060559D" w:rsidP="002A1501">
            <w:pPr>
              <w:widowControl/>
              <w:suppressAutoHyphens w:val="0"/>
              <w:autoSpaceDE/>
              <w:jc w:val="both"/>
              <w:rPr>
                <w:bCs/>
                <w:sz w:val="18"/>
                <w:szCs w:val="18"/>
                <w:lang w:eastAsia="en-US"/>
              </w:rPr>
            </w:pPr>
            <w:r w:rsidRPr="008229F6">
              <w:rPr>
                <w:bCs/>
                <w:sz w:val="18"/>
                <w:szCs w:val="18"/>
                <w:lang w:eastAsia="en-US"/>
              </w:rPr>
              <w:t xml:space="preserve">Ретроспективный анализ показывает, что в промышленности во 2 половине 2020 года наблюдалось восстановление деловой активности после глубокого спада в 1 полугодии 2020 года. После снижения темпов развития в 2020 году с 2021 года наблюдается и восстановление утраченных позиций. Прогнозом социально-экономического развития приняты темы роста промышленного производства с приростом в 1–3 % в год. </w:t>
            </w:r>
          </w:p>
          <w:p w14:paraId="2A6575D3" w14:textId="6E6EF3B5" w:rsidR="0060559D" w:rsidRDefault="0060559D" w:rsidP="002A1501">
            <w:pPr>
              <w:widowControl/>
              <w:suppressAutoHyphens w:val="0"/>
              <w:autoSpaceDE/>
              <w:jc w:val="both"/>
              <w:rPr>
                <w:bCs/>
                <w:sz w:val="18"/>
                <w:szCs w:val="18"/>
                <w:lang w:eastAsia="en-US"/>
              </w:rPr>
            </w:pPr>
            <w:r w:rsidRPr="008229F6">
              <w:rPr>
                <w:bCs/>
                <w:sz w:val="18"/>
                <w:szCs w:val="18"/>
                <w:lang w:eastAsia="en-US"/>
              </w:rPr>
              <w:t>При прогнозировании объемов промышленного производства учтены фактические показатели 2021 года и первого полугодия 2022 года. Фактические показатели 2021–2022 гг</w:t>
            </w:r>
            <w:r w:rsidR="002A1501" w:rsidRPr="008229F6">
              <w:rPr>
                <w:bCs/>
                <w:sz w:val="18"/>
                <w:szCs w:val="18"/>
                <w:lang w:eastAsia="en-US"/>
              </w:rPr>
              <w:t>.</w:t>
            </w:r>
            <w:r w:rsidRPr="008229F6">
              <w:rPr>
                <w:bCs/>
                <w:sz w:val="18"/>
                <w:szCs w:val="18"/>
                <w:lang w:eastAsia="en-US"/>
              </w:rPr>
              <w:t xml:space="preserve"> существенно превосходят оценочные и прогнозные значения соответствующих периодов, определенные прогнозом социально-экономического развития </w:t>
            </w:r>
            <w:r w:rsidR="002A1501" w:rsidRPr="008229F6">
              <w:rPr>
                <w:bCs/>
                <w:sz w:val="18"/>
                <w:szCs w:val="18"/>
                <w:lang w:eastAsia="en-US"/>
              </w:rPr>
              <w:t>Рисунок 4.</w:t>
            </w:r>
          </w:p>
          <w:p w14:paraId="31886276" w14:textId="1CCE7346" w:rsidR="00784428" w:rsidRDefault="00784428" w:rsidP="002A1501">
            <w:pPr>
              <w:widowControl/>
              <w:suppressAutoHyphens w:val="0"/>
              <w:autoSpaceDE/>
              <w:jc w:val="both"/>
              <w:rPr>
                <w:bCs/>
                <w:sz w:val="18"/>
                <w:szCs w:val="18"/>
                <w:lang w:eastAsia="en-US"/>
              </w:rPr>
            </w:pPr>
          </w:p>
          <w:p w14:paraId="37290DA3" w14:textId="3A900C97" w:rsidR="00784428" w:rsidRDefault="00784428" w:rsidP="002A1501">
            <w:pPr>
              <w:widowControl/>
              <w:suppressAutoHyphens w:val="0"/>
              <w:autoSpaceDE/>
              <w:jc w:val="both"/>
              <w:rPr>
                <w:bCs/>
                <w:sz w:val="18"/>
                <w:szCs w:val="18"/>
                <w:lang w:eastAsia="en-US"/>
              </w:rPr>
            </w:pPr>
          </w:p>
          <w:p w14:paraId="433FBEDE" w14:textId="055CDD79" w:rsidR="00784428" w:rsidRDefault="00784428" w:rsidP="002A1501">
            <w:pPr>
              <w:widowControl/>
              <w:suppressAutoHyphens w:val="0"/>
              <w:autoSpaceDE/>
              <w:jc w:val="both"/>
              <w:rPr>
                <w:bCs/>
                <w:sz w:val="18"/>
                <w:szCs w:val="18"/>
                <w:lang w:eastAsia="en-US"/>
              </w:rPr>
            </w:pPr>
          </w:p>
          <w:p w14:paraId="56A92CF8" w14:textId="74FAE49F" w:rsidR="00784428" w:rsidRDefault="00784428" w:rsidP="002A1501">
            <w:pPr>
              <w:widowControl/>
              <w:suppressAutoHyphens w:val="0"/>
              <w:autoSpaceDE/>
              <w:jc w:val="both"/>
              <w:rPr>
                <w:bCs/>
                <w:sz w:val="18"/>
                <w:szCs w:val="18"/>
                <w:lang w:eastAsia="en-US"/>
              </w:rPr>
            </w:pPr>
          </w:p>
          <w:p w14:paraId="58219934" w14:textId="77983532" w:rsidR="00784428" w:rsidRDefault="00784428" w:rsidP="002A1501">
            <w:pPr>
              <w:widowControl/>
              <w:suppressAutoHyphens w:val="0"/>
              <w:autoSpaceDE/>
              <w:jc w:val="both"/>
              <w:rPr>
                <w:bCs/>
                <w:sz w:val="18"/>
                <w:szCs w:val="18"/>
                <w:lang w:eastAsia="en-US"/>
              </w:rPr>
            </w:pPr>
          </w:p>
          <w:p w14:paraId="253DBC5F" w14:textId="40BC98C2" w:rsidR="00784428" w:rsidRDefault="00784428" w:rsidP="002A1501">
            <w:pPr>
              <w:widowControl/>
              <w:suppressAutoHyphens w:val="0"/>
              <w:autoSpaceDE/>
              <w:jc w:val="both"/>
              <w:rPr>
                <w:bCs/>
                <w:sz w:val="18"/>
                <w:szCs w:val="18"/>
                <w:lang w:eastAsia="en-US"/>
              </w:rPr>
            </w:pPr>
          </w:p>
          <w:p w14:paraId="1E3D11F6" w14:textId="57E134CD" w:rsidR="00784428" w:rsidRDefault="00784428" w:rsidP="002A1501">
            <w:pPr>
              <w:widowControl/>
              <w:suppressAutoHyphens w:val="0"/>
              <w:autoSpaceDE/>
              <w:jc w:val="both"/>
              <w:rPr>
                <w:bCs/>
                <w:sz w:val="18"/>
                <w:szCs w:val="18"/>
                <w:lang w:eastAsia="en-US"/>
              </w:rPr>
            </w:pPr>
          </w:p>
          <w:p w14:paraId="75B37051" w14:textId="77777777" w:rsidR="00784428" w:rsidRPr="008229F6" w:rsidRDefault="00784428" w:rsidP="002A1501">
            <w:pPr>
              <w:widowControl/>
              <w:suppressAutoHyphens w:val="0"/>
              <w:autoSpaceDE/>
              <w:jc w:val="both"/>
              <w:rPr>
                <w:bCs/>
                <w:sz w:val="18"/>
                <w:szCs w:val="18"/>
                <w:lang w:eastAsia="en-US"/>
              </w:rPr>
            </w:pPr>
          </w:p>
          <w:p w14:paraId="1165F6A6" w14:textId="77777777" w:rsidR="00551C79" w:rsidRPr="008229F6" w:rsidRDefault="002A1501" w:rsidP="002A1501">
            <w:pPr>
              <w:jc w:val="right"/>
              <w:rPr>
                <w:bCs/>
                <w:sz w:val="18"/>
                <w:szCs w:val="18"/>
                <w:lang w:eastAsia="en-US"/>
              </w:rPr>
            </w:pPr>
            <w:r w:rsidRPr="008229F6">
              <w:rPr>
                <w:bCs/>
                <w:sz w:val="18"/>
                <w:szCs w:val="18"/>
                <w:lang w:eastAsia="en-US"/>
              </w:rPr>
              <w:t xml:space="preserve">                                                                                                  </w:t>
            </w:r>
          </w:p>
          <w:p w14:paraId="35151A6C" w14:textId="77777777" w:rsidR="00746518" w:rsidRDefault="00746518" w:rsidP="002A1501">
            <w:pPr>
              <w:jc w:val="right"/>
              <w:rPr>
                <w:bCs/>
                <w:sz w:val="18"/>
                <w:szCs w:val="18"/>
                <w:lang w:eastAsia="en-US"/>
              </w:rPr>
            </w:pPr>
          </w:p>
          <w:p w14:paraId="4577E7B9" w14:textId="77777777" w:rsidR="00746518" w:rsidRDefault="00746518" w:rsidP="002A1501">
            <w:pPr>
              <w:jc w:val="right"/>
              <w:rPr>
                <w:bCs/>
                <w:sz w:val="18"/>
                <w:szCs w:val="18"/>
                <w:lang w:eastAsia="en-US"/>
              </w:rPr>
            </w:pPr>
          </w:p>
          <w:p w14:paraId="09B4D1B8" w14:textId="77777777" w:rsidR="00746518" w:rsidRDefault="00746518" w:rsidP="002A1501">
            <w:pPr>
              <w:jc w:val="right"/>
              <w:rPr>
                <w:bCs/>
                <w:sz w:val="18"/>
                <w:szCs w:val="18"/>
                <w:lang w:eastAsia="en-US"/>
              </w:rPr>
            </w:pPr>
          </w:p>
          <w:p w14:paraId="0FB3ED5D" w14:textId="105AE2A0" w:rsidR="002A1501" w:rsidRPr="008229F6" w:rsidRDefault="002A1501" w:rsidP="002A1501">
            <w:pPr>
              <w:jc w:val="right"/>
              <w:rPr>
                <w:bCs/>
                <w:sz w:val="18"/>
                <w:szCs w:val="18"/>
                <w:lang w:eastAsia="en-US"/>
              </w:rPr>
            </w:pPr>
            <w:r w:rsidRPr="008229F6">
              <w:rPr>
                <w:bCs/>
                <w:sz w:val="18"/>
                <w:szCs w:val="18"/>
                <w:lang w:eastAsia="en-US"/>
              </w:rPr>
              <w:lastRenderedPageBreak/>
              <w:t xml:space="preserve"> Рисунок 4</w:t>
            </w:r>
          </w:p>
          <w:p w14:paraId="04A5BEF6" w14:textId="77777777" w:rsidR="002A1501" w:rsidRPr="008229F6" w:rsidRDefault="002A1501" w:rsidP="002A1501">
            <w:pPr>
              <w:jc w:val="center"/>
              <w:rPr>
                <w:bCs/>
                <w:sz w:val="18"/>
                <w:szCs w:val="18"/>
                <w:lang w:eastAsia="en-US"/>
              </w:rPr>
            </w:pPr>
            <w:r w:rsidRPr="008229F6">
              <w:rPr>
                <w:bCs/>
                <w:sz w:val="18"/>
                <w:szCs w:val="18"/>
                <w:lang w:eastAsia="en-US"/>
              </w:rPr>
              <w:t>Сравнительный анализ прогноза объемов промышленного производства, принятого в рамках ПКР КИ с показателями прогноза    социально-экономического развития</w:t>
            </w:r>
          </w:p>
          <w:p w14:paraId="659BA35B" w14:textId="77777777" w:rsidR="002A1501" w:rsidRPr="008229F6" w:rsidRDefault="002A1501" w:rsidP="002A1501">
            <w:pPr>
              <w:widowControl/>
              <w:suppressAutoHyphens w:val="0"/>
              <w:autoSpaceDE/>
              <w:jc w:val="both"/>
              <w:rPr>
                <w:bCs/>
                <w:sz w:val="18"/>
                <w:szCs w:val="18"/>
                <w:lang w:eastAsia="en-US"/>
              </w:rPr>
            </w:pPr>
          </w:p>
          <w:p w14:paraId="1ED6B88C" w14:textId="77777777" w:rsidR="0060559D" w:rsidRPr="008229F6" w:rsidRDefault="0060559D" w:rsidP="0060559D">
            <w:pPr>
              <w:widowControl/>
              <w:suppressAutoHyphens w:val="0"/>
              <w:autoSpaceDE/>
              <w:jc w:val="center"/>
              <w:rPr>
                <w:bCs/>
                <w:sz w:val="18"/>
                <w:szCs w:val="18"/>
                <w:lang w:eastAsia="en-US"/>
              </w:rPr>
            </w:pPr>
            <w:r w:rsidRPr="008229F6">
              <w:rPr>
                <w:noProof/>
                <w:lang w:bidi="ar-SA"/>
              </w:rPr>
              <w:drawing>
                <wp:inline distT="0" distB="0" distL="0" distR="0" wp14:anchorId="65B163C3" wp14:editId="614D0C13">
                  <wp:extent cx="3962400" cy="2200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728836" w14:textId="77777777" w:rsidR="002A1501" w:rsidRPr="008229F6" w:rsidRDefault="002A1501" w:rsidP="0060559D">
            <w:pPr>
              <w:widowControl/>
              <w:suppressAutoHyphens w:val="0"/>
              <w:autoSpaceDE/>
              <w:jc w:val="center"/>
              <w:rPr>
                <w:bCs/>
                <w:sz w:val="18"/>
                <w:szCs w:val="18"/>
                <w:lang w:eastAsia="en-US"/>
              </w:rPr>
            </w:pPr>
          </w:p>
          <w:p w14:paraId="7AE03FAD" w14:textId="7EE41603" w:rsidR="0060559D" w:rsidRPr="008229F6" w:rsidRDefault="0060559D" w:rsidP="00695D22">
            <w:pPr>
              <w:widowControl/>
              <w:suppressAutoHyphens w:val="0"/>
              <w:autoSpaceDE/>
              <w:jc w:val="both"/>
              <w:rPr>
                <w:bCs/>
                <w:sz w:val="18"/>
                <w:szCs w:val="18"/>
                <w:lang w:eastAsia="en-US"/>
              </w:rPr>
            </w:pPr>
            <w:r w:rsidRPr="008229F6">
              <w:rPr>
                <w:bCs/>
                <w:sz w:val="18"/>
                <w:szCs w:val="18"/>
                <w:lang w:eastAsia="en-US"/>
              </w:rPr>
              <w:t xml:space="preserve">Оценка объема промышленного производства на 2021 год в соответствии с Прогнозом социально-экономического развития составляла </w:t>
            </w:r>
            <w:r w:rsidR="00695D22" w:rsidRPr="008229F6">
              <w:rPr>
                <w:bCs/>
                <w:sz w:val="18"/>
                <w:szCs w:val="18"/>
                <w:lang w:eastAsia="en-US"/>
              </w:rPr>
              <w:t xml:space="preserve">   </w:t>
            </w:r>
            <w:r w:rsidR="00784428">
              <w:rPr>
                <w:bCs/>
                <w:sz w:val="18"/>
                <w:szCs w:val="18"/>
                <w:lang w:eastAsia="en-US"/>
              </w:rPr>
              <w:t xml:space="preserve">                       </w:t>
            </w:r>
            <w:r w:rsidR="009C09C0">
              <w:rPr>
                <w:bCs/>
                <w:sz w:val="18"/>
                <w:szCs w:val="18"/>
                <w:lang w:eastAsia="en-US"/>
              </w:rPr>
              <w:t xml:space="preserve">                  </w:t>
            </w:r>
            <w:r w:rsidR="00695D22" w:rsidRPr="008229F6">
              <w:rPr>
                <w:bCs/>
                <w:sz w:val="18"/>
                <w:szCs w:val="18"/>
                <w:lang w:eastAsia="en-US"/>
              </w:rPr>
              <w:t xml:space="preserve">   </w:t>
            </w:r>
            <w:r w:rsidRPr="008229F6">
              <w:rPr>
                <w:bCs/>
                <w:sz w:val="18"/>
                <w:szCs w:val="18"/>
                <w:lang w:eastAsia="en-US"/>
              </w:rPr>
              <w:t xml:space="preserve">118 090,36 млн. руб. при фактическом значении 162 543,71 млн. руб. (отклонение 37,6 %). Оценка на 2022 год выполнялась на основании сравнения объема производства в первом полугодии 2021 г и 2022 г. Начиная с 2023 года прогнозный рост объемов производства принят в соответствии с прогнозом социально-экономического развития (в среднем, ежегодный прирост составит 3 %). Прогноз развития промышленного сектора приведен </w:t>
            </w:r>
            <w:r w:rsidR="00695D22" w:rsidRPr="008229F6">
              <w:rPr>
                <w:bCs/>
                <w:sz w:val="18"/>
                <w:szCs w:val="18"/>
                <w:lang w:eastAsia="en-US"/>
              </w:rPr>
              <w:t>в Таблице 1 Приложения 7</w:t>
            </w:r>
            <w:r w:rsidRPr="008229F6">
              <w:rPr>
                <w:bCs/>
                <w:sz w:val="18"/>
                <w:szCs w:val="18"/>
                <w:lang w:eastAsia="en-US"/>
              </w:rPr>
              <w:t>.</w:t>
            </w:r>
          </w:p>
          <w:p w14:paraId="07F7DBAB" w14:textId="1AE264A3" w:rsidR="0060559D" w:rsidRPr="008229F6" w:rsidRDefault="0060559D" w:rsidP="00020C1D">
            <w:pPr>
              <w:widowControl/>
              <w:suppressAutoHyphens w:val="0"/>
              <w:autoSpaceDE/>
              <w:jc w:val="both"/>
              <w:rPr>
                <w:bCs/>
                <w:sz w:val="18"/>
                <w:szCs w:val="18"/>
                <w:lang w:eastAsia="en-US"/>
              </w:rPr>
            </w:pPr>
            <w:r w:rsidRPr="008229F6">
              <w:rPr>
                <w:bCs/>
                <w:sz w:val="18"/>
                <w:szCs w:val="18"/>
                <w:lang w:eastAsia="en-US"/>
              </w:rPr>
              <w:t xml:space="preserve">Перечень объектов капитального строительства в области развития промышленного комплекса, планируемых к размещению на территории города Невинномысска, в соответствии с документами территориального планирования приведен </w:t>
            </w:r>
            <w:r w:rsidR="00695D22" w:rsidRPr="008229F6">
              <w:rPr>
                <w:bCs/>
                <w:sz w:val="18"/>
                <w:szCs w:val="18"/>
                <w:lang w:eastAsia="en-US"/>
              </w:rPr>
              <w:t xml:space="preserve">Таблице </w:t>
            </w:r>
            <w:r w:rsidR="00020C1D">
              <w:rPr>
                <w:bCs/>
                <w:sz w:val="18"/>
                <w:szCs w:val="18"/>
                <w:lang w:eastAsia="en-US"/>
              </w:rPr>
              <w:t>4 Приложения 2</w:t>
            </w:r>
            <w:r w:rsidR="00695D22" w:rsidRPr="008229F6">
              <w:rPr>
                <w:bCs/>
                <w:sz w:val="18"/>
                <w:szCs w:val="18"/>
                <w:lang w:eastAsia="en-US"/>
              </w:rPr>
              <w:t>.</w:t>
            </w:r>
          </w:p>
        </w:tc>
      </w:tr>
      <w:tr w:rsidR="008229F6" w:rsidRPr="008229F6" w14:paraId="3ED8992D" w14:textId="77777777" w:rsidTr="006A5152">
        <w:tc>
          <w:tcPr>
            <w:tcW w:w="704" w:type="dxa"/>
          </w:tcPr>
          <w:p w14:paraId="4B5B5CE0" w14:textId="77777777" w:rsidR="0060559D" w:rsidRPr="008229F6" w:rsidRDefault="00695D22" w:rsidP="00272C87">
            <w:pPr>
              <w:widowControl/>
              <w:suppressAutoHyphens w:val="0"/>
              <w:autoSpaceDE/>
              <w:ind w:right="-426"/>
              <w:rPr>
                <w:bCs/>
                <w:sz w:val="18"/>
                <w:szCs w:val="18"/>
                <w:lang w:eastAsia="en-US"/>
              </w:rPr>
            </w:pPr>
            <w:r w:rsidRPr="008229F6">
              <w:rPr>
                <w:bCs/>
                <w:sz w:val="18"/>
                <w:szCs w:val="18"/>
                <w:lang w:eastAsia="en-US"/>
              </w:rPr>
              <w:lastRenderedPageBreak/>
              <w:t>1.4.</w:t>
            </w:r>
          </w:p>
        </w:tc>
        <w:tc>
          <w:tcPr>
            <w:tcW w:w="3119" w:type="dxa"/>
          </w:tcPr>
          <w:p w14:paraId="0B06D711" w14:textId="77777777" w:rsidR="0060559D" w:rsidRPr="008229F6" w:rsidRDefault="00695D22" w:rsidP="00272C87">
            <w:pPr>
              <w:widowControl/>
              <w:suppressAutoHyphens w:val="0"/>
              <w:autoSpaceDE/>
              <w:ind w:right="-426"/>
              <w:rPr>
                <w:bCs/>
                <w:sz w:val="28"/>
                <w:szCs w:val="28"/>
                <w:lang w:eastAsia="en-US"/>
              </w:rPr>
            </w:pPr>
            <w:r w:rsidRPr="008229F6">
              <w:rPr>
                <w:bCs/>
                <w:sz w:val="18"/>
                <w:szCs w:val="18"/>
                <w:lang w:eastAsia="en-US"/>
              </w:rPr>
              <w:t>Прогноз развития застройки        территорий</w:t>
            </w:r>
          </w:p>
        </w:tc>
        <w:tc>
          <w:tcPr>
            <w:tcW w:w="11198" w:type="dxa"/>
          </w:tcPr>
          <w:p w14:paraId="20756AEA" w14:textId="6B51D6B4"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На территории города Невинномысска осуществляют деятельность 219 предприятий сферы строительства. Наиболее значимые из них:</w:t>
            </w:r>
            <w:r w:rsidR="00746518">
              <w:rPr>
                <w:bCs/>
                <w:sz w:val="18"/>
                <w:szCs w:val="18"/>
                <w:lang w:eastAsia="en-US"/>
              </w:rPr>
              <w:t xml:space="preserve">                  </w:t>
            </w:r>
            <w:r w:rsidRPr="008229F6">
              <w:rPr>
                <w:bCs/>
                <w:sz w:val="18"/>
                <w:szCs w:val="18"/>
                <w:lang w:eastAsia="en-US"/>
              </w:rPr>
              <w:t xml:space="preserve"> ООО «ПК Строймонтаж Юг», ООО «Невинномысскремстройсервис», ОАО «ДЭП № 164», ООО Строительная компания «СМП-205», </w:t>
            </w:r>
            <w:r w:rsidR="00695D22" w:rsidRPr="008229F6">
              <w:rPr>
                <w:bCs/>
                <w:sz w:val="18"/>
                <w:szCs w:val="18"/>
                <w:lang w:eastAsia="en-US"/>
              </w:rPr>
              <w:t xml:space="preserve">    </w:t>
            </w:r>
            <w:r w:rsidR="00746518">
              <w:rPr>
                <w:bCs/>
                <w:sz w:val="18"/>
                <w:szCs w:val="18"/>
                <w:lang w:eastAsia="en-US"/>
              </w:rPr>
              <w:t xml:space="preserve">              </w:t>
            </w:r>
            <w:r w:rsidR="00695D22" w:rsidRPr="008229F6">
              <w:rPr>
                <w:bCs/>
                <w:sz w:val="18"/>
                <w:szCs w:val="18"/>
                <w:lang w:eastAsia="en-US"/>
              </w:rPr>
              <w:t xml:space="preserve"> </w:t>
            </w:r>
            <w:r w:rsidRPr="008229F6">
              <w:rPr>
                <w:bCs/>
                <w:sz w:val="18"/>
                <w:szCs w:val="18"/>
                <w:lang w:eastAsia="en-US"/>
              </w:rPr>
              <w:t xml:space="preserve">ООО «Южтехмонтаж», ООО «Специализированный застройщик «ГлавСтрой», ООО «Кедр», ООО «КавказСпецМонтаж», </w:t>
            </w:r>
            <w:r w:rsidR="00695D22" w:rsidRPr="008229F6">
              <w:rPr>
                <w:bCs/>
                <w:sz w:val="18"/>
                <w:szCs w:val="18"/>
                <w:lang w:eastAsia="en-US"/>
              </w:rPr>
              <w:t xml:space="preserve">                                  </w:t>
            </w:r>
            <w:r w:rsidR="00746518">
              <w:rPr>
                <w:bCs/>
                <w:sz w:val="18"/>
                <w:szCs w:val="18"/>
                <w:lang w:eastAsia="en-US"/>
              </w:rPr>
              <w:t xml:space="preserve">         </w:t>
            </w:r>
            <w:r w:rsidRPr="008229F6">
              <w:rPr>
                <w:bCs/>
                <w:sz w:val="18"/>
                <w:szCs w:val="18"/>
                <w:lang w:eastAsia="en-US"/>
              </w:rPr>
              <w:t>АО «Невинтермоизоляция».</w:t>
            </w:r>
          </w:p>
          <w:p w14:paraId="53934E46" w14:textId="1C28A1ED"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 xml:space="preserve"> За 2021 год объем строительных работ снизился на 33,5 % (1092,73 млн. рублей). За 2021 год введено в действие 25090 кв. метров жилья, что составило 71,5 % от уровня аналогичного периода 2020 года. Населением построено 23699 кв. метров, что на 16,4 % выше уровня</w:t>
            </w:r>
            <w:r w:rsidR="00746518">
              <w:rPr>
                <w:bCs/>
                <w:sz w:val="18"/>
                <w:szCs w:val="18"/>
                <w:lang w:eastAsia="en-US"/>
              </w:rPr>
              <w:t xml:space="preserve">  </w:t>
            </w:r>
            <w:r w:rsidRPr="008229F6">
              <w:rPr>
                <w:bCs/>
                <w:sz w:val="18"/>
                <w:szCs w:val="18"/>
                <w:lang w:eastAsia="en-US"/>
              </w:rPr>
              <w:t xml:space="preserve"> 2020 года.</w:t>
            </w:r>
          </w:p>
          <w:p w14:paraId="552EC745"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В 2021 году выдано 54 разрешения на строительство и реконструкцию объектов капитального строительства и 38 разрешений на ввод в эксплуатацию объектов капитального строительства.</w:t>
            </w:r>
          </w:p>
          <w:p w14:paraId="7E9F74DC"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Наиболее значимые из введенных в эксплуатацию объектов капитального строительства:</w:t>
            </w:r>
          </w:p>
          <w:p w14:paraId="4653111C"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склад вспомогательных материалов в цехе механической обработки ООО «Невинномысский радиаторный завод»;</w:t>
            </w:r>
          </w:p>
          <w:p w14:paraId="7BC43C4E"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завод по производству сухих строительных смесей ООО «Сен-Гобен Юг»;</w:t>
            </w:r>
          </w:p>
          <w:p w14:paraId="324A7413"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орошаемый участок на площади 184,00 га ООО «Ставропольская Фруктовая долина»;</w:t>
            </w:r>
          </w:p>
          <w:p w14:paraId="6D53BA91"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путепровод по улице Гагарина через железную дорогу в городе Невинномысске.</w:t>
            </w:r>
          </w:p>
          <w:p w14:paraId="40293952" w14:textId="77777777" w:rsidR="007062C4" w:rsidRPr="008229F6" w:rsidRDefault="007062C4" w:rsidP="00695D22">
            <w:pPr>
              <w:widowControl/>
              <w:suppressAutoHyphens w:val="0"/>
              <w:autoSpaceDE/>
              <w:jc w:val="both"/>
              <w:rPr>
                <w:bCs/>
                <w:sz w:val="18"/>
                <w:szCs w:val="18"/>
                <w:lang w:eastAsia="en-US"/>
              </w:rPr>
            </w:pPr>
            <w:r w:rsidRPr="008229F6">
              <w:rPr>
                <w:bCs/>
                <w:sz w:val="18"/>
                <w:szCs w:val="18"/>
                <w:lang w:eastAsia="en-US"/>
              </w:rPr>
              <w:t>В 2021 году выданы разрешения на строительство:</w:t>
            </w:r>
          </w:p>
          <w:p w14:paraId="0888E751" w14:textId="77777777" w:rsidR="007062C4" w:rsidRPr="008229F6" w:rsidRDefault="007062C4" w:rsidP="007062C4">
            <w:pPr>
              <w:widowControl/>
              <w:suppressAutoHyphens w:val="0"/>
              <w:autoSpaceDE/>
              <w:rPr>
                <w:bCs/>
                <w:sz w:val="18"/>
                <w:szCs w:val="18"/>
                <w:lang w:eastAsia="en-US"/>
              </w:rPr>
            </w:pPr>
            <w:r w:rsidRPr="008229F6">
              <w:rPr>
                <w:bCs/>
                <w:sz w:val="18"/>
                <w:szCs w:val="18"/>
                <w:lang w:eastAsia="en-US"/>
              </w:rPr>
              <w:t>ресторана быстрого обслуживания «Бургер Кинг»;</w:t>
            </w:r>
          </w:p>
          <w:p w14:paraId="071ED0D1"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 xml:space="preserve">2 этапа строительства завода по производству сухих </w:t>
            </w:r>
            <w:r w:rsidR="00551C79" w:rsidRPr="008229F6">
              <w:rPr>
                <w:bCs/>
                <w:sz w:val="18"/>
                <w:szCs w:val="18"/>
                <w:lang w:eastAsia="en-US"/>
              </w:rPr>
              <w:t>строительных</w:t>
            </w:r>
            <w:r w:rsidRPr="008229F6">
              <w:rPr>
                <w:bCs/>
                <w:sz w:val="18"/>
                <w:szCs w:val="18"/>
                <w:lang w:eastAsia="en-US"/>
              </w:rPr>
              <w:t xml:space="preserve"> смесей ООО «Сен-Гобен Юг»;</w:t>
            </w:r>
          </w:p>
          <w:p w14:paraId="443D92DB"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lastRenderedPageBreak/>
              <w:t>фабрики по производству мучных кондитерских изделий;</w:t>
            </w:r>
          </w:p>
          <w:p w14:paraId="0937A67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контрольно-пропускного пункта ООО «Озон Невинномысск»;</w:t>
            </w:r>
          </w:p>
          <w:p w14:paraId="36FAD577" w14:textId="32FCB1B1"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многоквартирных жилых домов по улице Революционной, дом 27, улице Водопроводной, дом 321А, улице Дунаевского, 11В, улице Кочубея, дом 191, дом 193, дом 195, дом 197.</w:t>
            </w:r>
          </w:p>
          <w:p w14:paraId="4FDBF7B8"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Продолжается строительство следующих наиболее значимых объектов капитального строительства:</w:t>
            </w:r>
          </w:p>
          <w:p w14:paraId="44BB1E3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склад полуфабрикатов на 16000 паллетомест АО «Арнест»;</w:t>
            </w:r>
          </w:p>
          <w:p w14:paraId="5984068A"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завод по производству сушеных овощей и фруктов ООО «ЭкоДар»;</w:t>
            </w:r>
          </w:p>
          <w:p w14:paraId="38FBCA0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участок берегоукрепления по левому берегу реки Кубань от автодорожного моста по улице Линейной вдоль улицы Лазурной до плотины Головного сооружения Невинномысского канала Ставропольского края;</w:t>
            </w:r>
          </w:p>
          <w:p w14:paraId="2E834079"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детский сад-ясли на 225 мест</w:t>
            </w:r>
          </w:p>
          <w:p w14:paraId="7C4D1D12"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производство нитрата калия на территории АО «Невинномысский Азот»;</w:t>
            </w:r>
          </w:p>
          <w:p w14:paraId="356147C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распределительный центр (ХАБ) минеральных удобрений, семян и средств защиты растений.</w:t>
            </w:r>
          </w:p>
          <w:p w14:paraId="700C84DF"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Кроме этого, в 2021 году выдано:</w:t>
            </w:r>
          </w:p>
          <w:p w14:paraId="2B525374"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93 разрешения на перепланировку жилых помещений;</w:t>
            </w:r>
          </w:p>
          <w:p w14:paraId="1058471C"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72 акта приемки жилых помещений после перепланировки;</w:t>
            </w:r>
          </w:p>
          <w:p w14:paraId="25ACB8F7"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8 решений о переводе жилых помещений в нежилые и нежилые помещения – в жилые;</w:t>
            </w:r>
          </w:p>
          <w:p w14:paraId="6E40B39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133 уведомления о планируемом строительстве или реконструкции объекта индивидуального жилищного строительства;</w:t>
            </w:r>
          </w:p>
          <w:p w14:paraId="4337B713"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28 уведомлений об окончании строительства или реконструкции объекта индивидуального жилищного строительства;</w:t>
            </w:r>
          </w:p>
          <w:p w14:paraId="4B772559"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161 уведомление о планируемом сносе и о завершении сноса объектов капитального строительства;</w:t>
            </w:r>
          </w:p>
          <w:p w14:paraId="34E0B22E"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27 постановлений об изменении вида разрешенного использования земельного участка;</w:t>
            </w:r>
          </w:p>
          <w:p w14:paraId="2B20694D"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66 согласований изменения фасадов зданий и сооружений;</w:t>
            </w:r>
          </w:p>
          <w:p w14:paraId="1574799B"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91 предписание о демонтаже рекламных конструкций.</w:t>
            </w:r>
          </w:p>
          <w:p w14:paraId="3069DF7D"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 xml:space="preserve">Выявлено 11 самовольных объектов капитального строительства, расположенных на территории города Невинномысска, по 8 объектам, выявленным ранее, в 2021 году продолжалась работа о признании объектов самовольной постройкой и их сносе. </w:t>
            </w:r>
          </w:p>
          <w:p w14:paraId="68AF9061" w14:textId="09D0CF54"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В 2021 году проводилась работа по территориальному планированию города Невинномысска: внесены изменения в Генеральный план муниципального образования города Невинномысска Ставропольского края, утвержденный решением Думы города Невинномысска Ставропольского края от 25 декабря 2012 г. № 335-31, и постановлением администрации города Невинномысска от 03 сентября 2021 г.</w:t>
            </w:r>
            <w:r w:rsidR="007B5B92">
              <w:rPr>
                <w:bCs/>
                <w:sz w:val="18"/>
                <w:szCs w:val="18"/>
                <w:lang w:eastAsia="en-US"/>
              </w:rPr>
              <w:t xml:space="preserve"> </w:t>
            </w:r>
            <w:r w:rsidRPr="008229F6">
              <w:rPr>
                <w:bCs/>
                <w:sz w:val="18"/>
                <w:szCs w:val="18"/>
                <w:lang w:eastAsia="en-US"/>
              </w:rPr>
              <w:t>№ 1521 утверждены Правила землепользования и застройки муниципального образования города Невинномысска Ставропольского края.</w:t>
            </w:r>
          </w:p>
          <w:p w14:paraId="3242CE81"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 xml:space="preserve">Ретроспективные показатели ввода жилья в г. Невинномысске показаны на </w:t>
            </w:r>
            <w:r w:rsidR="00C604DF" w:rsidRPr="008229F6">
              <w:rPr>
                <w:bCs/>
                <w:sz w:val="18"/>
                <w:szCs w:val="18"/>
                <w:lang w:eastAsia="en-US"/>
              </w:rPr>
              <w:t>Рисунке 5.</w:t>
            </w:r>
          </w:p>
          <w:p w14:paraId="47F8E89B" w14:textId="77777777" w:rsidR="0060559D" w:rsidRPr="008229F6" w:rsidRDefault="007062C4" w:rsidP="00C604DF">
            <w:pPr>
              <w:widowControl/>
              <w:suppressAutoHyphens w:val="0"/>
              <w:autoSpaceDE/>
              <w:jc w:val="both"/>
              <w:rPr>
                <w:bCs/>
                <w:sz w:val="18"/>
                <w:szCs w:val="18"/>
                <w:lang w:eastAsia="en-US"/>
              </w:rPr>
            </w:pPr>
            <w:r w:rsidRPr="008229F6">
              <w:rPr>
                <w:bCs/>
                <w:sz w:val="18"/>
                <w:szCs w:val="18"/>
                <w:lang w:eastAsia="en-US"/>
              </w:rPr>
              <w:t xml:space="preserve">Из </w:t>
            </w:r>
            <w:r w:rsidR="00C604DF" w:rsidRPr="008229F6">
              <w:rPr>
                <w:bCs/>
                <w:sz w:val="18"/>
                <w:szCs w:val="18"/>
                <w:lang w:eastAsia="en-US"/>
              </w:rPr>
              <w:t>Рисунка</w:t>
            </w:r>
            <w:r w:rsidRPr="008229F6">
              <w:rPr>
                <w:bCs/>
                <w:sz w:val="18"/>
                <w:szCs w:val="18"/>
                <w:lang w:eastAsia="en-US"/>
              </w:rPr>
              <w:t xml:space="preserve"> 5 видно, что максимальные темпы ввода жилья за последние 15 лет зафиксирован в 2014–2016 гг</w:t>
            </w:r>
            <w:r w:rsidR="00C604DF" w:rsidRPr="008229F6">
              <w:rPr>
                <w:bCs/>
                <w:sz w:val="18"/>
                <w:szCs w:val="18"/>
                <w:lang w:eastAsia="en-US"/>
              </w:rPr>
              <w:t>.</w:t>
            </w:r>
            <w:r w:rsidRPr="008229F6">
              <w:rPr>
                <w:bCs/>
                <w:sz w:val="18"/>
                <w:szCs w:val="18"/>
                <w:lang w:eastAsia="en-US"/>
              </w:rPr>
              <w:t>, после чего зафиксировано резкое снижение объемов ввода. 2017–2020 гг</w:t>
            </w:r>
            <w:r w:rsidR="00C604DF" w:rsidRPr="008229F6">
              <w:rPr>
                <w:bCs/>
                <w:sz w:val="18"/>
                <w:szCs w:val="18"/>
                <w:lang w:eastAsia="en-US"/>
              </w:rPr>
              <w:t>.</w:t>
            </w:r>
            <w:r w:rsidRPr="008229F6">
              <w:rPr>
                <w:bCs/>
                <w:sz w:val="18"/>
                <w:szCs w:val="18"/>
                <w:lang w:eastAsia="en-US"/>
              </w:rPr>
              <w:t xml:space="preserve"> наблюдалось постепенное увеличение темпов застройки, однако в 2021 году вновь зафиксировано снижение объемов ввода жилья. При этом доля ввода индивидуальных жилых домов в суммарном показателе кратно возросла к 2021 году.</w:t>
            </w:r>
          </w:p>
          <w:p w14:paraId="33004F90" w14:textId="77777777" w:rsidR="00C604DF" w:rsidRPr="008229F6" w:rsidRDefault="00C604DF" w:rsidP="00C604DF">
            <w:pPr>
              <w:widowControl/>
              <w:suppressAutoHyphens w:val="0"/>
              <w:autoSpaceDE/>
              <w:jc w:val="both"/>
              <w:rPr>
                <w:bCs/>
                <w:sz w:val="18"/>
                <w:szCs w:val="18"/>
                <w:lang w:eastAsia="en-US"/>
              </w:rPr>
            </w:pPr>
          </w:p>
          <w:p w14:paraId="2DF90534" w14:textId="77777777" w:rsidR="00C604DF" w:rsidRPr="008229F6" w:rsidRDefault="00C604DF" w:rsidP="00C604DF">
            <w:pPr>
              <w:widowControl/>
              <w:suppressAutoHyphens w:val="0"/>
              <w:autoSpaceDE/>
              <w:jc w:val="both"/>
              <w:rPr>
                <w:bCs/>
                <w:sz w:val="18"/>
                <w:szCs w:val="18"/>
                <w:lang w:eastAsia="en-US"/>
              </w:rPr>
            </w:pPr>
          </w:p>
          <w:p w14:paraId="45497714" w14:textId="77777777" w:rsidR="00C604DF" w:rsidRPr="008229F6" w:rsidRDefault="00C604DF" w:rsidP="00C604DF">
            <w:pPr>
              <w:widowControl/>
              <w:suppressAutoHyphens w:val="0"/>
              <w:autoSpaceDE/>
              <w:jc w:val="both"/>
              <w:rPr>
                <w:bCs/>
                <w:sz w:val="18"/>
                <w:szCs w:val="18"/>
                <w:lang w:eastAsia="en-US"/>
              </w:rPr>
            </w:pPr>
          </w:p>
          <w:p w14:paraId="2E6A1647" w14:textId="77777777" w:rsidR="00C604DF" w:rsidRPr="008229F6" w:rsidRDefault="00C604DF" w:rsidP="00C604DF">
            <w:pPr>
              <w:widowControl/>
              <w:suppressAutoHyphens w:val="0"/>
              <w:autoSpaceDE/>
              <w:jc w:val="both"/>
              <w:rPr>
                <w:bCs/>
                <w:sz w:val="18"/>
                <w:szCs w:val="18"/>
                <w:lang w:eastAsia="en-US"/>
              </w:rPr>
            </w:pPr>
          </w:p>
          <w:p w14:paraId="36E57DBB" w14:textId="77777777" w:rsidR="00C604DF" w:rsidRPr="008229F6" w:rsidRDefault="00C604DF" w:rsidP="00C604DF">
            <w:pPr>
              <w:widowControl/>
              <w:suppressAutoHyphens w:val="0"/>
              <w:autoSpaceDE/>
              <w:jc w:val="both"/>
              <w:rPr>
                <w:bCs/>
                <w:sz w:val="18"/>
                <w:szCs w:val="18"/>
                <w:lang w:eastAsia="en-US"/>
              </w:rPr>
            </w:pPr>
          </w:p>
          <w:p w14:paraId="1D1543E8" w14:textId="77777777" w:rsidR="00C604DF" w:rsidRPr="008229F6" w:rsidRDefault="00C604DF" w:rsidP="00C604DF">
            <w:pPr>
              <w:widowControl/>
              <w:suppressAutoHyphens w:val="0"/>
              <w:autoSpaceDE/>
              <w:jc w:val="both"/>
              <w:rPr>
                <w:bCs/>
                <w:sz w:val="18"/>
                <w:szCs w:val="18"/>
                <w:lang w:eastAsia="en-US"/>
              </w:rPr>
            </w:pPr>
          </w:p>
          <w:p w14:paraId="53DACE02" w14:textId="77777777" w:rsidR="00C604DF" w:rsidRPr="008229F6" w:rsidRDefault="00C604DF" w:rsidP="00C604DF">
            <w:pPr>
              <w:widowControl/>
              <w:suppressAutoHyphens w:val="0"/>
              <w:autoSpaceDE/>
              <w:jc w:val="both"/>
              <w:rPr>
                <w:bCs/>
                <w:sz w:val="18"/>
                <w:szCs w:val="18"/>
                <w:lang w:eastAsia="en-US"/>
              </w:rPr>
            </w:pPr>
          </w:p>
          <w:p w14:paraId="0C1DFB72" w14:textId="77777777" w:rsidR="00C604DF" w:rsidRPr="008229F6" w:rsidRDefault="00C604DF" w:rsidP="00C604DF">
            <w:pPr>
              <w:widowControl/>
              <w:suppressAutoHyphens w:val="0"/>
              <w:autoSpaceDE/>
              <w:jc w:val="both"/>
              <w:rPr>
                <w:bCs/>
                <w:sz w:val="18"/>
                <w:szCs w:val="18"/>
                <w:lang w:eastAsia="en-US"/>
              </w:rPr>
            </w:pPr>
          </w:p>
          <w:p w14:paraId="7543FA49" w14:textId="77777777" w:rsidR="00C604DF" w:rsidRPr="008229F6" w:rsidRDefault="00C604DF" w:rsidP="00C604DF">
            <w:pPr>
              <w:widowControl/>
              <w:suppressAutoHyphens w:val="0"/>
              <w:autoSpaceDE/>
              <w:jc w:val="both"/>
              <w:rPr>
                <w:bCs/>
                <w:sz w:val="18"/>
                <w:szCs w:val="18"/>
                <w:lang w:eastAsia="en-US"/>
              </w:rPr>
            </w:pPr>
          </w:p>
          <w:p w14:paraId="4BE5B35C" w14:textId="77777777" w:rsidR="00C604DF" w:rsidRPr="008229F6" w:rsidRDefault="00C604DF" w:rsidP="00C604DF">
            <w:pPr>
              <w:widowControl/>
              <w:suppressAutoHyphens w:val="0"/>
              <w:autoSpaceDE/>
              <w:jc w:val="both"/>
              <w:rPr>
                <w:bCs/>
                <w:sz w:val="18"/>
                <w:szCs w:val="18"/>
                <w:lang w:eastAsia="en-US"/>
              </w:rPr>
            </w:pPr>
          </w:p>
          <w:p w14:paraId="461EBF8A" w14:textId="77777777" w:rsidR="00C604DF" w:rsidRPr="008229F6" w:rsidRDefault="00C604DF" w:rsidP="00C604DF">
            <w:pPr>
              <w:widowControl/>
              <w:suppressAutoHyphens w:val="0"/>
              <w:autoSpaceDE/>
              <w:jc w:val="both"/>
              <w:rPr>
                <w:bCs/>
                <w:sz w:val="18"/>
                <w:szCs w:val="18"/>
                <w:lang w:eastAsia="en-US"/>
              </w:rPr>
            </w:pPr>
          </w:p>
          <w:p w14:paraId="25BC9FC5" w14:textId="77777777" w:rsidR="00746518" w:rsidRDefault="00746518" w:rsidP="00C604DF">
            <w:pPr>
              <w:widowControl/>
              <w:suppressAutoHyphens w:val="0"/>
              <w:autoSpaceDE/>
              <w:jc w:val="right"/>
              <w:rPr>
                <w:bCs/>
                <w:sz w:val="18"/>
                <w:szCs w:val="18"/>
                <w:lang w:eastAsia="en-US"/>
              </w:rPr>
            </w:pPr>
          </w:p>
          <w:p w14:paraId="15A8BCDD" w14:textId="77777777" w:rsidR="00746518" w:rsidRDefault="00746518" w:rsidP="00C604DF">
            <w:pPr>
              <w:widowControl/>
              <w:suppressAutoHyphens w:val="0"/>
              <w:autoSpaceDE/>
              <w:jc w:val="right"/>
              <w:rPr>
                <w:bCs/>
                <w:sz w:val="18"/>
                <w:szCs w:val="18"/>
                <w:lang w:eastAsia="en-US"/>
              </w:rPr>
            </w:pPr>
          </w:p>
          <w:p w14:paraId="1C183797" w14:textId="77777777" w:rsidR="00746518" w:rsidRDefault="00746518" w:rsidP="00C604DF">
            <w:pPr>
              <w:widowControl/>
              <w:suppressAutoHyphens w:val="0"/>
              <w:autoSpaceDE/>
              <w:jc w:val="right"/>
              <w:rPr>
                <w:bCs/>
                <w:sz w:val="18"/>
                <w:szCs w:val="18"/>
                <w:lang w:eastAsia="en-US"/>
              </w:rPr>
            </w:pPr>
          </w:p>
          <w:p w14:paraId="24A6F949" w14:textId="4E833F17" w:rsidR="00C604DF" w:rsidRPr="008229F6" w:rsidRDefault="00C604DF" w:rsidP="00C604DF">
            <w:pPr>
              <w:widowControl/>
              <w:suppressAutoHyphens w:val="0"/>
              <w:autoSpaceDE/>
              <w:jc w:val="right"/>
              <w:rPr>
                <w:bCs/>
                <w:sz w:val="18"/>
                <w:szCs w:val="18"/>
                <w:lang w:eastAsia="en-US"/>
              </w:rPr>
            </w:pPr>
            <w:r w:rsidRPr="008229F6">
              <w:rPr>
                <w:bCs/>
                <w:sz w:val="18"/>
                <w:szCs w:val="18"/>
                <w:lang w:eastAsia="en-US"/>
              </w:rPr>
              <w:t>Рисунок 5</w:t>
            </w:r>
          </w:p>
          <w:p w14:paraId="34B62B6E" w14:textId="77777777" w:rsidR="00C604DF" w:rsidRPr="008229F6" w:rsidRDefault="00C604DF" w:rsidP="00C604DF">
            <w:pPr>
              <w:widowControl/>
              <w:suppressAutoHyphens w:val="0"/>
              <w:autoSpaceDE/>
              <w:jc w:val="center"/>
              <w:rPr>
                <w:bCs/>
                <w:sz w:val="18"/>
                <w:szCs w:val="18"/>
                <w:lang w:eastAsia="en-US"/>
              </w:rPr>
            </w:pPr>
            <w:r w:rsidRPr="008229F6">
              <w:rPr>
                <w:bCs/>
                <w:sz w:val="18"/>
                <w:szCs w:val="18"/>
                <w:lang w:eastAsia="en-US"/>
              </w:rPr>
              <w:t>Показатели ввода жилья в г. Невинномысске в 2007–2021 гг.</w:t>
            </w:r>
          </w:p>
          <w:p w14:paraId="4BACE07E" w14:textId="77777777" w:rsidR="00C604DF" w:rsidRPr="008229F6" w:rsidRDefault="00C604DF" w:rsidP="00C604DF">
            <w:pPr>
              <w:widowControl/>
              <w:suppressAutoHyphens w:val="0"/>
              <w:autoSpaceDE/>
              <w:jc w:val="both"/>
              <w:rPr>
                <w:bCs/>
                <w:sz w:val="18"/>
                <w:szCs w:val="18"/>
                <w:lang w:eastAsia="en-US"/>
              </w:rPr>
            </w:pPr>
          </w:p>
          <w:p w14:paraId="422D3131" w14:textId="77777777" w:rsidR="007062C4" w:rsidRPr="008229F6" w:rsidRDefault="007062C4" w:rsidP="007062C4">
            <w:pPr>
              <w:widowControl/>
              <w:suppressAutoHyphens w:val="0"/>
              <w:autoSpaceDE/>
              <w:jc w:val="center"/>
              <w:rPr>
                <w:bCs/>
                <w:sz w:val="18"/>
                <w:szCs w:val="18"/>
                <w:lang w:eastAsia="en-US"/>
              </w:rPr>
            </w:pPr>
            <w:r w:rsidRPr="008229F6">
              <w:rPr>
                <w:noProof/>
                <w:lang w:bidi="ar-SA"/>
              </w:rPr>
              <w:drawing>
                <wp:inline distT="0" distB="0" distL="0" distR="0" wp14:anchorId="63D525BE" wp14:editId="0315D8FF">
                  <wp:extent cx="4810125" cy="23431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AC50276" w14:textId="77777777" w:rsidR="007062C4" w:rsidRPr="008229F6" w:rsidRDefault="007062C4" w:rsidP="007062C4">
            <w:pPr>
              <w:widowControl/>
              <w:suppressAutoHyphens w:val="0"/>
              <w:autoSpaceDE/>
              <w:rPr>
                <w:bCs/>
                <w:sz w:val="18"/>
                <w:szCs w:val="18"/>
                <w:lang w:eastAsia="en-US"/>
              </w:rPr>
            </w:pPr>
          </w:p>
          <w:p w14:paraId="52FC44A7" w14:textId="77777777" w:rsidR="007062C4" w:rsidRPr="008229F6" w:rsidRDefault="007062C4" w:rsidP="00C604DF">
            <w:pPr>
              <w:widowControl/>
              <w:suppressAutoHyphens w:val="0"/>
              <w:autoSpaceDE/>
              <w:jc w:val="both"/>
              <w:rPr>
                <w:bCs/>
                <w:sz w:val="18"/>
                <w:szCs w:val="18"/>
                <w:lang w:eastAsia="en-US"/>
              </w:rPr>
            </w:pPr>
            <w:r w:rsidRPr="008229F6">
              <w:rPr>
                <w:bCs/>
                <w:sz w:val="18"/>
                <w:szCs w:val="18"/>
                <w:lang w:eastAsia="en-US"/>
              </w:rPr>
              <w:t xml:space="preserve">Динамика изменения площади жилья в городе Невинномысске показана на </w:t>
            </w:r>
            <w:r w:rsidR="00C604DF" w:rsidRPr="008229F6">
              <w:rPr>
                <w:bCs/>
                <w:sz w:val="18"/>
                <w:szCs w:val="18"/>
                <w:lang w:eastAsia="en-US"/>
              </w:rPr>
              <w:t>Рисунке 6</w:t>
            </w:r>
            <w:r w:rsidRPr="008229F6">
              <w:rPr>
                <w:bCs/>
                <w:sz w:val="18"/>
                <w:szCs w:val="18"/>
                <w:lang w:eastAsia="en-US"/>
              </w:rPr>
              <w:t xml:space="preserve">, показателя обеспеченности жильем на </w:t>
            </w:r>
            <w:r w:rsidR="00C604DF" w:rsidRPr="008229F6">
              <w:rPr>
                <w:bCs/>
                <w:sz w:val="18"/>
                <w:szCs w:val="18"/>
                <w:lang w:eastAsia="en-US"/>
              </w:rPr>
              <w:t>Рисунке</w:t>
            </w:r>
            <w:r w:rsidRPr="008229F6">
              <w:rPr>
                <w:bCs/>
                <w:sz w:val="18"/>
                <w:szCs w:val="18"/>
                <w:lang w:eastAsia="en-US"/>
              </w:rPr>
              <w:t xml:space="preserve"> 7.</w:t>
            </w:r>
          </w:p>
          <w:p w14:paraId="32E2A810" w14:textId="77777777" w:rsidR="00667F2D" w:rsidRPr="008229F6" w:rsidRDefault="00667F2D" w:rsidP="00667F2D">
            <w:pPr>
              <w:widowControl/>
              <w:suppressAutoHyphens w:val="0"/>
              <w:autoSpaceDE/>
              <w:jc w:val="right"/>
              <w:rPr>
                <w:bCs/>
                <w:sz w:val="18"/>
                <w:szCs w:val="18"/>
                <w:lang w:eastAsia="en-US"/>
              </w:rPr>
            </w:pPr>
            <w:r w:rsidRPr="008229F6">
              <w:rPr>
                <w:bCs/>
                <w:sz w:val="18"/>
                <w:szCs w:val="18"/>
                <w:lang w:eastAsia="en-US"/>
              </w:rPr>
              <w:t>Рисунок 6</w:t>
            </w:r>
          </w:p>
          <w:p w14:paraId="3C564F25" w14:textId="77777777" w:rsidR="00C604DF" w:rsidRPr="008229F6" w:rsidRDefault="00C604DF" w:rsidP="00C604DF">
            <w:pPr>
              <w:widowControl/>
              <w:suppressAutoHyphens w:val="0"/>
              <w:autoSpaceDE/>
              <w:jc w:val="both"/>
              <w:rPr>
                <w:bCs/>
                <w:sz w:val="18"/>
                <w:szCs w:val="18"/>
                <w:lang w:eastAsia="en-US"/>
              </w:rPr>
            </w:pPr>
          </w:p>
          <w:p w14:paraId="56271668" w14:textId="77777777" w:rsidR="00667F2D" w:rsidRPr="008229F6" w:rsidRDefault="00667F2D" w:rsidP="00667F2D">
            <w:pPr>
              <w:widowControl/>
              <w:suppressAutoHyphens w:val="0"/>
              <w:autoSpaceDE/>
              <w:jc w:val="center"/>
              <w:rPr>
                <w:bCs/>
                <w:sz w:val="18"/>
                <w:szCs w:val="18"/>
                <w:lang w:eastAsia="en-US"/>
              </w:rPr>
            </w:pPr>
            <w:r w:rsidRPr="008229F6">
              <w:rPr>
                <w:bCs/>
                <w:sz w:val="18"/>
                <w:szCs w:val="18"/>
                <w:lang w:eastAsia="en-US"/>
              </w:rPr>
              <w:t>Общая площадь жилых помещений в 2012–2021 гг.</w:t>
            </w:r>
          </w:p>
          <w:p w14:paraId="34937710" w14:textId="77777777" w:rsidR="00667F2D" w:rsidRPr="008229F6" w:rsidRDefault="00667F2D" w:rsidP="00667F2D">
            <w:pPr>
              <w:widowControl/>
              <w:suppressAutoHyphens w:val="0"/>
              <w:autoSpaceDE/>
              <w:jc w:val="right"/>
              <w:rPr>
                <w:bCs/>
                <w:sz w:val="18"/>
                <w:szCs w:val="18"/>
                <w:lang w:eastAsia="en-US"/>
              </w:rPr>
            </w:pPr>
          </w:p>
          <w:p w14:paraId="184B6E24" w14:textId="77777777" w:rsidR="007062C4" w:rsidRPr="008229F6" w:rsidRDefault="007062C4" w:rsidP="007062C4">
            <w:pPr>
              <w:widowControl/>
              <w:suppressAutoHyphens w:val="0"/>
              <w:autoSpaceDE/>
              <w:jc w:val="center"/>
              <w:rPr>
                <w:bCs/>
                <w:sz w:val="18"/>
                <w:szCs w:val="18"/>
                <w:lang w:eastAsia="en-US"/>
              </w:rPr>
            </w:pPr>
            <w:r w:rsidRPr="008229F6">
              <w:rPr>
                <w:noProof/>
                <w:lang w:bidi="ar-SA"/>
              </w:rPr>
              <w:drawing>
                <wp:inline distT="0" distB="0" distL="0" distR="0" wp14:anchorId="7832627C" wp14:editId="3FF92390">
                  <wp:extent cx="3943350" cy="18478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CD1FF1" w14:textId="77777777" w:rsidR="00667F2D" w:rsidRPr="008229F6" w:rsidRDefault="00667F2D" w:rsidP="007062C4">
            <w:pPr>
              <w:widowControl/>
              <w:suppressAutoHyphens w:val="0"/>
              <w:autoSpaceDE/>
              <w:jc w:val="center"/>
              <w:rPr>
                <w:bCs/>
                <w:sz w:val="18"/>
                <w:szCs w:val="18"/>
                <w:lang w:eastAsia="en-US"/>
              </w:rPr>
            </w:pPr>
          </w:p>
          <w:p w14:paraId="784F1140" w14:textId="77777777" w:rsidR="00667F2D" w:rsidRPr="008229F6" w:rsidRDefault="00667F2D" w:rsidP="007062C4">
            <w:pPr>
              <w:widowControl/>
              <w:suppressAutoHyphens w:val="0"/>
              <w:autoSpaceDE/>
              <w:jc w:val="center"/>
              <w:rPr>
                <w:bCs/>
                <w:sz w:val="18"/>
                <w:szCs w:val="18"/>
                <w:lang w:eastAsia="en-US"/>
              </w:rPr>
            </w:pPr>
          </w:p>
          <w:p w14:paraId="0C55C701" w14:textId="77777777" w:rsidR="00667F2D" w:rsidRPr="008229F6" w:rsidRDefault="00667F2D" w:rsidP="007062C4">
            <w:pPr>
              <w:widowControl/>
              <w:suppressAutoHyphens w:val="0"/>
              <w:autoSpaceDE/>
              <w:jc w:val="center"/>
              <w:rPr>
                <w:bCs/>
                <w:sz w:val="18"/>
                <w:szCs w:val="18"/>
                <w:lang w:eastAsia="en-US"/>
              </w:rPr>
            </w:pPr>
          </w:p>
          <w:p w14:paraId="531E601B" w14:textId="77777777" w:rsidR="00667F2D" w:rsidRPr="008229F6" w:rsidRDefault="00667F2D" w:rsidP="00667F2D">
            <w:pPr>
              <w:widowControl/>
              <w:suppressAutoHyphens w:val="0"/>
              <w:autoSpaceDE/>
              <w:jc w:val="right"/>
              <w:rPr>
                <w:bCs/>
                <w:sz w:val="18"/>
                <w:szCs w:val="18"/>
                <w:lang w:eastAsia="en-US"/>
              </w:rPr>
            </w:pPr>
            <w:r w:rsidRPr="008229F6">
              <w:rPr>
                <w:bCs/>
                <w:sz w:val="18"/>
                <w:szCs w:val="18"/>
                <w:lang w:eastAsia="en-US"/>
              </w:rPr>
              <w:lastRenderedPageBreak/>
              <w:t>Рисунок 7</w:t>
            </w:r>
          </w:p>
          <w:p w14:paraId="4F59C2A6" w14:textId="77777777" w:rsidR="00667F2D" w:rsidRPr="008229F6" w:rsidRDefault="00667F2D" w:rsidP="00667F2D">
            <w:pPr>
              <w:widowControl/>
              <w:suppressAutoHyphens w:val="0"/>
              <w:autoSpaceDE/>
              <w:jc w:val="center"/>
              <w:rPr>
                <w:bCs/>
                <w:sz w:val="18"/>
                <w:szCs w:val="18"/>
                <w:lang w:eastAsia="en-US"/>
              </w:rPr>
            </w:pPr>
            <w:r w:rsidRPr="008229F6">
              <w:rPr>
                <w:bCs/>
                <w:sz w:val="18"/>
                <w:szCs w:val="18"/>
                <w:lang w:eastAsia="en-US"/>
              </w:rPr>
              <w:t>Динамика изменения обеспеченности жильем, кв. м/чел.</w:t>
            </w:r>
          </w:p>
          <w:p w14:paraId="418D4826" w14:textId="77777777" w:rsidR="00667F2D" w:rsidRPr="008229F6" w:rsidRDefault="00667F2D" w:rsidP="007062C4">
            <w:pPr>
              <w:widowControl/>
              <w:suppressAutoHyphens w:val="0"/>
              <w:autoSpaceDE/>
              <w:jc w:val="center"/>
              <w:rPr>
                <w:bCs/>
                <w:sz w:val="18"/>
                <w:szCs w:val="18"/>
                <w:lang w:eastAsia="en-US"/>
              </w:rPr>
            </w:pPr>
          </w:p>
          <w:p w14:paraId="6415BE95" w14:textId="77777777" w:rsidR="00667F2D" w:rsidRPr="008229F6" w:rsidRDefault="00667F2D" w:rsidP="007062C4">
            <w:pPr>
              <w:widowControl/>
              <w:suppressAutoHyphens w:val="0"/>
              <w:autoSpaceDE/>
              <w:jc w:val="center"/>
              <w:rPr>
                <w:bCs/>
                <w:sz w:val="18"/>
                <w:szCs w:val="18"/>
                <w:lang w:eastAsia="en-US"/>
              </w:rPr>
            </w:pPr>
          </w:p>
          <w:p w14:paraId="313D3FBC" w14:textId="77777777" w:rsidR="007062C4" w:rsidRPr="008229F6" w:rsidRDefault="007062C4" w:rsidP="007062C4">
            <w:pPr>
              <w:widowControl/>
              <w:suppressAutoHyphens w:val="0"/>
              <w:autoSpaceDE/>
              <w:jc w:val="center"/>
              <w:rPr>
                <w:bCs/>
                <w:sz w:val="18"/>
                <w:szCs w:val="18"/>
                <w:lang w:eastAsia="en-US"/>
              </w:rPr>
            </w:pPr>
            <w:r w:rsidRPr="008229F6">
              <w:rPr>
                <w:noProof/>
                <w:lang w:bidi="ar-SA"/>
              </w:rPr>
              <w:drawing>
                <wp:inline distT="0" distB="0" distL="0" distR="0" wp14:anchorId="53D62719" wp14:editId="59A6D77A">
                  <wp:extent cx="3762375" cy="22098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C2CE77" w14:textId="550E89EB" w:rsidR="007062C4" w:rsidRPr="008229F6" w:rsidRDefault="007062C4" w:rsidP="00667F2D">
            <w:pPr>
              <w:widowControl/>
              <w:suppressAutoHyphens w:val="0"/>
              <w:autoSpaceDE/>
              <w:jc w:val="both"/>
              <w:rPr>
                <w:bCs/>
                <w:sz w:val="18"/>
                <w:szCs w:val="18"/>
                <w:lang w:eastAsia="en-US"/>
              </w:rPr>
            </w:pPr>
            <w:r w:rsidRPr="008229F6">
              <w:rPr>
                <w:bCs/>
                <w:sz w:val="18"/>
                <w:szCs w:val="18"/>
                <w:lang w:eastAsia="en-US"/>
              </w:rPr>
              <w:t xml:space="preserve">Прогноз объемов ввода жилья согласован с Прогнозом социально-экономического развития города и приведен в </w:t>
            </w:r>
            <w:r w:rsidR="00667F2D" w:rsidRPr="008229F6">
              <w:rPr>
                <w:bCs/>
                <w:sz w:val="18"/>
                <w:szCs w:val="18"/>
                <w:lang w:eastAsia="en-US"/>
              </w:rPr>
              <w:t xml:space="preserve">Таблице </w:t>
            </w:r>
            <w:r w:rsidR="007B5B92">
              <w:rPr>
                <w:bCs/>
                <w:sz w:val="18"/>
                <w:szCs w:val="18"/>
                <w:lang w:eastAsia="en-US"/>
              </w:rPr>
              <w:t>2</w:t>
            </w:r>
            <w:r w:rsidR="00667F2D" w:rsidRPr="008229F6">
              <w:rPr>
                <w:bCs/>
                <w:sz w:val="18"/>
                <w:szCs w:val="18"/>
                <w:lang w:eastAsia="en-US"/>
              </w:rPr>
              <w:t xml:space="preserve"> Приложения </w:t>
            </w:r>
            <w:r w:rsidR="007B5B92">
              <w:rPr>
                <w:bCs/>
                <w:sz w:val="18"/>
                <w:szCs w:val="18"/>
                <w:lang w:eastAsia="en-US"/>
              </w:rPr>
              <w:t>2</w:t>
            </w:r>
            <w:r w:rsidR="00667F2D" w:rsidRPr="008229F6">
              <w:rPr>
                <w:bCs/>
                <w:sz w:val="18"/>
                <w:szCs w:val="18"/>
                <w:lang w:eastAsia="en-US"/>
              </w:rPr>
              <w:t>.</w:t>
            </w:r>
          </w:p>
          <w:p w14:paraId="6D77636D" w14:textId="6AC2986A" w:rsidR="007062C4" w:rsidRPr="008229F6" w:rsidRDefault="007062C4" w:rsidP="00667F2D">
            <w:pPr>
              <w:widowControl/>
              <w:suppressAutoHyphens w:val="0"/>
              <w:autoSpaceDE/>
              <w:jc w:val="both"/>
              <w:rPr>
                <w:bCs/>
                <w:sz w:val="18"/>
                <w:szCs w:val="18"/>
                <w:lang w:eastAsia="en-US"/>
              </w:rPr>
            </w:pPr>
            <w:r w:rsidRPr="008229F6">
              <w:rPr>
                <w:bCs/>
                <w:sz w:val="18"/>
                <w:szCs w:val="18"/>
                <w:lang w:eastAsia="en-US"/>
              </w:rPr>
              <w:t xml:space="preserve">Сведения о видах, назначении и наименованиях объектов, планируемых для размещения на территории города Невинномысска, предусмотренных документами территориального планирования, программными документами регионального уровня, приведены в </w:t>
            </w:r>
            <w:r w:rsidR="00667F2D" w:rsidRPr="008229F6">
              <w:rPr>
                <w:bCs/>
                <w:sz w:val="18"/>
                <w:szCs w:val="18"/>
                <w:lang w:eastAsia="en-US"/>
              </w:rPr>
              <w:t xml:space="preserve">Таблице </w:t>
            </w:r>
            <w:r w:rsidR="007B5B92">
              <w:rPr>
                <w:bCs/>
                <w:sz w:val="18"/>
                <w:szCs w:val="18"/>
                <w:lang w:eastAsia="en-US"/>
              </w:rPr>
              <w:t>3</w:t>
            </w:r>
            <w:r w:rsidR="00667F2D" w:rsidRPr="008229F6">
              <w:rPr>
                <w:bCs/>
                <w:sz w:val="18"/>
                <w:szCs w:val="18"/>
                <w:lang w:eastAsia="en-US"/>
              </w:rPr>
              <w:t xml:space="preserve"> Приложения </w:t>
            </w:r>
            <w:r w:rsidR="007B5B92">
              <w:rPr>
                <w:bCs/>
                <w:sz w:val="18"/>
                <w:szCs w:val="18"/>
                <w:lang w:eastAsia="en-US"/>
              </w:rPr>
              <w:t>2</w:t>
            </w:r>
            <w:r w:rsidR="00667F2D" w:rsidRPr="008229F6">
              <w:rPr>
                <w:bCs/>
                <w:sz w:val="18"/>
                <w:szCs w:val="18"/>
                <w:lang w:eastAsia="en-US"/>
              </w:rPr>
              <w:t>.</w:t>
            </w:r>
          </w:p>
          <w:p w14:paraId="182E2F48" w14:textId="77777777" w:rsidR="007062C4" w:rsidRPr="008229F6" w:rsidRDefault="007062C4" w:rsidP="00667F2D">
            <w:pPr>
              <w:widowControl/>
              <w:suppressAutoHyphens w:val="0"/>
              <w:autoSpaceDE/>
              <w:jc w:val="both"/>
              <w:rPr>
                <w:bCs/>
                <w:sz w:val="18"/>
                <w:szCs w:val="18"/>
                <w:lang w:eastAsia="en-US"/>
              </w:rPr>
            </w:pPr>
            <w:r w:rsidRPr="008229F6">
              <w:rPr>
                <w:bCs/>
                <w:sz w:val="18"/>
                <w:szCs w:val="18"/>
                <w:lang w:eastAsia="en-US"/>
              </w:rPr>
              <w:t xml:space="preserve">На основании постановления администрации города Невинномысска от 17.02.2021 г. № 240 многоквартирный жилой дом с кадастровым номером 26:16:070604:85 по ул. Апанасенко, 1 в </w:t>
            </w:r>
            <w:r w:rsidR="00667F2D" w:rsidRPr="008229F6">
              <w:rPr>
                <w:bCs/>
                <w:sz w:val="18"/>
                <w:szCs w:val="18"/>
                <w:lang w:eastAsia="en-US"/>
              </w:rPr>
              <w:t>городе</w:t>
            </w:r>
            <w:r w:rsidRPr="008229F6">
              <w:rPr>
                <w:bCs/>
                <w:sz w:val="18"/>
                <w:szCs w:val="18"/>
                <w:lang w:eastAsia="en-US"/>
              </w:rPr>
              <w:t xml:space="preserve"> Невинномысске признан аварийным и подлежит сносу. В отношении многоквартирного жилого дома по ул. Степной, 69 в городе Невинномысске Комитетом подготовлен проект постановления о признании его аварийным и подлежащим сносу.</w:t>
            </w:r>
          </w:p>
        </w:tc>
      </w:tr>
      <w:tr w:rsidR="008229F6" w:rsidRPr="008229F6" w14:paraId="15C856F0" w14:textId="77777777" w:rsidTr="006A5152">
        <w:tc>
          <w:tcPr>
            <w:tcW w:w="704" w:type="dxa"/>
          </w:tcPr>
          <w:p w14:paraId="167919C8" w14:textId="77777777" w:rsidR="0060559D" w:rsidRPr="008229F6" w:rsidRDefault="00667F2D" w:rsidP="00272C87">
            <w:pPr>
              <w:widowControl/>
              <w:suppressAutoHyphens w:val="0"/>
              <w:autoSpaceDE/>
              <w:ind w:right="-426"/>
              <w:rPr>
                <w:bCs/>
                <w:sz w:val="18"/>
                <w:szCs w:val="18"/>
                <w:lang w:eastAsia="en-US"/>
              </w:rPr>
            </w:pPr>
            <w:r w:rsidRPr="008229F6">
              <w:rPr>
                <w:bCs/>
                <w:sz w:val="18"/>
                <w:szCs w:val="18"/>
                <w:lang w:eastAsia="en-US"/>
              </w:rPr>
              <w:lastRenderedPageBreak/>
              <w:t>1.5.</w:t>
            </w:r>
          </w:p>
        </w:tc>
        <w:tc>
          <w:tcPr>
            <w:tcW w:w="3119" w:type="dxa"/>
          </w:tcPr>
          <w:p w14:paraId="3EDEDD9B" w14:textId="77777777" w:rsidR="0060559D" w:rsidRPr="008229F6" w:rsidRDefault="00667F2D" w:rsidP="00272C87">
            <w:pPr>
              <w:widowControl/>
              <w:suppressAutoHyphens w:val="0"/>
              <w:autoSpaceDE/>
              <w:ind w:right="-426"/>
              <w:rPr>
                <w:bCs/>
                <w:sz w:val="18"/>
                <w:szCs w:val="18"/>
                <w:lang w:eastAsia="en-US"/>
              </w:rPr>
            </w:pPr>
            <w:r w:rsidRPr="008229F6">
              <w:rPr>
                <w:bCs/>
                <w:sz w:val="18"/>
                <w:szCs w:val="18"/>
                <w:lang w:eastAsia="en-US"/>
              </w:rPr>
              <w:t>Прогноз изменения доходов населения</w:t>
            </w:r>
          </w:p>
        </w:tc>
        <w:tc>
          <w:tcPr>
            <w:tcW w:w="11198" w:type="dxa"/>
          </w:tcPr>
          <w:p w14:paraId="06E855E2" w14:textId="1DC51A6E"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В 2021 году ситуация на рынке труда постепенно стабилизируется, уровень безработицы на 31 декабря 2021 г. составил 0,66 %, что на 2,84 пункта ниже уровня показателя на начало 2021 года. Численность безработных граждан – 525 человек. Коэффициент напряженности на рынке труда – 0,3. За 2021 год в государственное казенное учреждение «Центр занятости населения города Невинномысска» за предоставлением государственных услуг обратилось 3555 человек, признано безработными 1520 человек. Нашли работу 2168 человек. Поступило 9547 вакантных рабочих мест и свободных должностей от работодателей. Участниками временных работ стали 19 человек из числа безработных граждан, испытывающих трудности в поиске работы. Приняли участие в общественных работах 50 человек. На временные рабочие места трудоустроено 479 несовершеннолетних граждан. Собственное дело открыли 2 человека, 35 безработных граждан прошли обучение по востребованным на рынке труда профессиям. В 2021 году создано 580 рабочих мест. Выявлено 1160 работников, с которыми не оформлены трудовые отношения. Со всеми работниками заключены трудовые договоры. </w:t>
            </w:r>
          </w:p>
          <w:p w14:paraId="1A337906"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Для стабилизации ситуации на рынке труда в городе реализуются мероприятия государственной программы Ставропольского края «Развитие сферы труда и занятости населения». На выплату пособий по безработице и стипендий в 2021 году израсходовано 43,47 млн. рублей, на мероприятия активной политики – 1,26 млн. рублей. </w:t>
            </w:r>
          </w:p>
          <w:p w14:paraId="43B69E51"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Численность трудоспособного населения города Невинномысска по состоянию на 01 января 2022 г. составила 62580 человек. Численность занятого населения составила 52425 человек. </w:t>
            </w:r>
          </w:p>
          <w:p w14:paraId="4FE459AC"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Среднесписочная численность работников крупных и средних организаций города за 2021 год увеличилась на 3,91 % (23984 человека) по сравнению с 2020 годом. В структуре населения, занятого на крупных и средних организациях города, 41,19 % работают на предприятиях </w:t>
            </w:r>
            <w:r w:rsidRPr="008229F6">
              <w:rPr>
                <w:bCs/>
                <w:sz w:val="18"/>
                <w:szCs w:val="18"/>
                <w:lang w:eastAsia="en-US"/>
              </w:rPr>
              <w:lastRenderedPageBreak/>
              <w:t xml:space="preserve">обрабатывающих производств, в том числе: 41,49 % в химической отрасли, 31,79 % – в пищевой промышленности, 1,48 % – в производстве готовых металлических изделий. Остальная часть работающих занята в следующих отраслях: 12,80 % – образование, 9,68 % – здравоохранение и социальные услуги, 7,08 % – электроэнергетика, 6,16 % – оптовая и розничная торговля, 5,94 % – логистика, 5,62 % – государственное управление и военная безопасность, 3,75 % – строительство, 2,04 % – сельское хозяйство, 0,68 % – культура и спорт и другие. </w:t>
            </w:r>
          </w:p>
          <w:p w14:paraId="065109EF"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Фонд заработной платы работников крупных и средних организаций города за 2021 год вырос на 10,97 % (13 115,7 млн. рублей). Средняя заработная плата работников крупных и средних организаций города за 2021 год составила 45571,3 рубля, что на 6,8 % выше 2020 года. Город Невинномысск лидирует в Ставропольском крае по данному показателю.</w:t>
            </w:r>
          </w:p>
          <w:p w14:paraId="6DF6BF42"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В структуре доходов населения большую часть занимает пенсии (более 40 %), заработная плата (более 30 %) и предпринимательская деятельность (около 26 %).</w:t>
            </w:r>
          </w:p>
          <w:p w14:paraId="2E1431FA" w14:textId="77777777" w:rsidR="005E1CCA"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В совокупности, до конца прогнозируемого периода, прирост доходов населения составит 28,39 % по отношению к уровню 2021 года. Реальный уровень доходов не превысит 100,00 %. Уровень бедности сократится до 8,96 %. </w:t>
            </w:r>
          </w:p>
          <w:p w14:paraId="57CE05FB" w14:textId="631F4EF2" w:rsidR="0060559D" w:rsidRPr="008229F6" w:rsidRDefault="005E1CCA" w:rsidP="00667F2D">
            <w:pPr>
              <w:widowControl/>
              <w:suppressAutoHyphens w:val="0"/>
              <w:autoSpaceDE/>
              <w:jc w:val="both"/>
              <w:rPr>
                <w:bCs/>
                <w:sz w:val="18"/>
                <w:szCs w:val="18"/>
                <w:lang w:eastAsia="en-US"/>
              </w:rPr>
            </w:pPr>
            <w:r w:rsidRPr="008229F6">
              <w:rPr>
                <w:bCs/>
                <w:sz w:val="18"/>
                <w:szCs w:val="18"/>
                <w:lang w:eastAsia="en-US"/>
              </w:rPr>
              <w:t xml:space="preserve">Прогноз изменения доходов населения приведен в </w:t>
            </w:r>
            <w:r w:rsidR="009506FE">
              <w:rPr>
                <w:bCs/>
                <w:sz w:val="18"/>
                <w:szCs w:val="18"/>
                <w:lang w:eastAsia="en-US"/>
              </w:rPr>
              <w:t>Таблице 2</w:t>
            </w:r>
            <w:r w:rsidR="00667F2D" w:rsidRPr="008229F6">
              <w:rPr>
                <w:bCs/>
                <w:sz w:val="18"/>
                <w:szCs w:val="18"/>
                <w:lang w:eastAsia="en-US"/>
              </w:rPr>
              <w:t xml:space="preserve"> Приложения 7.</w:t>
            </w:r>
          </w:p>
        </w:tc>
      </w:tr>
    </w:tbl>
    <w:p w14:paraId="41BBE61E" w14:textId="77777777" w:rsidR="00CC5820" w:rsidRPr="008229F6" w:rsidRDefault="00CC5820" w:rsidP="00CC5820">
      <w:pPr>
        <w:keepNext/>
        <w:keepLines/>
        <w:spacing w:before="240"/>
        <w:jc w:val="center"/>
        <w:outlineLvl w:val="0"/>
        <w:rPr>
          <w:rFonts w:ascii="Times New Roman" w:eastAsiaTheme="majorEastAsia" w:hAnsi="Times New Roman" w:cs="Times New Roman"/>
          <w:sz w:val="28"/>
          <w:szCs w:val="28"/>
          <w:lang w:eastAsia="en-US"/>
        </w:rPr>
      </w:pPr>
      <w:bookmarkStart w:id="16" w:name="_Toc119267550"/>
      <w:bookmarkStart w:id="17" w:name="_Toc119677820"/>
      <w:r w:rsidRPr="008229F6">
        <w:rPr>
          <w:rFonts w:ascii="Times New Roman" w:eastAsiaTheme="majorEastAsia" w:hAnsi="Times New Roman" w:cs="Times New Roman"/>
          <w:sz w:val="28"/>
          <w:szCs w:val="28"/>
          <w:lang w:val="en-US" w:eastAsia="en-US"/>
        </w:rPr>
        <w:lastRenderedPageBreak/>
        <w:t>II</w:t>
      </w:r>
      <w:r w:rsidRPr="008229F6">
        <w:rPr>
          <w:rFonts w:ascii="Times New Roman" w:eastAsiaTheme="majorEastAsia" w:hAnsi="Times New Roman" w:cs="Times New Roman"/>
          <w:sz w:val="28"/>
          <w:szCs w:val="28"/>
          <w:lang w:eastAsia="en-US"/>
        </w:rPr>
        <w:t>. Перспективные показатели спроса на коммунальные ресурсы</w:t>
      </w:r>
      <w:bookmarkEnd w:id="16"/>
      <w:bookmarkEnd w:id="17"/>
    </w:p>
    <w:p w14:paraId="6077D7D3" w14:textId="77777777" w:rsidR="00CC5820" w:rsidRPr="008229F6" w:rsidRDefault="00CC5820" w:rsidP="00CC5820">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672C0F4F" w14:textId="77777777" w:rsidTr="00746518">
        <w:tc>
          <w:tcPr>
            <w:tcW w:w="704" w:type="dxa"/>
          </w:tcPr>
          <w:p w14:paraId="709FAC11" w14:textId="77777777" w:rsidR="00CC5820" w:rsidRPr="008229F6" w:rsidRDefault="00CC5820" w:rsidP="00CC5820">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3898F007"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5E3D0D17"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7F6D3D54" w14:textId="77777777" w:rsidTr="00746518">
        <w:tc>
          <w:tcPr>
            <w:tcW w:w="704" w:type="dxa"/>
          </w:tcPr>
          <w:p w14:paraId="20542F61" w14:textId="77777777" w:rsidR="00CC5820" w:rsidRPr="008229F6" w:rsidRDefault="00F54E2F" w:rsidP="00F54E2F">
            <w:pPr>
              <w:widowControl/>
              <w:suppressAutoHyphens w:val="0"/>
              <w:autoSpaceDE/>
              <w:ind w:right="-426"/>
              <w:rPr>
                <w:bCs/>
                <w:sz w:val="18"/>
                <w:szCs w:val="18"/>
                <w:lang w:eastAsia="en-US"/>
              </w:rPr>
            </w:pPr>
            <w:r w:rsidRPr="008229F6">
              <w:rPr>
                <w:bCs/>
                <w:sz w:val="18"/>
                <w:szCs w:val="18"/>
                <w:lang w:eastAsia="en-US"/>
              </w:rPr>
              <w:t xml:space="preserve">    </w:t>
            </w:r>
            <w:r w:rsidR="00CC5820" w:rsidRPr="008229F6">
              <w:rPr>
                <w:bCs/>
                <w:sz w:val="18"/>
                <w:szCs w:val="18"/>
                <w:lang w:eastAsia="en-US"/>
              </w:rPr>
              <w:t>1</w:t>
            </w:r>
          </w:p>
        </w:tc>
        <w:tc>
          <w:tcPr>
            <w:tcW w:w="3119" w:type="dxa"/>
          </w:tcPr>
          <w:p w14:paraId="58AA625F"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1B8CB0F4"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3</w:t>
            </w:r>
          </w:p>
        </w:tc>
      </w:tr>
      <w:tr w:rsidR="008229F6" w:rsidRPr="008229F6" w14:paraId="011A1D5D" w14:textId="77777777" w:rsidTr="00746518">
        <w:tc>
          <w:tcPr>
            <w:tcW w:w="704" w:type="dxa"/>
          </w:tcPr>
          <w:p w14:paraId="1CD6C4AA" w14:textId="77777777" w:rsidR="00CC5820" w:rsidRPr="008229F6" w:rsidRDefault="00F54E2F" w:rsidP="00CC5820">
            <w:pPr>
              <w:widowControl/>
              <w:suppressAutoHyphens w:val="0"/>
              <w:autoSpaceDE/>
              <w:ind w:right="-426"/>
              <w:rPr>
                <w:bCs/>
                <w:sz w:val="28"/>
                <w:szCs w:val="28"/>
                <w:lang w:eastAsia="en-US"/>
              </w:rPr>
            </w:pPr>
            <w:r w:rsidRPr="008229F6">
              <w:rPr>
                <w:bCs/>
                <w:sz w:val="18"/>
                <w:szCs w:val="18"/>
                <w:lang w:eastAsia="en-US"/>
              </w:rPr>
              <w:t>2.1.</w:t>
            </w:r>
          </w:p>
        </w:tc>
        <w:tc>
          <w:tcPr>
            <w:tcW w:w="3119" w:type="dxa"/>
          </w:tcPr>
          <w:p w14:paraId="76437F0D" w14:textId="77777777" w:rsidR="00CC5820" w:rsidRPr="008229F6" w:rsidRDefault="00F54E2F" w:rsidP="00CC5820">
            <w:pPr>
              <w:widowControl/>
              <w:suppressAutoHyphens w:val="0"/>
              <w:autoSpaceDE/>
              <w:ind w:right="-426"/>
              <w:rPr>
                <w:bCs/>
                <w:sz w:val="28"/>
                <w:szCs w:val="28"/>
                <w:lang w:eastAsia="en-US"/>
              </w:rPr>
            </w:pPr>
            <w:r w:rsidRPr="008229F6">
              <w:rPr>
                <w:bCs/>
                <w:sz w:val="18"/>
                <w:szCs w:val="18"/>
                <w:lang w:eastAsia="en-US"/>
              </w:rPr>
              <w:t>Нормативы потребления                 коммунальных услуг</w:t>
            </w:r>
          </w:p>
        </w:tc>
        <w:tc>
          <w:tcPr>
            <w:tcW w:w="11198" w:type="dxa"/>
          </w:tcPr>
          <w:p w14:paraId="166E1900"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Показатели перспективного спроса на услуги холодного и горячего водоснабжения определены с учетом нормативов, определенных в Приложении А-2 СП 30.13330.2020 «СНиП 2.04.01-85* Внутренний водопровод и канализация зданий».</w:t>
            </w:r>
          </w:p>
          <w:p w14:paraId="18C1D178"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 xml:space="preserve">В соответствии с требованиями СП 50.13330.2012 Тепловая защита зданий. Актуализированная редакция СНиП 23-02-2003 (таблица 14) и Приказом Минстроя РФ от 17.11.2017 № 1550/пр (Приложение 2) нормы удельного расхода тепловой энергии на отопление жилых зданий принимаются в зависимости от этажности Таблица </w:t>
            </w:r>
            <w:r w:rsidR="00551C79" w:rsidRPr="008229F6">
              <w:rPr>
                <w:bCs/>
                <w:sz w:val="18"/>
                <w:szCs w:val="18"/>
                <w:lang w:eastAsia="en-US"/>
              </w:rPr>
              <w:t>4</w:t>
            </w:r>
            <w:r w:rsidRPr="008229F6">
              <w:rPr>
                <w:bCs/>
                <w:sz w:val="18"/>
                <w:szCs w:val="18"/>
                <w:lang w:eastAsia="en-US"/>
              </w:rPr>
              <w:t xml:space="preserve">. </w:t>
            </w:r>
          </w:p>
          <w:p w14:paraId="5E8DB279" w14:textId="77777777" w:rsidR="00CC5820" w:rsidRPr="008229F6" w:rsidRDefault="00CC5820" w:rsidP="00551C79">
            <w:pPr>
              <w:widowControl/>
              <w:suppressAutoHyphens w:val="0"/>
              <w:autoSpaceDE/>
              <w:jc w:val="right"/>
              <w:rPr>
                <w:bCs/>
                <w:sz w:val="18"/>
                <w:szCs w:val="18"/>
                <w:lang w:eastAsia="en-US"/>
              </w:rPr>
            </w:pPr>
            <w:r w:rsidRPr="008229F6">
              <w:rPr>
                <w:bCs/>
                <w:sz w:val="18"/>
                <w:szCs w:val="18"/>
                <w:lang w:eastAsia="en-US"/>
              </w:rPr>
              <w:t xml:space="preserve">Таблица </w:t>
            </w:r>
            <w:r w:rsidR="00551C79" w:rsidRPr="008229F6">
              <w:rPr>
                <w:bCs/>
                <w:sz w:val="18"/>
                <w:szCs w:val="18"/>
                <w:lang w:eastAsia="en-US"/>
              </w:rPr>
              <w:t>4</w:t>
            </w:r>
          </w:p>
          <w:p w14:paraId="7D04A98A" w14:textId="77777777" w:rsidR="00CC5820" w:rsidRPr="008229F6" w:rsidRDefault="00CC5820" w:rsidP="00551C79">
            <w:pPr>
              <w:widowControl/>
              <w:suppressAutoHyphens w:val="0"/>
              <w:autoSpaceDE/>
              <w:jc w:val="center"/>
              <w:rPr>
                <w:bCs/>
                <w:sz w:val="18"/>
                <w:szCs w:val="18"/>
                <w:lang w:eastAsia="en-US"/>
              </w:rPr>
            </w:pPr>
            <w:r w:rsidRPr="008229F6">
              <w:rPr>
                <w:bCs/>
                <w:sz w:val="18"/>
                <w:szCs w:val="18"/>
                <w:lang w:eastAsia="en-US"/>
              </w:rPr>
              <w:t>Нормируемая (базовая) удельная характеристика расхода тепловой энергии на отопление и вентиляцию зданий, Вт/(м3·С°)</w:t>
            </w:r>
          </w:p>
          <w:p w14:paraId="36E90E51" w14:textId="77777777" w:rsidR="00551C79" w:rsidRPr="008229F6" w:rsidRDefault="00551C79" w:rsidP="00551C79">
            <w:pPr>
              <w:widowControl/>
              <w:suppressAutoHyphens w:val="0"/>
              <w:autoSpaceDE/>
              <w:jc w:val="center"/>
              <w:rPr>
                <w:bCs/>
                <w:sz w:val="18"/>
                <w:szCs w:val="18"/>
                <w:lang w:eastAsia="en-US"/>
              </w:rPr>
            </w:pPr>
          </w:p>
          <w:tbl>
            <w:tblPr>
              <w:tblW w:w="5000" w:type="pct"/>
              <w:tblCellMar>
                <w:left w:w="57" w:type="dxa"/>
                <w:right w:w="57" w:type="dxa"/>
              </w:tblCellMar>
              <w:tblLook w:val="04A0" w:firstRow="1" w:lastRow="0" w:firstColumn="1" w:lastColumn="0" w:noHBand="0" w:noVBand="1"/>
            </w:tblPr>
            <w:tblGrid>
              <w:gridCol w:w="3113"/>
              <w:gridCol w:w="976"/>
              <w:gridCol w:w="976"/>
              <w:gridCol w:w="977"/>
              <w:gridCol w:w="979"/>
              <w:gridCol w:w="977"/>
              <w:gridCol w:w="977"/>
              <w:gridCol w:w="977"/>
              <w:gridCol w:w="1020"/>
            </w:tblGrid>
            <w:tr w:rsidR="008229F6" w:rsidRPr="008229F6" w14:paraId="1ABECEB2" w14:textId="77777777" w:rsidTr="00551C79">
              <w:trPr>
                <w:tblHeader/>
              </w:trPr>
              <w:tc>
                <w:tcPr>
                  <w:tcW w:w="1419" w:type="pct"/>
                  <w:vMerge w:val="restart"/>
                  <w:tcBorders>
                    <w:top w:val="single" w:sz="4" w:space="0" w:color="auto"/>
                    <w:left w:val="single" w:sz="4" w:space="0" w:color="auto"/>
                    <w:right w:val="single" w:sz="4" w:space="0" w:color="auto"/>
                  </w:tcBorders>
                  <w:shd w:val="clear" w:color="auto" w:fill="auto"/>
                  <w:noWrap/>
                  <w:vAlign w:val="center"/>
                  <w:hideMark/>
                </w:tcPr>
                <w:p w14:paraId="25D70495"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Тип здания</w:t>
                  </w:r>
                </w:p>
              </w:tc>
              <w:tc>
                <w:tcPr>
                  <w:tcW w:w="3581" w:type="pct"/>
                  <w:gridSpan w:val="8"/>
                  <w:tcBorders>
                    <w:top w:val="single" w:sz="4" w:space="0" w:color="auto"/>
                    <w:left w:val="nil"/>
                    <w:bottom w:val="single" w:sz="4" w:space="0" w:color="auto"/>
                    <w:right w:val="single" w:sz="4" w:space="0" w:color="auto"/>
                  </w:tcBorders>
                  <w:shd w:val="clear" w:color="auto" w:fill="auto"/>
                  <w:noWrap/>
                  <w:vAlign w:val="center"/>
                </w:tcPr>
                <w:p w14:paraId="44D782B9"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Этажность здания</w:t>
                  </w:r>
                </w:p>
              </w:tc>
            </w:tr>
            <w:tr w:rsidR="008229F6" w:rsidRPr="008229F6" w14:paraId="7F9E42AC" w14:textId="77777777" w:rsidTr="00551C79">
              <w:trPr>
                <w:tblHeader/>
              </w:trPr>
              <w:tc>
                <w:tcPr>
                  <w:tcW w:w="1419" w:type="pct"/>
                  <w:vMerge/>
                  <w:tcBorders>
                    <w:left w:val="single" w:sz="4" w:space="0" w:color="auto"/>
                    <w:bottom w:val="single" w:sz="4" w:space="0" w:color="auto"/>
                    <w:right w:val="single" w:sz="4" w:space="0" w:color="auto"/>
                  </w:tcBorders>
                  <w:shd w:val="clear" w:color="auto" w:fill="auto"/>
                  <w:noWrap/>
                  <w:vAlign w:val="center"/>
                </w:tcPr>
                <w:p w14:paraId="250C5430"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650680E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58B814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13EC0B9E"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46" w:type="pct"/>
                  <w:tcBorders>
                    <w:top w:val="single" w:sz="4" w:space="0" w:color="auto"/>
                    <w:left w:val="nil"/>
                    <w:bottom w:val="single" w:sz="4" w:space="0" w:color="auto"/>
                    <w:right w:val="single" w:sz="4" w:space="0" w:color="auto"/>
                  </w:tcBorders>
                  <w:shd w:val="clear" w:color="auto" w:fill="auto"/>
                  <w:noWrap/>
                  <w:vAlign w:val="center"/>
                </w:tcPr>
                <w:p w14:paraId="6186590E"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7A1351D0"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52368FB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8-9</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123398AD"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10-11</w:t>
                  </w:r>
                </w:p>
              </w:tc>
              <w:tc>
                <w:tcPr>
                  <w:tcW w:w="465" w:type="pct"/>
                  <w:tcBorders>
                    <w:top w:val="single" w:sz="4" w:space="0" w:color="auto"/>
                    <w:left w:val="nil"/>
                    <w:bottom w:val="single" w:sz="4" w:space="0" w:color="auto"/>
                    <w:right w:val="single" w:sz="4" w:space="0" w:color="auto"/>
                  </w:tcBorders>
                  <w:shd w:val="clear" w:color="auto" w:fill="auto"/>
                  <w:noWrap/>
                  <w:vAlign w:val="center"/>
                </w:tcPr>
                <w:p w14:paraId="6074E5BC"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12 и выше</w:t>
                  </w:r>
                </w:p>
              </w:tc>
            </w:tr>
            <w:tr w:rsidR="008229F6" w:rsidRPr="008229F6" w14:paraId="1CBF703C"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tcPr>
                <w:p w14:paraId="7570B778"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45" w:type="pct"/>
                  <w:tcBorders>
                    <w:top w:val="nil"/>
                    <w:left w:val="nil"/>
                    <w:bottom w:val="single" w:sz="4" w:space="0" w:color="auto"/>
                    <w:right w:val="single" w:sz="4" w:space="0" w:color="auto"/>
                  </w:tcBorders>
                  <w:shd w:val="clear" w:color="auto" w:fill="auto"/>
                  <w:noWrap/>
                  <w:vAlign w:val="center"/>
                </w:tcPr>
                <w:p w14:paraId="003B6185"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445" w:type="pct"/>
                  <w:tcBorders>
                    <w:top w:val="nil"/>
                    <w:left w:val="nil"/>
                    <w:bottom w:val="single" w:sz="4" w:space="0" w:color="auto"/>
                    <w:right w:val="single" w:sz="4" w:space="0" w:color="auto"/>
                  </w:tcBorders>
                  <w:shd w:val="clear" w:color="auto" w:fill="auto"/>
                  <w:noWrap/>
                  <w:vAlign w:val="center"/>
                </w:tcPr>
                <w:p w14:paraId="0118E697"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45" w:type="pct"/>
                  <w:tcBorders>
                    <w:top w:val="nil"/>
                    <w:left w:val="nil"/>
                    <w:bottom w:val="single" w:sz="4" w:space="0" w:color="auto"/>
                    <w:right w:val="single" w:sz="4" w:space="0" w:color="auto"/>
                  </w:tcBorders>
                  <w:shd w:val="clear" w:color="auto" w:fill="auto"/>
                  <w:noWrap/>
                  <w:vAlign w:val="center"/>
                </w:tcPr>
                <w:p w14:paraId="3352D5F8"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46" w:type="pct"/>
                  <w:tcBorders>
                    <w:top w:val="nil"/>
                    <w:left w:val="nil"/>
                    <w:bottom w:val="single" w:sz="4" w:space="0" w:color="auto"/>
                    <w:right w:val="single" w:sz="4" w:space="0" w:color="auto"/>
                  </w:tcBorders>
                  <w:shd w:val="clear" w:color="auto" w:fill="auto"/>
                  <w:noWrap/>
                  <w:vAlign w:val="center"/>
                </w:tcPr>
                <w:p w14:paraId="0BE76C44"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445" w:type="pct"/>
                  <w:tcBorders>
                    <w:top w:val="nil"/>
                    <w:left w:val="nil"/>
                    <w:bottom w:val="single" w:sz="4" w:space="0" w:color="auto"/>
                    <w:right w:val="single" w:sz="4" w:space="0" w:color="auto"/>
                  </w:tcBorders>
                  <w:shd w:val="clear" w:color="auto" w:fill="auto"/>
                  <w:noWrap/>
                  <w:vAlign w:val="center"/>
                </w:tcPr>
                <w:p w14:paraId="48312B58"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445" w:type="pct"/>
                  <w:tcBorders>
                    <w:top w:val="nil"/>
                    <w:left w:val="nil"/>
                    <w:bottom w:val="single" w:sz="4" w:space="0" w:color="auto"/>
                    <w:right w:val="single" w:sz="4" w:space="0" w:color="auto"/>
                  </w:tcBorders>
                  <w:shd w:val="clear" w:color="auto" w:fill="auto"/>
                  <w:noWrap/>
                  <w:vAlign w:val="center"/>
                </w:tcPr>
                <w:p w14:paraId="2158A31E"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445" w:type="pct"/>
                  <w:tcBorders>
                    <w:top w:val="nil"/>
                    <w:left w:val="nil"/>
                    <w:bottom w:val="single" w:sz="4" w:space="0" w:color="auto"/>
                    <w:right w:val="single" w:sz="4" w:space="0" w:color="auto"/>
                  </w:tcBorders>
                  <w:shd w:val="clear" w:color="auto" w:fill="auto"/>
                  <w:noWrap/>
                  <w:vAlign w:val="center"/>
                </w:tcPr>
                <w:p w14:paraId="607668B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465" w:type="pct"/>
                  <w:tcBorders>
                    <w:top w:val="nil"/>
                    <w:left w:val="nil"/>
                    <w:bottom w:val="single" w:sz="4" w:space="0" w:color="auto"/>
                    <w:right w:val="single" w:sz="4" w:space="0" w:color="auto"/>
                  </w:tcBorders>
                  <w:shd w:val="clear" w:color="auto" w:fill="auto"/>
                  <w:noWrap/>
                  <w:vAlign w:val="center"/>
                </w:tcPr>
                <w:p w14:paraId="399B7AB6"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9</w:t>
                  </w:r>
                </w:p>
              </w:tc>
            </w:tr>
            <w:tr w:rsidR="008229F6" w:rsidRPr="008229F6" w14:paraId="2B955BEC"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774178A6"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Жилые МКД, гостиницы, общежития</w:t>
                  </w:r>
                </w:p>
              </w:tc>
              <w:tc>
                <w:tcPr>
                  <w:tcW w:w="445" w:type="pct"/>
                  <w:tcBorders>
                    <w:top w:val="nil"/>
                    <w:left w:val="nil"/>
                    <w:bottom w:val="single" w:sz="4" w:space="0" w:color="auto"/>
                    <w:right w:val="single" w:sz="4" w:space="0" w:color="auto"/>
                  </w:tcBorders>
                  <w:shd w:val="clear" w:color="auto" w:fill="auto"/>
                  <w:noWrap/>
                  <w:vAlign w:val="center"/>
                  <w:hideMark/>
                </w:tcPr>
                <w:p w14:paraId="25BE63C1"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0,455</w:t>
                  </w:r>
                </w:p>
              </w:tc>
              <w:tc>
                <w:tcPr>
                  <w:tcW w:w="445" w:type="pct"/>
                  <w:tcBorders>
                    <w:top w:val="nil"/>
                    <w:left w:val="nil"/>
                    <w:bottom w:val="single" w:sz="4" w:space="0" w:color="auto"/>
                    <w:right w:val="single" w:sz="4" w:space="0" w:color="auto"/>
                  </w:tcBorders>
                  <w:shd w:val="clear" w:color="auto" w:fill="auto"/>
                  <w:noWrap/>
                  <w:vAlign w:val="center"/>
                  <w:hideMark/>
                </w:tcPr>
                <w:p w14:paraId="1405A8E0"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0,414</w:t>
                  </w:r>
                </w:p>
              </w:tc>
              <w:tc>
                <w:tcPr>
                  <w:tcW w:w="445" w:type="pct"/>
                  <w:tcBorders>
                    <w:top w:val="nil"/>
                    <w:left w:val="nil"/>
                    <w:bottom w:val="single" w:sz="4" w:space="0" w:color="auto"/>
                    <w:right w:val="single" w:sz="4" w:space="0" w:color="auto"/>
                  </w:tcBorders>
                  <w:shd w:val="clear" w:color="auto" w:fill="auto"/>
                  <w:noWrap/>
                  <w:vAlign w:val="center"/>
                  <w:hideMark/>
                </w:tcPr>
                <w:p w14:paraId="382C50F9"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0,372</w:t>
                  </w:r>
                </w:p>
              </w:tc>
              <w:tc>
                <w:tcPr>
                  <w:tcW w:w="446" w:type="pct"/>
                  <w:tcBorders>
                    <w:top w:val="nil"/>
                    <w:left w:val="nil"/>
                    <w:bottom w:val="single" w:sz="4" w:space="0" w:color="auto"/>
                    <w:right w:val="single" w:sz="4" w:space="0" w:color="auto"/>
                  </w:tcBorders>
                  <w:shd w:val="clear" w:color="auto" w:fill="auto"/>
                  <w:noWrap/>
                  <w:vAlign w:val="center"/>
                  <w:hideMark/>
                </w:tcPr>
                <w:p w14:paraId="172B31C2"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0,359</w:t>
                  </w:r>
                </w:p>
              </w:tc>
              <w:tc>
                <w:tcPr>
                  <w:tcW w:w="445" w:type="pct"/>
                  <w:tcBorders>
                    <w:top w:val="nil"/>
                    <w:left w:val="nil"/>
                    <w:bottom w:val="single" w:sz="4" w:space="0" w:color="auto"/>
                    <w:right w:val="single" w:sz="4" w:space="0" w:color="auto"/>
                  </w:tcBorders>
                  <w:shd w:val="clear" w:color="auto" w:fill="auto"/>
                  <w:noWrap/>
                  <w:vAlign w:val="center"/>
                  <w:hideMark/>
                </w:tcPr>
                <w:p w14:paraId="6F209606"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0,336</w:t>
                  </w:r>
                </w:p>
              </w:tc>
              <w:tc>
                <w:tcPr>
                  <w:tcW w:w="445" w:type="pct"/>
                  <w:tcBorders>
                    <w:top w:val="nil"/>
                    <w:left w:val="nil"/>
                    <w:bottom w:val="single" w:sz="4" w:space="0" w:color="auto"/>
                    <w:right w:val="single" w:sz="4" w:space="0" w:color="auto"/>
                  </w:tcBorders>
                  <w:shd w:val="clear" w:color="auto" w:fill="auto"/>
                  <w:noWrap/>
                  <w:vAlign w:val="center"/>
                  <w:hideMark/>
                </w:tcPr>
                <w:p w14:paraId="50284702"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0,319</w:t>
                  </w:r>
                </w:p>
              </w:tc>
              <w:tc>
                <w:tcPr>
                  <w:tcW w:w="445" w:type="pct"/>
                  <w:tcBorders>
                    <w:top w:val="nil"/>
                    <w:left w:val="nil"/>
                    <w:bottom w:val="single" w:sz="4" w:space="0" w:color="auto"/>
                    <w:right w:val="single" w:sz="4" w:space="0" w:color="auto"/>
                  </w:tcBorders>
                  <w:shd w:val="clear" w:color="auto" w:fill="auto"/>
                  <w:noWrap/>
                  <w:vAlign w:val="center"/>
                  <w:hideMark/>
                </w:tcPr>
                <w:p w14:paraId="3439080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0,301</w:t>
                  </w:r>
                </w:p>
              </w:tc>
              <w:tc>
                <w:tcPr>
                  <w:tcW w:w="465" w:type="pct"/>
                  <w:tcBorders>
                    <w:top w:val="nil"/>
                    <w:left w:val="nil"/>
                    <w:bottom w:val="single" w:sz="4" w:space="0" w:color="auto"/>
                    <w:right w:val="single" w:sz="4" w:space="0" w:color="auto"/>
                  </w:tcBorders>
                  <w:shd w:val="clear" w:color="auto" w:fill="auto"/>
                  <w:noWrap/>
                  <w:vAlign w:val="center"/>
                  <w:hideMark/>
                </w:tcPr>
                <w:p w14:paraId="0AF6728E"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0,290</w:t>
                  </w:r>
                </w:p>
              </w:tc>
            </w:tr>
            <w:tr w:rsidR="008229F6" w:rsidRPr="008229F6" w14:paraId="0FC829D2"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1BF43844"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Общественные кроме перечисленных</w:t>
                  </w:r>
                </w:p>
              </w:tc>
              <w:tc>
                <w:tcPr>
                  <w:tcW w:w="445" w:type="pct"/>
                  <w:tcBorders>
                    <w:top w:val="nil"/>
                    <w:left w:val="nil"/>
                    <w:bottom w:val="single" w:sz="4" w:space="0" w:color="auto"/>
                    <w:right w:val="single" w:sz="4" w:space="0" w:color="auto"/>
                  </w:tcBorders>
                  <w:shd w:val="clear" w:color="auto" w:fill="auto"/>
                  <w:noWrap/>
                  <w:vAlign w:val="center"/>
                  <w:hideMark/>
                </w:tcPr>
                <w:p w14:paraId="031F3FC8"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0,487</w:t>
                  </w:r>
                </w:p>
              </w:tc>
              <w:tc>
                <w:tcPr>
                  <w:tcW w:w="445" w:type="pct"/>
                  <w:tcBorders>
                    <w:top w:val="nil"/>
                    <w:left w:val="nil"/>
                    <w:bottom w:val="single" w:sz="4" w:space="0" w:color="auto"/>
                    <w:right w:val="single" w:sz="4" w:space="0" w:color="auto"/>
                  </w:tcBorders>
                  <w:shd w:val="clear" w:color="auto" w:fill="auto"/>
                  <w:noWrap/>
                  <w:vAlign w:val="center"/>
                  <w:hideMark/>
                </w:tcPr>
                <w:p w14:paraId="60DE7C2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0,440</w:t>
                  </w:r>
                </w:p>
              </w:tc>
              <w:tc>
                <w:tcPr>
                  <w:tcW w:w="445" w:type="pct"/>
                  <w:tcBorders>
                    <w:top w:val="nil"/>
                    <w:left w:val="nil"/>
                    <w:bottom w:val="single" w:sz="4" w:space="0" w:color="auto"/>
                    <w:right w:val="single" w:sz="4" w:space="0" w:color="auto"/>
                  </w:tcBorders>
                  <w:shd w:val="clear" w:color="auto" w:fill="auto"/>
                  <w:noWrap/>
                  <w:vAlign w:val="center"/>
                  <w:hideMark/>
                </w:tcPr>
                <w:p w14:paraId="524E9DB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0,417</w:t>
                  </w:r>
                </w:p>
              </w:tc>
              <w:tc>
                <w:tcPr>
                  <w:tcW w:w="446" w:type="pct"/>
                  <w:tcBorders>
                    <w:top w:val="nil"/>
                    <w:left w:val="nil"/>
                    <w:bottom w:val="single" w:sz="4" w:space="0" w:color="auto"/>
                    <w:right w:val="single" w:sz="4" w:space="0" w:color="auto"/>
                  </w:tcBorders>
                  <w:shd w:val="clear" w:color="auto" w:fill="auto"/>
                  <w:noWrap/>
                  <w:vAlign w:val="center"/>
                  <w:hideMark/>
                </w:tcPr>
                <w:p w14:paraId="2D06793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0,371</w:t>
                  </w:r>
                </w:p>
              </w:tc>
              <w:tc>
                <w:tcPr>
                  <w:tcW w:w="445" w:type="pct"/>
                  <w:tcBorders>
                    <w:top w:val="nil"/>
                    <w:left w:val="nil"/>
                    <w:bottom w:val="single" w:sz="4" w:space="0" w:color="auto"/>
                    <w:right w:val="single" w:sz="4" w:space="0" w:color="auto"/>
                  </w:tcBorders>
                  <w:shd w:val="clear" w:color="auto" w:fill="auto"/>
                  <w:noWrap/>
                  <w:vAlign w:val="center"/>
                  <w:hideMark/>
                </w:tcPr>
                <w:p w14:paraId="6C65CC42"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0,359</w:t>
                  </w:r>
                </w:p>
              </w:tc>
              <w:tc>
                <w:tcPr>
                  <w:tcW w:w="445" w:type="pct"/>
                  <w:tcBorders>
                    <w:top w:val="nil"/>
                    <w:left w:val="nil"/>
                    <w:bottom w:val="single" w:sz="4" w:space="0" w:color="auto"/>
                    <w:right w:val="single" w:sz="4" w:space="0" w:color="auto"/>
                  </w:tcBorders>
                  <w:shd w:val="clear" w:color="auto" w:fill="auto"/>
                  <w:noWrap/>
                  <w:vAlign w:val="center"/>
                  <w:hideMark/>
                </w:tcPr>
                <w:p w14:paraId="1859FB89"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0,342</w:t>
                  </w:r>
                </w:p>
              </w:tc>
              <w:tc>
                <w:tcPr>
                  <w:tcW w:w="445" w:type="pct"/>
                  <w:tcBorders>
                    <w:top w:val="nil"/>
                    <w:left w:val="nil"/>
                    <w:bottom w:val="single" w:sz="4" w:space="0" w:color="auto"/>
                    <w:right w:val="single" w:sz="4" w:space="0" w:color="auto"/>
                  </w:tcBorders>
                  <w:shd w:val="clear" w:color="auto" w:fill="auto"/>
                  <w:noWrap/>
                  <w:vAlign w:val="center"/>
                  <w:hideMark/>
                </w:tcPr>
                <w:p w14:paraId="4F137E7A"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0,324</w:t>
                  </w:r>
                </w:p>
              </w:tc>
              <w:tc>
                <w:tcPr>
                  <w:tcW w:w="465" w:type="pct"/>
                  <w:tcBorders>
                    <w:top w:val="nil"/>
                    <w:left w:val="nil"/>
                    <w:bottom w:val="single" w:sz="4" w:space="0" w:color="auto"/>
                    <w:right w:val="single" w:sz="4" w:space="0" w:color="auto"/>
                  </w:tcBorders>
                  <w:shd w:val="clear" w:color="auto" w:fill="auto"/>
                  <w:noWrap/>
                  <w:vAlign w:val="center"/>
                  <w:hideMark/>
                </w:tcPr>
                <w:p w14:paraId="39E7E1A4"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0,311</w:t>
                  </w:r>
                </w:p>
              </w:tc>
            </w:tr>
            <w:tr w:rsidR="008229F6" w:rsidRPr="008229F6" w14:paraId="48ED79AD"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0CF91D95"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Поликлиники, лечебные учреждения</w:t>
                  </w:r>
                </w:p>
              </w:tc>
              <w:tc>
                <w:tcPr>
                  <w:tcW w:w="445" w:type="pct"/>
                  <w:tcBorders>
                    <w:top w:val="nil"/>
                    <w:left w:val="nil"/>
                    <w:bottom w:val="single" w:sz="4" w:space="0" w:color="auto"/>
                    <w:right w:val="single" w:sz="4" w:space="0" w:color="auto"/>
                  </w:tcBorders>
                  <w:shd w:val="clear" w:color="auto" w:fill="auto"/>
                  <w:noWrap/>
                  <w:vAlign w:val="center"/>
                  <w:hideMark/>
                </w:tcPr>
                <w:p w14:paraId="4BF08AC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0,394</w:t>
                  </w:r>
                </w:p>
              </w:tc>
              <w:tc>
                <w:tcPr>
                  <w:tcW w:w="445" w:type="pct"/>
                  <w:tcBorders>
                    <w:top w:val="nil"/>
                    <w:left w:val="nil"/>
                    <w:bottom w:val="single" w:sz="4" w:space="0" w:color="auto"/>
                    <w:right w:val="single" w:sz="4" w:space="0" w:color="auto"/>
                  </w:tcBorders>
                  <w:shd w:val="clear" w:color="auto" w:fill="auto"/>
                  <w:noWrap/>
                  <w:vAlign w:val="center"/>
                  <w:hideMark/>
                </w:tcPr>
                <w:p w14:paraId="66082611"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0,382</w:t>
                  </w:r>
                </w:p>
              </w:tc>
              <w:tc>
                <w:tcPr>
                  <w:tcW w:w="445" w:type="pct"/>
                  <w:tcBorders>
                    <w:top w:val="nil"/>
                    <w:left w:val="nil"/>
                    <w:bottom w:val="single" w:sz="4" w:space="0" w:color="auto"/>
                    <w:right w:val="single" w:sz="4" w:space="0" w:color="auto"/>
                  </w:tcBorders>
                  <w:shd w:val="clear" w:color="auto" w:fill="auto"/>
                  <w:noWrap/>
                  <w:vAlign w:val="center"/>
                  <w:hideMark/>
                </w:tcPr>
                <w:p w14:paraId="61A94219"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0,371</w:t>
                  </w:r>
                </w:p>
              </w:tc>
              <w:tc>
                <w:tcPr>
                  <w:tcW w:w="446" w:type="pct"/>
                  <w:tcBorders>
                    <w:top w:val="nil"/>
                    <w:left w:val="nil"/>
                    <w:bottom w:val="single" w:sz="4" w:space="0" w:color="auto"/>
                    <w:right w:val="single" w:sz="4" w:space="0" w:color="auto"/>
                  </w:tcBorders>
                  <w:shd w:val="clear" w:color="auto" w:fill="auto"/>
                  <w:noWrap/>
                  <w:vAlign w:val="center"/>
                  <w:hideMark/>
                </w:tcPr>
                <w:p w14:paraId="3559B6D0"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0,359</w:t>
                  </w:r>
                </w:p>
              </w:tc>
              <w:tc>
                <w:tcPr>
                  <w:tcW w:w="445" w:type="pct"/>
                  <w:tcBorders>
                    <w:top w:val="nil"/>
                    <w:left w:val="nil"/>
                    <w:bottom w:val="single" w:sz="4" w:space="0" w:color="auto"/>
                    <w:right w:val="single" w:sz="4" w:space="0" w:color="auto"/>
                  </w:tcBorders>
                  <w:shd w:val="clear" w:color="auto" w:fill="auto"/>
                  <w:noWrap/>
                  <w:vAlign w:val="center"/>
                  <w:hideMark/>
                </w:tcPr>
                <w:p w14:paraId="4DC71B75"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0,348</w:t>
                  </w:r>
                </w:p>
              </w:tc>
              <w:tc>
                <w:tcPr>
                  <w:tcW w:w="445" w:type="pct"/>
                  <w:tcBorders>
                    <w:top w:val="nil"/>
                    <w:left w:val="nil"/>
                    <w:bottom w:val="single" w:sz="4" w:space="0" w:color="auto"/>
                    <w:right w:val="single" w:sz="4" w:space="0" w:color="auto"/>
                  </w:tcBorders>
                  <w:shd w:val="clear" w:color="auto" w:fill="auto"/>
                  <w:noWrap/>
                  <w:vAlign w:val="center"/>
                  <w:hideMark/>
                </w:tcPr>
                <w:p w14:paraId="6A7545C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0,336</w:t>
                  </w:r>
                </w:p>
              </w:tc>
              <w:tc>
                <w:tcPr>
                  <w:tcW w:w="445" w:type="pct"/>
                  <w:tcBorders>
                    <w:top w:val="nil"/>
                    <w:left w:val="nil"/>
                    <w:bottom w:val="single" w:sz="4" w:space="0" w:color="auto"/>
                    <w:right w:val="single" w:sz="4" w:space="0" w:color="auto"/>
                  </w:tcBorders>
                  <w:shd w:val="clear" w:color="auto" w:fill="auto"/>
                  <w:noWrap/>
                  <w:vAlign w:val="center"/>
                  <w:hideMark/>
                </w:tcPr>
                <w:p w14:paraId="30038B56"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0,324</w:t>
                  </w:r>
                </w:p>
              </w:tc>
              <w:tc>
                <w:tcPr>
                  <w:tcW w:w="465" w:type="pct"/>
                  <w:tcBorders>
                    <w:top w:val="nil"/>
                    <w:left w:val="nil"/>
                    <w:bottom w:val="single" w:sz="4" w:space="0" w:color="auto"/>
                    <w:right w:val="single" w:sz="4" w:space="0" w:color="auto"/>
                  </w:tcBorders>
                  <w:shd w:val="clear" w:color="auto" w:fill="auto"/>
                  <w:noWrap/>
                  <w:vAlign w:val="center"/>
                  <w:hideMark/>
                </w:tcPr>
                <w:p w14:paraId="13052F1F"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0,311</w:t>
                  </w:r>
                </w:p>
              </w:tc>
            </w:tr>
            <w:tr w:rsidR="008229F6" w:rsidRPr="008229F6" w14:paraId="31CF8D80"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5961AB47"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Дошкольные учреждения, хосписы</w:t>
                  </w:r>
                </w:p>
              </w:tc>
              <w:tc>
                <w:tcPr>
                  <w:tcW w:w="445" w:type="pct"/>
                  <w:tcBorders>
                    <w:top w:val="nil"/>
                    <w:left w:val="nil"/>
                    <w:bottom w:val="single" w:sz="4" w:space="0" w:color="auto"/>
                    <w:right w:val="single" w:sz="4" w:space="0" w:color="auto"/>
                  </w:tcBorders>
                  <w:shd w:val="clear" w:color="auto" w:fill="auto"/>
                  <w:noWrap/>
                  <w:vAlign w:val="center"/>
                  <w:hideMark/>
                </w:tcPr>
                <w:p w14:paraId="12F49CE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0,521</w:t>
                  </w:r>
                </w:p>
              </w:tc>
              <w:tc>
                <w:tcPr>
                  <w:tcW w:w="445" w:type="pct"/>
                  <w:tcBorders>
                    <w:top w:val="nil"/>
                    <w:left w:val="nil"/>
                    <w:bottom w:val="single" w:sz="4" w:space="0" w:color="auto"/>
                    <w:right w:val="single" w:sz="4" w:space="0" w:color="auto"/>
                  </w:tcBorders>
                  <w:shd w:val="clear" w:color="auto" w:fill="auto"/>
                  <w:noWrap/>
                  <w:vAlign w:val="center"/>
                  <w:hideMark/>
                </w:tcPr>
                <w:p w14:paraId="4D354401"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0,521</w:t>
                  </w:r>
                </w:p>
              </w:tc>
              <w:tc>
                <w:tcPr>
                  <w:tcW w:w="445" w:type="pct"/>
                  <w:tcBorders>
                    <w:top w:val="nil"/>
                    <w:left w:val="nil"/>
                    <w:bottom w:val="single" w:sz="4" w:space="0" w:color="auto"/>
                    <w:right w:val="single" w:sz="4" w:space="0" w:color="auto"/>
                  </w:tcBorders>
                  <w:shd w:val="clear" w:color="auto" w:fill="auto"/>
                  <w:noWrap/>
                  <w:vAlign w:val="center"/>
                  <w:hideMark/>
                </w:tcPr>
                <w:p w14:paraId="0F7EC9A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0,521</w:t>
                  </w:r>
                </w:p>
              </w:tc>
              <w:tc>
                <w:tcPr>
                  <w:tcW w:w="446" w:type="pct"/>
                  <w:tcBorders>
                    <w:top w:val="nil"/>
                    <w:left w:val="nil"/>
                    <w:bottom w:val="single" w:sz="4" w:space="0" w:color="auto"/>
                    <w:right w:val="single" w:sz="4" w:space="0" w:color="auto"/>
                  </w:tcBorders>
                  <w:shd w:val="clear" w:color="auto" w:fill="auto"/>
                  <w:noWrap/>
                  <w:vAlign w:val="center"/>
                  <w:hideMark/>
                </w:tcPr>
                <w:p w14:paraId="0E0A1B94"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45" w:type="pct"/>
                  <w:tcBorders>
                    <w:top w:val="nil"/>
                    <w:left w:val="nil"/>
                    <w:bottom w:val="single" w:sz="4" w:space="0" w:color="auto"/>
                    <w:right w:val="single" w:sz="4" w:space="0" w:color="auto"/>
                  </w:tcBorders>
                  <w:shd w:val="clear" w:color="auto" w:fill="auto"/>
                  <w:noWrap/>
                  <w:vAlign w:val="center"/>
                  <w:hideMark/>
                </w:tcPr>
                <w:p w14:paraId="34D0BA6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45" w:type="pct"/>
                  <w:tcBorders>
                    <w:top w:val="nil"/>
                    <w:left w:val="nil"/>
                    <w:bottom w:val="single" w:sz="4" w:space="0" w:color="auto"/>
                    <w:right w:val="single" w:sz="4" w:space="0" w:color="auto"/>
                  </w:tcBorders>
                  <w:shd w:val="clear" w:color="auto" w:fill="auto"/>
                  <w:noWrap/>
                  <w:vAlign w:val="center"/>
                  <w:hideMark/>
                </w:tcPr>
                <w:p w14:paraId="468CFA9B"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45" w:type="pct"/>
                  <w:tcBorders>
                    <w:top w:val="nil"/>
                    <w:left w:val="nil"/>
                    <w:bottom w:val="single" w:sz="4" w:space="0" w:color="auto"/>
                    <w:right w:val="single" w:sz="4" w:space="0" w:color="auto"/>
                  </w:tcBorders>
                  <w:shd w:val="clear" w:color="auto" w:fill="auto"/>
                  <w:noWrap/>
                  <w:vAlign w:val="center"/>
                  <w:hideMark/>
                </w:tcPr>
                <w:p w14:paraId="2976F4A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 w:type="pct"/>
                  <w:tcBorders>
                    <w:top w:val="nil"/>
                    <w:left w:val="nil"/>
                    <w:bottom w:val="single" w:sz="4" w:space="0" w:color="auto"/>
                    <w:right w:val="single" w:sz="4" w:space="0" w:color="auto"/>
                  </w:tcBorders>
                  <w:shd w:val="clear" w:color="auto" w:fill="auto"/>
                  <w:noWrap/>
                  <w:vAlign w:val="center"/>
                  <w:hideMark/>
                </w:tcPr>
                <w:p w14:paraId="5395B863"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w:t>
                  </w:r>
                </w:p>
              </w:tc>
            </w:tr>
            <w:tr w:rsidR="008229F6" w:rsidRPr="008229F6" w14:paraId="430CF2BF"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027431A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Здания сервисного обслуживания, культурно-досуговой деятельности, технопарки, склады</w:t>
                  </w:r>
                </w:p>
              </w:tc>
              <w:tc>
                <w:tcPr>
                  <w:tcW w:w="445" w:type="pct"/>
                  <w:tcBorders>
                    <w:top w:val="nil"/>
                    <w:left w:val="nil"/>
                    <w:bottom w:val="single" w:sz="4" w:space="0" w:color="auto"/>
                    <w:right w:val="single" w:sz="4" w:space="0" w:color="auto"/>
                  </w:tcBorders>
                  <w:shd w:val="clear" w:color="auto" w:fill="auto"/>
                  <w:noWrap/>
                  <w:vAlign w:val="center"/>
                  <w:hideMark/>
                </w:tcPr>
                <w:p w14:paraId="3EA2B34F"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0,266</w:t>
                  </w:r>
                </w:p>
              </w:tc>
              <w:tc>
                <w:tcPr>
                  <w:tcW w:w="445" w:type="pct"/>
                  <w:tcBorders>
                    <w:top w:val="nil"/>
                    <w:left w:val="nil"/>
                    <w:bottom w:val="single" w:sz="4" w:space="0" w:color="auto"/>
                    <w:right w:val="single" w:sz="4" w:space="0" w:color="auto"/>
                  </w:tcBorders>
                  <w:shd w:val="clear" w:color="auto" w:fill="auto"/>
                  <w:noWrap/>
                  <w:vAlign w:val="center"/>
                  <w:hideMark/>
                </w:tcPr>
                <w:p w14:paraId="02C5A20A"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0,255</w:t>
                  </w:r>
                </w:p>
              </w:tc>
              <w:tc>
                <w:tcPr>
                  <w:tcW w:w="445" w:type="pct"/>
                  <w:tcBorders>
                    <w:top w:val="nil"/>
                    <w:left w:val="nil"/>
                    <w:bottom w:val="single" w:sz="4" w:space="0" w:color="auto"/>
                    <w:right w:val="single" w:sz="4" w:space="0" w:color="auto"/>
                  </w:tcBorders>
                  <w:shd w:val="clear" w:color="auto" w:fill="auto"/>
                  <w:noWrap/>
                  <w:vAlign w:val="center"/>
                  <w:hideMark/>
                </w:tcPr>
                <w:p w14:paraId="72E616EC"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0,243</w:t>
                  </w:r>
                </w:p>
              </w:tc>
              <w:tc>
                <w:tcPr>
                  <w:tcW w:w="446" w:type="pct"/>
                  <w:tcBorders>
                    <w:top w:val="nil"/>
                    <w:left w:val="nil"/>
                    <w:bottom w:val="single" w:sz="4" w:space="0" w:color="auto"/>
                    <w:right w:val="single" w:sz="4" w:space="0" w:color="auto"/>
                  </w:tcBorders>
                  <w:shd w:val="clear" w:color="auto" w:fill="auto"/>
                  <w:noWrap/>
                  <w:vAlign w:val="center"/>
                  <w:hideMark/>
                </w:tcPr>
                <w:p w14:paraId="000A4BE9"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0,232</w:t>
                  </w:r>
                </w:p>
              </w:tc>
              <w:tc>
                <w:tcPr>
                  <w:tcW w:w="445" w:type="pct"/>
                  <w:tcBorders>
                    <w:top w:val="nil"/>
                    <w:left w:val="nil"/>
                    <w:bottom w:val="single" w:sz="4" w:space="0" w:color="auto"/>
                    <w:right w:val="single" w:sz="4" w:space="0" w:color="auto"/>
                  </w:tcBorders>
                  <w:shd w:val="clear" w:color="auto" w:fill="auto"/>
                  <w:noWrap/>
                  <w:vAlign w:val="center"/>
                  <w:hideMark/>
                </w:tcPr>
                <w:p w14:paraId="260ECA8A"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0,232</w:t>
                  </w:r>
                </w:p>
              </w:tc>
              <w:tc>
                <w:tcPr>
                  <w:tcW w:w="445" w:type="pct"/>
                  <w:tcBorders>
                    <w:top w:val="nil"/>
                    <w:left w:val="nil"/>
                    <w:bottom w:val="single" w:sz="4" w:space="0" w:color="auto"/>
                    <w:right w:val="single" w:sz="4" w:space="0" w:color="auto"/>
                  </w:tcBorders>
                  <w:shd w:val="clear" w:color="auto" w:fill="auto"/>
                  <w:noWrap/>
                  <w:vAlign w:val="center"/>
                  <w:hideMark/>
                </w:tcPr>
                <w:p w14:paraId="207CE00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45" w:type="pct"/>
                  <w:tcBorders>
                    <w:top w:val="nil"/>
                    <w:left w:val="nil"/>
                    <w:bottom w:val="single" w:sz="4" w:space="0" w:color="auto"/>
                    <w:right w:val="single" w:sz="4" w:space="0" w:color="auto"/>
                  </w:tcBorders>
                  <w:shd w:val="clear" w:color="auto" w:fill="auto"/>
                  <w:noWrap/>
                  <w:vAlign w:val="center"/>
                  <w:hideMark/>
                </w:tcPr>
                <w:p w14:paraId="71AA85F7"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 w:type="pct"/>
                  <w:tcBorders>
                    <w:top w:val="nil"/>
                    <w:left w:val="nil"/>
                    <w:bottom w:val="single" w:sz="4" w:space="0" w:color="auto"/>
                    <w:right w:val="single" w:sz="4" w:space="0" w:color="auto"/>
                  </w:tcBorders>
                  <w:shd w:val="clear" w:color="auto" w:fill="auto"/>
                  <w:noWrap/>
                  <w:vAlign w:val="center"/>
                  <w:hideMark/>
                </w:tcPr>
                <w:p w14:paraId="35E23B62"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w:t>
                  </w:r>
                </w:p>
              </w:tc>
            </w:tr>
            <w:tr w:rsidR="008229F6" w:rsidRPr="008229F6" w14:paraId="60E3B674" w14:textId="77777777" w:rsidTr="00551C79">
              <w:tc>
                <w:tcPr>
                  <w:tcW w:w="1419" w:type="pct"/>
                  <w:tcBorders>
                    <w:top w:val="nil"/>
                    <w:left w:val="single" w:sz="4" w:space="0" w:color="auto"/>
                    <w:bottom w:val="single" w:sz="4" w:space="0" w:color="auto"/>
                    <w:right w:val="single" w:sz="4" w:space="0" w:color="auto"/>
                  </w:tcBorders>
                  <w:shd w:val="clear" w:color="auto" w:fill="auto"/>
                  <w:vAlign w:val="center"/>
                  <w:hideMark/>
                </w:tcPr>
                <w:p w14:paraId="62C9628D"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Административного назначения (офисы)</w:t>
                  </w:r>
                </w:p>
              </w:tc>
              <w:tc>
                <w:tcPr>
                  <w:tcW w:w="445" w:type="pct"/>
                  <w:tcBorders>
                    <w:top w:val="nil"/>
                    <w:left w:val="nil"/>
                    <w:bottom w:val="single" w:sz="4" w:space="0" w:color="auto"/>
                    <w:right w:val="single" w:sz="4" w:space="0" w:color="auto"/>
                  </w:tcBorders>
                  <w:shd w:val="clear" w:color="auto" w:fill="auto"/>
                  <w:noWrap/>
                  <w:vAlign w:val="center"/>
                  <w:hideMark/>
                </w:tcPr>
                <w:p w14:paraId="62D69AE7"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0,417</w:t>
                  </w:r>
                </w:p>
              </w:tc>
              <w:tc>
                <w:tcPr>
                  <w:tcW w:w="445" w:type="pct"/>
                  <w:tcBorders>
                    <w:top w:val="nil"/>
                    <w:left w:val="nil"/>
                    <w:bottom w:val="single" w:sz="4" w:space="0" w:color="auto"/>
                    <w:right w:val="single" w:sz="4" w:space="0" w:color="auto"/>
                  </w:tcBorders>
                  <w:shd w:val="clear" w:color="auto" w:fill="auto"/>
                  <w:noWrap/>
                  <w:vAlign w:val="center"/>
                  <w:hideMark/>
                </w:tcPr>
                <w:p w14:paraId="5E018E65"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0,394</w:t>
                  </w:r>
                </w:p>
              </w:tc>
              <w:tc>
                <w:tcPr>
                  <w:tcW w:w="445" w:type="pct"/>
                  <w:tcBorders>
                    <w:top w:val="nil"/>
                    <w:left w:val="nil"/>
                    <w:bottom w:val="single" w:sz="4" w:space="0" w:color="auto"/>
                    <w:right w:val="single" w:sz="4" w:space="0" w:color="auto"/>
                  </w:tcBorders>
                  <w:shd w:val="clear" w:color="auto" w:fill="auto"/>
                  <w:noWrap/>
                  <w:vAlign w:val="center"/>
                  <w:hideMark/>
                </w:tcPr>
                <w:p w14:paraId="7CC0A9E8"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0,382</w:t>
                  </w:r>
                </w:p>
              </w:tc>
              <w:tc>
                <w:tcPr>
                  <w:tcW w:w="446" w:type="pct"/>
                  <w:tcBorders>
                    <w:top w:val="nil"/>
                    <w:left w:val="nil"/>
                    <w:bottom w:val="single" w:sz="4" w:space="0" w:color="auto"/>
                    <w:right w:val="single" w:sz="4" w:space="0" w:color="auto"/>
                  </w:tcBorders>
                  <w:shd w:val="clear" w:color="auto" w:fill="auto"/>
                  <w:noWrap/>
                  <w:vAlign w:val="center"/>
                  <w:hideMark/>
                </w:tcPr>
                <w:p w14:paraId="064314BB"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0,313</w:t>
                  </w:r>
                </w:p>
              </w:tc>
              <w:tc>
                <w:tcPr>
                  <w:tcW w:w="445" w:type="pct"/>
                  <w:tcBorders>
                    <w:top w:val="nil"/>
                    <w:left w:val="nil"/>
                    <w:bottom w:val="single" w:sz="4" w:space="0" w:color="auto"/>
                    <w:right w:val="single" w:sz="4" w:space="0" w:color="auto"/>
                  </w:tcBorders>
                  <w:shd w:val="clear" w:color="auto" w:fill="auto"/>
                  <w:noWrap/>
                  <w:vAlign w:val="center"/>
                  <w:hideMark/>
                </w:tcPr>
                <w:p w14:paraId="567F0FB1"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0,278</w:t>
                  </w:r>
                </w:p>
              </w:tc>
              <w:tc>
                <w:tcPr>
                  <w:tcW w:w="445" w:type="pct"/>
                  <w:tcBorders>
                    <w:top w:val="nil"/>
                    <w:left w:val="nil"/>
                    <w:bottom w:val="single" w:sz="4" w:space="0" w:color="auto"/>
                    <w:right w:val="single" w:sz="4" w:space="0" w:color="auto"/>
                  </w:tcBorders>
                  <w:shd w:val="clear" w:color="auto" w:fill="auto"/>
                  <w:noWrap/>
                  <w:vAlign w:val="center"/>
                  <w:hideMark/>
                </w:tcPr>
                <w:p w14:paraId="6389D742"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0,255</w:t>
                  </w:r>
                </w:p>
              </w:tc>
              <w:tc>
                <w:tcPr>
                  <w:tcW w:w="445" w:type="pct"/>
                  <w:tcBorders>
                    <w:top w:val="nil"/>
                    <w:left w:val="nil"/>
                    <w:bottom w:val="single" w:sz="4" w:space="0" w:color="auto"/>
                    <w:right w:val="single" w:sz="4" w:space="0" w:color="auto"/>
                  </w:tcBorders>
                  <w:shd w:val="clear" w:color="auto" w:fill="auto"/>
                  <w:noWrap/>
                  <w:vAlign w:val="center"/>
                  <w:hideMark/>
                </w:tcPr>
                <w:p w14:paraId="3A13F6A3" w14:textId="77777777" w:rsidR="00CC5820" w:rsidRPr="008229F6" w:rsidRDefault="00CC5820" w:rsidP="00F54E2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0,232</w:t>
                  </w:r>
                </w:p>
              </w:tc>
              <w:tc>
                <w:tcPr>
                  <w:tcW w:w="465" w:type="pct"/>
                  <w:tcBorders>
                    <w:top w:val="nil"/>
                    <w:left w:val="nil"/>
                    <w:bottom w:val="single" w:sz="4" w:space="0" w:color="auto"/>
                    <w:right w:val="single" w:sz="4" w:space="0" w:color="auto"/>
                  </w:tcBorders>
                  <w:shd w:val="clear" w:color="auto" w:fill="auto"/>
                  <w:noWrap/>
                  <w:vAlign w:val="center"/>
                  <w:hideMark/>
                </w:tcPr>
                <w:p w14:paraId="2AE9A821" w14:textId="77777777" w:rsidR="00CC5820" w:rsidRPr="008229F6" w:rsidRDefault="00CC5820" w:rsidP="00F54E2F">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0,232</w:t>
                  </w:r>
                </w:p>
              </w:tc>
            </w:tr>
          </w:tbl>
          <w:p w14:paraId="1ADB7063" w14:textId="77777777" w:rsidR="00CC5820" w:rsidRPr="008229F6" w:rsidRDefault="00CC5820" w:rsidP="00F54E2F">
            <w:pPr>
              <w:widowControl/>
              <w:suppressAutoHyphens w:val="0"/>
              <w:autoSpaceDE/>
              <w:jc w:val="both"/>
              <w:rPr>
                <w:bCs/>
                <w:sz w:val="18"/>
                <w:szCs w:val="18"/>
                <w:lang w:eastAsia="en-US"/>
              </w:rPr>
            </w:pPr>
          </w:p>
          <w:p w14:paraId="02C4C222"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 xml:space="preserve">Исходные климатические характеристики города Невинномысска приняты по СП 131.13330.2020 Строительная климатология и приведены в Таблица </w:t>
            </w:r>
            <w:r w:rsidR="00551C79" w:rsidRPr="008229F6">
              <w:rPr>
                <w:bCs/>
                <w:sz w:val="18"/>
                <w:szCs w:val="18"/>
                <w:lang w:eastAsia="en-US"/>
              </w:rPr>
              <w:t>5</w:t>
            </w:r>
            <w:r w:rsidRPr="008229F6">
              <w:rPr>
                <w:bCs/>
                <w:sz w:val="18"/>
                <w:szCs w:val="18"/>
                <w:lang w:eastAsia="en-US"/>
              </w:rPr>
              <w:t>.</w:t>
            </w:r>
          </w:p>
          <w:p w14:paraId="1299D547" w14:textId="77777777" w:rsidR="002C5681" w:rsidRDefault="002C5681" w:rsidP="00551C79">
            <w:pPr>
              <w:widowControl/>
              <w:suppressAutoHyphens w:val="0"/>
              <w:autoSpaceDE/>
              <w:jc w:val="right"/>
              <w:rPr>
                <w:bCs/>
                <w:sz w:val="18"/>
                <w:szCs w:val="18"/>
                <w:lang w:eastAsia="en-US"/>
              </w:rPr>
            </w:pPr>
          </w:p>
          <w:p w14:paraId="0C22955F" w14:textId="77777777" w:rsidR="002C5681" w:rsidRDefault="002C5681" w:rsidP="00551C79">
            <w:pPr>
              <w:widowControl/>
              <w:suppressAutoHyphens w:val="0"/>
              <w:autoSpaceDE/>
              <w:jc w:val="right"/>
              <w:rPr>
                <w:bCs/>
                <w:sz w:val="18"/>
                <w:szCs w:val="18"/>
                <w:lang w:eastAsia="en-US"/>
              </w:rPr>
            </w:pPr>
          </w:p>
          <w:p w14:paraId="51584CF2" w14:textId="2C491E77" w:rsidR="00CC5820" w:rsidRPr="008229F6" w:rsidRDefault="00CC5820" w:rsidP="00551C79">
            <w:pPr>
              <w:widowControl/>
              <w:suppressAutoHyphens w:val="0"/>
              <w:autoSpaceDE/>
              <w:jc w:val="right"/>
              <w:rPr>
                <w:bCs/>
                <w:sz w:val="18"/>
                <w:szCs w:val="18"/>
                <w:lang w:eastAsia="en-US"/>
              </w:rPr>
            </w:pPr>
            <w:r w:rsidRPr="008229F6">
              <w:rPr>
                <w:bCs/>
                <w:sz w:val="18"/>
                <w:szCs w:val="18"/>
                <w:lang w:eastAsia="en-US"/>
              </w:rPr>
              <w:lastRenderedPageBreak/>
              <w:t xml:space="preserve">Таблица </w:t>
            </w:r>
            <w:r w:rsidR="00551C79" w:rsidRPr="008229F6">
              <w:rPr>
                <w:bCs/>
                <w:sz w:val="18"/>
                <w:szCs w:val="18"/>
                <w:lang w:eastAsia="en-US"/>
              </w:rPr>
              <w:t>5</w:t>
            </w:r>
          </w:p>
          <w:p w14:paraId="438CBB67" w14:textId="12B32967" w:rsidR="00CC5820" w:rsidRPr="008229F6" w:rsidRDefault="00CC5820" w:rsidP="00551C79">
            <w:pPr>
              <w:widowControl/>
              <w:suppressAutoHyphens w:val="0"/>
              <w:autoSpaceDE/>
              <w:jc w:val="center"/>
              <w:rPr>
                <w:bCs/>
                <w:sz w:val="18"/>
                <w:szCs w:val="18"/>
                <w:lang w:eastAsia="en-US"/>
              </w:rPr>
            </w:pPr>
            <w:r w:rsidRPr="008229F6">
              <w:rPr>
                <w:bCs/>
                <w:sz w:val="18"/>
                <w:szCs w:val="18"/>
                <w:lang w:eastAsia="en-US"/>
              </w:rPr>
              <w:t>Климатические параметры города Невинномысска</w:t>
            </w:r>
          </w:p>
          <w:p w14:paraId="08FE46F2" w14:textId="77777777" w:rsidR="00F54E2F" w:rsidRPr="008229F6" w:rsidRDefault="00F54E2F" w:rsidP="00F54E2F">
            <w:pPr>
              <w:widowControl/>
              <w:suppressAutoHyphens w:val="0"/>
              <w:autoSpaceDE/>
              <w:jc w:val="both"/>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4"/>
              <w:gridCol w:w="2102"/>
              <w:gridCol w:w="2686"/>
            </w:tblGrid>
            <w:tr w:rsidR="008229F6" w:rsidRPr="008229F6" w14:paraId="2CE7AEE8" w14:textId="77777777" w:rsidTr="00F54E2F">
              <w:tc>
                <w:tcPr>
                  <w:tcW w:w="2818" w:type="pct"/>
                  <w:shd w:val="clear" w:color="auto" w:fill="auto"/>
                  <w:vAlign w:val="center"/>
                </w:tcPr>
                <w:p w14:paraId="1DF4744E"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Наименование параметра</w:t>
                  </w:r>
                </w:p>
              </w:tc>
              <w:tc>
                <w:tcPr>
                  <w:tcW w:w="958" w:type="pct"/>
                  <w:shd w:val="clear" w:color="auto" w:fill="auto"/>
                  <w:vAlign w:val="center"/>
                </w:tcPr>
                <w:p w14:paraId="461E8544"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Ед. измерения</w:t>
                  </w:r>
                </w:p>
              </w:tc>
              <w:tc>
                <w:tcPr>
                  <w:tcW w:w="1224" w:type="pct"/>
                  <w:shd w:val="clear" w:color="auto" w:fill="auto"/>
                  <w:vAlign w:val="center"/>
                </w:tcPr>
                <w:p w14:paraId="1BEB4CA2"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Значение</w:t>
                  </w:r>
                </w:p>
              </w:tc>
            </w:tr>
            <w:tr w:rsidR="008229F6" w:rsidRPr="008229F6" w14:paraId="4975C64E" w14:textId="77777777" w:rsidTr="00F54E2F">
              <w:tc>
                <w:tcPr>
                  <w:tcW w:w="2818" w:type="pct"/>
                  <w:shd w:val="clear" w:color="auto" w:fill="auto"/>
                  <w:vAlign w:val="center"/>
                </w:tcPr>
                <w:p w14:paraId="4F2DBBC5" w14:textId="77777777" w:rsidR="00CC5820" w:rsidRPr="008229F6" w:rsidRDefault="00CC5820" w:rsidP="00551C79">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w:t>
                  </w:r>
                </w:p>
              </w:tc>
              <w:tc>
                <w:tcPr>
                  <w:tcW w:w="958" w:type="pct"/>
                  <w:shd w:val="clear" w:color="auto" w:fill="auto"/>
                  <w:vAlign w:val="center"/>
                </w:tcPr>
                <w:p w14:paraId="288944F7" w14:textId="77777777" w:rsidR="00CC5820" w:rsidRPr="008229F6" w:rsidRDefault="00CC5820" w:rsidP="00551C79">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c>
                <w:tcPr>
                  <w:tcW w:w="1224" w:type="pct"/>
                  <w:shd w:val="clear" w:color="auto" w:fill="auto"/>
                  <w:vAlign w:val="center"/>
                </w:tcPr>
                <w:p w14:paraId="35278DC0" w14:textId="77777777" w:rsidR="00CC5820" w:rsidRPr="008229F6" w:rsidRDefault="00CC5820" w:rsidP="00551C79">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w:t>
                  </w:r>
                </w:p>
              </w:tc>
            </w:tr>
            <w:tr w:rsidR="008229F6" w:rsidRPr="008229F6" w14:paraId="38C19CF1" w14:textId="77777777" w:rsidTr="00F54E2F">
              <w:tc>
                <w:tcPr>
                  <w:tcW w:w="2818" w:type="pct"/>
                </w:tcPr>
                <w:p w14:paraId="46458A15"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Расчетная температура внутреннего воздуха</w:t>
                  </w:r>
                </w:p>
              </w:tc>
              <w:tc>
                <w:tcPr>
                  <w:tcW w:w="958" w:type="pct"/>
                  <w:vAlign w:val="center"/>
                </w:tcPr>
                <w:p w14:paraId="74CF291C"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w:t>
                  </w:r>
                </w:p>
              </w:tc>
              <w:tc>
                <w:tcPr>
                  <w:tcW w:w="1224" w:type="pct"/>
                  <w:vAlign w:val="center"/>
                </w:tcPr>
                <w:p w14:paraId="4A68FD13"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20</w:t>
                  </w:r>
                </w:p>
              </w:tc>
            </w:tr>
            <w:tr w:rsidR="008229F6" w:rsidRPr="008229F6" w14:paraId="6CDE3C96" w14:textId="77777777" w:rsidTr="00F54E2F">
              <w:tc>
                <w:tcPr>
                  <w:tcW w:w="2818" w:type="pct"/>
                </w:tcPr>
                <w:p w14:paraId="76AE97A0"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Расчетная температура наружного воздуха для проектирования системы отопления</w:t>
                  </w:r>
                </w:p>
              </w:tc>
              <w:tc>
                <w:tcPr>
                  <w:tcW w:w="958" w:type="pct"/>
                  <w:vAlign w:val="center"/>
                </w:tcPr>
                <w:p w14:paraId="22FBB94E"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w:t>
                  </w:r>
                </w:p>
              </w:tc>
              <w:tc>
                <w:tcPr>
                  <w:tcW w:w="1224" w:type="pct"/>
                  <w:vAlign w:val="center"/>
                </w:tcPr>
                <w:p w14:paraId="2E00B9A2"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–17</w:t>
                  </w:r>
                </w:p>
              </w:tc>
            </w:tr>
            <w:tr w:rsidR="008229F6" w:rsidRPr="008229F6" w14:paraId="5EBF107A" w14:textId="77777777" w:rsidTr="00F54E2F">
              <w:tc>
                <w:tcPr>
                  <w:tcW w:w="2818" w:type="pct"/>
                </w:tcPr>
                <w:p w14:paraId="24C7444C"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Средняя температура отопительного периода</w:t>
                  </w:r>
                </w:p>
              </w:tc>
              <w:tc>
                <w:tcPr>
                  <w:tcW w:w="958" w:type="pct"/>
                  <w:vAlign w:val="center"/>
                </w:tcPr>
                <w:p w14:paraId="0B93F08E"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w:t>
                  </w:r>
                </w:p>
              </w:tc>
              <w:tc>
                <w:tcPr>
                  <w:tcW w:w="1224" w:type="pct"/>
                  <w:vAlign w:val="center"/>
                </w:tcPr>
                <w:p w14:paraId="45801C00"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0,5</w:t>
                  </w:r>
                </w:p>
              </w:tc>
            </w:tr>
            <w:tr w:rsidR="008229F6" w:rsidRPr="008229F6" w14:paraId="51390AC6" w14:textId="77777777" w:rsidTr="00F54E2F">
              <w:tc>
                <w:tcPr>
                  <w:tcW w:w="2818" w:type="pct"/>
                </w:tcPr>
                <w:p w14:paraId="62E80869"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Продолжительность периода со средней суточной температурой воздуха не более +8 °C</w:t>
                  </w:r>
                </w:p>
              </w:tc>
              <w:tc>
                <w:tcPr>
                  <w:tcW w:w="958" w:type="pct"/>
                  <w:vAlign w:val="center"/>
                </w:tcPr>
                <w:p w14:paraId="7A979A27"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сутки</w:t>
                  </w:r>
                </w:p>
              </w:tc>
              <w:tc>
                <w:tcPr>
                  <w:tcW w:w="1224" w:type="pct"/>
                  <w:vAlign w:val="center"/>
                </w:tcPr>
                <w:p w14:paraId="2501CD98"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165</w:t>
                  </w:r>
                </w:p>
              </w:tc>
            </w:tr>
            <w:tr w:rsidR="008229F6" w:rsidRPr="008229F6" w14:paraId="52A2FEAB" w14:textId="77777777" w:rsidTr="00CC5820">
              <w:tc>
                <w:tcPr>
                  <w:tcW w:w="2818" w:type="pct"/>
                </w:tcPr>
                <w:p w14:paraId="145F1D82" w14:textId="77777777" w:rsidR="00CC5820" w:rsidRPr="008229F6" w:rsidRDefault="00CC5820" w:rsidP="00F54E2F">
                  <w:pPr>
                    <w:widowControl/>
                    <w:suppressAutoHyphens w:val="0"/>
                    <w:autoSpaceDE/>
                    <w:spacing w:line="276" w:lineRule="auto"/>
                    <w:jc w:val="both"/>
                    <w:rPr>
                      <w:rFonts w:ascii="Times New Roman" w:eastAsia="Calibri" w:hAnsi="Times New Roman" w:cs="Times New Roman"/>
                      <w:szCs w:val="20"/>
                      <w:lang w:eastAsia="en-US" w:bidi="ar-SA"/>
                    </w:rPr>
                  </w:pPr>
                  <w:r w:rsidRPr="008229F6">
                    <w:rPr>
                      <w:rFonts w:ascii="Times New Roman" w:eastAsia="Calibri" w:hAnsi="Times New Roman" w:cs="Times New Roman"/>
                      <w:szCs w:val="20"/>
                      <w:lang w:eastAsia="en-US" w:bidi="ar-SA"/>
                    </w:rPr>
                    <w:t>Градусо–сутки отопительного периода</w:t>
                  </w:r>
                </w:p>
              </w:tc>
              <w:tc>
                <w:tcPr>
                  <w:tcW w:w="958" w:type="pct"/>
                  <w:vAlign w:val="center"/>
                </w:tcPr>
                <w:p w14:paraId="1FFBB3F5"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Cs w:val="20"/>
                      <w:lang w:eastAsia="en-US" w:bidi="ar-SA"/>
                    </w:rPr>
                  </w:pPr>
                  <w:r w:rsidRPr="008229F6">
                    <w:rPr>
                      <w:rFonts w:ascii="Times New Roman" w:eastAsia="Calibri" w:hAnsi="Times New Roman" w:cs="Times New Roman"/>
                      <w:spacing w:val="2"/>
                      <w:szCs w:val="20"/>
                      <w:shd w:val="clear" w:color="auto" w:fill="FFFFFF"/>
                      <w:lang w:eastAsia="en-US" w:bidi="ar-SA"/>
                    </w:rPr>
                    <w:t>°С·сут/год</w:t>
                  </w:r>
                </w:p>
              </w:tc>
              <w:tc>
                <w:tcPr>
                  <w:tcW w:w="1224" w:type="pct"/>
                  <w:vAlign w:val="center"/>
                </w:tcPr>
                <w:p w14:paraId="16338C88" w14:textId="77777777" w:rsidR="00CC5820" w:rsidRPr="008229F6" w:rsidRDefault="00CC5820" w:rsidP="00AB04CB">
                  <w:pPr>
                    <w:widowControl/>
                    <w:suppressAutoHyphens w:val="0"/>
                    <w:autoSpaceDE/>
                    <w:spacing w:line="276" w:lineRule="auto"/>
                    <w:jc w:val="center"/>
                    <w:rPr>
                      <w:rFonts w:ascii="Times New Roman" w:eastAsia="Calibri" w:hAnsi="Times New Roman" w:cs="Times New Roman"/>
                      <w:szCs w:val="20"/>
                      <w:lang w:eastAsia="en-US" w:bidi="ar-SA"/>
                    </w:rPr>
                  </w:pPr>
                  <w:r w:rsidRPr="008229F6">
                    <w:rPr>
                      <w:rFonts w:ascii="Times New Roman" w:eastAsia="Calibri" w:hAnsi="Times New Roman" w:cs="Times New Roman"/>
                      <w:szCs w:val="20"/>
                      <w:lang w:eastAsia="en-US" w:bidi="ar-SA"/>
                    </w:rPr>
                    <w:t>3217,5</w:t>
                  </w:r>
                </w:p>
              </w:tc>
            </w:tr>
          </w:tbl>
          <w:p w14:paraId="5210C7FA" w14:textId="77777777" w:rsidR="00CC5820" w:rsidRPr="008229F6" w:rsidRDefault="00CC5820" w:rsidP="00F54E2F">
            <w:pPr>
              <w:widowControl/>
              <w:suppressAutoHyphens w:val="0"/>
              <w:autoSpaceDE/>
              <w:jc w:val="both"/>
              <w:rPr>
                <w:bCs/>
                <w:sz w:val="18"/>
                <w:szCs w:val="18"/>
                <w:lang w:eastAsia="en-US"/>
              </w:rPr>
            </w:pPr>
          </w:p>
          <w:p w14:paraId="68D4A433"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В соответствии с требованиями Приказа Минстроя РФ от 17.11.2017 г. № 1550/пр «Об утверждении требований энергетической эффективности для зданий, строений, сооружений» 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w:t>
            </w:r>
          </w:p>
          <w:p w14:paraId="40AC2553"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с 1 июля 2018 г. – на 20 процентов по отношению к базовой удельной характеристике расхода тепловой энергии на отопление и вентиляцию;</w:t>
            </w:r>
          </w:p>
          <w:p w14:paraId="2720B11A"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с 1 января 2023 г. – на 40 процентов по отношению к базовой удельной характеристике расхода тепловой энергии на отопление и вентиляцию;</w:t>
            </w:r>
          </w:p>
          <w:p w14:paraId="2C370505"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с 1 января 2028 г. – на 50 процентов по отношению к базовой удельной характеристике расхода тепловой энергии на отопление и вентиляцию.</w:t>
            </w:r>
          </w:p>
          <w:p w14:paraId="55C84ABC"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Показатели перспективного спроса на услуги газоснабжения определены с использованием нормативов потребления, определенных приказом министерства ЖКХ Ставропольского края № 87 от 11.03.2016 г. (с изменениями на 19.04.2016 г.).</w:t>
            </w:r>
          </w:p>
          <w:p w14:paraId="7FE7F7CB" w14:textId="77777777" w:rsidR="00CC5820" w:rsidRPr="008229F6" w:rsidRDefault="00CC5820" w:rsidP="00F54E2F">
            <w:pPr>
              <w:widowControl/>
              <w:suppressAutoHyphens w:val="0"/>
              <w:autoSpaceDE/>
              <w:jc w:val="both"/>
              <w:rPr>
                <w:bCs/>
                <w:sz w:val="18"/>
                <w:szCs w:val="18"/>
                <w:lang w:eastAsia="en-US"/>
              </w:rPr>
            </w:pPr>
            <w:r w:rsidRPr="008229F6">
              <w:rPr>
                <w:bCs/>
                <w:sz w:val="18"/>
                <w:szCs w:val="18"/>
                <w:lang w:eastAsia="en-US"/>
              </w:rPr>
              <w:t>Показатели перспективного спроса на услуги электроснабжения определены с использованием нормативов потребления, определенных приказом министерства ЖКХ Ставропольского края № 298-о/д от 29.08.2012 г. (с изменениями на 29.05.2017 г.).</w:t>
            </w:r>
          </w:p>
        </w:tc>
      </w:tr>
      <w:tr w:rsidR="00CC5820" w:rsidRPr="008229F6" w14:paraId="60D24D44" w14:textId="77777777" w:rsidTr="00746518">
        <w:tc>
          <w:tcPr>
            <w:tcW w:w="704" w:type="dxa"/>
          </w:tcPr>
          <w:p w14:paraId="61E51A93" w14:textId="77777777" w:rsidR="00CC5820" w:rsidRPr="008229F6" w:rsidRDefault="00F54E2F" w:rsidP="00CC5820">
            <w:pPr>
              <w:widowControl/>
              <w:suppressAutoHyphens w:val="0"/>
              <w:autoSpaceDE/>
              <w:ind w:right="-426"/>
              <w:rPr>
                <w:bCs/>
                <w:sz w:val="18"/>
                <w:szCs w:val="18"/>
                <w:lang w:eastAsia="en-US"/>
              </w:rPr>
            </w:pPr>
            <w:r w:rsidRPr="008229F6">
              <w:rPr>
                <w:bCs/>
                <w:sz w:val="18"/>
                <w:szCs w:val="18"/>
                <w:lang w:eastAsia="en-US"/>
              </w:rPr>
              <w:lastRenderedPageBreak/>
              <w:t>2.2.</w:t>
            </w:r>
          </w:p>
        </w:tc>
        <w:tc>
          <w:tcPr>
            <w:tcW w:w="3119" w:type="dxa"/>
          </w:tcPr>
          <w:p w14:paraId="2D397689" w14:textId="77777777" w:rsidR="00CC5820" w:rsidRPr="008229F6" w:rsidRDefault="00F54E2F" w:rsidP="00CC5820">
            <w:pPr>
              <w:widowControl/>
              <w:suppressAutoHyphens w:val="0"/>
              <w:autoSpaceDE/>
              <w:ind w:right="-426"/>
              <w:rPr>
                <w:bCs/>
                <w:sz w:val="18"/>
                <w:szCs w:val="18"/>
                <w:lang w:eastAsia="en-US"/>
              </w:rPr>
            </w:pPr>
            <w:r w:rsidRPr="008229F6">
              <w:rPr>
                <w:bCs/>
                <w:sz w:val="18"/>
                <w:szCs w:val="18"/>
                <w:lang w:eastAsia="en-US"/>
              </w:rPr>
              <w:t>Перспективные показатели спроса на коммунальные ресурсы</w:t>
            </w:r>
          </w:p>
        </w:tc>
        <w:tc>
          <w:tcPr>
            <w:tcW w:w="11198" w:type="dxa"/>
          </w:tcPr>
          <w:p w14:paraId="108531C0" w14:textId="454AB737" w:rsidR="00CC5820" w:rsidRPr="008229F6" w:rsidRDefault="00CC5820" w:rsidP="007B5B92">
            <w:pPr>
              <w:widowControl/>
              <w:suppressAutoHyphens w:val="0"/>
              <w:autoSpaceDE/>
              <w:rPr>
                <w:bCs/>
                <w:sz w:val="18"/>
                <w:szCs w:val="18"/>
                <w:lang w:eastAsia="en-US"/>
              </w:rPr>
            </w:pPr>
            <w:r w:rsidRPr="008229F6">
              <w:rPr>
                <w:bCs/>
                <w:sz w:val="18"/>
                <w:szCs w:val="18"/>
                <w:lang w:eastAsia="en-US"/>
              </w:rPr>
              <w:t>Результаты расчета потребления энергоресурсов для перспективных потребителей привед</w:t>
            </w:r>
            <w:r w:rsidR="007B5B92">
              <w:rPr>
                <w:bCs/>
                <w:sz w:val="18"/>
                <w:szCs w:val="18"/>
                <w:lang w:eastAsia="en-US"/>
              </w:rPr>
              <w:t>ены в Таблице 5</w:t>
            </w:r>
            <w:r w:rsidRPr="008229F6">
              <w:rPr>
                <w:bCs/>
                <w:sz w:val="18"/>
                <w:szCs w:val="18"/>
                <w:lang w:eastAsia="en-US"/>
              </w:rPr>
              <w:t xml:space="preserve"> Приложения</w:t>
            </w:r>
            <w:r w:rsidR="007B5B92">
              <w:rPr>
                <w:bCs/>
                <w:sz w:val="18"/>
                <w:szCs w:val="18"/>
                <w:lang w:eastAsia="en-US"/>
              </w:rPr>
              <w:t xml:space="preserve"> 2</w:t>
            </w:r>
            <w:r w:rsidR="00F54E2F" w:rsidRPr="008229F6">
              <w:rPr>
                <w:bCs/>
                <w:sz w:val="18"/>
                <w:szCs w:val="18"/>
                <w:lang w:eastAsia="en-US"/>
              </w:rPr>
              <w:t>.</w:t>
            </w:r>
          </w:p>
        </w:tc>
      </w:tr>
    </w:tbl>
    <w:p w14:paraId="7EEB2495" w14:textId="77777777" w:rsidR="00F54E2F" w:rsidRPr="008229F6" w:rsidRDefault="00F54E2F" w:rsidP="00CC5820">
      <w:pPr>
        <w:widowControl/>
        <w:suppressAutoHyphens w:val="0"/>
        <w:autoSpaceDE/>
        <w:ind w:right="-426"/>
        <w:jc w:val="center"/>
        <w:rPr>
          <w:rFonts w:ascii="Times New Roman" w:eastAsiaTheme="majorEastAsia" w:hAnsi="Times New Roman" w:cs="Times New Roman"/>
          <w:sz w:val="28"/>
          <w:szCs w:val="28"/>
          <w:lang w:eastAsia="en-US"/>
        </w:rPr>
      </w:pPr>
    </w:p>
    <w:p w14:paraId="1DE76423" w14:textId="77777777" w:rsidR="00CC5820" w:rsidRPr="008229F6" w:rsidRDefault="00CC5820" w:rsidP="00CC5820">
      <w:pPr>
        <w:widowControl/>
        <w:suppressAutoHyphens w:val="0"/>
        <w:autoSpaceDE/>
        <w:ind w:right="-426"/>
        <w:jc w:val="center"/>
        <w:rPr>
          <w:rFonts w:ascii="Times New Roman" w:eastAsiaTheme="majorEastAsia" w:hAnsi="Times New Roman" w:cs="Times New Roman"/>
          <w:sz w:val="28"/>
          <w:szCs w:val="28"/>
          <w:lang w:eastAsia="en-US"/>
        </w:rPr>
      </w:pPr>
      <w:r w:rsidRPr="008229F6">
        <w:rPr>
          <w:rFonts w:ascii="Times New Roman" w:eastAsiaTheme="majorEastAsia" w:hAnsi="Times New Roman" w:cs="Times New Roman"/>
          <w:sz w:val="28"/>
          <w:szCs w:val="28"/>
          <w:lang w:val="en-US" w:eastAsia="en-US"/>
        </w:rPr>
        <w:t>III</w:t>
      </w:r>
      <w:r w:rsidRPr="008229F6">
        <w:rPr>
          <w:rFonts w:ascii="Times New Roman" w:eastAsiaTheme="majorEastAsia" w:hAnsi="Times New Roman" w:cs="Times New Roman"/>
          <w:sz w:val="28"/>
          <w:szCs w:val="28"/>
          <w:lang w:eastAsia="en-US"/>
        </w:rPr>
        <w:t>. Характеристика состояния и проблем систем коммунальной инфраструктуры</w:t>
      </w:r>
    </w:p>
    <w:p w14:paraId="50F95DDE" w14:textId="77777777" w:rsidR="00F54E2F" w:rsidRPr="008229F6" w:rsidRDefault="00F54E2F" w:rsidP="00CC5820">
      <w:pPr>
        <w:widowControl/>
        <w:suppressAutoHyphens w:val="0"/>
        <w:autoSpaceDE/>
        <w:ind w:right="-426"/>
        <w:jc w:val="center"/>
        <w:rPr>
          <w:bCs/>
          <w:sz w:val="28"/>
          <w:szCs w:val="28"/>
          <w:lang w:eastAsia="en-US"/>
        </w:rPr>
      </w:pPr>
    </w:p>
    <w:tbl>
      <w:tblPr>
        <w:tblStyle w:val="41"/>
        <w:tblW w:w="15021" w:type="dxa"/>
        <w:tblLayout w:type="fixed"/>
        <w:tblLook w:val="04A0" w:firstRow="1" w:lastRow="0" w:firstColumn="1" w:lastColumn="0" w:noHBand="0" w:noVBand="1"/>
      </w:tblPr>
      <w:tblGrid>
        <w:gridCol w:w="622"/>
        <w:gridCol w:w="2294"/>
        <w:gridCol w:w="12105"/>
      </w:tblGrid>
      <w:tr w:rsidR="008229F6" w:rsidRPr="008229F6" w14:paraId="2C3E2C4E" w14:textId="77777777" w:rsidTr="00746518">
        <w:tc>
          <w:tcPr>
            <w:tcW w:w="622" w:type="dxa"/>
          </w:tcPr>
          <w:p w14:paraId="0992EE9C" w14:textId="77777777" w:rsidR="00CC5820" w:rsidRPr="008229F6" w:rsidRDefault="00CC5820" w:rsidP="00CC5820">
            <w:pPr>
              <w:widowControl/>
              <w:suppressAutoHyphens w:val="0"/>
              <w:autoSpaceDE/>
              <w:ind w:right="-426"/>
              <w:rPr>
                <w:bCs/>
                <w:sz w:val="18"/>
                <w:szCs w:val="18"/>
                <w:lang w:eastAsia="en-US"/>
              </w:rPr>
            </w:pPr>
            <w:r w:rsidRPr="008229F6">
              <w:rPr>
                <w:bCs/>
                <w:sz w:val="18"/>
                <w:szCs w:val="18"/>
                <w:lang w:eastAsia="en-US"/>
              </w:rPr>
              <w:t>№ п/п</w:t>
            </w:r>
          </w:p>
        </w:tc>
        <w:tc>
          <w:tcPr>
            <w:tcW w:w="2294" w:type="dxa"/>
          </w:tcPr>
          <w:p w14:paraId="64D88BCB"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2105" w:type="dxa"/>
          </w:tcPr>
          <w:p w14:paraId="6277E2A1"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16BDE95B" w14:textId="77777777" w:rsidTr="00746518">
        <w:tc>
          <w:tcPr>
            <w:tcW w:w="622" w:type="dxa"/>
          </w:tcPr>
          <w:p w14:paraId="683682CD" w14:textId="77777777" w:rsidR="00CC5820" w:rsidRPr="008229F6" w:rsidRDefault="00F54E2F" w:rsidP="00F54E2F">
            <w:pPr>
              <w:widowControl/>
              <w:suppressAutoHyphens w:val="0"/>
              <w:autoSpaceDE/>
              <w:ind w:right="-426"/>
              <w:rPr>
                <w:bCs/>
                <w:sz w:val="18"/>
                <w:szCs w:val="18"/>
                <w:lang w:eastAsia="en-US"/>
              </w:rPr>
            </w:pPr>
            <w:r w:rsidRPr="008229F6">
              <w:rPr>
                <w:bCs/>
                <w:sz w:val="18"/>
                <w:szCs w:val="18"/>
                <w:lang w:eastAsia="en-US"/>
              </w:rPr>
              <w:t xml:space="preserve">    </w:t>
            </w:r>
            <w:r w:rsidR="00CC5820" w:rsidRPr="008229F6">
              <w:rPr>
                <w:bCs/>
                <w:sz w:val="18"/>
                <w:szCs w:val="18"/>
                <w:lang w:eastAsia="en-US"/>
              </w:rPr>
              <w:t>1</w:t>
            </w:r>
          </w:p>
        </w:tc>
        <w:tc>
          <w:tcPr>
            <w:tcW w:w="2294" w:type="dxa"/>
          </w:tcPr>
          <w:p w14:paraId="0E44E3D8"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2</w:t>
            </w:r>
          </w:p>
        </w:tc>
        <w:tc>
          <w:tcPr>
            <w:tcW w:w="12105" w:type="dxa"/>
          </w:tcPr>
          <w:p w14:paraId="03E58221"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3</w:t>
            </w:r>
          </w:p>
        </w:tc>
      </w:tr>
      <w:tr w:rsidR="008229F6" w:rsidRPr="008229F6" w14:paraId="47FB75E0" w14:textId="77777777" w:rsidTr="00746518">
        <w:trPr>
          <w:trHeight w:val="222"/>
        </w:trPr>
        <w:tc>
          <w:tcPr>
            <w:tcW w:w="15021" w:type="dxa"/>
            <w:gridSpan w:val="3"/>
          </w:tcPr>
          <w:p w14:paraId="0EAE18D6" w14:textId="77777777" w:rsidR="00CC5820" w:rsidRPr="008229F6" w:rsidRDefault="00CC5820" w:rsidP="00CC5820">
            <w:pPr>
              <w:widowControl/>
              <w:suppressAutoHyphens w:val="0"/>
              <w:autoSpaceDE/>
              <w:ind w:right="-426"/>
              <w:jc w:val="center"/>
              <w:rPr>
                <w:bCs/>
                <w:sz w:val="18"/>
                <w:szCs w:val="18"/>
                <w:lang w:eastAsia="en-US"/>
              </w:rPr>
            </w:pPr>
            <w:r w:rsidRPr="008229F6">
              <w:rPr>
                <w:bCs/>
                <w:sz w:val="18"/>
                <w:szCs w:val="18"/>
                <w:lang w:eastAsia="en-US"/>
              </w:rPr>
              <w:t>3.1. Характеристика состояние и проблем в системе теплоснабжения</w:t>
            </w:r>
          </w:p>
        </w:tc>
      </w:tr>
      <w:tr w:rsidR="008229F6" w:rsidRPr="008229F6" w14:paraId="72D5C711" w14:textId="77777777" w:rsidTr="00746518">
        <w:tc>
          <w:tcPr>
            <w:tcW w:w="622" w:type="dxa"/>
          </w:tcPr>
          <w:p w14:paraId="14E5EBB1" w14:textId="77777777" w:rsidR="00CC5820" w:rsidRPr="008229F6" w:rsidRDefault="00CC5820" w:rsidP="00CC5820">
            <w:pPr>
              <w:widowControl/>
              <w:suppressAutoHyphens w:val="0"/>
              <w:autoSpaceDE/>
              <w:ind w:right="-426"/>
              <w:rPr>
                <w:bCs/>
                <w:sz w:val="18"/>
                <w:szCs w:val="18"/>
                <w:lang w:eastAsia="en-US"/>
              </w:rPr>
            </w:pPr>
            <w:r w:rsidRPr="008229F6">
              <w:rPr>
                <w:bCs/>
                <w:sz w:val="18"/>
                <w:szCs w:val="18"/>
                <w:lang w:eastAsia="en-US"/>
              </w:rPr>
              <w:t>3.1.1.</w:t>
            </w:r>
          </w:p>
        </w:tc>
        <w:tc>
          <w:tcPr>
            <w:tcW w:w="2294" w:type="dxa"/>
          </w:tcPr>
          <w:p w14:paraId="538FAC8F" w14:textId="77777777" w:rsidR="00CC5820" w:rsidRPr="008229F6" w:rsidRDefault="00CC5820" w:rsidP="00CC5820">
            <w:pPr>
              <w:widowControl/>
              <w:suppressAutoHyphens w:val="0"/>
              <w:autoSpaceDE/>
              <w:ind w:right="34"/>
              <w:jc w:val="center"/>
              <w:rPr>
                <w:bCs/>
                <w:sz w:val="18"/>
                <w:szCs w:val="18"/>
                <w:lang w:eastAsia="en-US"/>
              </w:rPr>
            </w:pPr>
            <w:r w:rsidRPr="008229F6">
              <w:rPr>
                <w:bCs/>
                <w:sz w:val="18"/>
                <w:szCs w:val="18"/>
                <w:lang w:eastAsia="en-US"/>
              </w:rPr>
              <w:t>Описание структуры теплоснабжения и системы договоров между коммунальными предприятиями и потребителями</w:t>
            </w:r>
          </w:p>
        </w:tc>
        <w:tc>
          <w:tcPr>
            <w:tcW w:w="12105" w:type="dxa"/>
          </w:tcPr>
          <w:p w14:paraId="49DBB9D3" w14:textId="698A2E91" w:rsidR="00CC5820" w:rsidRPr="008229F6" w:rsidRDefault="00CC5820" w:rsidP="00CC5820">
            <w:pPr>
              <w:widowControl/>
              <w:suppressAutoHyphens w:val="0"/>
              <w:autoSpaceDE/>
              <w:rPr>
                <w:bCs/>
                <w:sz w:val="18"/>
                <w:szCs w:val="18"/>
                <w:lang w:eastAsia="en-US"/>
              </w:rPr>
            </w:pPr>
            <w:r w:rsidRPr="008229F6">
              <w:rPr>
                <w:bCs/>
                <w:sz w:val="18"/>
                <w:szCs w:val="18"/>
                <w:lang w:eastAsia="en-US"/>
              </w:rPr>
              <w:t xml:space="preserve">Теплоснабжение объектов жилищно-коммунального хозяйства социально-культурной сферы, бытового обслуживания, а также частично предприятий и объектов малого предпринимательства города осуществляется от </w:t>
            </w:r>
            <w:r w:rsidR="0099480D">
              <w:rPr>
                <w:bCs/>
                <w:sz w:val="18"/>
                <w:szCs w:val="18"/>
                <w:lang w:eastAsia="en-US"/>
              </w:rPr>
              <w:t>22</w:t>
            </w:r>
            <w:r w:rsidRPr="008229F6">
              <w:rPr>
                <w:bCs/>
                <w:sz w:val="18"/>
                <w:szCs w:val="18"/>
                <w:lang w:eastAsia="en-US"/>
              </w:rPr>
              <w:t xml:space="preserve"> источников:</w:t>
            </w:r>
          </w:p>
          <w:p w14:paraId="0D749F42"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«Филиал «Невинномысская ГРЭС» ПАО «ЭЛ5-Энерго»;</w:t>
            </w:r>
          </w:p>
          <w:p w14:paraId="4E0E6504"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ПАО «Ставропольэнергосбыт»;</w:t>
            </w:r>
          </w:p>
          <w:p w14:paraId="19463395"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ООО «Теплоснаб-НШК»;</w:t>
            </w:r>
          </w:p>
          <w:p w14:paraId="35358889"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ОАО «Квант-Энергия»;</w:t>
            </w:r>
          </w:p>
          <w:p w14:paraId="61C3CC74"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Котельные ГУП СК «Крайтеплоэнерго»:</w:t>
            </w:r>
          </w:p>
          <w:p w14:paraId="2F87726E"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27-01 г. Невинномысск, ул. Трудовая, 84;</w:t>
            </w:r>
          </w:p>
          <w:p w14:paraId="7A3DBC33"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27-02 г. Невинномысск, ул. Апанасенко, 1А;</w:t>
            </w:r>
          </w:p>
          <w:p w14:paraId="2D69F35B"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27-04 г. Невинномысск, ул. Первомайская, 66А;</w:t>
            </w:r>
          </w:p>
          <w:p w14:paraId="54A9A33A"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lastRenderedPageBreak/>
              <w:t>Котельная № 27-06 г. Невинномысск, пер. Больничный, 2;</w:t>
            </w:r>
          </w:p>
          <w:p w14:paraId="0AE7D89E"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27-07 г. Невинномысск, ул. Школьная, 52;</w:t>
            </w:r>
          </w:p>
          <w:p w14:paraId="7B6DD221"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27-09 г. Невинномысск, ул. Луначарского, 47;</w:t>
            </w:r>
          </w:p>
          <w:p w14:paraId="3F2326B0"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27-10 г. Невинномысск, ул. Революционная, 9;</w:t>
            </w:r>
          </w:p>
          <w:p w14:paraId="428FFA97"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27-11 г. Невинномысск, ул. Луначарского, 149;</w:t>
            </w:r>
          </w:p>
          <w:p w14:paraId="288D45BA"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27-12 г. Невинномысск, ул. Кооперативная, 98;</w:t>
            </w:r>
          </w:p>
          <w:p w14:paraId="4EB8C65D"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27-14 г. Невинномысск, ул. Чкалова, 67;</w:t>
            </w:r>
          </w:p>
          <w:p w14:paraId="219EB6CD"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27-15 г. Невинномысск, ул. Лазо, 1;</w:t>
            </w:r>
          </w:p>
          <w:p w14:paraId="60D7A838"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27-17 г. Невинномысск, ул. Докучаева, 1Е;</w:t>
            </w:r>
          </w:p>
          <w:p w14:paraId="4C5D4CB3"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27-19 г. Невинномысск, ул. Свердлова, 16;</w:t>
            </w:r>
          </w:p>
          <w:p w14:paraId="32545F7F"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27-20 г. Невинномысск, ул. Урожайная, 24;</w:t>
            </w:r>
          </w:p>
          <w:p w14:paraId="69E05743" w14:textId="77777777" w:rsidR="00CC5820" w:rsidRPr="008229F6" w:rsidRDefault="00CC5820" w:rsidP="00CC5820">
            <w:pPr>
              <w:widowControl/>
              <w:suppressAutoHyphens w:val="0"/>
              <w:autoSpaceDE/>
              <w:rPr>
                <w:bCs/>
                <w:sz w:val="18"/>
                <w:szCs w:val="18"/>
                <w:lang w:eastAsia="en-US"/>
              </w:rPr>
            </w:pPr>
            <w:r w:rsidRPr="008229F6">
              <w:rPr>
                <w:bCs/>
                <w:sz w:val="18"/>
                <w:szCs w:val="18"/>
                <w:lang w:eastAsia="en-US"/>
              </w:rPr>
              <w:t>Котельная № 27-21 г. Невинномысск, ул. Матросова, 1;</w:t>
            </w:r>
          </w:p>
          <w:p w14:paraId="5E809428" w14:textId="6310D17C" w:rsidR="00CC5820" w:rsidRDefault="00CC5820" w:rsidP="00CC5820">
            <w:pPr>
              <w:widowControl/>
              <w:suppressAutoHyphens w:val="0"/>
              <w:autoSpaceDE/>
              <w:rPr>
                <w:bCs/>
                <w:sz w:val="18"/>
                <w:szCs w:val="18"/>
                <w:lang w:eastAsia="en-US"/>
              </w:rPr>
            </w:pPr>
            <w:r w:rsidRPr="008229F6">
              <w:rPr>
                <w:bCs/>
                <w:sz w:val="18"/>
                <w:szCs w:val="18"/>
                <w:lang w:eastAsia="en-US"/>
              </w:rPr>
              <w:t>Котельная № 27-22 г. Невинном</w:t>
            </w:r>
            <w:r w:rsidR="0099480D">
              <w:rPr>
                <w:bCs/>
                <w:sz w:val="18"/>
                <w:szCs w:val="18"/>
                <w:lang w:eastAsia="en-US"/>
              </w:rPr>
              <w:t>ысск, ул. Тимирязева, 16Д;</w:t>
            </w:r>
          </w:p>
          <w:p w14:paraId="43C17909" w14:textId="77777777" w:rsidR="0099480D" w:rsidRPr="0099480D" w:rsidRDefault="0099480D" w:rsidP="0099480D">
            <w:pPr>
              <w:widowControl/>
              <w:suppressAutoHyphens w:val="0"/>
              <w:autoSpaceDE/>
              <w:rPr>
                <w:bCs/>
                <w:sz w:val="18"/>
                <w:szCs w:val="18"/>
                <w:lang w:eastAsia="en-US"/>
              </w:rPr>
            </w:pPr>
            <w:r w:rsidRPr="0099480D">
              <w:rPr>
                <w:bCs/>
                <w:sz w:val="18"/>
                <w:szCs w:val="18"/>
                <w:lang w:eastAsia="en-US"/>
              </w:rPr>
              <w:t>Котельная № 27-23 г. Невинномысск, ул. Социалистическая, 116;</w:t>
            </w:r>
          </w:p>
          <w:p w14:paraId="628CEF6C" w14:textId="4BDD9295" w:rsidR="0099480D" w:rsidRPr="008229F6" w:rsidRDefault="0099480D" w:rsidP="0099480D">
            <w:pPr>
              <w:widowControl/>
              <w:suppressAutoHyphens w:val="0"/>
              <w:autoSpaceDE/>
              <w:rPr>
                <w:bCs/>
                <w:sz w:val="18"/>
                <w:szCs w:val="18"/>
                <w:lang w:eastAsia="en-US"/>
              </w:rPr>
            </w:pPr>
            <w:r w:rsidRPr="0099480D">
              <w:rPr>
                <w:bCs/>
                <w:sz w:val="18"/>
                <w:szCs w:val="18"/>
                <w:lang w:eastAsia="en-US"/>
              </w:rPr>
              <w:t>Котельная № 27-24 г. Невинномысск, ул. Матросова, 1 (</w:t>
            </w:r>
            <w:r w:rsidR="00447DD3">
              <w:rPr>
                <w:bCs/>
                <w:sz w:val="18"/>
                <w:szCs w:val="18"/>
                <w:lang w:eastAsia="en-US"/>
              </w:rPr>
              <w:t>Государственная пожарно-спасательная часть</w:t>
            </w:r>
            <w:r w:rsidRPr="0099480D">
              <w:rPr>
                <w:bCs/>
                <w:sz w:val="18"/>
                <w:szCs w:val="18"/>
                <w:lang w:eastAsia="en-US"/>
              </w:rPr>
              <w:t>).</w:t>
            </w:r>
          </w:p>
          <w:p w14:paraId="51C2D043" w14:textId="77777777" w:rsidR="00B35E90" w:rsidRDefault="00CC5820" w:rsidP="00AB04CB">
            <w:pPr>
              <w:widowControl/>
              <w:suppressAutoHyphens w:val="0"/>
              <w:autoSpaceDE/>
              <w:jc w:val="both"/>
              <w:rPr>
                <w:bCs/>
                <w:sz w:val="18"/>
                <w:szCs w:val="18"/>
                <w:lang w:eastAsia="en-US"/>
              </w:rPr>
            </w:pPr>
            <w:r w:rsidRPr="008229F6">
              <w:rPr>
                <w:bCs/>
                <w:sz w:val="18"/>
                <w:szCs w:val="18"/>
                <w:lang w:eastAsia="en-US"/>
              </w:rPr>
              <w:t xml:space="preserve">Организационная структура системы теплоснабжения города Невинномысска показана на </w:t>
            </w:r>
            <w:r w:rsidR="009118D5" w:rsidRPr="008229F6">
              <w:rPr>
                <w:bCs/>
                <w:sz w:val="18"/>
                <w:szCs w:val="18"/>
                <w:lang w:eastAsia="en-US"/>
              </w:rPr>
              <w:t>Рисунок 8</w:t>
            </w:r>
            <w:r w:rsidRPr="008229F6">
              <w:rPr>
                <w:bCs/>
                <w:sz w:val="18"/>
                <w:szCs w:val="18"/>
                <w:lang w:eastAsia="en-US"/>
              </w:rPr>
              <w:t xml:space="preserve">. Обобщенная характеристика систем теплоснабжения города приведена в </w:t>
            </w:r>
            <w:r w:rsidR="009118D5" w:rsidRPr="008229F6">
              <w:rPr>
                <w:bCs/>
                <w:sz w:val="18"/>
                <w:szCs w:val="18"/>
                <w:lang w:eastAsia="en-US"/>
              </w:rPr>
              <w:t>Т</w:t>
            </w:r>
            <w:r w:rsidRPr="008229F6">
              <w:rPr>
                <w:bCs/>
                <w:sz w:val="18"/>
                <w:szCs w:val="18"/>
                <w:lang w:eastAsia="en-US"/>
              </w:rPr>
              <w:t>аблиц</w:t>
            </w:r>
            <w:r w:rsidR="009118D5" w:rsidRPr="008229F6">
              <w:rPr>
                <w:bCs/>
                <w:sz w:val="18"/>
                <w:szCs w:val="18"/>
                <w:lang w:eastAsia="en-US"/>
              </w:rPr>
              <w:t xml:space="preserve">е </w:t>
            </w:r>
            <w:r w:rsidR="0099480D">
              <w:rPr>
                <w:bCs/>
                <w:sz w:val="18"/>
                <w:szCs w:val="18"/>
                <w:lang w:eastAsia="en-US"/>
              </w:rPr>
              <w:t>1</w:t>
            </w:r>
            <w:r w:rsidR="009118D5" w:rsidRPr="008229F6">
              <w:rPr>
                <w:bCs/>
                <w:sz w:val="18"/>
                <w:szCs w:val="18"/>
                <w:lang w:eastAsia="en-US"/>
              </w:rPr>
              <w:t xml:space="preserve"> Приложения </w:t>
            </w:r>
            <w:r w:rsidR="0099480D">
              <w:rPr>
                <w:bCs/>
                <w:sz w:val="18"/>
                <w:szCs w:val="18"/>
                <w:lang w:eastAsia="en-US"/>
              </w:rPr>
              <w:t>1</w:t>
            </w:r>
          </w:p>
          <w:p w14:paraId="05C0B52D" w14:textId="07B8A5F1" w:rsidR="009118D5" w:rsidRPr="008229F6" w:rsidRDefault="00CC5820" w:rsidP="00AB04CB">
            <w:pPr>
              <w:widowControl/>
              <w:suppressAutoHyphens w:val="0"/>
              <w:autoSpaceDE/>
              <w:jc w:val="both"/>
              <w:rPr>
                <w:bCs/>
                <w:sz w:val="18"/>
                <w:szCs w:val="18"/>
                <w:lang w:eastAsia="en-US"/>
              </w:rPr>
            </w:pPr>
            <w:r w:rsidRPr="008229F6">
              <w:rPr>
                <w:bCs/>
                <w:sz w:val="18"/>
                <w:szCs w:val="18"/>
                <w:lang w:eastAsia="en-US"/>
              </w:rPr>
              <w:t>.</w:t>
            </w:r>
          </w:p>
          <w:p w14:paraId="4CF32F60" w14:textId="77777777" w:rsidR="009118D5" w:rsidRPr="008229F6" w:rsidRDefault="009118D5" w:rsidP="009118D5">
            <w:pPr>
              <w:widowControl/>
              <w:suppressAutoHyphens w:val="0"/>
              <w:autoSpaceDE/>
              <w:jc w:val="right"/>
              <w:rPr>
                <w:bCs/>
                <w:sz w:val="18"/>
                <w:szCs w:val="18"/>
                <w:lang w:eastAsia="en-US"/>
              </w:rPr>
            </w:pPr>
            <w:r w:rsidRPr="008229F6">
              <w:rPr>
                <w:bCs/>
                <w:sz w:val="18"/>
                <w:szCs w:val="18"/>
                <w:lang w:eastAsia="en-US"/>
              </w:rPr>
              <w:t>Рисунок 8</w:t>
            </w:r>
          </w:p>
          <w:p w14:paraId="286D6046" w14:textId="77777777" w:rsidR="009118D5" w:rsidRPr="008229F6" w:rsidRDefault="009118D5" w:rsidP="009118D5">
            <w:pPr>
              <w:widowControl/>
              <w:suppressAutoHyphens w:val="0"/>
              <w:autoSpaceDE/>
              <w:jc w:val="center"/>
              <w:rPr>
                <w:bCs/>
                <w:sz w:val="18"/>
                <w:szCs w:val="18"/>
                <w:lang w:eastAsia="en-US"/>
              </w:rPr>
            </w:pPr>
            <w:r w:rsidRPr="008229F6">
              <w:rPr>
                <w:bCs/>
                <w:sz w:val="18"/>
                <w:szCs w:val="18"/>
                <w:lang w:eastAsia="en-US"/>
              </w:rPr>
              <w:t>Структура систем теплоснабжения города Невинномысска</w:t>
            </w:r>
          </w:p>
          <w:p w14:paraId="07133493" w14:textId="77777777" w:rsidR="00AB04CB" w:rsidRPr="008229F6" w:rsidRDefault="00AB04CB" w:rsidP="009118D5">
            <w:pPr>
              <w:widowControl/>
              <w:suppressAutoHyphens w:val="0"/>
              <w:autoSpaceDE/>
              <w:jc w:val="center"/>
              <w:rPr>
                <w:bCs/>
                <w:sz w:val="18"/>
                <w:szCs w:val="18"/>
                <w:lang w:eastAsia="en-US"/>
              </w:rPr>
            </w:pPr>
          </w:p>
          <w:p w14:paraId="06D4A866" w14:textId="77777777" w:rsidR="009118D5" w:rsidRPr="008229F6" w:rsidRDefault="00AB04CB" w:rsidP="00CC5820">
            <w:pPr>
              <w:widowControl/>
              <w:suppressAutoHyphens w:val="0"/>
              <w:autoSpaceDE/>
              <w:rPr>
                <w:bCs/>
                <w:sz w:val="18"/>
                <w:szCs w:val="18"/>
                <w:lang w:eastAsia="en-US"/>
              </w:rPr>
            </w:pPr>
            <w:r w:rsidRPr="008229F6">
              <w:object w:dxaOrig="10050" w:dyaOrig="6960" w14:anchorId="70A54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22pt" o:ole="">
                  <v:imagedata r:id="rId17" o:title=""/>
                </v:shape>
                <o:OLEObject Type="Embed" ProgID="Visio.Drawing.15" ShapeID="_x0000_i1025" DrawAspect="Content" ObjectID="_1756736378" r:id="rId18"/>
              </w:object>
            </w:r>
          </w:p>
          <w:p w14:paraId="274CFEFD"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По существующей структуре в г. Невинномысске теплоснабжение в каждой зоне деятельности ЕТО осуществляется одной теплоснабжающей организацией.</w:t>
            </w:r>
          </w:p>
          <w:p w14:paraId="4FDEF0A6"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lastRenderedPageBreak/>
              <w:t>В городе Невинномысске сложилась следующая структура договорных отношений:</w:t>
            </w:r>
          </w:p>
          <w:p w14:paraId="36C2E7BF"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1. С товариществами собственников жилья, жилищно-строительными кооперативами, как с исполнителями коммунальных услуг, заключается договор на поставку тепловой энергии в горячей воде, горячей воды с учетом норм, установленных в «Правилах,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утвержденных  Постановлением Правительства РФ от 14.02.2012 г. № 124.</w:t>
            </w:r>
          </w:p>
          <w:p w14:paraId="6E416340"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 xml:space="preserve">2. С управляющими компаниями заключается договор снабжения тепловой энергией с целью оказания потребителям надлежащих услуг по </w:t>
            </w:r>
            <w:r w:rsidR="009118D5" w:rsidRPr="008229F6">
              <w:rPr>
                <w:bCs/>
                <w:sz w:val="18"/>
                <w:szCs w:val="18"/>
                <w:lang w:eastAsia="en-US"/>
              </w:rPr>
              <w:t>о</w:t>
            </w:r>
            <w:r w:rsidRPr="008229F6">
              <w:rPr>
                <w:bCs/>
                <w:sz w:val="18"/>
                <w:szCs w:val="18"/>
                <w:lang w:eastAsia="en-US"/>
              </w:rPr>
              <w:t>топлению и горячему водоснабжению. При этом указанный договор относится к смешанному виду и включает в себя элементы договора</w:t>
            </w:r>
            <w:r w:rsidR="009118D5" w:rsidRPr="008229F6">
              <w:rPr>
                <w:bCs/>
                <w:sz w:val="18"/>
                <w:szCs w:val="18"/>
                <w:lang w:eastAsia="en-US"/>
              </w:rPr>
              <w:t xml:space="preserve"> </w:t>
            </w:r>
            <w:r w:rsidRPr="008229F6">
              <w:rPr>
                <w:bCs/>
                <w:sz w:val="18"/>
                <w:szCs w:val="18"/>
                <w:lang w:eastAsia="en-US"/>
              </w:rPr>
              <w:t xml:space="preserve">агентирования. В соответствии с данными договорами Управляющая компания передает теплоснабжающей организации право начисления, печати и выставления платежных документов, взыскания </w:t>
            </w:r>
            <w:r w:rsidR="009118D5" w:rsidRPr="008229F6">
              <w:rPr>
                <w:bCs/>
                <w:sz w:val="18"/>
                <w:szCs w:val="18"/>
                <w:lang w:eastAsia="en-US"/>
              </w:rPr>
              <w:t>задолженности непосредственно</w:t>
            </w:r>
            <w:r w:rsidRPr="008229F6">
              <w:rPr>
                <w:bCs/>
                <w:sz w:val="18"/>
                <w:szCs w:val="18"/>
                <w:lang w:eastAsia="en-US"/>
              </w:rPr>
              <w:t xml:space="preserve"> с   потребителей – физических лиц.</w:t>
            </w:r>
          </w:p>
          <w:p w14:paraId="5D89786C"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Указанный вид договора заключается с учетом правил, предусмотренных в «Правилах,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утвержденных Постановлением Правительства РФ от 14.02.2012 г. № 124.</w:t>
            </w:r>
          </w:p>
          <w:p w14:paraId="7DDDAFE8"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3. При выборе в жилом многоквартирном доме непосредственной формы управления начисление и выставление платежных документов                        осуществляется напрямую потребителям, в соответствии с открытыми лицевыми счетами.</w:t>
            </w:r>
          </w:p>
          <w:p w14:paraId="3CB24DF8"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4. С потребителями, занимающими встроенные помещения в жилом многоквартирном доме или часть нежилых помещений в административном здании, заключаются договоры купли-продажи тепловой энергии или субабонентские договоры.</w:t>
            </w:r>
          </w:p>
          <w:p w14:paraId="1F65F225"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5. С бюджетными учреждениями заключаются муниципальные или государственные контракты энергоснабжения или гражданско-правовые               договоры в соответствии требованиями Федерального закона «О контрактной системе в сфере закупок товаров, работ, услуг для обеспечения государственных и муниципальных нужд» от 05.04.2013 № 44-ФЗ.</w:t>
            </w:r>
          </w:p>
          <w:p w14:paraId="2507411F"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6. С юридическим лицами, занимающими на праве собственности или ином законном праве административные здания, имеющие непосредственное присоединение к сетям энергоснабжающей организации, заключаются договоры на поставку тепловой энергии в горячей воде в соответствии с Федеральным законом от 27 июля 2010 года «О теплоснабжении» № 190-ФЗ, Правилами организации теплоснабжения в Российской Федерации, утвержденными постановлением Правительства Российской Федерации от 08.08.2012 г. № 808.</w:t>
            </w:r>
          </w:p>
          <w:p w14:paraId="225A0746" w14:textId="77777777" w:rsidR="00CC5820" w:rsidRPr="008229F6" w:rsidRDefault="00CC5820" w:rsidP="00AB04CB">
            <w:pPr>
              <w:widowControl/>
              <w:suppressAutoHyphens w:val="0"/>
              <w:autoSpaceDE/>
              <w:jc w:val="both"/>
              <w:rPr>
                <w:bCs/>
                <w:sz w:val="18"/>
                <w:szCs w:val="18"/>
                <w:lang w:eastAsia="en-US"/>
              </w:rPr>
            </w:pPr>
            <w:r w:rsidRPr="008229F6">
              <w:rPr>
                <w:bCs/>
                <w:sz w:val="18"/>
                <w:szCs w:val="18"/>
                <w:lang w:eastAsia="en-US"/>
              </w:rPr>
              <w:t>7. С сетевыми компаниями могут быть заключены договоры на транспортировку теплоносителя от границы балансовой принадлежности теплоснабжающей организации до многоквартирных жилых домов.</w:t>
            </w:r>
          </w:p>
        </w:tc>
      </w:tr>
      <w:tr w:rsidR="008229F6" w:rsidRPr="008229F6" w14:paraId="4506EB36" w14:textId="77777777" w:rsidTr="00746518">
        <w:tc>
          <w:tcPr>
            <w:tcW w:w="622" w:type="dxa"/>
          </w:tcPr>
          <w:p w14:paraId="0E42D1B0" w14:textId="77777777" w:rsidR="00CC5820" w:rsidRPr="008229F6" w:rsidRDefault="009118D5" w:rsidP="00CC5820">
            <w:pPr>
              <w:widowControl/>
              <w:suppressAutoHyphens w:val="0"/>
              <w:autoSpaceDE/>
              <w:ind w:right="-426"/>
              <w:rPr>
                <w:bCs/>
                <w:sz w:val="16"/>
                <w:szCs w:val="16"/>
                <w:lang w:eastAsia="en-US"/>
              </w:rPr>
            </w:pPr>
            <w:r w:rsidRPr="008229F6">
              <w:rPr>
                <w:bCs/>
                <w:sz w:val="16"/>
                <w:szCs w:val="16"/>
                <w:lang w:eastAsia="en-US"/>
              </w:rPr>
              <w:lastRenderedPageBreak/>
              <w:t>3.1.2.</w:t>
            </w:r>
          </w:p>
        </w:tc>
        <w:tc>
          <w:tcPr>
            <w:tcW w:w="2294" w:type="dxa"/>
          </w:tcPr>
          <w:p w14:paraId="3472FFD1" w14:textId="77777777" w:rsidR="00CC5820" w:rsidRPr="008229F6" w:rsidRDefault="009118D5" w:rsidP="00AB04CB">
            <w:pPr>
              <w:widowControl/>
              <w:suppressAutoHyphens w:val="0"/>
              <w:autoSpaceDE/>
              <w:ind w:right="-426"/>
              <w:jc w:val="center"/>
              <w:rPr>
                <w:bCs/>
                <w:sz w:val="16"/>
                <w:szCs w:val="16"/>
                <w:lang w:eastAsia="en-US"/>
              </w:rPr>
            </w:pPr>
            <w:r w:rsidRPr="008229F6">
              <w:rPr>
                <w:bCs/>
                <w:sz w:val="16"/>
                <w:szCs w:val="16"/>
                <w:lang w:eastAsia="en-US"/>
              </w:rPr>
              <w:t xml:space="preserve">Анализ существующего технического состояния </w:t>
            </w:r>
            <w:r w:rsidR="00AB04CB" w:rsidRPr="008229F6">
              <w:rPr>
                <w:bCs/>
                <w:sz w:val="16"/>
                <w:szCs w:val="16"/>
                <w:lang w:eastAsia="en-US"/>
              </w:rPr>
              <w:t xml:space="preserve">          </w:t>
            </w:r>
            <w:r w:rsidRPr="008229F6">
              <w:rPr>
                <w:bCs/>
                <w:sz w:val="16"/>
                <w:szCs w:val="16"/>
                <w:lang w:eastAsia="en-US"/>
              </w:rPr>
              <w:t>систем теплоснабжения</w:t>
            </w:r>
          </w:p>
        </w:tc>
        <w:tc>
          <w:tcPr>
            <w:tcW w:w="12105" w:type="dxa"/>
          </w:tcPr>
          <w:p w14:paraId="5A50D2F9" w14:textId="3E49B35D" w:rsidR="009118D5" w:rsidRPr="008229F6" w:rsidRDefault="009118D5" w:rsidP="009118D5">
            <w:pPr>
              <w:widowControl/>
              <w:suppressAutoHyphens w:val="0"/>
              <w:autoSpaceDE/>
              <w:rPr>
                <w:bCs/>
                <w:sz w:val="18"/>
                <w:szCs w:val="18"/>
                <w:lang w:eastAsia="en-US"/>
              </w:rPr>
            </w:pPr>
            <w:r w:rsidRPr="008229F6">
              <w:rPr>
                <w:bCs/>
                <w:sz w:val="18"/>
                <w:szCs w:val="18"/>
                <w:lang w:eastAsia="en-US"/>
              </w:rPr>
              <w:t>Сведения о турбинном и котельном оборудовании Невинномысской ГРЭС, показателях выработки рабочего ресурса приведены в Т</w:t>
            </w:r>
            <w:r w:rsidR="00AB04CB" w:rsidRPr="008229F6">
              <w:rPr>
                <w:bCs/>
                <w:sz w:val="18"/>
                <w:szCs w:val="18"/>
                <w:lang w:eastAsia="en-US"/>
              </w:rPr>
              <w:t xml:space="preserve">аблицах </w:t>
            </w:r>
            <w:r w:rsidR="000D5042" w:rsidRPr="008229F6">
              <w:rPr>
                <w:bCs/>
                <w:sz w:val="18"/>
                <w:szCs w:val="18"/>
                <w:lang w:eastAsia="en-US"/>
              </w:rPr>
              <w:t>6</w:t>
            </w:r>
            <w:r w:rsidR="00AB04CB" w:rsidRPr="008229F6">
              <w:rPr>
                <w:bCs/>
                <w:sz w:val="18"/>
                <w:szCs w:val="18"/>
                <w:lang w:eastAsia="en-US"/>
              </w:rPr>
              <w:t xml:space="preserve">, </w:t>
            </w:r>
            <w:r w:rsidR="000D5042" w:rsidRPr="008229F6">
              <w:rPr>
                <w:bCs/>
                <w:sz w:val="18"/>
                <w:szCs w:val="18"/>
                <w:lang w:eastAsia="en-US"/>
              </w:rPr>
              <w:t>7</w:t>
            </w:r>
            <w:r w:rsidRPr="008229F6">
              <w:rPr>
                <w:bCs/>
                <w:sz w:val="18"/>
                <w:szCs w:val="18"/>
                <w:lang w:eastAsia="en-US"/>
              </w:rPr>
              <w:t>.</w:t>
            </w:r>
          </w:p>
          <w:p w14:paraId="69BA8C0C" w14:textId="77777777" w:rsidR="009118D5" w:rsidRPr="008229F6" w:rsidRDefault="009118D5" w:rsidP="009118D5">
            <w:pPr>
              <w:widowControl/>
              <w:suppressAutoHyphens w:val="0"/>
              <w:autoSpaceDE/>
              <w:jc w:val="right"/>
              <w:rPr>
                <w:bCs/>
                <w:sz w:val="18"/>
                <w:szCs w:val="18"/>
                <w:lang w:eastAsia="en-US"/>
              </w:rPr>
            </w:pPr>
            <w:r w:rsidRPr="008229F6">
              <w:rPr>
                <w:bCs/>
                <w:sz w:val="18"/>
                <w:szCs w:val="18"/>
                <w:lang w:eastAsia="en-US"/>
              </w:rPr>
              <w:t xml:space="preserve">Таблица </w:t>
            </w:r>
            <w:r w:rsidR="000D5042" w:rsidRPr="008229F6">
              <w:rPr>
                <w:bCs/>
                <w:sz w:val="18"/>
                <w:szCs w:val="18"/>
                <w:lang w:eastAsia="en-US"/>
              </w:rPr>
              <w:t>6</w:t>
            </w:r>
          </w:p>
          <w:p w14:paraId="349B9049" w14:textId="77777777" w:rsidR="00CC5820" w:rsidRPr="008229F6" w:rsidRDefault="009118D5" w:rsidP="009118D5">
            <w:pPr>
              <w:widowControl/>
              <w:suppressAutoHyphens w:val="0"/>
              <w:autoSpaceDE/>
              <w:jc w:val="center"/>
              <w:rPr>
                <w:bCs/>
                <w:sz w:val="18"/>
                <w:szCs w:val="18"/>
                <w:lang w:eastAsia="en-US"/>
              </w:rPr>
            </w:pPr>
            <w:r w:rsidRPr="008229F6">
              <w:rPr>
                <w:bCs/>
                <w:sz w:val="18"/>
                <w:szCs w:val="18"/>
                <w:lang w:eastAsia="en-US"/>
              </w:rPr>
              <w:t>Турбинное оборудование Невинномысской ГРЭС</w:t>
            </w:r>
          </w:p>
          <w:p w14:paraId="4EFB17E3" w14:textId="77777777" w:rsidR="00AB04CB" w:rsidRPr="008229F6" w:rsidRDefault="00AB04CB" w:rsidP="009118D5">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066"/>
              <w:gridCol w:w="2675"/>
              <w:gridCol w:w="1247"/>
              <w:gridCol w:w="1157"/>
              <w:gridCol w:w="991"/>
              <w:gridCol w:w="891"/>
              <w:gridCol w:w="1540"/>
              <w:gridCol w:w="2312"/>
            </w:tblGrid>
            <w:tr w:rsidR="008229F6" w:rsidRPr="008229F6" w14:paraId="11F2C0B2" w14:textId="77777777" w:rsidTr="00191ADA">
              <w:tc>
                <w:tcPr>
                  <w:tcW w:w="449" w:type="pct"/>
                  <w:vMerge w:val="restart"/>
                  <w:vAlign w:val="center"/>
                </w:tcPr>
                <w:p w14:paraId="11D0315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 №</w:t>
                  </w:r>
                </w:p>
              </w:tc>
              <w:tc>
                <w:tcPr>
                  <w:tcW w:w="1126" w:type="pct"/>
                  <w:vMerge w:val="restart"/>
                  <w:vAlign w:val="center"/>
                </w:tcPr>
                <w:p w14:paraId="7B0284B7"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Марка турбины, завод изготовитель</w:t>
                  </w:r>
                </w:p>
              </w:tc>
              <w:tc>
                <w:tcPr>
                  <w:tcW w:w="1011" w:type="pct"/>
                  <w:gridSpan w:val="2"/>
                  <w:vAlign w:val="center"/>
                </w:tcPr>
                <w:p w14:paraId="2AAA48B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Мощность</w:t>
                  </w:r>
                </w:p>
              </w:tc>
              <w:tc>
                <w:tcPr>
                  <w:tcW w:w="792" w:type="pct"/>
                  <w:gridSpan w:val="2"/>
                  <w:vAlign w:val="center"/>
                </w:tcPr>
                <w:p w14:paraId="61B414B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Параметры свежего пара</w:t>
                  </w:r>
                </w:p>
              </w:tc>
              <w:tc>
                <w:tcPr>
                  <w:tcW w:w="648" w:type="pct"/>
                  <w:vMerge w:val="restart"/>
                  <w:vAlign w:val="center"/>
                </w:tcPr>
                <w:p w14:paraId="548B2C22"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 ввода в эксплуатацию</w:t>
                  </w:r>
                </w:p>
              </w:tc>
              <w:tc>
                <w:tcPr>
                  <w:tcW w:w="975" w:type="pct"/>
                  <w:vMerge w:val="restart"/>
                  <w:vAlign w:val="center"/>
                </w:tcPr>
                <w:p w14:paraId="7A290005" w14:textId="537D9A80" w:rsidR="009118D5" w:rsidRPr="008229F6" w:rsidRDefault="009118D5" w:rsidP="00447DD3">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Наработка с начала эксплуатации с 01.01.202</w:t>
                  </w:r>
                  <w:r w:rsidR="00447DD3">
                    <w:rPr>
                      <w:rFonts w:ascii="Times New Roman" w:eastAsia="Times New Roman" w:hAnsi="Times New Roman" w:cs="Times New Roman"/>
                      <w:sz w:val="18"/>
                      <w:szCs w:val="18"/>
                      <w:lang w:bidi="ar-SA"/>
                    </w:rPr>
                    <w:t>3</w:t>
                  </w:r>
                  <w:r w:rsidRPr="008229F6">
                    <w:rPr>
                      <w:rFonts w:ascii="Times New Roman" w:eastAsia="Times New Roman" w:hAnsi="Times New Roman" w:cs="Times New Roman"/>
                      <w:sz w:val="18"/>
                      <w:szCs w:val="18"/>
                      <w:lang w:bidi="ar-SA"/>
                    </w:rPr>
                    <w:t>, час.</w:t>
                  </w:r>
                </w:p>
              </w:tc>
            </w:tr>
            <w:tr w:rsidR="008229F6" w:rsidRPr="008229F6" w14:paraId="375A3F66" w14:textId="77777777" w:rsidTr="00191ADA">
              <w:tc>
                <w:tcPr>
                  <w:tcW w:w="449" w:type="pct"/>
                  <w:vMerge/>
                </w:tcPr>
                <w:p w14:paraId="28D73053"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1126" w:type="pct"/>
                  <w:vMerge/>
                </w:tcPr>
                <w:p w14:paraId="6265BAD0"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525" w:type="pct"/>
                </w:tcPr>
                <w:p w14:paraId="73BCB58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N</w:t>
                  </w:r>
                  <w:r w:rsidRPr="008229F6">
                    <w:rPr>
                      <w:rFonts w:ascii="Times New Roman" w:eastAsia="Times New Roman" w:hAnsi="Times New Roman" w:cs="Times New Roman"/>
                      <w:sz w:val="18"/>
                      <w:szCs w:val="18"/>
                      <w:vertAlign w:val="subscript"/>
                      <w:lang w:bidi="ar-SA"/>
                    </w:rPr>
                    <w:t>уст</w:t>
                  </w:r>
                  <w:r w:rsidRPr="008229F6">
                    <w:rPr>
                      <w:rFonts w:ascii="Times New Roman" w:eastAsia="Times New Roman" w:hAnsi="Times New Roman" w:cs="Times New Roman"/>
                      <w:sz w:val="18"/>
                      <w:szCs w:val="18"/>
                      <w:lang w:bidi="ar-SA"/>
                    </w:rPr>
                    <w:t>, МВт</w:t>
                  </w:r>
                </w:p>
              </w:tc>
              <w:tc>
                <w:tcPr>
                  <w:tcW w:w="487" w:type="pct"/>
                </w:tcPr>
                <w:p w14:paraId="298CA81A"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Q</w:t>
                  </w:r>
                  <w:r w:rsidRPr="008229F6">
                    <w:rPr>
                      <w:rFonts w:ascii="Times New Roman" w:eastAsia="Times New Roman" w:hAnsi="Times New Roman" w:cs="Times New Roman"/>
                      <w:sz w:val="18"/>
                      <w:szCs w:val="18"/>
                      <w:vertAlign w:val="subscript"/>
                      <w:lang w:bidi="ar-SA"/>
                    </w:rPr>
                    <w:t>уст</w:t>
                  </w:r>
                  <w:r w:rsidRPr="008229F6">
                    <w:rPr>
                      <w:rFonts w:ascii="Times New Roman" w:eastAsia="Times New Roman" w:hAnsi="Times New Roman" w:cs="Times New Roman"/>
                      <w:sz w:val="18"/>
                      <w:szCs w:val="18"/>
                      <w:lang w:bidi="ar-SA"/>
                    </w:rPr>
                    <w:t>, Гкал/ч</w:t>
                  </w:r>
                </w:p>
              </w:tc>
              <w:tc>
                <w:tcPr>
                  <w:tcW w:w="417" w:type="pct"/>
                </w:tcPr>
                <w:p w14:paraId="1419BFC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 кг/см</w:t>
                  </w:r>
                  <w:r w:rsidRPr="008229F6">
                    <w:rPr>
                      <w:rFonts w:ascii="Times New Roman" w:eastAsia="Times New Roman" w:hAnsi="Times New Roman" w:cs="Times New Roman"/>
                      <w:sz w:val="18"/>
                      <w:szCs w:val="18"/>
                      <w:vertAlign w:val="superscript"/>
                      <w:lang w:bidi="ar-SA"/>
                    </w:rPr>
                    <w:t>2</w:t>
                  </w:r>
                </w:p>
              </w:tc>
              <w:tc>
                <w:tcPr>
                  <w:tcW w:w="375" w:type="pct"/>
                </w:tcPr>
                <w:p w14:paraId="3ADF9A2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t, °C</w:t>
                  </w:r>
                </w:p>
              </w:tc>
              <w:tc>
                <w:tcPr>
                  <w:tcW w:w="648" w:type="pct"/>
                  <w:vMerge/>
                </w:tcPr>
                <w:p w14:paraId="2F288D20"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975" w:type="pct"/>
                  <w:vMerge/>
                </w:tcPr>
                <w:p w14:paraId="41BAD3C0"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r>
            <w:tr w:rsidR="008229F6" w:rsidRPr="008229F6" w14:paraId="7F59EE56" w14:textId="77777777" w:rsidTr="00191ADA">
              <w:tc>
                <w:tcPr>
                  <w:tcW w:w="449" w:type="pct"/>
                  <w:vAlign w:val="center"/>
                </w:tcPr>
                <w:p w14:paraId="1C3EECF2"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6" w:type="pct"/>
                </w:tcPr>
                <w:p w14:paraId="3514BEEE"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525" w:type="pct"/>
                  <w:vAlign w:val="center"/>
                </w:tcPr>
                <w:p w14:paraId="77ED811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87" w:type="pct"/>
                  <w:vAlign w:val="center"/>
                </w:tcPr>
                <w:p w14:paraId="6D7DED8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17" w:type="pct"/>
                  <w:vAlign w:val="center"/>
                </w:tcPr>
                <w:p w14:paraId="130F1BD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75" w:type="pct"/>
                  <w:vAlign w:val="center"/>
                </w:tcPr>
                <w:p w14:paraId="45AC6E1C"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648" w:type="pct"/>
                  <w:vAlign w:val="center"/>
                </w:tcPr>
                <w:p w14:paraId="030901F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975" w:type="pct"/>
                  <w:vAlign w:val="center"/>
                </w:tcPr>
                <w:p w14:paraId="0B9C1EE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r>
            <w:tr w:rsidR="008229F6" w:rsidRPr="008229F6" w14:paraId="0461C56C" w14:textId="77777777" w:rsidTr="00191ADA">
              <w:tc>
                <w:tcPr>
                  <w:tcW w:w="449" w:type="pct"/>
                  <w:vAlign w:val="center"/>
                </w:tcPr>
                <w:p w14:paraId="38196473"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6" w:type="pct"/>
                </w:tcPr>
                <w:p w14:paraId="412F6D37"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ПТ-30/35-90/10-5М, УТМЗ</w:t>
                  </w:r>
                </w:p>
              </w:tc>
              <w:tc>
                <w:tcPr>
                  <w:tcW w:w="525" w:type="pct"/>
                  <w:vAlign w:val="center"/>
                </w:tcPr>
                <w:p w14:paraId="537D9DD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w:t>
                  </w:r>
                </w:p>
              </w:tc>
              <w:tc>
                <w:tcPr>
                  <w:tcW w:w="487" w:type="pct"/>
                  <w:vAlign w:val="center"/>
                </w:tcPr>
                <w:p w14:paraId="151DFAA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w:t>
                  </w:r>
                </w:p>
              </w:tc>
              <w:tc>
                <w:tcPr>
                  <w:tcW w:w="417" w:type="pct"/>
                  <w:vAlign w:val="center"/>
                </w:tcPr>
                <w:p w14:paraId="3A26C56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90</w:t>
                  </w:r>
                </w:p>
              </w:tc>
              <w:tc>
                <w:tcPr>
                  <w:tcW w:w="375" w:type="pct"/>
                  <w:vAlign w:val="center"/>
                </w:tcPr>
                <w:p w14:paraId="7C707C66"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535</w:t>
                  </w:r>
                </w:p>
              </w:tc>
              <w:tc>
                <w:tcPr>
                  <w:tcW w:w="648" w:type="pct"/>
                  <w:vAlign w:val="center"/>
                </w:tcPr>
                <w:p w14:paraId="02614FC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2010</w:t>
                  </w:r>
                </w:p>
              </w:tc>
              <w:tc>
                <w:tcPr>
                  <w:tcW w:w="975" w:type="pct"/>
                  <w:vAlign w:val="center"/>
                </w:tcPr>
                <w:p w14:paraId="6A3EC03D" w14:textId="0351C74A"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97 782</w:t>
                  </w:r>
                </w:p>
              </w:tc>
            </w:tr>
            <w:tr w:rsidR="008229F6" w:rsidRPr="008229F6" w14:paraId="1A0FC1AE" w14:textId="77777777" w:rsidTr="00191ADA">
              <w:tc>
                <w:tcPr>
                  <w:tcW w:w="449" w:type="pct"/>
                  <w:vAlign w:val="center"/>
                </w:tcPr>
                <w:p w14:paraId="35DF81D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126" w:type="pct"/>
                </w:tcPr>
                <w:p w14:paraId="5A86265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ПТ-25/30-90/10, УТМЗ</w:t>
                  </w:r>
                </w:p>
              </w:tc>
              <w:tc>
                <w:tcPr>
                  <w:tcW w:w="525" w:type="pct"/>
                  <w:vAlign w:val="center"/>
                </w:tcPr>
                <w:p w14:paraId="6779F21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w:t>
                  </w:r>
                </w:p>
              </w:tc>
              <w:tc>
                <w:tcPr>
                  <w:tcW w:w="487" w:type="pct"/>
                  <w:vAlign w:val="center"/>
                </w:tcPr>
                <w:p w14:paraId="4C49E47A"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w:t>
                  </w:r>
                </w:p>
              </w:tc>
              <w:tc>
                <w:tcPr>
                  <w:tcW w:w="417" w:type="pct"/>
                  <w:vAlign w:val="center"/>
                </w:tcPr>
                <w:p w14:paraId="49CF0106"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90</w:t>
                  </w:r>
                </w:p>
              </w:tc>
              <w:tc>
                <w:tcPr>
                  <w:tcW w:w="375" w:type="pct"/>
                  <w:vAlign w:val="center"/>
                </w:tcPr>
                <w:p w14:paraId="256721D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535</w:t>
                  </w:r>
                </w:p>
              </w:tc>
              <w:tc>
                <w:tcPr>
                  <w:tcW w:w="648" w:type="pct"/>
                  <w:vAlign w:val="center"/>
                </w:tcPr>
                <w:p w14:paraId="00891237"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1960</w:t>
                  </w:r>
                </w:p>
              </w:tc>
              <w:tc>
                <w:tcPr>
                  <w:tcW w:w="975" w:type="pct"/>
                  <w:vAlign w:val="center"/>
                </w:tcPr>
                <w:p w14:paraId="258C7FCE" w14:textId="2991B168"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406 100</w:t>
                  </w:r>
                </w:p>
              </w:tc>
            </w:tr>
            <w:tr w:rsidR="008229F6" w:rsidRPr="008229F6" w14:paraId="3AFBFB1D" w14:textId="77777777" w:rsidTr="00191ADA">
              <w:tc>
                <w:tcPr>
                  <w:tcW w:w="449" w:type="pct"/>
                  <w:vAlign w:val="center"/>
                </w:tcPr>
                <w:p w14:paraId="6985E5E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126" w:type="pct"/>
                </w:tcPr>
                <w:p w14:paraId="50D174C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ПТ-80/100-130/13, ЛМЗ</w:t>
                  </w:r>
                </w:p>
              </w:tc>
              <w:tc>
                <w:tcPr>
                  <w:tcW w:w="525" w:type="pct"/>
                  <w:vAlign w:val="center"/>
                </w:tcPr>
                <w:p w14:paraId="0E7A75C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80</w:t>
                  </w:r>
                </w:p>
              </w:tc>
              <w:tc>
                <w:tcPr>
                  <w:tcW w:w="487" w:type="pct"/>
                  <w:vAlign w:val="center"/>
                </w:tcPr>
                <w:p w14:paraId="0B05FC16"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183</w:t>
                  </w:r>
                </w:p>
              </w:tc>
              <w:tc>
                <w:tcPr>
                  <w:tcW w:w="417" w:type="pct"/>
                  <w:vAlign w:val="center"/>
                </w:tcPr>
                <w:p w14:paraId="7FA49DD2"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130</w:t>
                  </w:r>
                </w:p>
              </w:tc>
              <w:tc>
                <w:tcPr>
                  <w:tcW w:w="375" w:type="pct"/>
                  <w:vAlign w:val="center"/>
                </w:tcPr>
                <w:p w14:paraId="69478C9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555</w:t>
                  </w:r>
                </w:p>
              </w:tc>
              <w:tc>
                <w:tcPr>
                  <w:tcW w:w="648" w:type="pct"/>
                  <w:vAlign w:val="center"/>
                </w:tcPr>
                <w:p w14:paraId="78E8FD6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2005</w:t>
                  </w:r>
                </w:p>
              </w:tc>
              <w:tc>
                <w:tcPr>
                  <w:tcW w:w="975" w:type="pct"/>
                  <w:vAlign w:val="center"/>
                </w:tcPr>
                <w:p w14:paraId="1D4D567F" w14:textId="6479CDEB"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92 345</w:t>
                  </w:r>
                </w:p>
              </w:tc>
            </w:tr>
            <w:tr w:rsidR="008229F6" w:rsidRPr="008229F6" w14:paraId="441C2800" w14:textId="77777777" w:rsidTr="00191ADA">
              <w:tc>
                <w:tcPr>
                  <w:tcW w:w="449" w:type="pct"/>
                  <w:vAlign w:val="center"/>
                </w:tcPr>
                <w:p w14:paraId="6FDD4B1E"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126" w:type="pct"/>
                </w:tcPr>
                <w:p w14:paraId="1797B7F6"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Р-50-130/20, ПАО «Силовые машины»</w:t>
                  </w:r>
                </w:p>
              </w:tc>
              <w:tc>
                <w:tcPr>
                  <w:tcW w:w="525" w:type="pct"/>
                  <w:vAlign w:val="center"/>
                </w:tcPr>
                <w:p w14:paraId="327907CC"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w:t>
                  </w:r>
                </w:p>
              </w:tc>
              <w:tc>
                <w:tcPr>
                  <w:tcW w:w="487" w:type="pct"/>
                  <w:vAlign w:val="center"/>
                </w:tcPr>
                <w:p w14:paraId="682CF61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208</w:t>
                  </w:r>
                </w:p>
              </w:tc>
              <w:tc>
                <w:tcPr>
                  <w:tcW w:w="417" w:type="pct"/>
                  <w:vAlign w:val="center"/>
                </w:tcPr>
                <w:p w14:paraId="1FEAFB6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130</w:t>
                  </w:r>
                </w:p>
              </w:tc>
              <w:tc>
                <w:tcPr>
                  <w:tcW w:w="375" w:type="pct"/>
                  <w:vAlign w:val="center"/>
                </w:tcPr>
                <w:p w14:paraId="14BA4BD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555</w:t>
                  </w:r>
                </w:p>
              </w:tc>
              <w:tc>
                <w:tcPr>
                  <w:tcW w:w="648" w:type="pct"/>
                  <w:vAlign w:val="center"/>
                </w:tcPr>
                <w:p w14:paraId="49FD741E"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w:t>
                  </w:r>
                </w:p>
              </w:tc>
              <w:tc>
                <w:tcPr>
                  <w:tcW w:w="975" w:type="pct"/>
                  <w:vAlign w:val="center"/>
                </w:tcPr>
                <w:p w14:paraId="1B5C6F07" w14:textId="612E1965"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8 911</w:t>
                  </w:r>
                </w:p>
              </w:tc>
            </w:tr>
          </w:tbl>
          <w:p w14:paraId="07375448" w14:textId="77777777" w:rsidR="009118D5" w:rsidRPr="008229F6" w:rsidRDefault="009118D5" w:rsidP="009118D5">
            <w:pPr>
              <w:widowControl/>
              <w:suppressAutoHyphens w:val="0"/>
              <w:autoSpaceDE/>
              <w:jc w:val="center"/>
              <w:rPr>
                <w:bCs/>
                <w:sz w:val="18"/>
                <w:szCs w:val="18"/>
                <w:lang w:eastAsia="en-US"/>
              </w:rPr>
            </w:pPr>
          </w:p>
          <w:p w14:paraId="70A8FE2F" w14:textId="03633B23" w:rsidR="00AB04CB" w:rsidRDefault="00AB04CB" w:rsidP="009118D5">
            <w:pPr>
              <w:widowControl/>
              <w:suppressAutoHyphens w:val="0"/>
              <w:autoSpaceDE/>
              <w:jc w:val="right"/>
              <w:rPr>
                <w:bCs/>
                <w:sz w:val="18"/>
                <w:szCs w:val="18"/>
                <w:lang w:eastAsia="en-US"/>
              </w:rPr>
            </w:pPr>
          </w:p>
          <w:p w14:paraId="10E069A9" w14:textId="7BAB9BBA" w:rsidR="002C5681" w:rsidRDefault="002C5681" w:rsidP="009118D5">
            <w:pPr>
              <w:widowControl/>
              <w:suppressAutoHyphens w:val="0"/>
              <w:autoSpaceDE/>
              <w:jc w:val="right"/>
              <w:rPr>
                <w:bCs/>
                <w:sz w:val="18"/>
                <w:szCs w:val="18"/>
                <w:lang w:eastAsia="en-US"/>
              </w:rPr>
            </w:pPr>
          </w:p>
          <w:p w14:paraId="01823692" w14:textId="0904501E" w:rsidR="002C5681" w:rsidRDefault="002C5681" w:rsidP="009118D5">
            <w:pPr>
              <w:widowControl/>
              <w:suppressAutoHyphens w:val="0"/>
              <w:autoSpaceDE/>
              <w:jc w:val="right"/>
              <w:rPr>
                <w:bCs/>
                <w:sz w:val="18"/>
                <w:szCs w:val="18"/>
                <w:lang w:eastAsia="en-US"/>
              </w:rPr>
            </w:pPr>
          </w:p>
          <w:p w14:paraId="058236FD" w14:textId="77777777" w:rsidR="002C5681" w:rsidRPr="008229F6" w:rsidRDefault="002C5681" w:rsidP="009118D5">
            <w:pPr>
              <w:widowControl/>
              <w:suppressAutoHyphens w:val="0"/>
              <w:autoSpaceDE/>
              <w:jc w:val="right"/>
              <w:rPr>
                <w:bCs/>
                <w:sz w:val="18"/>
                <w:szCs w:val="18"/>
                <w:lang w:eastAsia="en-US"/>
              </w:rPr>
            </w:pPr>
          </w:p>
          <w:p w14:paraId="1E2C3B7A" w14:textId="77777777" w:rsidR="00AB04CB" w:rsidRPr="008229F6" w:rsidRDefault="00AB04CB" w:rsidP="009118D5">
            <w:pPr>
              <w:widowControl/>
              <w:suppressAutoHyphens w:val="0"/>
              <w:autoSpaceDE/>
              <w:jc w:val="right"/>
              <w:rPr>
                <w:bCs/>
                <w:sz w:val="18"/>
                <w:szCs w:val="18"/>
                <w:lang w:eastAsia="en-US"/>
              </w:rPr>
            </w:pPr>
          </w:p>
          <w:p w14:paraId="21F2681A" w14:textId="5DFE8E40" w:rsidR="009118D5" w:rsidRPr="008229F6" w:rsidRDefault="00B35E90" w:rsidP="009118D5">
            <w:pPr>
              <w:widowControl/>
              <w:suppressAutoHyphens w:val="0"/>
              <w:autoSpaceDE/>
              <w:jc w:val="right"/>
              <w:rPr>
                <w:bCs/>
                <w:sz w:val="18"/>
                <w:szCs w:val="18"/>
                <w:lang w:eastAsia="en-US"/>
              </w:rPr>
            </w:pPr>
            <w:r>
              <w:rPr>
                <w:bCs/>
                <w:sz w:val="18"/>
                <w:szCs w:val="18"/>
                <w:lang w:eastAsia="en-US"/>
              </w:rPr>
              <w:lastRenderedPageBreak/>
              <w:t>Т</w:t>
            </w:r>
            <w:r w:rsidR="009118D5" w:rsidRPr="008229F6">
              <w:rPr>
                <w:bCs/>
                <w:sz w:val="18"/>
                <w:szCs w:val="18"/>
                <w:lang w:eastAsia="en-US"/>
              </w:rPr>
              <w:t xml:space="preserve">аблица </w:t>
            </w:r>
            <w:r w:rsidR="000D5042" w:rsidRPr="008229F6">
              <w:rPr>
                <w:bCs/>
                <w:sz w:val="18"/>
                <w:szCs w:val="18"/>
                <w:lang w:eastAsia="en-US"/>
              </w:rPr>
              <w:t>7</w:t>
            </w:r>
          </w:p>
          <w:p w14:paraId="6B906A6F" w14:textId="77777777" w:rsidR="009118D5" w:rsidRPr="008229F6" w:rsidRDefault="009118D5" w:rsidP="009118D5">
            <w:pPr>
              <w:widowControl/>
              <w:suppressAutoHyphens w:val="0"/>
              <w:autoSpaceDE/>
              <w:jc w:val="center"/>
              <w:rPr>
                <w:bCs/>
                <w:sz w:val="18"/>
                <w:szCs w:val="18"/>
                <w:lang w:eastAsia="en-US"/>
              </w:rPr>
            </w:pPr>
            <w:r w:rsidRPr="008229F6">
              <w:rPr>
                <w:bCs/>
                <w:sz w:val="18"/>
                <w:szCs w:val="18"/>
                <w:lang w:eastAsia="en-US"/>
              </w:rPr>
              <w:t>Котельное оборудование Невинномысской ГРЭС</w:t>
            </w:r>
          </w:p>
          <w:p w14:paraId="1E501EFC" w14:textId="77777777" w:rsidR="00AB04CB" w:rsidRPr="008229F6" w:rsidRDefault="00AB04CB" w:rsidP="009118D5">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1060"/>
              <w:gridCol w:w="2663"/>
              <w:gridCol w:w="2421"/>
              <w:gridCol w:w="995"/>
              <w:gridCol w:w="893"/>
              <w:gridCol w:w="1540"/>
              <w:gridCol w:w="2307"/>
            </w:tblGrid>
            <w:tr w:rsidR="008229F6" w:rsidRPr="008229F6" w14:paraId="1FA03178" w14:textId="77777777" w:rsidTr="00191ADA">
              <w:tc>
                <w:tcPr>
                  <w:tcW w:w="446" w:type="pct"/>
                  <w:vMerge w:val="restart"/>
                  <w:vAlign w:val="center"/>
                </w:tcPr>
                <w:p w14:paraId="02C16A5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 №</w:t>
                  </w:r>
                </w:p>
              </w:tc>
              <w:tc>
                <w:tcPr>
                  <w:tcW w:w="1121" w:type="pct"/>
                  <w:vMerge w:val="restart"/>
                  <w:vAlign w:val="center"/>
                </w:tcPr>
                <w:p w14:paraId="511A29D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Марка котла, завод изготовитель</w:t>
                  </w:r>
                </w:p>
              </w:tc>
              <w:tc>
                <w:tcPr>
                  <w:tcW w:w="1019" w:type="pct"/>
                  <w:vMerge w:val="restart"/>
                  <w:vAlign w:val="center"/>
                </w:tcPr>
                <w:p w14:paraId="73C3A51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Производительность, т/ч</w:t>
                  </w:r>
                </w:p>
              </w:tc>
              <w:tc>
                <w:tcPr>
                  <w:tcW w:w="795" w:type="pct"/>
                  <w:gridSpan w:val="2"/>
                  <w:vAlign w:val="center"/>
                </w:tcPr>
                <w:p w14:paraId="33A297D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Параметры теплоносителя</w:t>
                  </w:r>
                </w:p>
              </w:tc>
              <w:tc>
                <w:tcPr>
                  <w:tcW w:w="648" w:type="pct"/>
                  <w:vMerge w:val="restart"/>
                  <w:vAlign w:val="center"/>
                </w:tcPr>
                <w:p w14:paraId="7FA6E2A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 ввода в эксплуатацию</w:t>
                  </w:r>
                </w:p>
              </w:tc>
              <w:tc>
                <w:tcPr>
                  <w:tcW w:w="972" w:type="pct"/>
                  <w:vMerge w:val="restart"/>
                  <w:vAlign w:val="center"/>
                </w:tcPr>
                <w:p w14:paraId="4051DD36" w14:textId="67FE7CDB" w:rsidR="009118D5" w:rsidRPr="008229F6" w:rsidRDefault="009118D5" w:rsidP="00447DD3">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Наработка с начала эксплуатации на 01.01.202</w:t>
                  </w:r>
                  <w:r w:rsidR="00447DD3">
                    <w:rPr>
                      <w:rFonts w:ascii="Times New Roman" w:eastAsia="Times New Roman" w:hAnsi="Times New Roman" w:cs="Times New Roman"/>
                      <w:sz w:val="18"/>
                      <w:szCs w:val="18"/>
                      <w:lang w:bidi="ar-SA"/>
                    </w:rPr>
                    <w:t>3</w:t>
                  </w:r>
                  <w:r w:rsidRPr="008229F6">
                    <w:rPr>
                      <w:rFonts w:ascii="Times New Roman" w:eastAsia="Times New Roman" w:hAnsi="Times New Roman" w:cs="Times New Roman"/>
                      <w:sz w:val="18"/>
                      <w:szCs w:val="18"/>
                      <w:lang w:bidi="ar-SA"/>
                    </w:rPr>
                    <w:t>, час.</w:t>
                  </w:r>
                </w:p>
              </w:tc>
            </w:tr>
            <w:tr w:rsidR="008229F6" w:rsidRPr="008229F6" w14:paraId="15438845" w14:textId="77777777" w:rsidTr="00191ADA">
              <w:tc>
                <w:tcPr>
                  <w:tcW w:w="446" w:type="pct"/>
                  <w:vMerge/>
                </w:tcPr>
                <w:p w14:paraId="5F967BB1"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1121" w:type="pct"/>
                  <w:vMerge/>
                </w:tcPr>
                <w:p w14:paraId="2B1430DC"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1019" w:type="pct"/>
                  <w:vMerge/>
                </w:tcPr>
                <w:p w14:paraId="40A32F8E"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419" w:type="pct"/>
                </w:tcPr>
                <w:p w14:paraId="4F6426F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 кг/см</w:t>
                  </w:r>
                  <w:r w:rsidRPr="008229F6">
                    <w:rPr>
                      <w:rFonts w:ascii="Times New Roman" w:eastAsia="Times New Roman" w:hAnsi="Times New Roman" w:cs="Times New Roman"/>
                      <w:sz w:val="18"/>
                      <w:szCs w:val="18"/>
                      <w:vertAlign w:val="superscript"/>
                      <w:lang w:bidi="ar-SA"/>
                    </w:rPr>
                    <w:t>2</w:t>
                  </w:r>
                </w:p>
              </w:tc>
              <w:tc>
                <w:tcPr>
                  <w:tcW w:w="375" w:type="pct"/>
                </w:tcPr>
                <w:p w14:paraId="5036A28C"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t, °C</w:t>
                  </w:r>
                </w:p>
              </w:tc>
              <w:tc>
                <w:tcPr>
                  <w:tcW w:w="648" w:type="pct"/>
                  <w:vMerge/>
                </w:tcPr>
                <w:p w14:paraId="5B06BB23"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c>
                <w:tcPr>
                  <w:tcW w:w="972" w:type="pct"/>
                  <w:vMerge/>
                </w:tcPr>
                <w:p w14:paraId="2C46053C" w14:textId="77777777" w:rsidR="009118D5" w:rsidRPr="008229F6" w:rsidRDefault="009118D5" w:rsidP="009118D5">
                  <w:pPr>
                    <w:widowControl/>
                    <w:suppressAutoHyphens w:val="0"/>
                    <w:autoSpaceDE/>
                    <w:rPr>
                      <w:rFonts w:ascii="Times New Roman" w:eastAsia="Times New Roman" w:hAnsi="Times New Roman" w:cs="Times New Roman"/>
                      <w:sz w:val="18"/>
                      <w:szCs w:val="18"/>
                      <w:lang w:bidi="ar-SA"/>
                    </w:rPr>
                  </w:pPr>
                </w:p>
              </w:tc>
            </w:tr>
            <w:tr w:rsidR="008229F6" w:rsidRPr="008229F6" w14:paraId="24C89247" w14:textId="77777777" w:rsidTr="00191ADA">
              <w:tc>
                <w:tcPr>
                  <w:tcW w:w="446" w:type="pct"/>
                </w:tcPr>
                <w:p w14:paraId="5ACF7EC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1" w:type="pct"/>
                </w:tcPr>
                <w:p w14:paraId="653E9B16"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19" w:type="pct"/>
                </w:tcPr>
                <w:p w14:paraId="2DD0873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19" w:type="pct"/>
                </w:tcPr>
                <w:p w14:paraId="33DF215E"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75" w:type="pct"/>
                </w:tcPr>
                <w:p w14:paraId="120FE05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648" w:type="pct"/>
                </w:tcPr>
                <w:p w14:paraId="061DAD7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972" w:type="pct"/>
                </w:tcPr>
                <w:p w14:paraId="3B9380F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r>
            <w:tr w:rsidR="008229F6" w:rsidRPr="008229F6" w14:paraId="13341C4D" w14:textId="77777777" w:rsidTr="00191ADA">
              <w:tc>
                <w:tcPr>
                  <w:tcW w:w="446" w:type="pct"/>
                </w:tcPr>
                <w:p w14:paraId="3DA066E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121" w:type="pct"/>
                </w:tcPr>
                <w:p w14:paraId="4D97FC0A"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ТП-15, ТКЗ</w:t>
                  </w:r>
                </w:p>
              </w:tc>
              <w:tc>
                <w:tcPr>
                  <w:tcW w:w="1019" w:type="pct"/>
                </w:tcPr>
                <w:p w14:paraId="5AACE2D9"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220</w:t>
                  </w:r>
                </w:p>
              </w:tc>
              <w:tc>
                <w:tcPr>
                  <w:tcW w:w="419" w:type="pct"/>
                </w:tcPr>
                <w:p w14:paraId="3587892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75" w:type="pct"/>
                </w:tcPr>
                <w:p w14:paraId="2BA593B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540</w:t>
                  </w:r>
                </w:p>
              </w:tc>
              <w:tc>
                <w:tcPr>
                  <w:tcW w:w="648" w:type="pct"/>
                </w:tcPr>
                <w:p w14:paraId="0A2047D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1960</w:t>
                  </w:r>
                </w:p>
              </w:tc>
              <w:tc>
                <w:tcPr>
                  <w:tcW w:w="972" w:type="pct"/>
                </w:tcPr>
                <w:p w14:paraId="1371E392" w14:textId="59F28766"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329 696</w:t>
                  </w:r>
                </w:p>
              </w:tc>
            </w:tr>
            <w:tr w:rsidR="008229F6" w:rsidRPr="008229F6" w14:paraId="3CF6C55B" w14:textId="77777777" w:rsidTr="00191ADA">
              <w:tc>
                <w:tcPr>
                  <w:tcW w:w="446" w:type="pct"/>
                </w:tcPr>
                <w:p w14:paraId="512E7BA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121" w:type="pct"/>
                </w:tcPr>
                <w:p w14:paraId="7F4AB30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ТП-15, ТКЗ</w:t>
                  </w:r>
                </w:p>
              </w:tc>
              <w:tc>
                <w:tcPr>
                  <w:tcW w:w="1019" w:type="pct"/>
                </w:tcPr>
                <w:p w14:paraId="6FC2C29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220</w:t>
                  </w:r>
                </w:p>
              </w:tc>
              <w:tc>
                <w:tcPr>
                  <w:tcW w:w="419" w:type="pct"/>
                </w:tcPr>
                <w:p w14:paraId="1DB0441F"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75" w:type="pct"/>
                </w:tcPr>
                <w:p w14:paraId="0E32195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540</w:t>
                  </w:r>
                </w:p>
              </w:tc>
              <w:tc>
                <w:tcPr>
                  <w:tcW w:w="648" w:type="pct"/>
                </w:tcPr>
                <w:p w14:paraId="33026A9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1960</w:t>
                  </w:r>
                </w:p>
              </w:tc>
              <w:tc>
                <w:tcPr>
                  <w:tcW w:w="972" w:type="pct"/>
                </w:tcPr>
                <w:p w14:paraId="7EC093E5" w14:textId="7DDA10FE"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334 031</w:t>
                  </w:r>
                </w:p>
              </w:tc>
            </w:tr>
            <w:tr w:rsidR="008229F6" w:rsidRPr="008229F6" w14:paraId="444F167D" w14:textId="77777777" w:rsidTr="00191ADA">
              <w:tc>
                <w:tcPr>
                  <w:tcW w:w="446" w:type="pct"/>
                </w:tcPr>
                <w:p w14:paraId="61FE15F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121" w:type="pct"/>
                </w:tcPr>
                <w:p w14:paraId="6B9E7442"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ТП-15, ТКЗ</w:t>
                  </w:r>
                </w:p>
              </w:tc>
              <w:tc>
                <w:tcPr>
                  <w:tcW w:w="1019" w:type="pct"/>
                </w:tcPr>
                <w:p w14:paraId="38DEF0A7"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220</w:t>
                  </w:r>
                </w:p>
              </w:tc>
              <w:tc>
                <w:tcPr>
                  <w:tcW w:w="419" w:type="pct"/>
                </w:tcPr>
                <w:p w14:paraId="5BC3071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75" w:type="pct"/>
                </w:tcPr>
                <w:p w14:paraId="63F2ED3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540</w:t>
                  </w:r>
                </w:p>
              </w:tc>
              <w:tc>
                <w:tcPr>
                  <w:tcW w:w="648" w:type="pct"/>
                </w:tcPr>
                <w:p w14:paraId="79825EB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1962</w:t>
                  </w:r>
                </w:p>
              </w:tc>
              <w:tc>
                <w:tcPr>
                  <w:tcW w:w="972" w:type="pct"/>
                </w:tcPr>
                <w:p w14:paraId="1978A498" w14:textId="220CECE6"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279 038</w:t>
                  </w:r>
                </w:p>
              </w:tc>
            </w:tr>
            <w:tr w:rsidR="008229F6" w:rsidRPr="008229F6" w14:paraId="27C88D58" w14:textId="77777777" w:rsidTr="00191ADA">
              <w:tc>
                <w:tcPr>
                  <w:tcW w:w="446" w:type="pct"/>
                </w:tcPr>
                <w:p w14:paraId="291E86E3"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3А</w:t>
                  </w:r>
                </w:p>
              </w:tc>
              <w:tc>
                <w:tcPr>
                  <w:tcW w:w="1121" w:type="pct"/>
                </w:tcPr>
                <w:p w14:paraId="13298543"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ТП-15, ТКЗ</w:t>
                  </w:r>
                </w:p>
              </w:tc>
              <w:tc>
                <w:tcPr>
                  <w:tcW w:w="1019" w:type="pct"/>
                </w:tcPr>
                <w:p w14:paraId="3AEA2A2A"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220</w:t>
                  </w:r>
                </w:p>
              </w:tc>
              <w:tc>
                <w:tcPr>
                  <w:tcW w:w="419" w:type="pct"/>
                </w:tcPr>
                <w:p w14:paraId="44606A65"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375" w:type="pct"/>
                </w:tcPr>
                <w:p w14:paraId="41DE761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540</w:t>
                  </w:r>
                </w:p>
              </w:tc>
              <w:tc>
                <w:tcPr>
                  <w:tcW w:w="648" w:type="pct"/>
                </w:tcPr>
                <w:p w14:paraId="0E6427B2"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1965</w:t>
                  </w:r>
                </w:p>
              </w:tc>
              <w:tc>
                <w:tcPr>
                  <w:tcW w:w="972" w:type="pct"/>
                </w:tcPr>
                <w:p w14:paraId="33539003" w14:textId="3C806046"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250 751</w:t>
                  </w:r>
                </w:p>
              </w:tc>
            </w:tr>
            <w:tr w:rsidR="008229F6" w:rsidRPr="008229F6" w14:paraId="4CE19028" w14:textId="77777777" w:rsidTr="00191ADA">
              <w:tc>
                <w:tcPr>
                  <w:tcW w:w="446" w:type="pct"/>
                </w:tcPr>
                <w:p w14:paraId="53E3430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121" w:type="pct"/>
                </w:tcPr>
                <w:p w14:paraId="508F707B"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ТГМ-96, ТКЗ</w:t>
                  </w:r>
                </w:p>
              </w:tc>
              <w:tc>
                <w:tcPr>
                  <w:tcW w:w="1019" w:type="pct"/>
                </w:tcPr>
                <w:p w14:paraId="29DB1213"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480</w:t>
                  </w:r>
                </w:p>
              </w:tc>
              <w:tc>
                <w:tcPr>
                  <w:tcW w:w="419" w:type="pct"/>
                </w:tcPr>
                <w:p w14:paraId="54513240"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w:t>
                  </w:r>
                </w:p>
              </w:tc>
              <w:tc>
                <w:tcPr>
                  <w:tcW w:w="375" w:type="pct"/>
                </w:tcPr>
                <w:p w14:paraId="4A01A8CD"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560</w:t>
                  </w:r>
                </w:p>
              </w:tc>
              <w:tc>
                <w:tcPr>
                  <w:tcW w:w="648" w:type="pct"/>
                </w:tcPr>
                <w:p w14:paraId="3CB59B5C"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1968</w:t>
                  </w:r>
                </w:p>
              </w:tc>
              <w:tc>
                <w:tcPr>
                  <w:tcW w:w="972" w:type="pct"/>
                </w:tcPr>
                <w:p w14:paraId="1E15FEED" w14:textId="2F0F2A1D"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306 087</w:t>
                  </w:r>
                </w:p>
              </w:tc>
            </w:tr>
            <w:tr w:rsidR="008229F6" w:rsidRPr="008229F6" w14:paraId="18EB439C" w14:textId="77777777" w:rsidTr="00191ADA">
              <w:tc>
                <w:tcPr>
                  <w:tcW w:w="446" w:type="pct"/>
                </w:tcPr>
                <w:p w14:paraId="04642201"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121" w:type="pct"/>
                </w:tcPr>
                <w:p w14:paraId="1079412E"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ТГМ-96, ТКЗ</w:t>
                  </w:r>
                </w:p>
              </w:tc>
              <w:tc>
                <w:tcPr>
                  <w:tcW w:w="1019" w:type="pct"/>
                </w:tcPr>
                <w:p w14:paraId="16C639C3"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480</w:t>
                  </w:r>
                </w:p>
              </w:tc>
              <w:tc>
                <w:tcPr>
                  <w:tcW w:w="419" w:type="pct"/>
                </w:tcPr>
                <w:p w14:paraId="4DA29C38"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w:t>
                  </w:r>
                </w:p>
              </w:tc>
              <w:tc>
                <w:tcPr>
                  <w:tcW w:w="375" w:type="pct"/>
                </w:tcPr>
                <w:p w14:paraId="724FFAE4"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560</w:t>
                  </w:r>
                </w:p>
              </w:tc>
              <w:tc>
                <w:tcPr>
                  <w:tcW w:w="648" w:type="pct"/>
                </w:tcPr>
                <w:p w14:paraId="0158E1E9" w14:textId="77777777" w:rsidR="009118D5" w:rsidRPr="008229F6" w:rsidRDefault="009118D5" w:rsidP="009118D5">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1972</w:t>
                  </w:r>
                </w:p>
              </w:tc>
              <w:tc>
                <w:tcPr>
                  <w:tcW w:w="972" w:type="pct"/>
                </w:tcPr>
                <w:p w14:paraId="49DF5C78" w14:textId="513D81A2" w:rsidR="009118D5" w:rsidRPr="008229F6" w:rsidRDefault="00447DD3" w:rsidP="009118D5">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4 638</w:t>
                  </w:r>
                </w:p>
              </w:tc>
            </w:tr>
            <w:tr w:rsidR="008229F6" w:rsidRPr="008229F6" w14:paraId="68AFF49A" w14:textId="77777777" w:rsidTr="00191ADA">
              <w:tc>
                <w:tcPr>
                  <w:tcW w:w="446" w:type="pct"/>
                </w:tcPr>
                <w:p w14:paraId="148D78B6"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5А</w:t>
                  </w:r>
                </w:p>
              </w:tc>
              <w:tc>
                <w:tcPr>
                  <w:tcW w:w="1121" w:type="pct"/>
                </w:tcPr>
                <w:p w14:paraId="125CAB12"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ТГМ-96, ТКЗ</w:t>
                  </w:r>
                </w:p>
              </w:tc>
              <w:tc>
                <w:tcPr>
                  <w:tcW w:w="1019" w:type="pct"/>
                </w:tcPr>
                <w:p w14:paraId="081B99EC"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480</w:t>
                  </w:r>
                </w:p>
              </w:tc>
              <w:tc>
                <w:tcPr>
                  <w:tcW w:w="419" w:type="pct"/>
                </w:tcPr>
                <w:p w14:paraId="25ECB80C"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w:t>
                  </w:r>
                </w:p>
              </w:tc>
              <w:tc>
                <w:tcPr>
                  <w:tcW w:w="375" w:type="pct"/>
                </w:tcPr>
                <w:p w14:paraId="055D5883"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560</w:t>
                  </w:r>
                </w:p>
              </w:tc>
              <w:tc>
                <w:tcPr>
                  <w:tcW w:w="648" w:type="pct"/>
                </w:tcPr>
                <w:p w14:paraId="69195D3F" w14:textId="77777777" w:rsidR="009118D5" w:rsidRPr="008229F6" w:rsidRDefault="009118D5" w:rsidP="00AB04CB">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1974</w:t>
                  </w:r>
                </w:p>
              </w:tc>
              <w:tc>
                <w:tcPr>
                  <w:tcW w:w="972" w:type="pct"/>
                </w:tcPr>
                <w:p w14:paraId="0D1B3AEB" w14:textId="2C693CEA" w:rsidR="009118D5" w:rsidRPr="008229F6" w:rsidRDefault="00447DD3" w:rsidP="00AB04CB">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218 127</w:t>
                  </w:r>
                </w:p>
              </w:tc>
            </w:tr>
          </w:tbl>
          <w:p w14:paraId="4147B0BB" w14:textId="77777777" w:rsidR="009118D5" w:rsidRPr="008229F6" w:rsidRDefault="009118D5" w:rsidP="00AB04CB">
            <w:pPr>
              <w:widowControl/>
              <w:suppressAutoHyphens w:val="0"/>
              <w:autoSpaceDE/>
              <w:jc w:val="center"/>
              <w:rPr>
                <w:bCs/>
                <w:sz w:val="18"/>
                <w:szCs w:val="18"/>
                <w:lang w:eastAsia="en-US"/>
              </w:rPr>
            </w:pPr>
          </w:p>
          <w:p w14:paraId="7653C847" w14:textId="77777777" w:rsidR="009118D5" w:rsidRPr="008229F6" w:rsidRDefault="009118D5" w:rsidP="00AB04CB">
            <w:pPr>
              <w:widowControl/>
              <w:suppressAutoHyphens w:val="0"/>
              <w:autoSpaceDE/>
              <w:jc w:val="both"/>
              <w:rPr>
                <w:bCs/>
                <w:sz w:val="18"/>
                <w:szCs w:val="18"/>
                <w:lang w:eastAsia="en-US"/>
              </w:rPr>
            </w:pPr>
            <w:r w:rsidRPr="008229F6">
              <w:rPr>
                <w:bCs/>
                <w:sz w:val="18"/>
                <w:szCs w:val="18"/>
                <w:lang w:eastAsia="en-US"/>
              </w:rPr>
              <w:t>Электрогенерирующее оборудование Невинномысской ГРЭС имеет относительно невысокие показатели выработки ресурса (турбины ст. № 1, 3, 4 общей мощностью 160 МВт имеют общую наработку не более 90 тыс. часов). Наибольший показатель выработки зафиксирован на турбине ст. № 2 (более 400 тыс. часов).</w:t>
            </w:r>
          </w:p>
          <w:p w14:paraId="07373D8A" w14:textId="77777777" w:rsidR="009118D5" w:rsidRPr="008229F6" w:rsidRDefault="009118D5" w:rsidP="00AB04CB">
            <w:pPr>
              <w:widowControl/>
              <w:suppressAutoHyphens w:val="0"/>
              <w:autoSpaceDE/>
              <w:jc w:val="both"/>
              <w:rPr>
                <w:bCs/>
                <w:sz w:val="18"/>
                <w:szCs w:val="18"/>
                <w:lang w:eastAsia="en-US"/>
              </w:rPr>
            </w:pPr>
            <w:r w:rsidRPr="008229F6">
              <w:rPr>
                <w:bCs/>
                <w:sz w:val="18"/>
                <w:szCs w:val="18"/>
                <w:lang w:eastAsia="en-US"/>
              </w:rPr>
              <w:t>Котельное оборудование имеет существенные показатели наработки (более 200 тыс. часов), котлы ст. № 1, 2 имеют показатель выработки более 300 тыс. часов.</w:t>
            </w:r>
          </w:p>
          <w:p w14:paraId="6D40806A" w14:textId="77777777" w:rsidR="009118D5" w:rsidRPr="008229F6" w:rsidRDefault="009118D5" w:rsidP="00AB04CB">
            <w:pPr>
              <w:widowControl/>
              <w:suppressAutoHyphens w:val="0"/>
              <w:autoSpaceDE/>
              <w:jc w:val="both"/>
              <w:rPr>
                <w:bCs/>
                <w:sz w:val="18"/>
                <w:szCs w:val="18"/>
                <w:lang w:eastAsia="en-US"/>
              </w:rPr>
            </w:pPr>
            <w:r w:rsidRPr="008229F6">
              <w:rPr>
                <w:bCs/>
                <w:sz w:val="18"/>
                <w:szCs w:val="18"/>
                <w:lang w:eastAsia="en-US"/>
              </w:rPr>
              <w:t>В Таблице 8 Приложения 7 приведены характеристики оборудования котельных города.</w:t>
            </w:r>
          </w:p>
          <w:p w14:paraId="5E8B65EE" w14:textId="13B0E81D" w:rsidR="009118D5" w:rsidRPr="008229F6" w:rsidRDefault="009118D5" w:rsidP="00AB04CB">
            <w:pPr>
              <w:widowControl/>
              <w:suppressAutoHyphens w:val="0"/>
              <w:autoSpaceDE/>
              <w:jc w:val="both"/>
              <w:rPr>
                <w:bCs/>
                <w:sz w:val="18"/>
                <w:szCs w:val="18"/>
                <w:lang w:eastAsia="en-US"/>
              </w:rPr>
            </w:pPr>
            <w:r w:rsidRPr="008229F6">
              <w:rPr>
                <w:bCs/>
                <w:sz w:val="18"/>
                <w:szCs w:val="18"/>
                <w:lang w:eastAsia="en-US"/>
              </w:rPr>
              <w:t xml:space="preserve">Баланс тепловой мощности и тепловой нагрузки в зонах действия источников тепловой энергии города приведен в Таблицах </w:t>
            </w:r>
            <w:r w:rsidR="00B35E90">
              <w:rPr>
                <w:bCs/>
                <w:sz w:val="18"/>
                <w:szCs w:val="18"/>
                <w:lang w:eastAsia="en-US"/>
              </w:rPr>
              <w:t xml:space="preserve">2 </w:t>
            </w:r>
            <w:r w:rsidRPr="008229F6">
              <w:rPr>
                <w:bCs/>
                <w:sz w:val="18"/>
                <w:szCs w:val="18"/>
                <w:lang w:eastAsia="en-US"/>
              </w:rPr>
              <w:t>–</w:t>
            </w:r>
            <w:r w:rsidR="00B35E90">
              <w:rPr>
                <w:bCs/>
                <w:sz w:val="18"/>
                <w:szCs w:val="18"/>
                <w:lang w:eastAsia="en-US"/>
              </w:rPr>
              <w:t xml:space="preserve"> 4 Приложения 1.</w:t>
            </w:r>
          </w:p>
          <w:p w14:paraId="24D24C61"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Из представленных данных Таблица 8 Приложения 7 видно, что доля тепловой мощности котлов, установленных после 2002 года и имеющих срок эксплуатации менее 20 лет на котельных с УТМ более 10 Гкал/ч, составляет менее 25 %. Значительная доля котельного оборудования (по величине установленной мощности) имеет срок эксплуатации, превышающий 20 лет. Сведения о выполненных капитальных ремонтах котельного оборудования отсутствуют.</w:t>
            </w:r>
          </w:p>
          <w:p w14:paraId="32C8F4D0" w14:textId="004F4933"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 xml:space="preserve">Баланс тепловой мощности и тепловой нагрузки Таблицах </w:t>
            </w:r>
            <w:r w:rsidR="00B35E90">
              <w:rPr>
                <w:bCs/>
                <w:sz w:val="18"/>
                <w:szCs w:val="18"/>
                <w:lang w:eastAsia="en-US"/>
              </w:rPr>
              <w:t>2</w:t>
            </w:r>
            <w:r w:rsidRPr="008229F6">
              <w:rPr>
                <w:bCs/>
                <w:sz w:val="18"/>
                <w:szCs w:val="18"/>
                <w:lang w:eastAsia="en-US"/>
              </w:rPr>
              <w:t>–</w:t>
            </w:r>
            <w:r w:rsidR="00B35E90">
              <w:rPr>
                <w:bCs/>
                <w:sz w:val="18"/>
                <w:szCs w:val="18"/>
                <w:lang w:eastAsia="en-US"/>
              </w:rPr>
              <w:t>4</w:t>
            </w:r>
            <w:r w:rsidRPr="008229F6">
              <w:rPr>
                <w:bCs/>
                <w:sz w:val="18"/>
                <w:szCs w:val="18"/>
                <w:lang w:eastAsia="en-US"/>
              </w:rPr>
              <w:t xml:space="preserve"> Приложения </w:t>
            </w:r>
            <w:r w:rsidR="00B35E90">
              <w:rPr>
                <w:bCs/>
                <w:sz w:val="18"/>
                <w:szCs w:val="18"/>
                <w:lang w:eastAsia="en-US"/>
              </w:rPr>
              <w:t>1</w:t>
            </w:r>
            <w:r w:rsidRPr="008229F6">
              <w:rPr>
                <w:bCs/>
                <w:sz w:val="18"/>
                <w:szCs w:val="18"/>
                <w:lang w:eastAsia="en-US"/>
              </w:rPr>
              <w:t xml:space="preserve"> показывает наличие существенного резерва тепловой мощности на крупных источниках города. Дефицит тепловой мощности зафиксирован только на одной котельной города – котельной № 27-22, величина дефицита составляет менее 3 % от величины располагаемой тепловой мощности источника и не оказывает существенного влияния на качество теплоснабжения города.</w:t>
            </w:r>
          </w:p>
          <w:p w14:paraId="6264A5A7"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 xml:space="preserve">Все источники города работают на газообразном топливе, КПД котельных (по данным, представленным в действующей Схеме теплоснабжения) составляет 85–92 % </w:t>
            </w:r>
            <w:r w:rsidR="000D5042" w:rsidRPr="008229F6">
              <w:rPr>
                <w:bCs/>
                <w:sz w:val="18"/>
                <w:szCs w:val="18"/>
                <w:lang w:eastAsia="en-US"/>
              </w:rPr>
              <w:t>,</w:t>
            </w:r>
            <w:r w:rsidRPr="008229F6">
              <w:rPr>
                <w:bCs/>
                <w:sz w:val="18"/>
                <w:szCs w:val="18"/>
                <w:lang w:eastAsia="en-US"/>
              </w:rPr>
              <w:t xml:space="preserve"> показатели удельных расходов топлива находятся в пределах 154–183,45 кг у.т./Гкал.</w:t>
            </w:r>
          </w:p>
          <w:p w14:paraId="4A33EC8E"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Суммарная протяженность тепловых сетей города в двухтрубном исчислении составляет 89,455 км. Тепловые сети 2-х и 4-х трубные, также имеются участки сетей в 3-х трубном исполнении; тепловые сети выполнены в основном подземной канальной и надземной прокладкой, другие виды прокладки (подвальная, бесканальная, в проходных каналах и т.п.) занимают незначительный объем (по материальной характеристике). Тепловая изоляция выполнена в основном из минераловатных изделий. Точные сведения о сроках эксплуатации тепловых сетей отсутствуют.</w:t>
            </w:r>
          </w:p>
        </w:tc>
      </w:tr>
      <w:tr w:rsidR="008229F6" w:rsidRPr="008229F6" w14:paraId="308ADAF6" w14:textId="77777777" w:rsidTr="00746518">
        <w:tc>
          <w:tcPr>
            <w:tcW w:w="622" w:type="dxa"/>
          </w:tcPr>
          <w:p w14:paraId="357A5879"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lastRenderedPageBreak/>
              <w:t>3.1.3.</w:t>
            </w:r>
          </w:p>
        </w:tc>
        <w:tc>
          <w:tcPr>
            <w:tcW w:w="2294" w:type="dxa"/>
          </w:tcPr>
          <w:p w14:paraId="31A0FC57"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t>Описание основных проблем в сфере теплоснабжения</w:t>
            </w:r>
          </w:p>
        </w:tc>
        <w:tc>
          <w:tcPr>
            <w:tcW w:w="12105" w:type="dxa"/>
          </w:tcPr>
          <w:p w14:paraId="07FD5C0B"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Из комплекса существующих проблем организации качественного теплоснабжения на территории города, можно выделить следующее:</w:t>
            </w:r>
          </w:p>
          <w:p w14:paraId="1DC0BB95"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частичная гидравлическая разрегулированность системы;</w:t>
            </w:r>
          </w:p>
          <w:p w14:paraId="05E915B4"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отсутствие приборов учета у значительной части потребителей;</w:t>
            </w:r>
          </w:p>
          <w:p w14:paraId="59F2544F"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отсутствие средств автоматизации и диспетчеризации объектов на тепловых сетях и у потребителей;</w:t>
            </w:r>
          </w:p>
          <w:p w14:paraId="40994433"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высокая степень износа тепловых сетей (более 75 %).</w:t>
            </w:r>
          </w:p>
          <w:p w14:paraId="52DA28C6"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 xml:space="preserve">Большая часть оборудования, установленного на источниках тепловой энергии ГУП СК «Крайтеплоэнерго» в границах </w:t>
            </w:r>
            <w:r w:rsidR="000133B3" w:rsidRPr="008229F6">
              <w:rPr>
                <w:bCs/>
                <w:sz w:val="18"/>
                <w:szCs w:val="18"/>
                <w:lang w:eastAsia="en-US"/>
              </w:rPr>
              <w:t>города</w:t>
            </w:r>
            <w:r w:rsidRPr="008229F6">
              <w:rPr>
                <w:bCs/>
                <w:sz w:val="18"/>
                <w:szCs w:val="18"/>
                <w:lang w:eastAsia="en-US"/>
              </w:rPr>
              <w:t xml:space="preserve"> Невинномысск</w:t>
            </w:r>
            <w:r w:rsidR="000133B3" w:rsidRPr="008229F6">
              <w:rPr>
                <w:bCs/>
                <w:sz w:val="18"/>
                <w:szCs w:val="18"/>
                <w:lang w:eastAsia="en-US"/>
              </w:rPr>
              <w:t>а</w:t>
            </w:r>
            <w:r w:rsidRPr="008229F6">
              <w:rPr>
                <w:bCs/>
                <w:sz w:val="18"/>
                <w:szCs w:val="18"/>
                <w:lang w:eastAsia="en-US"/>
              </w:rPr>
              <w:t>, имеет значительный моральный и физический износ, что приводит к существенному увеличению затрат на ремонтно-восстановительные работы как увязанному показателю.</w:t>
            </w:r>
          </w:p>
          <w:p w14:paraId="165B2260"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lastRenderedPageBreak/>
              <w:t>Часть участков тепловых сетей отработала нормативный срок эксплуатации, при дальнейшей эксплуатации увеличивается вероятность возникновения отказов и прорывов на тепловых сетях и соответственно ведет к снижению надежности и эффективности теплоснабжения потребителей тепловой энергии.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Повышение качества теплоснабжения может быть достигнуто путем реконструкции тепловых сетей.</w:t>
            </w:r>
          </w:p>
          <w:p w14:paraId="41428CAD"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Гидравлические режимы тепловых сетей.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 Для централизованной системы теплоснабжения города Невинномысска характерны системные недостатки при эксплуатации тепловых сетей, это:</w:t>
            </w:r>
          </w:p>
          <w:p w14:paraId="311B8D7C"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отсутствие резервирования тепловых сетей;</w:t>
            </w:r>
          </w:p>
          <w:p w14:paraId="090F9036"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жесткая гидравлическая связь между всеми элементами системы, что может привести к повышению давления в некоторых элементах выше допустимого;</w:t>
            </w:r>
          </w:p>
          <w:p w14:paraId="351C2A01" w14:textId="77777777" w:rsidR="004E09A0" w:rsidRPr="008229F6" w:rsidRDefault="004E09A0" w:rsidP="00AB04CB">
            <w:pPr>
              <w:widowControl/>
              <w:suppressAutoHyphens w:val="0"/>
              <w:autoSpaceDE/>
              <w:jc w:val="both"/>
              <w:rPr>
                <w:bCs/>
                <w:sz w:val="18"/>
                <w:szCs w:val="18"/>
                <w:lang w:eastAsia="en-US"/>
              </w:rPr>
            </w:pPr>
            <w:r w:rsidRPr="008229F6">
              <w:rPr>
                <w:bCs/>
                <w:sz w:val="18"/>
                <w:szCs w:val="18"/>
                <w:lang w:eastAsia="en-US"/>
              </w:rPr>
              <w:t>низкая гидравлическая устойчивость теплосетей.</w:t>
            </w:r>
          </w:p>
          <w:p w14:paraId="14843FA8" w14:textId="77777777" w:rsidR="00CC5820" w:rsidRPr="008229F6" w:rsidRDefault="004E09A0" w:rsidP="00AB04CB">
            <w:pPr>
              <w:widowControl/>
              <w:suppressAutoHyphens w:val="0"/>
              <w:autoSpaceDE/>
              <w:jc w:val="both"/>
              <w:rPr>
                <w:bCs/>
                <w:sz w:val="18"/>
                <w:szCs w:val="18"/>
                <w:lang w:eastAsia="en-US"/>
              </w:rPr>
            </w:pPr>
            <w:r w:rsidRPr="008229F6">
              <w:rPr>
                <w:bCs/>
                <w:sz w:val="18"/>
                <w:szCs w:val="18"/>
                <w:lang w:eastAsia="en-US"/>
              </w:rPr>
              <w:t xml:space="preserve">Развитие систем теплоснабжения сдерживает отсутствие стимулирования потребителей по снижению температуры в обратном трубопроводе и штрафных санкций за нарушение термодинамических параметров возвращаемых теплоносителей, что приводит к завышению (относительно расчетного) расхода сетевой воды и сверхнормативных тепловых потерь (вследствие превышения нормируемой температуры в трубопроводах, используемой для определения нормативной величины потерь в системах центрального теплоснабжения). Повышенный расход увеличивает затраты электроэнергии на транспорт теплоносителя и влечет за собой необходимость реализации дорогостоящих мероприятий по увеличению пропускной способности трубопроводов. Кроме того, нарушения термодинамических параметров возвращаемого теплоносителя, в большинстве случаев приводит к ухудшению режима теплоснабжения потребителей, подключенных к тем же трубопроводам общего пользования, что и </w:t>
            </w:r>
            <w:r w:rsidR="000D5042" w:rsidRPr="008229F6">
              <w:rPr>
                <w:bCs/>
                <w:sz w:val="18"/>
                <w:szCs w:val="18"/>
                <w:lang w:eastAsia="en-US"/>
              </w:rPr>
              <w:t>потребитель,</w:t>
            </w:r>
            <w:r w:rsidRPr="008229F6">
              <w:rPr>
                <w:bCs/>
                <w:sz w:val="18"/>
                <w:szCs w:val="18"/>
                <w:lang w:eastAsia="en-US"/>
              </w:rPr>
              <w:t xml:space="preserve"> допускающий режимные нарушения.</w:t>
            </w:r>
          </w:p>
        </w:tc>
      </w:tr>
      <w:tr w:rsidR="008229F6" w:rsidRPr="008229F6" w14:paraId="610C5003" w14:textId="77777777" w:rsidTr="00746518">
        <w:tc>
          <w:tcPr>
            <w:tcW w:w="622" w:type="dxa"/>
          </w:tcPr>
          <w:p w14:paraId="59FEDB6B"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lastRenderedPageBreak/>
              <w:t>3.1.4.</w:t>
            </w:r>
          </w:p>
        </w:tc>
        <w:tc>
          <w:tcPr>
            <w:tcW w:w="2294" w:type="dxa"/>
          </w:tcPr>
          <w:p w14:paraId="21347FB9"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t xml:space="preserve">Воздействие на окружающую </w:t>
            </w:r>
            <w:r w:rsidR="000133B3" w:rsidRPr="008229F6">
              <w:rPr>
                <w:bCs/>
                <w:sz w:val="16"/>
                <w:szCs w:val="16"/>
                <w:lang w:eastAsia="en-US"/>
              </w:rPr>
              <w:t xml:space="preserve">   </w:t>
            </w:r>
            <w:r w:rsidRPr="008229F6">
              <w:rPr>
                <w:bCs/>
                <w:sz w:val="16"/>
                <w:szCs w:val="16"/>
                <w:lang w:eastAsia="en-US"/>
              </w:rPr>
              <w:t>среду</w:t>
            </w:r>
          </w:p>
        </w:tc>
        <w:tc>
          <w:tcPr>
            <w:tcW w:w="12105" w:type="dxa"/>
          </w:tcPr>
          <w:p w14:paraId="7614AC9A"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Реализация проектов строительства, реконструкции и технического перевооружения систем теплоснабжения городского округа не повлечет значительного увеличение нагрузки на компоненты окружающей среды. Однако,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122E8C54"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загрязнение атмосферного воздуха и акустическое воздействие в результате работы строительной техники и механизмов;</w:t>
            </w:r>
          </w:p>
          <w:p w14:paraId="1ECA3A13"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образование определенных видов и объемов отходов строительства, демонтажа, сноса, жизнедеятельности строительного городка;</w:t>
            </w:r>
          </w:p>
          <w:p w14:paraId="4F22B049"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образование различного вида стоков (поверхностных, хозяйственно-бытовых, производственных) с территории проведения работ.</w:t>
            </w:r>
          </w:p>
          <w:p w14:paraId="00D1C201"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0A0C5FE8"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К необратимым последствиям реализации строительных проектов следует отнести:</w:t>
            </w:r>
          </w:p>
          <w:p w14:paraId="17C7FBF6"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изменение рельефа местности в ходе планировочных работ;</w:t>
            </w:r>
          </w:p>
          <w:p w14:paraId="6E19BF94"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изменение гидрогеологических характеристик местности;</w:t>
            </w:r>
          </w:p>
          <w:p w14:paraId="6CD78397"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изъятие озелененной территории под размещение хозяйственного объекта;</w:t>
            </w:r>
          </w:p>
          <w:p w14:paraId="22E032F7"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нарушение сложившихся путей миграции диких животных в ходе размещения линейного объекта;</w:t>
            </w:r>
          </w:p>
          <w:p w14:paraId="0E0FF1FE"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развитие опасных природных процессов в результате нарушения равновесия природных экосистем.</w:t>
            </w:r>
          </w:p>
          <w:p w14:paraId="14C362F6"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26B827FF"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14:paraId="01E3370F"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04C3F0A0"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6BF2EA1D" w14:textId="77777777"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tc>
      </w:tr>
      <w:tr w:rsidR="008229F6" w:rsidRPr="008229F6" w14:paraId="2102CE11" w14:textId="77777777" w:rsidTr="00746518">
        <w:trPr>
          <w:trHeight w:val="1550"/>
        </w:trPr>
        <w:tc>
          <w:tcPr>
            <w:tcW w:w="622" w:type="dxa"/>
          </w:tcPr>
          <w:p w14:paraId="30666CF7"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lastRenderedPageBreak/>
              <w:t>3.1.5.</w:t>
            </w:r>
          </w:p>
        </w:tc>
        <w:tc>
          <w:tcPr>
            <w:tcW w:w="2294" w:type="dxa"/>
          </w:tcPr>
          <w:p w14:paraId="646F0C75" w14:textId="77777777" w:rsidR="00CC5820" w:rsidRPr="008229F6" w:rsidRDefault="004E09A0" w:rsidP="00CC5820">
            <w:pPr>
              <w:widowControl/>
              <w:suppressAutoHyphens w:val="0"/>
              <w:autoSpaceDE/>
              <w:ind w:right="-426"/>
              <w:rPr>
                <w:bCs/>
                <w:sz w:val="16"/>
                <w:szCs w:val="16"/>
                <w:lang w:eastAsia="en-US"/>
              </w:rPr>
            </w:pPr>
            <w:r w:rsidRPr="008229F6">
              <w:rPr>
                <w:bCs/>
                <w:sz w:val="16"/>
                <w:szCs w:val="16"/>
                <w:lang w:eastAsia="en-US"/>
              </w:rPr>
              <w:t xml:space="preserve">Анализ финансового </w:t>
            </w:r>
            <w:r w:rsidR="000133B3" w:rsidRPr="008229F6">
              <w:rPr>
                <w:bCs/>
                <w:sz w:val="16"/>
                <w:szCs w:val="16"/>
                <w:lang w:eastAsia="en-US"/>
              </w:rPr>
              <w:t xml:space="preserve">             </w:t>
            </w:r>
            <w:r w:rsidRPr="008229F6">
              <w:rPr>
                <w:bCs/>
                <w:sz w:val="16"/>
                <w:szCs w:val="16"/>
                <w:lang w:eastAsia="en-US"/>
              </w:rPr>
              <w:t xml:space="preserve">состояния теплоснабжающих </w:t>
            </w:r>
            <w:r w:rsidR="000133B3" w:rsidRPr="008229F6">
              <w:rPr>
                <w:bCs/>
                <w:sz w:val="16"/>
                <w:szCs w:val="16"/>
                <w:lang w:eastAsia="en-US"/>
              </w:rPr>
              <w:t xml:space="preserve">          </w:t>
            </w:r>
            <w:r w:rsidRPr="008229F6">
              <w:rPr>
                <w:bCs/>
                <w:sz w:val="16"/>
                <w:szCs w:val="16"/>
                <w:lang w:eastAsia="en-US"/>
              </w:rPr>
              <w:t>и теплосетевых организаций, тарифы на тепловую энергию</w:t>
            </w:r>
          </w:p>
        </w:tc>
        <w:tc>
          <w:tcPr>
            <w:tcW w:w="12105" w:type="dxa"/>
          </w:tcPr>
          <w:p w14:paraId="133DBE59" w14:textId="5AE8AB09" w:rsidR="00CC5820" w:rsidRPr="008229F6" w:rsidRDefault="004E09A0" w:rsidP="000133B3">
            <w:pPr>
              <w:widowControl/>
              <w:suppressAutoHyphens w:val="0"/>
              <w:autoSpaceDE/>
              <w:jc w:val="both"/>
              <w:rPr>
                <w:bCs/>
                <w:sz w:val="18"/>
                <w:szCs w:val="18"/>
                <w:lang w:eastAsia="en-US"/>
              </w:rPr>
            </w:pPr>
            <w:r w:rsidRPr="008229F6">
              <w:rPr>
                <w:bCs/>
                <w:sz w:val="18"/>
                <w:szCs w:val="18"/>
                <w:lang w:eastAsia="en-US"/>
              </w:rPr>
              <w:t xml:space="preserve">Тариф на тепловую энергию устанавливается Региональной тарифной комиссией Ставропольского края в соответствии с Федеральным законом </w:t>
            </w:r>
            <w:r w:rsidR="000133B3" w:rsidRPr="008229F6">
              <w:rPr>
                <w:bCs/>
                <w:sz w:val="18"/>
                <w:szCs w:val="18"/>
                <w:lang w:eastAsia="en-US"/>
              </w:rPr>
              <w:t xml:space="preserve">           </w:t>
            </w:r>
            <w:r w:rsidR="00746518">
              <w:rPr>
                <w:bCs/>
                <w:sz w:val="18"/>
                <w:szCs w:val="18"/>
                <w:lang w:eastAsia="en-US"/>
              </w:rPr>
              <w:t xml:space="preserve">             </w:t>
            </w:r>
            <w:r w:rsidR="000133B3" w:rsidRPr="008229F6">
              <w:rPr>
                <w:bCs/>
                <w:sz w:val="18"/>
                <w:szCs w:val="18"/>
                <w:lang w:eastAsia="en-US"/>
              </w:rPr>
              <w:t xml:space="preserve">    </w:t>
            </w:r>
            <w:r w:rsidRPr="008229F6">
              <w:rPr>
                <w:bCs/>
                <w:sz w:val="18"/>
                <w:szCs w:val="18"/>
                <w:lang w:eastAsia="en-US"/>
              </w:rPr>
              <w:t xml:space="preserve">«О теплоснабжении», постановлением Правительства РФ от 22.10.2012 № 1075 «О ценообразовании в сфере теплоснабжения»,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 495-п. Тарифы на тепловую энергию приведены в Таблице </w:t>
            </w:r>
            <w:r w:rsidR="000D5042" w:rsidRPr="008229F6">
              <w:rPr>
                <w:bCs/>
                <w:sz w:val="18"/>
                <w:szCs w:val="18"/>
                <w:lang w:eastAsia="en-US"/>
              </w:rPr>
              <w:t>8</w:t>
            </w:r>
            <w:r w:rsidRPr="008229F6">
              <w:rPr>
                <w:bCs/>
                <w:sz w:val="18"/>
                <w:szCs w:val="18"/>
                <w:lang w:eastAsia="en-US"/>
              </w:rPr>
              <w:t>.</w:t>
            </w:r>
          </w:p>
          <w:p w14:paraId="42BC07A4" w14:textId="77777777" w:rsidR="004E09A0" w:rsidRPr="008229F6" w:rsidRDefault="004E09A0" w:rsidP="000133B3">
            <w:pPr>
              <w:widowControl/>
              <w:suppressAutoHyphens w:val="0"/>
              <w:autoSpaceDE/>
              <w:jc w:val="right"/>
              <w:rPr>
                <w:bCs/>
                <w:sz w:val="18"/>
                <w:szCs w:val="18"/>
                <w:lang w:eastAsia="en-US"/>
              </w:rPr>
            </w:pPr>
            <w:r w:rsidRPr="008229F6">
              <w:rPr>
                <w:bCs/>
                <w:sz w:val="18"/>
                <w:szCs w:val="18"/>
                <w:lang w:eastAsia="en-US"/>
              </w:rPr>
              <w:t xml:space="preserve">Таблица </w:t>
            </w:r>
            <w:r w:rsidR="000D5042" w:rsidRPr="008229F6">
              <w:rPr>
                <w:bCs/>
                <w:sz w:val="18"/>
                <w:szCs w:val="18"/>
                <w:lang w:eastAsia="en-US"/>
              </w:rPr>
              <w:t>8</w:t>
            </w:r>
          </w:p>
          <w:p w14:paraId="427DF7F8" w14:textId="77777777" w:rsidR="004E09A0" w:rsidRPr="008229F6" w:rsidRDefault="004E09A0" w:rsidP="000133B3">
            <w:pPr>
              <w:widowControl/>
              <w:suppressAutoHyphens w:val="0"/>
              <w:autoSpaceDE/>
              <w:jc w:val="center"/>
              <w:rPr>
                <w:bCs/>
                <w:sz w:val="18"/>
                <w:szCs w:val="18"/>
                <w:lang w:eastAsia="en-US"/>
              </w:rPr>
            </w:pPr>
            <w:r w:rsidRPr="008229F6">
              <w:rPr>
                <w:bCs/>
                <w:sz w:val="18"/>
                <w:szCs w:val="18"/>
                <w:lang w:eastAsia="en-US"/>
              </w:rPr>
              <w:t xml:space="preserve">Тарифы на тепловую энергию на территории </w:t>
            </w:r>
            <w:r w:rsidR="000133B3" w:rsidRPr="008229F6">
              <w:rPr>
                <w:bCs/>
                <w:sz w:val="18"/>
                <w:szCs w:val="18"/>
                <w:lang w:eastAsia="en-US"/>
              </w:rPr>
              <w:t>города</w:t>
            </w:r>
            <w:r w:rsidRPr="008229F6">
              <w:rPr>
                <w:bCs/>
                <w:sz w:val="18"/>
                <w:szCs w:val="18"/>
                <w:lang w:eastAsia="en-US"/>
              </w:rPr>
              <w:t xml:space="preserve"> Невинномысска</w:t>
            </w:r>
          </w:p>
          <w:p w14:paraId="759EB351" w14:textId="77777777" w:rsidR="000133B3" w:rsidRPr="008229F6" w:rsidRDefault="000133B3" w:rsidP="000133B3">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5"/>
              <w:gridCol w:w="1091"/>
              <w:gridCol w:w="1091"/>
              <w:gridCol w:w="1091"/>
              <w:gridCol w:w="1091"/>
              <w:gridCol w:w="1090"/>
              <w:gridCol w:w="1090"/>
            </w:tblGrid>
            <w:tr w:rsidR="008229F6" w:rsidRPr="008229F6" w14:paraId="785E09F8" w14:textId="77777777" w:rsidTr="00191ADA">
              <w:trPr>
                <w:trHeight w:val="20"/>
                <w:tblHeader/>
              </w:trPr>
              <w:tc>
                <w:tcPr>
                  <w:tcW w:w="2245" w:type="pct"/>
                  <w:shd w:val="clear" w:color="auto" w:fill="auto"/>
                  <w:vAlign w:val="center"/>
                  <w:hideMark/>
                </w:tcPr>
                <w:p w14:paraId="64521C8A"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Предприятие</w:t>
                  </w:r>
                </w:p>
              </w:tc>
              <w:tc>
                <w:tcPr>
                  <w:tcW w:w="918" w:type="pct"/>
                  <w:gridSpan w:val="2"/>
                  <w:shd w:val="clear" w:color="auto" w:fill="auto"/>
                  <w:vAlign w:val="center"/>
                  <w:hideMark/>
                </w:tcPr>
                <w:p w14:paraId="3D1DCC8C" w14:textId="30DD59FF" w:rsidR="004E09A0" w:rsidRPr="008229F6" w:rsidRDefault="0088572D" w:rsidP="000133B3">
                  <w:pPr>
                    <w:widowControl/>
                    <w:suppressAutoHyphens w:val="0"/>
                    <w:autoSpaceDE/>
                    <w:jc w:val="center"/>
                    <w:rPr>
                      <w:rFonts w:ascii="Times New Roman" w:eastAsia="Times New Roman" w:hAnsi="Times New Roman" w:cs="Times New Roman"/>
                      <w:bCs/>
                      <w:sz w:val="18"/>
                      <w:szCs w:val="18"/>
                      <w:lang w:bidi="ar-SA"/>
                    </w:rPr>
                  </w:pPr>
                  <w:r>
                    <w:rPr>
                      <w:rFonts w:ascii="Times New Roman" w:eastAsia="Times New Roman" w:hAnsi="Times New Roman" w:cs="Times New Roman"/>
                      <w:bCs/>
                      <w:sz w:val="18"/>
                      <w:szCs w:val="18"/>
                      <w:lang w:bidi="ar-SA"/>
                    </w:rPr>
                    <w:t>2021</w:t>
                  </w:r>
                </w:p>
              </w:tc>
              <w:tc>
                <w:tcPr>
                  <w:tcW w:w="918" w:type="pct"/>
                  <w:gridSpan w:val="2"/>
                  <w:shd w:val="clear" w:color="auto" w:fill="auto"/>
                  <w:vAlign w:val="center"/>
                  <w:hideMark/>
                </w:tcPr>
                <w:p w14:paraId="3B3CFEB6" w14:textId="629930D0" w:rsidR="004E09A0" w:rsidRPr="008229F6" w:rsidRDefault="0088572D" w:rsidP="000133B3">
                  <w:pPr>
                    <w:widowControl/>
                    <w:suppressAutoHyphens w:val="0"/>
                    <w:autoSpaceDE/>
                    <w:jc w:val="center"/>
                    <w:rPr>
                      <w:rFonts w:ascii="Times New Roman" w:eastAsia="Times New Roman" w:hAnsi="Times New Roman" w:cs="Times New Roman"/>
                      <w:bCs/>
                      <w:sz w:val="18"/>
                      <w:szCs w:val="18"/>
                      <w:lang w:bidi="ar-SA"/>
                    </w:rPr>
                  </w:pPr>
                  <w:r>
                    <w:rPr>
                      <w:rFonts w:ascii="Times New Roman" w:eastAsia="Times New Roman" w:hAnsi="Times New Roman" w:cs="Times New Roman"/>
                      <w:bCs/>
                      <w:sz w:val="18"/>
                      <w:szCs w:val="18"/>
                      <w:lang w:bidi="ar-SA"/>
                    </w:rPr>
                    <w:t>2022</w:t>
                  </w:r>
                </w:p>
              </w:tc>
              <w:tc>
                <w:tcPr>
                  <w:tcW w:w="918" w:type="pct"/>
                  <w:gridSpan w:val="2"/>
                  <w:shd w:val="clear" w:color="auto" w:fill="auto"/>
                  <w:vAlign w:val="center"/>
                  <w:hideMark/>
                </w:tcPr>
                <w:p w14:paraId="2E045C84" w14:textId="048B8450" w:rsidR="004E09A0" w:rsidRPr="008229F6" w:rsidRDefault="0088572D" w:rsidP="000133B3">
                  <w:pPr>
                    <w:widowControl/>
                    <w:suppressAutoHyphens w:val="0"/>
                    <w:autoSpaceDE/>
                    <w:jc w:val="center"/>
                    <w:rPr>
                      <w:rFonts w:ascii="Times New Roman" w:eastAsia="Times New Roman" w:hAnsi="Times New Roman" w:cs="Times New Roman"/>
                      <w:bCs/>
                      <w:sz w:val="18"/>
                      <w:szCs w:val="18"/>
                      <w:lang w:bidi="ar-SA"/>
                    </w:rPr>
                  </w:pPr>
                  <w:r>
                    <w:rPr>
                      <w:rFonts w:ascii="Times New Roman" w:eastAsia="Times New Roman" w:hAnsi="Times New Roman" w:cs="Times New Roman"/>
                      <w:bCs/>
                      <w:sz w:val="18"/>
                      <w:szCs w:val="18"/>
                      <w:lang w:bidi="ar-SA"/>
                    </w:rPr>
                    <w:t>2023</w:t>
                  </w:r>
                </w:p>
              </w:tc>
            </w:tr>
            <w:tr w:rsidR="008229F6" w:rsidRPr="008229F6" w14:paraId="7DFAB18E" w14:textId="77777777" w:rsidTr="00191ADA">
              <w:trPr>
                <w:trHeight w:val="20"/>
                <w:tblHeader/>
              </w:trPr>
              <w:tc>
                <w:tcPr>
                  <w:tcW w:w="2245" w:type="pct"/>
                  <w:shd w:val="clear" w:color="auto" w:fill="auto"/>
                  <w:vAlign w:val="center"/>
                  <w:hideMark/>
                </w:tcPr>
                <w:p w14:paraId="4AB15D03"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Категория потребителей</w:t>
                  </w:r>
                </w:p>
              </w:tc>
              <w:tc>
                <w:tcPr>
                  <w:tcW w:w="459" w:type="pct"/>
                  <w:shd w:val="clear" w:color="auto" w:fill="auto"/>
                  <w:vAlign w:val="center"/>
                  <w:hideMark/>
                </w:tcPr>
                <w:p w14:paraId="114A27EA"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459" w:type="pct"/>
                  <w:shd w:val="clear" w:color="auto" w:fill="auto"/>
                  <w:vAlign w:val="center"/>
                  <w:hideMark/>
                </w:tcPr>
                <w:p w14:paraId="64E9FE18"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c>
                <w:tcPr>
                  <w:tcW w:w="459" w:type="pct"/>
                  <w:shd w:val="clear" w:color="auto" w:fill="auto"/>
                  <w:vAlign w:val="center"/>
                  <w:hideMark/>
                </w:tcPr>
                <w:p w14:paraId="7FC5C07F"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459" w:type="pct"/>
                  <w:shd w:val="clear" w:color="auto" w:fill="auto"/>
                  <w:vAlign w:val="center"/>
                  <w:hideMark/>
                </w:tcPr>
                <w:p w14:paraId="6076C9E9"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c>
                <w:tcPr>
                  <w:tcW w:w="459" w:type="pct"/>
                  <w:shd w:val="clear" w:color="auto" w:fill="auto"/>
                  <w:vAlign w:val="center"/>
                  <w:hideMark/>
                </w:tcPr>
                <w:p w14:paraId="482CE090"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459" w:type="pct"/>
                  <w:shd w:val="clear" w:color="auto" w:fill="auto"/>
                  <w:vAlign w:val="center"/>
                  <w:hideMark/>
                </w:tcPr>
                <w:p w14:paraId="7CAFC3E2"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r>
          </w:tbl>
          <w:p w14:paraId="157A898D" w14:textId="77777777" w:rsidR="004E09A0" w:rsidRPr="008229F6" w:rsidRDefault="004E09A0" w:rsidP="000133B3">
            <w:pPr>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9"/>
              <w:gridCol w:w="1091"/>
              <w:gridCol w:w="1091"/>
              <w:gridCol w:w="1090"/>
              <w:gridCol w:w="1090"/>
              <w:gridCol w:w="1090"/>
              <w:gridCol w:w="1088"/>
            </w:tblGrid>
            <w:tr w:rsidR="008229F6" w:rsidRPr="008229F6" w14:paraId="1287CEB7" w14:textId="77777777" w:rsidTr="003B7A91">
              <w:trPr>
                <w:trHeight w:val="20"/>
                <w:tblHeader/>
              </w:trPr>
              <w:tc>
                <w:tcPr>
                  <w:tcW w:w="2247" w:type="pct"/>
                  <w:shd w:val="clear" w:color="auto" w:fill="auto"/>
                  <w:vAlign w:val="center"/>
                </w:tcPr>
                <w:p w14:paraId="18FBAE88"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459" w:type="pct"/>
                  <w:shd w:val="clear" w:color="auto" w:fill="auto"/>
                  <w:vAlign w:val="center"/>
                </w:tcPr>
                <w:p w14:paraId="0A6355C0"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459" w:type="pct"/>
                  <w:shd w:val="clear" w:color="auto" w:fill="auto"/>
                  <w:vAlign w:val="center"/>
                </w:tcPr>
                <w:p w14:paraId="1FDD5F06"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459" w:type="pct"/>
                  <w:shd w:val="clear" w:color="auto" w:fill="auto"/>
                  <w:vAlign w:val="center"/>
                </w:tcPr>
                <w:p w14:paraId="0A932C78"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459" w:type="pct"/>
                  <w:shd w:val="clear" w:color="auto" w:fill="auto"/>
                  <w:vAlign w:val="center"/>
                </w:tcPr>
                <w:p w14:paraId="4B1DAF6A"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459" w:type="pct"/>
                  <w:shd w:val="clear" w:color="auto" w:fill="auto"/>
                  <w:vAlign w:val="center"/>
                </w:tcPr>
                <w:p w14:paraId="4CDF5BB6"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458" w:type="pct"/>
                  <w:shd w:val="clear" w:color="auto" w:fill="auto"/>
                  <w:vAlign w:val="center"/>
                </w:tcPr>
                <w:p w14:paraId="2FCE25AB" w14:textId="77777777" w:rsidR="004E09A0" w:rsidRPr="008229F6" w:rsidRDefault="004E09A0" w:rsidP="000133B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r>
            <w:tr w:rsidR="008229F6" w:rsidRPr="008229F6" w14:paraId="362BCB1C" w14:textId="77777777" w:rsidTr="00191ADA">
              <w:trPr>
                <w:trHeight w:val="20"/>
              </w:trPr>
              <w:tc>
                <w:tcPr>
                  <w:tcW w:w="5000" w:type="pct"/>
                  <w:gridSpan w:val="7"/>
                  <w:shd w:val="clear" w:color="auto" w:fill="auto"/>
                  <w:noWrap/>
                  <w:vAlign w:val="center"/>
                  <w:hideMark/>
                </w:tcPr>
                <w:p w14:paraId="434B2DE0" w14:textId="77777777" w:rsidR="000133B3" w:rsidRPr="008229F6" w:rsidRDefault="000133B3" w:rsidP="000133B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ГУП СК «Крайтеплоэнерго»</w:t>
                  </w:r>
                </w:p>
              </w:tc>
            </w:tr>
            <w:tr w:rsidR="003B7A91" w:rsidRPr="008229F6" w14:paraId="0EA133EA" w14:textId="77777777" w:rsidTr="003B7A91">
              <w:trPr>
                <w:trHeight w:val="20"/>
              </w:trPr>
              <w:tc>
                <w:tcPr>
                  <w:tcW w:w="2247" w:type="pct"/>
                  <w:shd w:val="clear" w:color="auto" w:fill="auto"/>
                  <w:vAlign w:val="center"/>
                  <w:hideMark/>
                </w:tcPr>
                <w:p w14:paraId="491BB7C1"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на коллекторах источников тепловой энергии для населения, с учетом НДС</w:t>
                  </w:r>
                </w:p>
              </w:tc>
              <w:tc>
                <w:tcPr>
                  <w:tcW w:w="459" w:type="pct"/>
                  <w:shd w:val="clear" w:color="auto" w:fill="auto"/>
                  <w:vAlign w:val="center"/>
                  <w:hideMark/>
                </w:tcPr>
                <w:p w14:paraId="47654500" w14:textId="66F56207"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2538,02</w:t>
                  </w:r>
                </w:p>
              </w:tc>
              <w:tc>
                <w:tcPr>
                  <w:tcW w:w="459" w:type="pct"/>
                  <w:shd w:val="clear" w:color="auto" w:fill="auto"/>
                  <w:vAlign w:val="center"/>
                  <w:hideMark/>
                </w:tcPr>
                <w:p w14:paraId="1314DB55" w14:textId="202460B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2619,24</w:t>
                  </w:r>
                </w:p>
              </w:tc>
              <w:tc>
                <w:tcPr>
                  <w:tcW w:w="459" w:type="pct"/>
                  <w:shd w:val="clear" w:color="auto" w:fill="auto"/>
                  <w:vAlign w:val="center"/>
                  <w:hideMark/>
                </w:tcPr>
                <w:p w14:paraId="222F068D" w14:textId="7C1D0059"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2619,24</w:t>
                  </w:r>
                </w:p>
              </w:tc>
              <w:tc>
                <w:tcPr>
                  <w:tcW w:w="459" w:type="pct"/>
                  <w:shd w:val="clear" w:color="auto" w:fill="auto"/>
                  <w:vAlign w:val="center"/>
                  <w:hideMark/>
                </w:tcPr>
                <w:p w14:paraId="011B0B52" w14:textId="39DF44A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2708,29</w:t>
                  </w:r>
                </w:p>
              </w:tc>
              <w:tc>
                <w:tcPr>
                  <w:tcW w:w="459" w:type="pct"/>
                  <w:shd w:val="clear" w:color="auto" w:fill="auto"/>
                  <w:vAlign w:val="center"/>
                  <w:hideMark/>
                </w:tcPr>
                <w:p w14:paraId="058DEFD5" w14:textId="7EB2FBA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2 100,13</w:t>
                  </w:r>
                </w:p>
              </w:tc>
              <w:tc>
                <w:tcPr>
                  <w:tcW w:w="458" w:type="pct"/>
                  <w:shd w:val="clear" w:color="auto" w:fill="auto"/>
                  <w:vAlign w:val="center"/>
                  <w:hideMark/>
                </w:tcPr>
                <w:p w14:paraId="313663D8" w14:textId="697CFDD2"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2 100,13</w:t>
                  </w:r>
                </w:p>
              </w:tc>
            </w:tr>
            <w:tr w:rsidR="003B7A91" w:rsidRPr="008229F6" w14:paraId="1BB6C458" w14:textId="77777777" w:rsidTr="003B7A91">
              <w:trPr>
                <w:trHeight w:val="20"/>
              </w:trPr>
              <w:tc>
                <w:tcPr>
                  <w:tcW w:w="2247" w:type="pct"/>
                  <w:shd w:val="clear" w:color="auto" w:fill="auto"/>
                  <w:vAlign w:val="center"/>
                  <w:hideMark/>
                </w:tcPr>
                <w:p w14:paraId="59515569"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на коллекторах источников тепловой энергии для потребителей за исключением населения, без НДС</w:t>
                  </w:r>
                </w:p>
              </w:tc>
              <w:tc>
                <w:tcPr>
                  <w:tcW w:w="459" w:type="pct"/>
                  <w:shd w:val="clear" w:color="auto" w:fill="auto"/>
                  <w:vAlign w:val="center"/>
                  <w:hideMark/>
                </w:tcPr>
                <w:p w14:paraId="20468496" w14:textId="703C995E"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2115,02</w:t>
                  </w:r>
                </w:p>
              </w:tc>
              <w:tc>
                <w:tcPr>
                  <w:tcW w:w="459" w:type="pct"/>
                  <w:shd w:val="clear" w:color="auto" w:fill="auto"/>
                  <w:vAlign w:val="center"/>
                  <w:hideMark/>
                </w:tcPr>
                <w:p w14:paraId="4C592BC8" w14:textId="794ED50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2182,70</w:t>
                  </w:r>
                </w:p>
              </w:tc>
              <w:tc>
                <w:tcPr>
                  <w:tcW w:w="459" w:type="pct"/>
                  <w:shd w:val="clear" w:color="auto" w:fill="auto"/>
                  <w:vAlign w:val="center"/>
                  <w:hideMark/>
                </w:tcPr>
                <w:p w14:paraId="13F187D4" w14:textId="4B6F7034"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2182,70</w:t>
                  </w:r>
                </w:p>
              </w:tc>
              <w:tc>
                <w:tcPr>
                  <w:tcW w:w="459" w:type="pct"/>
                  <w:shd w:val="clear" w:color="auto" w:fill="auto"/>
                  <w:vAlign w:val="center"/>
                  <w:hideMark/>
                </w:tcPr>
                <w:p w14:paraId="33F48045" w14:textId="10A58D54"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2256,91</w:t>
                  </w:r>
                </w:p>
              </w:tc>
              <w:tc>
                <w:tcPr>
                  <w:tcW w:w="459" w:type="pct"/>
                  <w:shd w:val="clear" w:color="auto" w:fill="auto"/>
                  <w:vAlign w:val="center"/>
                  <w:hideMark/>
                </w:tcPr>
                <w:p w14:paraId="45E9B002" w14:textId="309B0F7A"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1 750,11</w:t>
                  </w:r>
                </w:p>
              </w:tc>
              <w:tc>
                <w:tcPr>
                  <w:tcW w:w="458" w:type="pct"/>
                  <w:shd w:val="clear" w:color="auto" w:fill="auto"/>
                  <w:vAlign w:val="center"/>
                  <w:hideMark/>
                </w:tcPr>
                <w:p w14:paraId="31120782" w14:textId="64B3EBF1"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1 750,11</w:t>
                  </w:r>
                </w:p>
              </w:tc>
            </w:tr>
            <w:tr w:rsidR="003B7A91" w:rsidRPr="008229F6" w14:paraId="6B0D361F" w14:textId="77777777" w:rsidTr="003B7A91">
              <w:trPr>
                <w:trHeight w:val="20"/>
              </w:trPr>
              <w:tc>
                <w:tcPr>
                  <w:tcW w:w="2247" w:type="pct"/>
                  <w:shd w:val="clear" w:color="auto" w:fill="auto"/>
                  <w:vAlign w:val="center"/>
                  <w:hideMark/>
                </w:tcPr>
                <w:p w14:paraId="4D972DB3"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поставляемую населению, подключенному к тепловым сетям (дифференциация по схеме подключения отсутствует), с учетом НДС</w:t>
                  </w:r>
                </w:p>
              </w:tc>
              <w:tc>
                <w:tcPr>
                  <w:tcW w:w="459" w:type="pct"/>
                  <w:shd w:val="clear" w:color="auto" w:fill="auto"/>
                  <w:vAlign w:val="center"/>
                  <w:hideMark/>
                </w:tcPr>
                <w:p w14:paraId="3BC0FBAD" w14:textId="7E294B47"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3304,34</w:t>
                  </w:r>
                </w:p>
              </w:tc>
              <w:tc>
                <w:tcPr>
                  <w:tcW w:w="459" w:type="pct"/>
                  <w:shd w:val="clear" w:color="auto" w:fill="auto"/>
                  <w:vAlign w:val="center"/>
                  <w:hideMark/>
                </w:tcPr>
                <w:p w14:paraId="7583F8E8" w14:textId="73AF4F0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3410,09</w:t>
                  </w:r>
                </w:p>
              </w:tc>
              <w:tc>
                <w:tcPr>
                  <w:tcW w:w="459" w:type="pct"/>
                  <w:shd w:val="clear" w:color="auto" w:fill="auto"/>
                  <w:vAlign w:val="center"/>
                  <w:hideMark/>
                </w:tcPr>
                <w:p w14:paraId="62F0CD0C" w14:textId="0E7552D9"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3410,09</w:t>
                  </w:r>
                </w:p>
              </w:tc>
              <w:tc>
                <w:tcPr>
                  <w:tcW w:w="459" w:type="pct"/>
                  <w:shd w:val="clear" w:color="auto" w:fill="auto"/>
                  <w:vAlign w:val="center"/>
                  <w:hideMark/>
                </w:tcPr>
                <w:p w14:paraId="4AF72D6F" w14:textId="560787AC"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3526,03</w:t>
                  </w:r>
                </w:p>
              </w:tc>
              <w:tc>
                <w:tcPr>
                  <w:tcW w:w="459" w:type="pct"/>
                  <w:shd w:val="clear" w:color="auto" w:fill="auto"/>
                  <w:vAlign w:val="center"/>
                  <w:hideMark/>
                </w:tcPr>
                <w:p w14:paraId="0796E0A2" w14:textId="09B726D5"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458" w:type="pct"/>
                  <w:shd w:val="clear" w:color="auto" w:fill="auto"/>
                  <w:vAlign w:val="center"/>
                  <w:hideMark/>
                </w:tcPr>
                <w:p w14:paraId="42344A25" w14:textId="4DFC44D9"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r w:rsidR="003B7A91" w:rsidRPr="008229F6" w14:paraId="6DF2CC10" w14:textId="77777777" w:rsidTr="003B7A91">
              <w:trPr>
                <w:trHeight w:val="20"/>
              </w:trPr>
              <w:tc>
                <w:tcPr>
                  <w:tcW w:w="2247" w:type="pct"/>
                  <w:shd w:val="clear" w:color="auto" w:fill="auto"/>
                  <w:vAlign w:val="center"/>
                  <w:hideMark/>
                </w:tcPr>
                <w:p w14:paraId="74E22471"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поставляемую потребителям, за исключением населения, подключенным к тепловым сетям (дифференциация по схеме подключения отсутствует), без НДС</w:t>
                  </w:r>
                </w:p>
              </w:tc>
              <w:tc>
                <w:tcPr>
                  <w:tcW w:w="459" w:type="pct"/>
                  <w:shd w:val="clear" w:color="auto" w:fill="auto"/>
                  <w:vAlign w:val="center"/>
                  <w:hideMark/>
                </w:tcPr>
                <w:p w14:paraId="229CF385" w14:textId="6C485D3D"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2851,23</w:t>
                  </w:r>
                </w:p>
              </w:tc>
              <w:tc>
                <w:tcPr>
                  <w:tcW w:w="459" w:type="pct"/>
                  <w:shd w:val="clear" w:color="auto" w:fill="auto"/>
                  <w:vAlign w:val="center"/>
                  <w:hideMark/>
                </w:tcPr>
                <w:p w14:paraId="7A370184" w14:textId="0F6DE0BE"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2949,42</w:t>
                  </w:r>
                </w:p>
              </w:tc>
              <w:tc>
                <w:tcPr>
                  <w:tcW w:w="459" w:type="pct"/>
                  <w:shd w:val="clear" w:color="auto" w:fill="auto"/>
                  <w:vAlign w:val="center"/>
                  <w:hideMark/>
                </w:tcPr>
                <w:p w14:paraId="2B421ABE" w14:textId="7321E692"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2949,42</w:t>
                  </w:r>
                </w:p>
              </w:tc>
              <w:tc>
                <w:tcPr>
                  <w:tcW w:w="459" w:type="pct"/>
                  <w:shd w:val="clear" w:color="auto" w:fill="auto"/>
                  <w:vAlign w:val="center"/>
                  <w:hideMark/>
                </w:tcPr>
                <w:p w14:paraId="2208B32E" w14:textId="2ADB4BF7"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3085,94</w:t>
                  </w:r>
                </w:p>
              </w:tc>
              <w:tc>
                <w:tcPr>
                  <w:tcW w:w="459" w:type="pct"/>
                  <w:shd w:val="clear" w:color="auto" w:fill="auto"/>
                  <w:vAlign w:val="center"/>
                  <w:hideMark/>
                </w:tcPr>
                <w:p w14:paraId="42CEC27A" w14:textId="609B8CC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458" w:type="pct"/>
                  <w:shd w:val="clear" w:color="auto" w:fill="auto"/>
                  <w:vAlign w:val="center"/>
                  <w:hideMark/>
                </w:tcPr>
                <w:p w14:paraId="1107A933" w14:textId="4CAC5244"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r w:rsidR="008229F6" w:rsidRPr="008229F6" w14:paraId="7CFCD3C1" w14:textId="77777777" w:rsidTr="00191ADA">
              <w:trPr>
                <w:trHeight w:val="20"/>
              </w:trPr>
              <w:tc>
                <w:tcPr>
                  <w:tcW w:w="5000" w:type="pct"/>
                  <w:gridSpan w:val="7"/>
                  <w:shd w:val="clear" w:color="auto" w:fill="auto"/>
                  <w:noWrap/>
                  <w:vAlign w:val="center"/>
                  <w:hideMark/>
                </w:tcPr>
                <w:p w14:paraId="168B670B" w14:textId="77777777" w:rsidR="000133B3" w:rsidRPr="008229F6" w:rsidRDefault="000133B3" w:rsidP="000133B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ООО «Теплоснаб-НШК»</w:t>
                  </w:r>
                </w:p>
              </w:tc>
            </w:tr>
            <w:tr w:rsidR="003B7A91" w:rsidRPr="008229F6" w14:paraId="27565BCB" w14:textId="77777777" w:rsidTr="003B7A91">
              <w:trPr>
                <w:trHeight w:val="20"/>
              </w:trPr>
              <w:tc>
                <w:tcPr>
                  <w:tcW w:w="2247" w:type="pct"/>
                  <w:shd w:val="clear" w:color="auto" w:fill="auto"/>
                  <w:vAlign w:val="center"/>
                  <w:hideMark/>
                </w:tcPr>
                <w:p w14:paraId="0A548D40"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поставляемую потребителям, за исключением населения, подключенным к тепловым сетям (дифференциация по схеме подключения отсутствует), без НДС</w:t>
                  </w:r>
                </w:p>
              </w:tc>
              <w:tc>
                <w:tcPr>
                  <w:tcW w:w="459" w:type="pct"/>
                  <w:shd w:val="clear" w:color="auto" w:fill="auto"/>
                  <w:vAlign w:val="center"/>
                  <w:hideMark/>
                </w:tcPr>
                <w:p w14:paraId="68BB86B9" w14:textId="7CF01098"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1420,02</w:t>
                  </w:r>
                </w:p>
              </w:tc>
              <w:tc>
                <w:tcPr>
                  <w:tcW w:w="459" w:type="pct"/>
                  <w:shd w:val="clear" w:color="auto" w:fill="auto"/>
                  <w:vAlign w:val="center"/>
                  <w:hideMark/>
                </w:tcPr>
                <w:p w14:paraId="7D2C4311" w14:textId="0BC1D2AC"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1761,74</w:t>
                  </w:r>
                </w:p>
              </w:tc>
              <w:tc>
                <w:tcPr>
                  <w:tcW w:w="459" w:type="pct"/>
                  <w:shd w:val="clear" w:color="auto" w:fill="auto"/>
                  <w:vAlign w:val="center"/>
                  <w:hideMark/>
                </w:tcPr>
                <w:p w14:paraId="2615D78B" w14:textId="31DA893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1761,74</w:t>
                  </w:r>
                </w:p>
              </w:tc>
              <w:tc>
                <w:tcPr>
                  <w:tcW w:w="459" w:type="pct"/>
                  <w:shd w:val="clear" w:color="auto" w:fill="auto"/>
                  <w:vAlign w:val="center"/>
                  <w:hideMark/>
                </w:tcPr>
                <w:p w14:paraId="2EFAA66B" w14:textId="2F2C1CA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2114,48</w:t>
                  </w:r>
                </w:p>
              </w:tc>
              <w:tc>
                <w:tcPr>
                  <w:tcW w:w="459" w:type="pct"/>
                  <w:shd w:val="clear" w:color="auto" w:fill="auto"/>
                  <w:vAlign w:val="center"/>
                  <w:hideMark/>
                </w:tcPr>
                <w:p w14:paraId="60CF362E" w14:textId="68614FE2"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458" w:type="pct"/>
                  <w:shd w:val="clear" w:color="auto" w:fill="auto"/>
                  <w:vAlign w:val="center"/>
                  <w:hideMark/>
                </w:tcPr>
                <w:p w14:paraId="085E5E5A" w14:textId="2777CC7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r w:rsidR="008229F6" w:rsidRPr="008229F6" w14:paraId="6BB1B738" w14:textId="77777777" w:rsidTr="00191ADA">
              <w:trPr>
                <w:trHeight w:val="20"/>
              </w:trPr>
              <w:tc>
                <w:tcPr>
                  <w:tcW w:w="5000" w:type="pct"/>
                  <w:gridSpan w:val="7"/>
                  <w:shd w:val="clear" w:color="auto" w:fill="auto"/>
                  <w:vAlign w:val="center"/>
                  <w:hideMark/>
                </w:tcPr>
                <w:p w14:paraId="370C3DF5" w14:textId="77777777" w:rsidR="000133B3" w:rsidRPr="008229F6" w:rsidRDefault="000133B3" w:rsidP="000133B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ОАО «Квант-Энергия»</w:t>
                  </w:r>
                </w:p>
              </w:tc>
            </w:tr>
            <w:tr w:rsidR="003B7A91" w:rsidRPr="008229F6" w14:paraId="08183AA7" w14:textId="77777777" w:rsidTr="003B7A91">
              <w:trPr>
                <w:trHeight w:val="20"/>
              </w:trPr>
              <w:tc>
                <w:tcPr>
                  <w:tcW w:w="2247" w:type="pct"/>
                  <w:shd w:val="clear" w:color="auto" w:fill="auto"/>
                  <w:vAlign w:val="center"/>
                  <w:hideMark/>
                </w:tcPr>
                <w:p w14:paraId="1BCEC9AB"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на коллекторах источников тепловой энергии для потребителей за исключением населения, без НДС</w:t>
                  </w:r>
                </w:p>
              </w:tc>
              <w:tc>
                <w:tcPr>
                  <w:tcW w:w="459" w:type="pct"/>
                  <w:shd w:val="clear" w:color="auto" w:fill="auto"/>
                  <w:vAlign w:val="center"/>
                  <w:hideMark/>
                </w:tcPr>
                <w:p w14:paraId="671B755E" w14:textId="1EFC338A"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1485,53</w:t>
                  </w:r>
                </w:p>
              </w:tc>
              <w:tc>
                <w:tcPr>
                  <w:tcW w:w="459" w:type="pct"/>
                  <w:shd w:val="clear" w:color="auto" w:fill="auto"/>
                  <w:vAlign w:val="center"/>
                  <w:hideMark/>
                </w:tcPr>
                <w:p w14:paraId="23728598" w14:textId="7F244585"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1536,1</w:t>
                  </w:r>
                </w:p>
              </w:tc>
              <w:tc>
                <w:tcPr>
                  <w:tcW w:w="459" w:type="pct"/>
                  <w:shd w:val="clear" w:color="auto" w:fill="auto"/>
                  <w:vAlign w:val="center"/>
                  <w:hideMark/>
                </w:tcPr>
                <w:p w14:paraId="7B7BE804" w14:textId="6D131771"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1536,1</w:t>
                  </w:r>
                </w:p>
              </w:tc>
              <w:tc>
                <w:tcPr>
                  <w:tcW w:w="459" w:type="pct"/>
                  <w:shd w:val="clear" w:color="auto" w:fill="auto"/>
                  <w:vAlign w:val="center"/>
                  <w:hideMark/>
                </w:tcPr>
                <w:p w14:paraId="5B80CC73" w14:textId="46E7C54B"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1607,7</w:t>
                  </w:r>
                </w:p>
              </w:tc>
              <w:tc>
                <w:tcPr>
                  <w:tcW w:w="459" w:type="pct"/>
                  <w:shd w:val="clear" w:color="auto" w:fill="auto"/>
                  <w:vAlign w:val="center"/>
                  <w:hideMark/>
                </w:tcPr>
                <w:p w14:paraId="7730404D" w14:textId="4C1AA957"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B62422">
                    <w:rPr>
                      <w:rFonts w:ascii="Times New Roman" w:eastAsia="Times New Roman" w:hAnsi="Times New Roman" w:cs="Times New Roman"/>
                      <w:sz w:val="18"/>
                      <w:szCs w:val="18"/>
                      <w:lang w:bidi="ar-SA"/>
                    </w:rPr>
                    <w:t>1 750,69</w:t>
                  </w:r>
                </w:p>
              </w:tc>
              <w:tc>
                <w:tcPr>
                  <w:tcW w:w="458" w:type="pct"/>
                  <w:shd w:val="clear" w:color="auto" w:fill="auto"/>
                  <w:vAlign w:val="center"/>
                  <w:hideMark/>
                </w:tcPr>
                <w:p w14:paraId="111FB2BA" w14:textId="5494506F"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B62422">
                    <w:rPr>
                      <w:rFonts w:ascii="Times New Roman" w:eastAsia="Times New Roman" w:hAnsi="Times New Roman" w:cs="Times New Roman"/>
                      <w:sz w:val="18"/>
                      <w:szCs w:val="18"/>
                      <w:lang w:bidi="ar-SA"/>
                    </w:rPr>
                    <w:t>1 750,69</w:t>
                  </w:r>
                </w:p>
              </w:tc>
            </w:tr>
            <w:tr w:rsidR="008229F6" w:rsidRPr="008229F6" w14:paraId="15151ACC" w14:textId="77777777" w:rsidTr="00191ADA">
              <w:trPr>
                <w:trHeight w:val="20"/>
              </w:trPr>
              <w:tc>
                <w:tcPr>
                  <w:tcW w:w="5000" w:type="pct"/>
                  <w:gridSpan w:val="7"/>
                  <w:shd w:val="clear" w:color="auto" w:fill="auto"/>
                  <w:vAlign w:val="center"/>
                  <w:hideMark/>
                </w:tcPr>
                <w:p w14:paraId="248ECB2C" w14:textId="77777777" w:rsidR="000133B3" w:rsidRPr="008229F6" w:rsidRDefault="000133B3" w:rsidP="000133B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ПАО «Ставропольэнергосбыт»</w:t>
                  </w:r>
                </w:p>
              </w:tc>
            </w:tr>
            <w:tr w:rsidR="003B7A91" w:rsidRPr="008229F6" w14:paraId="6325E2E2" w14:textId="77777777" w:rsidTr="003B7A91">
              <w:trPr>
                <w:trHeight w:val="20"/>
              </w:trPr>
              <w:tc>
                <w:tcPr>
                  <w:tcW w:w="2247" w:type="pct"/>
                  <w:shd w:val="clear" w:color="auto" w:fill="auto"/>
                  <w:vAlign w:val="center"/>
                  <w:hideMark/>
                </w:tcPr>
                <w:p w14:paraId="65B1C658"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на коллекторах источников тепловой энергии для потребителей за исключением населения, НДС не начисляется</w:t>
                  </w:r>
                </w:p>
                <w:p w14:paraId="70130DAF"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p>
                <w:p w14:paraId="2600EC1C"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p>
              </w:tc>
              <w:tc>
                <w:tcPr>
                  <w:tcW w:w="459" w:type="pct"/>
                  <w:shd w:val="clear" w:color="auto" w:fill="auto"/>
                  <w:vAlign w:val="center"/>
                  <w:hideMark/>
                </w:tcPr>
                <w:p w14:paraId="0C6EB9A1" w14:textId="15F783C8"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1172,69</w:t>
                  </w:r>
                </w:p>
              </w:tc>
              <w:tc>
                <w:tcPr>
                  <w:tcW w:w="459" w:type="pct"/>
                  <w:shd w:val="clear" w:color="auto" w:fill="auto"/>
                  <w:vAlign w:val="center"/>
                  <w:hideMark/>
                </w:tcPr>
                <w:p w14:paraId="0ED40598" w14:textId="081B9609"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1243,88</w:t>
                  </w:r>
                </w:p>
              </w:tc>
              <w:tc>
                <w:tcPr>
                  <w:tcW w:w="459" w:type="pct"/>
                  <w:shd w:val="clear" w:color="auto" w:fill="auto"/>
                  <w:vAlign w:val="center"/>
                  <w:hideMark/>
                </w:tcPr>
                <w:p w14:paraId="76E76338" w14:textId="29A0BC8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1243,88</w:t>
                  </w:r>
                </w:p>
              </w:tc>
              <w:tc>
                <w:tcPr>
                  <w:tcW w:w="459" w:type="pct"/>
                  <w:shd w:val="clear" w:color="auto" w:fill="auto"/>
                  <w:vAlign w:val="center"/>
                  <w:hideMark/>
                </w:tcPr>
                <w:p w14:paraId="25D654BB" w14:textId="53F24A87"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1307,41</w:t>
                  </w:r>
                </w:p>
              </w:tc>
              <w:tc>
                <w:tcPr>
                  <w:tcW w:w="459" w:type="pct"/>
                  <w:shd w:val="clear" w:color="auto" w:fill="auto"/>
                  <w:vAlign w:val="center"/>
                  <w:hideMark/>
                </w:tcPr>
                <w:p w14:paraId="2A7D474D" w14:textId="60F497A8"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1 427,54</w:t>
                  </w:r>
                </w:p>
              </w:tc>
              <w:tc>
                <w:tcPr>
                  <w:tcW w:w="458" w:type="pct"/>
                  <w:shd w:val="clear" w:color="auto" w:fill="auto"/>
                  <w:vAlign w:val="center"/>
                  <w:hideMark/>
                </w:tcPr>
                <w:p w14:paraId="232525BF" w14:textId="7CF730AF"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1 427,54</w:t>
                  </w:r>
                </w:p>
              </w:tc>
            </w:tr>
            <w:tr w:rsidR="003B7A91" w:rsidRPr="008229F6" w14:paraId="0B42EEF5" w14:textId="77777777" w:rsidTr="003B7A91">
              <w:trPr>
                <w:trHeight w:val="20"/>
              </w:trPr>
              <w:tc>
                <w:tcPr>
                  <w:tcW w:w="2247" w:type="pct"/>
                  <w:shd w:val="clear" w:color="auto" w:fill="auto"/>
                  <w:vAlign w:val="center"/>
                  <w:hideMark/>
                </w:tcPr>
                <w:p w14:paraId="06939C27"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тепловую энергию, поставляемую потребителям, за исключением населения, подключенным к тепловым сетям (дифференциация по схеме подключения отсутствует), НДС не начисляется</w:t>
                  </w:r>
                </w:p>
              </w:tc>
              <w:tc>
                <w:tcPr>
                  <w:tcW w:w="459" w:type="pct"/>
                  <w:shd w:val="clear" w:color="auto" w:fill="auto"/>
                  <w:vAlign w:val="center"/>
                  <w:hideMark/>
                </w:tcPr>
                <w:p w14:paraId="67DA2BCE" w14:textId="37062D62"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1884,16</w:t>
                  </w:r>
                </w:p>
              </w:tc>
              <w:tc>
                <w:tcPr>
                  <w:tcW w:w="459" w:type="pct"/>
                  <w:shd w:val="clear" w:color="auto" w:fill="auto"/>
                  <w:vAlign w:val="center"/>
                  <w:hideMark/>
                </w:tcPr>
                <w:p w14:paraId="37CF5B0C" w14:textId="5FEE819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2014,92</w:t>
                  </w:r>
                </w:p>
              </w:tc>
              <w:tc>
                <w:tcPr>
                  <w:tcW w:w="459" w:type="pct"/>
                  <w:shd w:val="clear" w:color="auto" w:fill="auto"/>
                  <w:vAlign w:val="center"/>
                  <w:hideMark/>
                </w:tcPr>
                <w:p w14:paraId="28E4B3B4" w14:textId="4E936C10"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2014,92</w:t>
                  </w:r>
                </w:p>
              </w:tc>
              <w:tc>
                <w:tcPr>
                  <w:tcW w:w="459" w:type="pct"/>
                  <w:shd w:val="clear" w:color="auto" w:fill="auto"/>
                  <w:vAlign w:val="center"/>
                  <w:hideMark/>
                </w:tcPr>
                <w:p w14:paraId="68CEB9C9" w14:textId="5106B602"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2116,68</w:t>
                  </w:r>
                </w:p>
              </w:tc>
              <w:tc>
                <w:tcPr>
                  <w:tcW w:w="459" w:type="pct"/>
                  <w:shd w:val="clear" w:color="auto" w:fill="auto"/>
                  <w:vAlign w:val="center"/>
                  <w:hideMark/>
                </w:tcPr>
                <w:p w14:paraId="5DBA331A" w14:textId="429A1908"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c>
                <w:tcPr>
                  <w:tcW w:w="458" w:type="pct"/>
                  <w:shd w:val="clear" w:color="auto" w:fill="auto"/>
                  <w:vAlign w:val="center"/>
                  <w:hideMark/>
                </w:tcPr>
                <w:p w14:paraId="4B47598A" w14:textId="3D671813"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w:t>
                  </w:r>
                </w:p>
              </w:tc>
            </w:tr>
            <w:tr w:rsidR="008229F6" w:rsidRPr="008229F6" w14:paraId="27422724" w14:textId="77777777" w:rsidTr="00191ADA">
              <w:trPr>
                <w:trHeight w:val="20"/>
              </w:trPr>
              <w:tc>
                <w:tcPr>
                  <w:tcW w:w="5000" w:type="pct"/>
                  <w:gridSpan w:val="7"/>
                  <w:shd w:val="clear" w:color="auto" w:fill="auto"/>
                  <w:vAlign w:val="center"/>
                  <w:hideMark/>
                </w:tcPr>
                <w:p w14:paraId="21D5EF18" w14:textId="77777777" w:rsidR="000D5042" w:rsidRPr="008229F6" w:rsidRDefault="000D5042" w:rsidP="000D504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Филиал «Невинномысская ГРЭС» ПАО «ЭЛ5-Энерго»</w:t>
                  </w:r>
                </w:p>
              </w:tc>
            </w:tr>
            <w:tr w:rsidR="003B7A91" w:rsidRPr="008229F6" w14:paraId="65CBB970" w14:textId="77777777" w:rsidTr="003B7A91">
              <w:trPr>
                <w:trHeight w:val="20"/>
              </w:trPr>
              <w:tc>
                <w:tcPr>
                  <w:tcW w:w="2247" w:type="pct"/>
                  <w:shd w:val="clear" w:color="auto" w:fill="auto"/>
                  <w:vAlign w:val="center"/>
                  <w:hideMark/>
                </w:tcPr>
                <w:p w14:paraId="2FE44521" w14:textId="77777777" w:rsidR="003B7A91" w:rsidRPr="008229F6" w:rsidRDefault="003B7A91" w:rsidP="003B7A91">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Тариф на тепловую энергию, производимую в режиме комбинированной выработки электрической и тепловой энергии источниками тепловой энергии с установленной генерирующей </w:t>
                  </w:r>
                  <w:r w:rsidRPr="008229F6">
                    <w:rPr>
                      <w:rFonts w:ascii="Times New Roman" w:eastAsia="Times New Roman" w:hAnsi="Times New Roman" w:cs="Times New Roman"/>
                      <w:sz w:val="18"/>
                      <w:szCs w:val="18"/>
                      <w:lang w:bidi="ar-SA"/>
                    </w:rPr>
                    <w:lastRenderedPageBreak/>
                    <w:t>мощностью производства электрической энергии 25 МВт и более, на коллекторах источников тепловой энергии, без НДС</w:t>
                  </w:r>
                </w:p>
              </w:tc>
              <w:tc>
                <w:tcPr>
                  <w:tcW w:w="459" w:type="pct"/>
                  <w:shd w:val="clear" w:color="auto" w:fill="auto"/>
                  <w:vAlign w:val="center"/>
                  <w:hideMark/>
                </w:tcPr>
                <w:p w14:paraId="633CCD8A" w14:textId="2F009FCB"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647,87</w:t>
                  </w:r>
                </w:p>
              </w:tc>
              <w:tc>
                <w:tcPr>
                  <w:tcW w:w="459" w:type="pct"/>
                  <w:shd w:val="clear" w:color="auto" w:fill="auto"/>
                  <w:vAlign w:val="center"/>
                  <w:hideMark/>
                </w:tcPr>
                <w:p w14:paraId="2EA61D12" w14:textId="617DF0BE"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673,78</w:t>
                  </w:r>
                </w:p>
              </w:tc>
              <w:tc>
                <w:tcPr>
                  <w:tcW w:w="459" w:type="pct"/>
                  <w:shd w:val="clear" w:color="auto" w:fill="auto"/>
                  <w:vAlign w:val="center"/>
                  <w:hideMark/>
                </w:tcPr>
                <w:p w14:paraId="35B611A2" w14:textId="359E59B8"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673,78</w:t>
                  </w:r>
                </w:p>
              </w:tc>
              <w:tc>
                <w:tcPr>
                  <w:tcW w:w="459" w:type="pct"/>
                  <w:shd w:val="clear" w:color="auto" w:fill="auto"/>
                  <w:vAlign w:val="center"/>
                  <w:hideMark/>
                </w:tcPr>
                <w:p w14:paraId="24CF4261" w14:textId="60714D8C"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707,46</w:t>
                  </w:r>
                </w:p>
              </w:tc>
              <w:tc>
                <w:tcPr>
                  <w:tcW w:w="459" w:type="pct"/>
                  <w:shd w:val="clear" w:color="auto" w:fill="auto"/>
                  <w:vAlign w:val="center"/>
                  <w:hideMark/>
                </w:tcPr>
                <w:p w14:paraId="3E324480" w14:textId="4FF9E3B4"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770,55</w:t>
                  </w:r>
                </w:p>
              </w:tc>
              <w:tc>
                <w:tcPr>
                  <w:tcW w:w="458" w:type="pct"/>
                  <w:shd w:val="clear" w:color="auto" w:fill="auto"/>
                  <w:vAlign w:val="center"/>
                  <w:hideMark/>
                </w:tcPr>
                <w:p w14:paraId="297AC45C" w14:textId="08F3F0BA" w:rsidR="003B7A91" w:rsidRPr="008229F6" w:rsidRDefault="003B7A91" w:rsidP="003B7A91">
                  <w:pPr>
                    <w:widowControl/>
                    <w:suppressAutoHyphens w:val="0"/>
                    <w:autoSpaceDE/>
                    <w:jc w:val="center"/>
                    <w:rPr>
                      <w:rFonts w:ascii="Times New Roman" w:eastAsia="Times New Roman" w:hAnsi="Times New Roman" w:cs="Times New Roman"/>
                      <w:sz w:val="18"/>
                      <w:szCs w:val="18"/>
                      <w:lang w:bidi="ar-SA"/>
                    </w:rPr>
                  </w:pPr>
                  <w:r w:rsidRPr="00D4127A">
                    <w:rPr>
                      <w:rFonts w:ascii="Times New Roman" w:eastAsia="Times New Roman" w:hAnsi="Times New Roman" w:cs="Times New Roman"/>
                      <w:sz w:val="18"/>
                      <w:szCs w:val="18"/>
                      <w:lang w:bidi="ar-SA"/>
                    </w:rPr>
                    <w:t>770,55</w:t>
                  </w:r>
                </w:p>
              </w:tc>
            </w:tr>
          </w:tbl>
          <w:p w14:paraId="5395EA7C" w14:textId="77777777" w:rsidR="004E09A0" w:rsidRPr="008229F6" w:rsidRDefault="004E09A0" w:rsidP="000133B3">
            <w:pPr>
              <w:widowControl/>
              <w:suppressAutoHyphens w:val="0"/>
              <w:autoSpaceDE/>
              <w:jc w:val="both"/>
              <w:rPr>
                <w:bCs/>
                <w:sz w:val="18"/>
                <w:szCs w:val="18"/>
                <w:lang w:eastAsia="en-US"/>
              </w:rPr>
            </w:pPr>
          </w:p>
          <w:p w14:paraId="395166FF" w14:textId="22724A53" w:rsidR="004E09A0" w:rsidRPr="008229F6" w:rsidRDefault="004E09A0" w:rsidP="000133B3">
            <w:pPr>
              <w:widowControl/>
              <w:suppressAutoHyphens w:val="0"/>
              <w:autoSpaceDE/>
              <w:jc w:val="both"/>
              <w:rPr>
                <w:bCs/>
                <w:sz w:val="18"/>
                <w:szCs w:val="18"/>
                <w:lang w:eastAsia="en-US"/>
              </w:rPr>
            </w:pPr>
            <w:r w:rsidRPr="008229F6">
              <w:rPr>
                <w:bCs/>
                <w:sz w:val="18"/>
                <w:szCs w:val="18"/>
                <w:lang w:eastAsia="en-US"/>
              </w:rPr>
              <w:t xml:space="preserve">Информация об основных показателях финансово-хозяйственной деятельности регулируемых организаций в сфере теплоснабжения на территории города Невинномысска получена с помощью портала ФАС (https://ri.eias.ru/Map.aspx) и приведена </w:t>
            </w:r>
            <w:r w:rsidR="005C5BD5">
              <w:rPr>
                <w:bCs/>
                <w:sz w:val="18"/>
                <w:szCs w:val="18"/>
                <w:lang w:eastAsia="en-US"/>
              </w:rPr>
              <w:t xml:space="preserve">в Таблице 9 и </w:t>
            </w:r>
            <w:r w:rsidRPr="008229F6">
              <w:rPr>
                <w:bCs/>
                <w:sz w:val="18"/>
                <w:szCs w:val="18"/>
                <w:lang w:eastAsia="en-US"/>
              </w:rPr>
              <w:t xml:space="preserve">в </w:t>
            </w:r>
            <w:r w:rsidR="00624E5C" w:rsidRPr="003A447D">
              <w:rPr>
                <w:bCs/>
                <w:sz w:val="18"/>
                <w:szCs w:val="18"/>
                <w:lang w:eastAsia="en-US"/>
              </w:rPr>
              <w:t>Таблице</w:t>
            </w:r>
            <w:r w:rsidRPr="003A447D">
              <w:rPr>
                <w:bCs/>
                <w:sz w:val="18"/>
                <w:szCs w:val="18"/>
                <w:lang w:eastAsia="en-US"/>
              </w:rPr>
              <w:t xml:space="preserve"> </w:t>
            </w:r>
            <w:r w:rsidR="003A447D" w:rsidRPr="003A447D">
              <w:rPr>
                <w:bCs/>
                <w:sz w:val="18"/>
                <w:szCs w:val="18"/>
                <w:lang w:eastAsia="en-US"/>
              </w:rPr>
              <w:t>3</w:t>
            </w:r>
            <w:r w:rsidR="00624E5C" w:rsidRPr="003A447D">
              <w:rPr>
                <w:bCs/>
                <w:sz w:val="18"/>
                <w:szCs w:val="18"/>
                <w:lang w:eastAsia="en-US"/>
              </w:rPr>
              <w:t xml:space="preserve"> Приложения 7</w:t>
            </w:r>
            <w:r w:rsidRPr="003A447D">
              <w:rPr>
                <w:bCs/>
                <w:sz w:val="18"/>
                <w:szCs w:val="18"/>
                <w:lang w:eastAsia="en-US"/>
              </w:rPr>
              <w:t>.</w:t>
            </w:r>
          </w:p>
          <w:p w14:paraId="02E91736" w14:textId="77777777" w:rsidR="00624E5C" w:rsidRPr="008229F6" w:rsidRDefault="004E09A0" w:rsidP="000133B3">
            <w:pPr>
              <w:widowControl/>
              <w:suppressAutoHyphens w:val="0"/>
              <w:autoSpaceDE/>
              <w:jc w:val="right"/>
              <w:rPr>
                <w:bCs/>
                <w:sz w:val="18"/>
                <w:szCs w:val="18"/>
                <w:lang w:eastAsia="en-US"/>
              </w:rPr>
            </w:pPr>
            <w:r w:rsidRPr="008229F6">
              <w:rPr>
                <w:bCs/>
                <w:sz w:val="18"/>
                <w:szCs w:val="18"/>
                <w:lang w:eastAsia="en-US"/>
              </w:rPr>
              <w:t xml:space="preserve">Таблица </w:t>
            </w:r>
            <w:r w:rsidR="000109FC" w:rsidRPr="008229F6">
              <w:rPr>
                <w:bCs/>
                <w:sz w:val="18"/>
                <w:szCs w:val="18"/>
                <w:lang w:eastAsia="en-US"/>
              </w:rPr>
              <w:t>9</w:t>
            </w:r>
          </w:p>
          <w:p w14:paraId="432C2C89" w14:textId="77777777" w:rsidR="004E09A0" w:rsidRPr="008229F6" w:rsidRDefault="004E09A0" w:rsidP="003F4249">
            <w:pPr>
              <w:widowControl/>
              <w:suppressAutoHyphens w:val="0"/>
              <w:autoSpaceDE/>
              <w:jc w:val="center"/>
              <w:rPr>
                <w:bCs/>
                <w:sz w:val="18"/>
                <w:szCs w:val="18"/>
                <w:lang w:eastAsia="en-US"/>
              </w:rPr>
            </w:pPr>
            <w:r w:rsidRPr="008229F6">
              <w:rPr>
                <w:bCs/>
                <w:sz w:val="18"/>
                <w:szCs w:val="18"/>
                <w:lang w:eastAsia="en-US"/>
              </w:rPr>
              <w:t>Показатели финансово-хоз</w:t>
            </w:r>
            <w:r w:rsidR="003F4249" w:rsidRPr="008229F6">
              <w:rPr>
                <w:bCs/>
                <w:sz w:val="18"/>
                <w:szCs w:val="18"/>
                <w:lang w:eastAsia="en-US"/>
              </w:rPr>
              <w:t>яйственной деятельности Филиал «Невинномысская ГРЭС»</w:t>
            </w:r>
            <w:r w:rsidRPr="008229F6">
              <w:rPr>
                <w:bCs/>
                <w:sz w:val="18"/>
                <w:szCs w:val="18"/>
                <w:lang w:eastAsia="en-US"/>
              </w:rPr>
              <w:t xml:space="preserve"> </w:t>
            </w:r>
            <w:r w:rsidR="003F4249" w:rsidRPr="008229F6">
              <w:rPr>
                <w:bCs/>
                <w:sz w:val="18"/>
                <w:szCs w:val="18"/>
                <w:lang w:eastAsia="en-US"/>
              </w:rPr>
              <w:t>ПАО «ЭЛ5-Энерго»</w:t>
            </w:r>
          </w:p>
          <w:p w14:paraId="10B56D46" w14:textId="77777777" w:rsidR="003F4249" w:rsidRPr="008229F6" w:rsidRDefault="003F4249" w:rsidP="003F4249">
            <w:pPr>
              <w:widowControl/>
              <w:suppressAutoHyphens w:val="0"/>
              <w:autoSpaceDE/>
              <w:jc w:val="center"/>
              <w:rPr>
                <w:bCs/>
                <w:sz w:val="18"/>
                <w:szCs w:val="18"/>
                <w:lang w:eastAsia="en-US"/>
              </w:rPr>
            </w:pPr>
          </w:p>
          <w:p w14:paraId="1B2DD752" w14:textId="77777777" w:rsidR="00624E5C" w:rsidRPr="008229F6" w:rsidRDefault="00624E5C" w:rsidP="000133B3">
            <w:pPr>
              <w:jc w:val="both"/>
              <w:rPr>
                <w:sz w:val="2"/>
                <w:szCs w:val="2"/>
              </w:rPr>
            </w:pPr>
          </w:p>
          <w:tbl>
            <w:tblPr>
              <w:tblW w:w="1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542"/>
              <w:gridCol w:w="1026"/>
              <w:gridCol w:w="3303"/>
              <w:gridCol w:w="2934"/>
            </w:tblGrid>
            <w:tr w:rsidR="008229F6" w:rsidRPr="008229F6" w14:paraId="4DF63EAC" w14:textId="77777777" w:rsidTr="000F641C">
              <w:trPr>
                <w:trHeight w:val="20"/>
                <w:tblHeader/>
              </w:trPr>
              <w:tc>
                <w:tcPr>
                  <w:tcW w:w="794" w:type="dxa"/>
                  <w:shd w:val="clear" w:color="auto" w:fill="auto"/>
                  <w:vAlign w:val="center"/>
                </w:tcPr>
                <w:p w14:paraId="48AA23CE"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3542" w:type="dxa"/>
                  <w:shd w:val="clear" w:color="auto" w:fill="auto"/>
                  <w:vAlign w:val="center"/>
                </w:tcPr>
                <w:p w14:paraId="422C6675"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1026" w:type="dxa"/>
                  <w:shd w:val="clear" w:color="auto" w:fill="auto"/>
                  <w:vAlign w:val="center"/>
                </w:tcPr>
                <w:p w14:paraId="3C63816D"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3303" w:type="dxa"/>
                  <w:shd w:val="clear" w:color="auto" w:fill="auto"/>
                  <w:vAlign w:val="center"/>
                </w:tcPr>
                <w:p w14:paraId="50691427"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 Производство тепловой энергии. Комбинированная выработка с уст. мощностью производства электрической энергии 25 МВт и более</w:t>
                  </w:r>
                </w:p>
              </w:tc>
              <w:tc>
                <w:tcPr>
                  <w:tcW w:w="2934" w:type="dxa"/>
                  <w:shd w:val="clear" w:color="auto" w:fill="auto"/>
                  <w:vAlign w:val="center"/>
                </w:tcPr>
                <w:p w14:paraId="6A370909"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p>
                <w:p w14:paraId="5C629B8C" w14:textId="77777777" w:rsidR="003F4249"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Производство. Теплоноситель</w:t>
                  </w:r>
                </w:p>
              </w:tc>
            </w:tr>
            <w:tr w:rsidR="008229F6" w:rsidRPr="008229F6" w14:paraId="7C9DE66C" w14:textId="77777777" w:rsidTr="000F641C">
              <w:trPr>
                <w:trHeight w:val="20"/>
                <w:tblHeader/>
              </w:trPr>
              <w:tc>
                <w:tcPr>
                  <w:tcW w:w="794" w:type="dxa"/>
                  <w:shd w:val="clear" w:color="auto" w:fill="auto"/>
                  <w:vAlign w:val="center"/>
                </w:tcPr>
                <w:p w14:paraId="7ACF2D23"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542" w:type="dxa"/>
                  <w:shd w:val="clear" w:color="auto" w:fill="auto"/>
                  <w:vAlign w:val="center"/>
                </w:tcPr>
                <w:p w14:paraId="7903A40D"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26" w:type="dxa"/>
                  <w:shd w:val="clear" w:color="auto" w:fill="auto"/>
                  <w:vAlign w:val="center"/>
                </w:tcPr>
                <w:p w14:paraId="1BB98F2B"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303" w:type="dxa"/>
                  <w:shd w:val="clear" w:color="auto" w:fill="auto"/>
                  <w:vAlign w:val="center"/>
                </w:tcPr>
                <w:p w14:paraId="38B6359F"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934" w:type="dxa"/>
                  <w:shd w:val="clear" w:color="auto" w:fill="auto"/>
                  <w:vAlign w:val="center"/>
                </w:tcPr>
                <w:p w14:paraId="4133D5CD"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30D15F3B" w14:textId="77777777" w:rsidTr="000F641C">
              <w:trPr>
                <w:trHeight w:val="20"/>
              </w:trPr>
              <w:tc>
                <w:tcPr>
                  <w:tcW w:w="794" w:type="dxa"/>
                  <w:shd w:val="clear" w:color="auto" w:fill="auto"/>
                  <w:vAlign w:val="center"/>
                  <w:hideMark/>
                </w:tcPr>
                <w:p w14:paraId="509DABFA"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4BDB81A4" w14:textId="77777777" w:rsidR="00624E5C" w:rsidRPr="008229F6" w:rsidRDefault="00624E5C" w:rsidP="000133B3">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1026" w:type="dxa"/>
                  <w:shd w:val="clear" w:color="auto" w:fill="auto"/>
                  <w:vAlign w:val="center"/>
                  <w:hideMark/>
                </w:tcPr>
                <w:p w14:paraId="3F095907"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3303" w:type="dxa"/>
                  <w:shd w:val="clear" w:color="auto" w:fill="auto"/>
                  <w:vAlign w:val="center"/>
                  <w:hideMark/>
                </w:tcPr>
                <w:p w14:paraId="64A94353"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01.04.2022</w:t>
                  </w:r>
                </w:p>
              </w:tc>
              <w:tc>
                <w:tcPr>
                  <w:tcW w:w="2934" w:type="dxa"/>
                  <w:shd w:val="clear" w:color="auto" w:fill="auto"/>
                  <w:vAlign w:val="center"/>
                  <w:hideMark/>
                </w:tcPr>
                <w:p w14:paraId="4C88A290"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01.04.2022</w:t>
                  </w:r>
                </w:p>
              </w:tc>
            </w:tr>
            <w:tr w:rsidR="008229F6" w:rsidRPr="008229F6" w14:paraId="11AFADB9" w14:textId="77777777" w:rsidTr="000F641C">
              <w:trPr>
                <w:trHeight w:val="20"/>
              </w:trPr>
              <w:tc>
                <w:tcPr>
                  <w:tcW w:w="794" w:type="dxa"/>
                  <w:shd w:val="clear" w:color="auto" w:fill="auto"/>
                  <w:vAlign w:val="center"/>
                  <w:hideMark/>
                </w:tcPr>
                <w:p w14:paraId="6B3F2A01"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713B64D1" w14:textId="77777777" w:rsidR="00624E5C" w:rsidRPr="008229F6" w:rsidRDefault="00624E5C" w:rsidP="000133B3">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регулируемой деятельности по виду деятельности</w:t>
                  </w:r>
                </w:p>
              </w:tc>
              <w:tc>
                <w:tcPr>
                  <w:tcW w:w="1026" w:type="dxa"/>
                  <w:shd w:val="clear" w:color="auto" w:fill="auto"/>
                  <w:vAlign w:val="center"/>
                  <w:hideMark/>
                </w:tcPr>
                <w:p w14:paraId="0E979AE4"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91DE522"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1 264 717,98</w:t>
                  </w:r>
                </w:p>
              </w:tc>
              <w:tc>
                <w:tcPr>
                  <w:tcW w:w="2934" w:type="dxa"/>
                  <w:shd w:val="clear" w:color="auto" w:fill="auto"/>
                  <w:vAlign w:val="center"/>
                  <w:hideMark/>
                </w:tcPr>
                <w:p w14:paraId="3AEC2E0E"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30 663,19</w:t>
                  </w:r>
                </w:p>
              </w:tc>
            </w:tr>
            <w:tr w:rsidR="008229F6" w:rsidRPr="008229F6" w14:paraId="038C2148" w14:textId="77777777" w:rsidTr="000F641C">
              <w:trPr>
                <w:trHeight w:val="20"/>
              </w:trPr>
              <w:tc>
                <w:tcPr>
                  <w:tcW w:w="794" w:type="dxa"/>
                  <w:shd w:val="clear" w:color="auto" w:fill="auto"/>
                  <w:vAlign w:val="center"/>
                  <w:hideMark/>
                </w:tcPr>
                <w:p w14:paraId="1BA8557F"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23E4A0F6" w14:textId="77777777" w:rsidR="00624E5C" w:rsidRPr="008229F6" w:rsidRDefault="00624E5C" w:rsidP="000133B3">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1026" w:type="dxa"/>
                  <w:shd w:val="clear" w:color="auto" w:fill="auto"/>
                  <w:vAlign w:val="center"/>
                  <w:hideMark/>
                </w:tcPr>
                <w:p w14:paraId="14FFBD36"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20A6ACE"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1 324 755,63</w:t>
                  </w:r>
                </w:p>
              </w:tc>
              <w:tc>
                <w:tcPr>
                  <w:tcW w:w="2934" w:type="dxa"/>
                  <w:shd w:val="clear" w:color="auto" w:fill="auto"/>
                  <w:vAlign w:val="center"/>
                  <w:hideMark/>
                </w:tcPr>
                <w:p w14:paraId="54B01E6D"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23 789,44</w:t>
                  </w:r>
                </w:p>
              </w:tc>
            </w:tr>
            <w:tr w:rsidR="008229F6" w:rsidRPr="008229F6" w14:paraId="2FEAB897" w14:textId="77777777" w:rsidTr="000F641C">
              <w:trPr>
                <w:trHeight w:val="20"/>
              </w:trPr>
              <w:tc>
                <w:tcPr>
                  <w:tcW w:w="794" w:type="dxa"/>
                  <w:shd w:val="clear" w:color="auto" w:fill="auto"/>
                  <w:vAlign w:val="center"/>
                  <w:hideMark/>
                </w:tcPr>
                <w:p w14:paraId="31E566ED"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48AA6C89"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тепловую энергию (мощность), теплоноситель</w:t>
                  </w:r>
                </w:p>
              </w:tc>
              <w:tc>
                <w:tcPr>
                  <w:tcW w:w="1026" w:type="dxa"/>
                  <w:shd w:val="clear" w:color="auto" w:fill="auto"/>
                  <w:vAlign w:val="center"/>
                  <w:hideMark/>
                </w:tcPr>
                <w:p w14:paraId="4D12A6D3"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5F96CB6F"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370758E9"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F192853" w14:textId="77777777" w:rsidTr="000F641C">
              <w:trPr>
                <w:trHeight w:val="20"/>
              </w:trPr>
              <w:tc>
                <w:tcPr>
                  <w:tcW w:w="794" w:type="dxa"/>
                  <w:shd w:val="clear" w:color="auto" w:fill="auto"/>
                  <w:vAlign w:val="center"/>
                  <w:hideMark/>
                </w:tcPr>
                <w:p w14:paraId="5AB83971"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688093EB"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топливо</w:t>
                  </w:r>
                </w:p>
              </w:tc>
              <w:tc>
                <w:tcPr>
                  <w:tcW w:w="1026" w:type="dxa"/>
                  <w:shd w:val="clear" w:color="auto" w:fill="auto"/>
                  <w:vAlign w:val="center"/>
                  <w:hideMark/>
                </w:tcPr>
                <w:p w14:paraId="27B77F7B"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45A254BF"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945 496,92</w:t>
                  </w:r>
                </w:p>
              </w:tc>
              <w:tc>
                <w:tcPr>
                  <w:tcW w:w="2934" w:type="dxa"/>
                  <w:shd w:val="clear" w:color="auto" w:fill="auto"/>
                  <w:vAlign w:val="center"/>
                  <w:hideMark/>
                </w:tcPr>
                <w:p w14:paraId="7F99ECAA"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994D424" w14:textId="77777777" w:rsidTr="000F641C">
              <w:trPr>
                <w:trHeight w:val="20"/>
              </w:trPr>
              <w:tc>
                <w:tcPr>
                  <w:tcW w:w="794" w:type="dxa"/>
                  <w:shd w:val="clear" w:color="auto" w:fill="auto"/>
                  <w:vAlign w:val="center"/>
                  <w:hideMark/>
                </w:tcPr>
                <w:p w14:paraId="132CC7A8"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37F420CB"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газ природный по нерегулируемой цене</w:t>
                  </w:r>
                </w:p>
              </w:tc>
              <w:tc>
                <w:tcPr>
                  <w:tcW w:w="1026" w:type="dxa"/>
                  <w:shd w:val="clear" w:color="auto" w:fill="auto"/>
                  <w:vAlign w:val="center"/>
                  <w:hideMark/>
                </w:tcPr>
                <w:p w14:paraId="2B9ADE65"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3303" w:type="dxa"/>
                  <w:shd w:val="clear" w:color="auto" w:fill="auto"/>
                  <w:vAlign w:val="center"/>
                  <w:hideMark/>
                </w:tcPr>
                <w:p w14:paraId="6F528994"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2934" w:type="dxa"/>
                  <w:shd w:val="clear" w:color="auto" w:fill="auto"/>
                  <w:vAlign w:val="center"/>
                  <w:hideMark/>
                </w:tcPr>
                <w:p w14:paraId="4C74D825"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r>
            <w:tr w:rsidR="008229F6" w:rsidRPr="008229F6" w14:paraId="6DAE7160" w14:textId="77777777" w:rsidTr="000F641C">
              <w:trPr>
                <w:trHeight w:val="20"/>
              </w:trPr>
              <w:tc>
                <w:tcPr>
                  <w:tcW w:w="794" w:type="dxa"/>
                  <w:shd w:val="clear" w:color="auto" w:fill="auto"/>
                  <w:vAlign w:val="center"/>
                  <w:hideMark/>
                </w:tcPr>
                <w:p w14:paraId="1D9B349C"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3.2.1.1</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663DFBBE"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w:t>
                  </w:r>
                </w:p>
              </w:tc>
              <w:tc>
                <w:tcPr>
                  <w:tcW w:w="1026" w:type="dxa"/>
                  <w:shd w:val="clear" w:color="auto" w:fill="auto"/>
                  <w:vAlign w:val="center"/>
                  <w:hideMark/>
                </w:tcPr>
                <w:p w14:paraId="72EF9544"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м3</w:t>
                  </w:r>
                </w:p>
              </w:tc>
              <w:tc>
                <w:tcPr>
                  <w:tcW w:w="3303" w:type="dxa"/>
                  <w:shd w:val="clear" w:color="auto" w:fill="auto"/>
                  <w:vAlign w:val="center"/>
                  <w:hideMark/>
                </w:tcPr>
                <w:p w14:paraId="6C3E4B76"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176 835,81</w:t>
                  </w:r>
                </w:p>
              </w:tc>
              <w:tc>
                <w:tcPr>
                  <w:tcW w:w="2934" w:type="dxa"/>
                  <w:shd w:val="clear" w:color="auto" w:fill="auto"/>
                  <w:vAlign w:val="center"/>
                  <w:hideMark/>
                </w:tcPr>
                <w:p w14:paraId="2CE1CE27" w14:textId="77777777" w:rsidR="00624E5C"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3EEF41CC" w14:textId="77777777" w:rsidTr="000F641C">
              <w:trPr>
                <w:trHeight w:val="20"/>
              </w:trPr>
              <w:tc>
                <w:tcPr>
                  <w:tcW w:w="794" w:type="dxa"/>
                  <w:shd w:val="clear" w:color="auto" w:fill="auto"/>
                  <w:vAlign w:val="center"/>
                  <w:hideMark/>
                </w:tcPr>
                <w:p w14:paraId="58406D74"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3.2.1.2</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3AB3E577"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за единицу объема</w:t>
                  </w:r>
                </w:p>
              </w:tc>
              <w:tc>
                <w:tcPr>
                  <w:tcW w:w="1026" w:type="dxa"/>
                  <w:shd w:val="clear" w:color="auto" w:fill="auto"/>
                  <w:vAlign w:val="center"/>
                  <w:hideMark/>
                </w:tcPr>
                <w:p w14:paraId="2276D668"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440C14E5"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5,21</w:t>
                  </w:r>
                </w:p>
              </w:tc>
              <w:tc>
                <w:tcPr>
                  <w:tcW w:w="2934" w:type="dxa"/>
                  <w:shd w:val="clear" w:color="auto" w:fill="auto"/>
                  <w:vAlign w:val="center"/>
                  <w:hideMark/>
                </w:tcPr>
                <w:p w14:paraId="1E8A691D" w14:textId="77777777" w:rsidR="00624E5C"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274B1E3B" w14:textId="77777777" w:rsidTr="000F641C">
              <w:trPr>
                <w:trHeight w:val="20"/>
              </w:trPr>
              <w:tc>
                <w:tcPr>
                  <w:tcW w:w="794" w:type="dxa"/>
                  <w:shd w:val="clear" w:color="auto" w:fill="auto"/>
                  <w:vAlign w:val="center"/>
                  <w:hideMark/>
                </w:tcPr>
                <w:p w14:paraId="7BBBF4CA"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3.2.1.3</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74AAE6BC"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доставки</w:t>
                  </w:r>
                </w:p>
              </w:tc>
              <w:tc>
                <w:tcPr>
                  <w:tcW w:w="1026" w:type="dxa"/>
                  <w:shd w:val="clear" w:color="auto" w:fill="auto"/>
                  <w:vAlign w:val="center"/>
                  <w:hideMark/>
                </w:tcPr>
                <w:p w14:paraId="5B62B627"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74F2D9BF"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17 308,95</w:t>
                  </w:r>
                </w:p>
              </w:tc>
              <w:tc>
                <w:tcPr>
                  <w:tcW w:w="2934" w:type="dxa"/>
                  <w:shd w:val="clear" w:color="auto" w:fill="auto"/>
                  <w:vAlign w:val="center"/>
                  <w:hideMark/>
                </w:tcPr>
                <w:p w14:paraId="23985D97" w14:textId="77777777" w:rsidR="00624E5C"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481FF766" w14:textId="77777777" w:rsidTr="000F641C">
              <w:trPr>
                <w:trHeight w:val="20"/>
              </w:trPr>
              <w:tc>
                <w:tcPr>
                  <w:tcW w:w="794" w:type="dxa"/>
                  <w:shd w:val="clear" w:color="auto" w:fill="auto"/>
                  <w:vAlign w:val="center"/>
                  <w:hideMark/>
                </w:tcPr>
                <w:p w14:paraId="07D39601"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3.2.1.4</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5B2E4C4C" w14:textId="77777777" w:rsidR="00624E5C" w:rsidRPr="008229F6" w:rsidRDefault="00624E5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способ приобретения</w:t>
                  </w:r>
                </w:p>
              </w:tc>
              <w:tc>
                <w:tcPr>
                  <w:tcW w:w="1026" w:type="dxa"/>
                  <w:shd w:val="clear" w:color="auto" w:fill="auto"/>
                  <w:vAlign w:val="center"/>
                  <w:hideMark/>
                </w:tcPr>
                <w:p w14:paraId="1A31F8B2"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3303" w:type="dxa"/>
                  <w:shd w:val="clear" w:color="auto" w:fill="auto"/>
                  <w:vAlign w:val="center"/>
                  <w:hideMark/>
                </w:tcPr>
                <w:p w14:paraId="0A1E8C86"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Прямые договора без торгов</w:t>
                  </w:r>
                </w:p>
              </w:tc>
              <w:tc>
                <w:tcPr>
                  <w:tcW w:w="2934" w:type="dxa"/>
                  <w:shd w:val="clear" w:color="auto" w:fill="auto"/>
                  <w:vAlign w:val="center"/>
                  <w:hideMark/>
                </w:tcPr>
                <w:p w14:paraId="5101AB93" w14:textId="77777777" w:rsidR="00624E5C" w:rsidRPr="008229F6" w:rsidRDefault="003F4249"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18699F91" w14:textId="77777777" w:rsidTr="000F641C">
              <w:trPr>
                <w:trHeight w:val="20"/>
              </w:trPr>
              <w:tc>
                <w:tcPr>
                  <w:tcW w:w="794" w:type="dxa"/>
                  <w:shd w:val="clear" w:color="auto" w:fill="auto"/>
                  <w:vAlign w:val="center"/>
                  <w:hideMark/>
                </w:tcPr>
                <w:p w14:paraId="0D62EB76"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r w:rsidR="003F4249" w:rsidRPr="008229F6">
                    <w:rPr>
                      <w:rFonts w:ascii="Times New Roman" w:eastAsia="Times New Roman" w:hAnsi="Times New Roman" w:cs="Times New Roman"/>
                      <w:sz w:val="18"/>
                      <w:szCs w:val="18"/>
                      <w:lang w:bidi="ar-SA"/>
                    </w:rPr>
                    <w:t>.</w:t>
                  </w:r>
                </w:p>
              </w:tc>
              <w:tc>
                <w:tcPr>
                  <w:tcW w:w="3542" w:type="dxa"/>
                  <w:shd w:val="clear" w:color="auto" w:fill="auto"/>
                  <w:vAlign w:val="center"/>
                  <w:hideMark/>
                </w:tcPr>
                <w:p w14:paraId="26EFB475" w14:textId="77777777" w:rsidR="000109FC" w:rsidRPr="008229F6" w:rsidRDefault="000109FC" w:rsidP="003F424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w:t>
                  </w:r>
                  <w:r w:rsidR="00624E5C" w:rsidRPr="008229F6">
                    <w:rPr>
                      <w:rFonts w:ascii="Times New Roman" w:eastAsia="Times New Roman" w:hAnsi="Times New Roman" w:cs="Times New Roman"/>
                      <w:sz w:val="18"/>
                      <w:szCs w:val="18"/>
                      <w:lang w:bidi="ar-SA"/>
                    </w:rPr>
                    <w:t>азут</w:t>
                  </w:r>
                </w:p>
                <w:p w14:paraId="54EAB4E2" w14:textId="77777777" w:rsidR="000109FC" w:rsidRPr="008229F6" w:rsidRDefault="000109FC" w:rsidP="003F4249">
                  <w:pPr>
                    <w:widowControl/>
                    <w:suppressAutoHyphens w:val="0"/>
                    <w:autoSpaceDE/>
                    <w:jc w:val="both"/>
                    <w:rPr>
                      <w:rFonts w:ascii="Times New Roman" w:eastAsia="Times New Roman" w:hAnsi="Times New Roman" w:cs="Times New Roman"/>
                      <w:sz w:val="18"/>
                      <w:szCs w:val="18"/>
                      <w:lang w:bidi="ar-SA"/>
                    </w:rPr>
                  </w:pPr>
                </w:p>
              </w:tc>
              <w:tc>
                <w:tcPr>
                  <w:tcW w:w="1026" w:type="dxa"/>
                  <w:shd w:val="clear" w:color="auto" w:fill="auto"/>
                  <w:vAlign w:val="center"/>
                  <w:hideMark/>
                </w:tcPr>
                <w:p w14:paraId="4B2A2DC6"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3303" w:type="dxa"/>
                  <w:shd w:val="clear" w:color="auto" w:fill="auto"/>
                  <w:vAlign w:val="center"/>
                  <w:hideMark/>
                </w:tcPr>
                <w:p w14:paraId="2C2ADF72"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2934" w:type="dxa"/>
                  <w:shd w:val="clear" w:color="auto" w:fill="auto"/>
                  <w:vAlign w:val="center"/>
                  <w:hideMark/>
                </w:tcPr>
                <w:p w14:paraId="03CADC14" w14:textId="77777777" w:rsidR="00624E5C" w:rsidRPr="008229F6" w:rsidRDefault="00624E5C" w:rsidP="003F424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r>
            <w:tr w:rsidR="008229F6" w:rsidRPr="008229F6" w14:paraId="09B82A81" w14:textId="77777777" w:rsidTr="000F641C">
              <w:trPr>
                <w:trHeight w:val="20"/>
              </w:trPr>
              <w:tc>
                <w:tcPr>
                  <w:tcW w:w="794" w:type="dxa"/>
                  <w:shd w:val="clear" w:color="auto" w:fill="auto"/>
                  <w:vAlign w:val="center"/>
                  <w:hideMark/>
                </w:tcPr>
                <w:p w14:paraId="271B4F4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3.2.2.1.</w:t>
                  </w:r>
                </w:p>
              </w:tc>
              <w:tc>
                <w:tcPr>
                  <w:tcW w:w="3542" w:type="dxa"/>
                  <w:shd w:val="clear" w:color="auto" w:fill="auto"/>
                  <w:vAlign w:val="center"/>
                  <w:hideMark/>
                </w:tcPr>
                <w:p w14:paraId="5DBD02D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w:t>
                  </w:r>
                </w:p>
              </w:tc>
              <w:tc>
                <w:tcPr>
                  <w:tcW w:w="1026" w:type="dxa"/>
                  <w:shd w:val="clear" w:color="auto" w:fill="auto"/>
                  <w:vAlign w:val="center"/>
                  <w:hideMark/>
                </w:tcPr>
                <w:p w14:paraId="3723378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тонны</w:t>
                  </w:r>
                </w:p>
              </w:tc>
              <w:tc>
                <w:tcPr>
                  <w:tcW w:w="3303" w:type="dxa"/>
                  <w:shd w:val="clear" w:color="auto" w:fill="auto"/>
                  <w:vAlign w:val="center"/>
                  <w:hideMark/>
                </w:tcPr>
                <w:p w14:paraId="5D169AD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715,48</w:t>
                  </w:r>
                </w:p>
              </w:tc>
              <w:tc>
                <w:tcPr>
                  <w:tcW w:w="2934" w:type="dxa"/>
                  <w:shd w:val="clear" w:color="auto" w:fill="auto"/>
                  <w:vAlign w:val="center"/>
                  <w:hideMark/>
                </w:tcPr>
                <w:p w14:paraId="474052E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09A134F0" w14:textId="77777777" w:rsidTr="000F641C">
              <w:trPr>
                <w:trHeight w:val="20"/>
              </w:trPr>
              <w:tc>
                <w:tcPr>
                  <w:tcW w:w="794" w:type="dxa"/>
                  <w:shd w:val="clear" w:color="auto" w:fill="auto"/>
                  <w:vAlign w:val="center"/>
                  <w:hideMark/>
                </w:tcPr>
                <w:p w14:paraId="7943432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3.2.2.2.</w:t>
                  </w:r>
                </w:p>
              </w:tc>
              <w:tc>
                <w:tcPr>
                  <w:tcW w:w="3542" w:type="dxa"/>
                  <w:shd w:val="clear" w:color="auto" w:fill="auto"/>
                  <w:vAlign w:val="center"/>
                  <w:hideMark/>
                </w:tcPr>
                <w:p w14:paraId="2473C9B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за единицу объема</w:t>
                  </w:r>
                </w:p>
              </w:tc>
              <w:tc>
                <w:tcPr>
                  <w:tcW w:w="1026" w:type="dxa"/>
                  <w:shd w:val="clear" w:color="auto" w:fill="auto"/>
                  <w:vAlign w:val="center"/>
                  <w:hideMark/>
                </w:tcPr>
                <w:p w14:paraId="090D70D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3AE539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7,03</w:t>
                  </w:r>
                </w:p>
              </w:tc>
              <w:tc>
                <w:tcPr>
                  <w:tcW w:w="2934" w:type="dxa"/>
                  <w:shd w:val="clear" w:color="auto" w:fill="auto"/>
                  <w:vAlign w:val="center"/>
                  <w:hideMark/>
                </w:tcPr>
                <w:p w14:paraId="31C9111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1F32B16C" w14:textId="77777777" w:rsidTr="000F641C">
              <w:trPr>
                <w:trHeight w:val="20"/>
              </w:trPr>
              <w:tc>
                <w:tcPr>
                  <w:tcW w:w="794" w:type="dxa"/>
                  <w:shd w:val="clear" w:color="auto" w:fill="auto"/>
                  <w:vAlign w:val="center"/>
                  <w:hideMark/>
                </w:tcPr>
                <w:p w14:paraId="08789AA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3.2.2.3.</w:t>
                  </w:r>
                </w:p>
              </w:tc>
              <w:tc>
                <w:tcPr>
                  <w:tcW w:w="3542" w:type="dxa"/>
                  <w:shd w:val="clear" w:color="auto" w:fill="auto"/>
                  <w:vAlign w:val="center"/>
                  <w:hideMark/>
                </w:tcPr>
                <w:p w14:paraId="15D1CCBE"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доставки</w:t>
                  </w:r>
                </w:p>
              </w:tc>
              <w:tc>
                <w:tcPr>
                  <w:tcW w:w="1026" w:type="dxa"/>
                  <w:shd w:val="clear" w:color="auto" w:fill="auto"/>
                  <w:vAlign w:val="center"/>
                  <w:hideMark/>
                </w:tcPr>
                <w:p w14:paraId="2CA840D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4DCCF55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1 987,04</w:t>
                  </w:r>
                </w:p>
              </w:tc>
              <w:tc>
                <w:tcPr>
                  <w:tcW w:w="2934" w:type="dxa"/>
                  <w:shd w:val="clear" w:color="auto" w:fill="auto"/>
                  <w:vAlign w:val="center"/>
                  <w:hideMark/>
                </w:tcPr>
                <w:p w14:paraId="4AEDC88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1B4242B0" w14:textId="77777777" w:rsidTr="000F641C">
              <w:trPr>
                <w:trHeight w:val="20"/>
              </w:trPr>
              <w:tc>
                <w:tcPr>
                  <w:tcW w:w="794" w:type="dxa"/>
                  <w:shd w:val="clear" w:color="auto" w:fill="auto"/>
                  <w:vAlign w:val="center"/>
                  <w:hideMark/>
                </w:tcPr>
                <w:p w14:paraId="76CD2F8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3.2.2.4.</w:t>
                  </w:r>
                </w:p>
              </w:tc>
              <w:tc>
                <w:tcPr>
                  <w:tcW w:w="3542" w:type="dxa"/>
                  <w:shd w:val="clear" w:color="auto" w:fill="auto"/>
                  <w:vAlign w:val="center"/>
                  <w:hideMark/>
                </w:tcPr>
                <w:p w14:paraId="38A66B0C"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способ приобретения</w:t>
                  </w:r>
                </w:p>
              </w:tc>
              <w:tc>
                <w:tcPr>
                  <w:tcW w:w="1026" w:type="dxa"/>
                  <w:shd w:val="clear" w:color="auto" w:fill="auto"/>
                  <w:vAlign w:val="center"/>
                  <w:hideMark/>
                </w:tcPr>
                <w:p w14:paraId="63658CF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3303" w:type="dxa"/>
                  <w:shd w:val="clear" w:color="auto" w:fill="auto"/>
                  <w:vAlign w:val="center"/>
                  <w:hideMark/>
                </w:tcPr>
                <w:p w14:paraId="49DEB9C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Прямые договора без торгов</w:t>
                  </w:r>
                </w:p>
              </w:tc>
              <w:tc>
                <w:tcPr>
                  <w:tcW w:w="2934" w:type="dxa"/>
                  <w:shd w:val="clear" w:color="auto" w:fill="auto"/>
                  <w:vAlign w:val="center"/>
                  <w:hideMark/>
                </w:tcPr>
                <w:p w14:paraId="0088CD8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414DB30F" w14:textId="77777777" w:rsidTr="000F641C">
              <w:trPr>
                <w:trHeight w:val="20"/>
              </w:trPr>
              <w:tc>
                <w:tcPr>
                  <w:tcW w:w="794" w:type="dxa"/>
                  <w:shd w:val="clear" w:color="auto" w:fill="auto"/>
                  <w:vAlign w:val="center"/>
                  <w:hideMark/>
                </w:tcPr>
                <w:p w14:paraId="580510B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3542" w:type="dxa"/>
                  <w:shd w:val="clear" w:color="auto" w:fill="auto"/>
                  <w:vAlign w:val="center"/>
                  <w:hideMark/>
                </w:tcPr>
                <w:p w14:paraId="555EF2FD"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1026" w:type="dxa"/>
                  <w:shd w:val="clear" w:color="auto" w:fill="auto"/>
                  <w:vAlign w:val="center"/>
                  <w:hideMark/>
                </w:tcPr>
                <w:p w14:paraId="369CC66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77425E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41 175,75</w:t>
                  </w:r>
                </w:p>
              </w:tc>
              <w:tc>
                <w:tcPr>
                  <w:tcW w:w="2934" w:type="dxa"/>
                  <w:shd w:val="clear" w:color="auto" w:fill="auto"/>
                  <w:vAlign w:val="center"/>
                  <w:hideMark/>
                </w:tcPr>
                <w:p w14:paraId="7DDDCEA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2 394,34</w:t>
                  </w:r>
                </w:p>
              </w:tc>
            </w:tr>
            <w:tr w:rsidR="008229F6" w:rsidRPr="008229F6" w14:paraId="44E936BE" w14:textId="77777777" w:rsidTr="000F641C">
              <w:trPr>
                <w:trHeight w:val="20"/>
              </w:trPr>
              <w:tc>
                <w:tcPr>
                  <w:tcW w:w="794" w:type="dxa"/>
                  <w:shd w:val="clear" w:color="auto" w:fill="auto"/>
                  <w:vAlign w:val="center"/>
                  <w:hideMark/>
                </w:tcPr>
                <w:p w14:paraId="5CDB30E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3.3.1.</w:t>
                  </w:r>
                </w:p>
              </w:tc>
              <w:tc>
                <w:tcPr>
                  <w:tcW w:w="3542" w:type="dxa"/>
                  <w:shd w:val="clear" w:color="auto" w:fill="auto"/>
                  <w:vAlign w:val="center"/>
                  <w:hideMark/>
                </w:tcPr>
                <w:p w14:paraId="5FF0ABD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1026" w:type="dxa"/>
                  <w:shd w:val="clear" w:color="auto" w:fill="auto"/>
                  <w:vAlign w:val="center"/>
                  <w:hideMark/>
                </w:tcPr>
                <w:p w14:paraId="2EFD5CB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3303" w:type="dxa"/>
                  <w:shd w:val="clear" w:color="auto" w:fill="auto"/>
                  <w:vAlign w:val="center"/>
                  <w:hideMark/>
                </w:tcPr>
                <w:p w14:paraId="48DA3A0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1,55</w:t>
                  </w:r>
                </w:p>
              </w:tc>
              <w:tc>
                <w:tcPr>
                  <w:tcW w:w="2934" w:type="dxa"/>
                  <w:shd w:val="clear" w:color="auto" w:fill="auto"/>
                  <w:vAlign w:val="center"/>
                  <w:hideMark/>
                </w:tcPr>
                <w:p w14:paraId="76F2350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1,55</w:t>
                  </w:r>
                </w:p>
              </w:tc>
            </w:tr>
            <w:tr w:rsidR="008229F6" w:rsidRPr="008229F6" w14:paraId="741F607A" w14:textId="77777777" w:rsidTr="000F641C">
              <w:trPr>
                <w:trHeight w:val="20"/>
              </w:trPr>
              <w:tc>
                <w:tcPr>
                  <w:tcW w:w="794" w:type="dxa"/>
                  <w:shd w:val="clear" w:color="auto" w:fill="auto"/>
                  <w:vAlign w:val="center"/>
                  <w:hideMark/>
                </w:tcPr>
                <w:p w14:paraId="41E5F1C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w:t>
                  </w:r>
                </w:p>
              </w:tc>
              <w:tc>
                <w:tcPr>
                  <w:tcW w:w="3542" w:type="dxa"/>
                  <w:shd w:val="clear" w:color="auto" w:fill="auto"/>
                  <w:vAlign w:val="center"/>
                  <w:hideMark/>
                </w:tcPr>
                <w:p w14:paraId="2D789E6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приобретенной электрической энергии</w:t>
                  </w:r>
                </w:p>
              </w:tc>
              <w:tc>
                <w:tcPr>
                  <w:tcW w:w="1026" w:type="dxa"/>
                  <w:shd w:val="clear" w:color="auto" w:fill="auto"/>
                  <w:vAlign w:val="center"/>
                  <w:hideMark/>
                </w:tcPr>
                <w:p w14:paraId="0761CA1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3303" w:type="dxa"/>
                  <w:shd w:val="clear" w:color="auto" w:fill="auto"/>
                  <w:vAlign w:val="center"/>
                  <w:hideMark/>
                </w:tcPr>
                <w:p w14:paraId="4D925A5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22 555,0000</w:t>
                  </w:r>
                </w:p>
              </w:tc>
              <w:tc>
                <w:tcPr>
                  <w:tcW w:w="2934" w:type="dxa"/>
                  <w:shd w:val="clear" w:color="auto" w:fill="auto"/>
                  <w:vAlign w:val="center"/>
                  <w:hideMark/>
                </w:tcPr>
                <w:p w14:paraId="02A0F68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1 547,6328</w:t>
                  </w:r>
                </w:p>
              </w:tc>
            </w:tr>
            <w:tr w:rsidR="008229F6" w:rsidRPr="008229F6" w14:paraId="0FC4A096" w14:textId="77777777" w:rsidTr="000F641C">
              <w:trPr>
                <w:trHeight w:val="20"/>
              </w:trPr>
              <w:tc>
                <w:tcPr>
                  <w:tcW w:w="794" w:type="dxa"/>
                  <w:shd w:val="clear" w:color="auto" w:fill="auto"/>
                  <w:vAlign w:val="center"/>
                  <w:hideMark/>
                </w:tcPr>
                <w:p w14:paraId="72C51FA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3.4.</w:t>
                  </w:r>
                </w:p>
              </w:tc>
              <w:tc>
                <w:tcPr>
                  <w:tcW w:w="3542" w:type="dxa"/>
                  <w:shd w:val="clear" w:color="auto" w:fill="auto"/>
                  <w:vAlign w:val="center"/>
                  <w:hideMark/>
                </w:tcPr>
                <w:p w14:paraId="0F5D549E"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приобретение холодной воды, используемой в технологическом процессе</w:t>
                  </w:r>
                </w:p>
              </w:tc>
              <w:tc>
                <w:tcPr>
                  <w:tcW w:w="1026" w:type="dxa"/>
                  <w:shd w:val="clear" w:color="auto" w:fill="auto"/>
                  <w:vAlign w:val="center"/>
                  <w:hideMark/>
                </w:tcPr>
                <w:p w14:paraId="0A83F55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3689A9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32 357,14</w:t>
                  </w:r>
                </w:p>
              </w:tc>
              <w:tc>
                <w:tcPr>
                  <w:tcW w:w="2934" w:type="dxa"/>
                  <w:shd w:val="clear" w:color="auto" w:fill="auto"/>
                  <w:vAlign w:val="center"/>
                  <w:hideMark/>
                </w:tcPr>
                <w:p w14:paraId="5EFFA0B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576,45</w:t>
                  </w:r>
                </w:p>
              </w:tc>
            </w:tr>
            <w:tr w:rsidR="008229F6" w:rsidRPr="008229F6" w14:paraId="4EEDCEA4" w14:textId="77777777" w:rsidTr="000F641C">
              <w:trPr>
                <w:trHeight w:val="20"/>
              </w:trPr>
              <w:tc>
                <w:tcPr>
                  <w:tcW w:w="794" w:type="dxa"/>
                  <w:shd w:val="clear" w:color="auto" w:fill="auto"/>
                  <w:vAlign w:val="center"/>
                  <w:hideMark/>
                </w:tcPr>
                <w:p w14:paraId="05515EC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3542" w:type="dxa"/>
                  <w:shd w:val="clear" w:color="auto" w:fill="auto"/>
                  <w:vAlign w:val="center"/>
                  <w:hideMark/>
                </w:tcPr>
                <w:p w14:paraId="1DACD7CD"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 реагенты, используемые в технологическом процессе</w:t>
                  </w:r>
                </w:p>
              </w:tc>
              <w:tc>
                <w:tcPr>
                  <w:tcW w:w="1026" w:type="dxa"/>
                  <w:shd w:val="clear" w:color="auto" w:fill="auto"/>
                  <w:vAlign w:val="center"/>
                  <w:hideMark/>
                </w:tcPr>
                <w:p w14:paraId="0ADF841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BDBAED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75D030D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1 334,51</w:t>
                  </w:r>
                </w:p>
              </w:tc>
            </w:tr>
            <w:tr w:rsidR="008229F6" w:rsidRPr="008229F6" w14:paraId="1140AD27" w14:textId="77777777" w:rsidTr="000F641C">
              <w:trPr>
                <w:trHeight w:val="20"/>
              </w:trPr>
              <w:tc>
                <w:tcPr>
                  <w:tcW w:w="794" w:type="dxa"/>
                  <w:shd w:val="clear" w:color="auto" w:fill="auto"/>
                  <w:vAlign w:val="center"/>
                  <w:hideMark/>
                </w:tcPr>
                <w:p w14:paraId="141D483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3542" w:type="dxa"/>
                  <w:shd w:val="clear" w:color="auto" w:fill="auto"/>
                  <w:vAlign w:val="center"/>
                  <w:hideMark/>
                </w:tcPr>
                <w:p w14:paraId="42682944"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1026" w:type="dxa"/>
                  <w:shd w:val="clear" w:color="auto" w:fill="auto"/>
                  <w:vAlign w:val="center"/>
                  <w:hideMark/>
                </w:tcPr>
                <w:p w14:paraId="3103F3E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7FB031A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50 754,97</w:t>
                  </w:r>
                </w:p>
              </w:tc>
              <w:tc>
                <w:tcPr>
                  <w:tcW w:w="2934" w:type="dxa"/>
                  <w:shd w:val="clear" w:color="auto" w:fill="auto"/>
                  <w:vAlign w:val="center"/>
                  <w:hideMark/>
                </w:tcPr>
                <w:p w14:paraId="256E3DA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3 114,82</w:t>
                  </w:r>
                </w:p>
              </w:tc>
            </w:tr>
            <w:tr w:rsidR="008229F6" w:rsidRPr="008229F6" w14:paraId="77AB377A" w14:textId="77777777" w:rsidTr="000F641C">
              <w:trPr>
                <w:trHeight w:val="20"/>
              </w:trPr>
              <w:tc>
                <w:tcPr>
                  <w:tcW w:w="794" w:type="dxa"/>
                  <w:shd w:val="clear" w:color="auto" w:fill="auto"/>
                  <w:vAlign w:val="center"/>
                  <w:hideMark/>
                </w:tcPr>
                <w:p w14:paraId="793F777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c>
                <w:tcPr>
                  <w:tcW w:w="3542" w:type="dxa"/>
                  <w:shd w:val="clear" w:color="auto" w:fill="auto"/>
                  <w:vAlign w:val="center"/>
                  <w:hideMark/>
                </w:tcPr>
                <w:p w14:paraId="12D65F2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1026" w:type="dxa"/>
                  <w:shd w:val="clear" w:color="auto" w:fill="auto"/>
                  <w:vAlign w:val="center"/>
                  <w:hideMark/>
                </w:tcPr>
                <w:p w14:paraId="450D360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26DF9D9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14 784,71</w:t>
                  </w:r>
                </w:p>
              </w:tc>
              <w:tc>
                <w:tcPr>
                  <w:tcW w:w="2934" w:type="dxa"/>
                  <w:shd w:val="clear" w:color="auto" w:fill="auto"/>
                  <w:vAlign w:val="center"/>
                  <w:hideMark/>
                </w:tcPr>
                <w:p w14:paraId="6BAD6FE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922,59</w:t>
                  </w:r>
                </w:p>
              </w:tc>
            </w:tr>
            <w:tr w:rsidR="008229F6" w:rsidRPr="008229F6" w14:paraId="36A5ACBC" w14:textId="77777777" w:rsidTr="000F641C">
              <w:trPr>
                <w:trHeight w:val="20"/>
              </w:trPr>
              <w:tc>
                <w:tcPr>
                  <w:tcW w:w="794" w:type="dxa"/>
                  <w:shd w:val="clear" w:color="auto" w:fill="auto"/>
                  <w:vAlign w:val="center"/>
                  <w:hideMark/>
                </w:tcPr>
                <w:p w14:paraId="7E7C2AA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3542" w:type="dxa"/>
                  <w:shd w:val="clear" w:color="auto" w:fill="auto"/>
                  <w:vAlign w:val="center"/>
                  <w:hideMark/>
                </w:tcPr>
                <w:p w14:paraId="7C7CE85C"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1026" w:type="dxa"/>
                  <w:shd w:val="clear" w:color="auto" w:fill="auto"/>
                  <w:vAlign w:val="center"/>
                  <w:hideMark/>
                </w:tcPr>
                <w:p w14:paraId="5EEB0B5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7A1E83B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7FB0A48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2 168,09</w:t>
                  </w:r>
                </w:p>
              </w:tc>
            </w:tr>
            <w:tr w:rsidR="008229F6" w:rsidRPr="008229F6" w14:paraId="460A80E1" w14:textId="77777777" w:rsidTr="000F641C">
              <w:trPr>
                <w:trHeight w:val="20"/>
              </w:trPr>
              <w:tc>
                <w:tcPr>
                  <w:tcW w:w="794" w:type="dxa"/>
                  <w:shd w:val="clear" w:color="auto" w:fill="auto"/>
                  <w:vAlign w:val="center"/>
                  <w:hideMark/>
                </w:tcPr>
                <w:p w14:paraId="0CE0775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p>
              </w:tc>
              <w:tc>
                <w:tcPr>
                  <w:tcW w:w="3542" w:type="dxa"/>
                  <w:shd w:val="clear" w:color="auto" w:fill="auto"/>
                  <w:vAlign w:val="center"/>
                  <w:hideMark/>
                </w:tcPr>
                <w:p w14:paraId="1A4F5D03"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1026" w:type="dxa"/>
                  <w:shd w:val="clear" w:color="auto" w:fill="auto"/>
                  <w:vAlign w:val="center"/>
                  <w:hideMark/>
                </w:tcPr>
                <w:p w14:paraId="71B0011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827011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5B617D2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642,17</w:t>
                  </w:r>
                </w:p>
              </w:tc>
            </w:tr>
            <w:tr w:rsidR="008229F6" w:rsidRPr="008229F6" w14:paraId="2F284DB9" w14:textId="77777777" w:rsidTr="000F641C">
              <w:trPr>
                <w:trHeight w:val="20"/>
              </w:trPr>
              <w:tc>
                <w:tcPr>
                  <w:tcW w:w="794" w:type="dxa"/>
                  <w:shd w:val="clear" w:color="auto" w:fill="auto"/>
                  <w:vAlign w:val="center"/>
                  <w:hideMark/>
                </w:tcPr>
                <w:p w14:paraId="1BFF176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p>
              </w:tc>
              <w:tc>
                <w:tcPr>
                  <w:tcW w:w="3542" w:type="dxa"/>
                  <w:shd w:val="clear" w:color="auto" w:fill="auto"/>
                  <w:vAlign w:val="center"/>
                  <w:hideMark/>
                </w:tcPr>
                <w:p w14:paraId="2432625A"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1026" w:type="dxa"/>
                  <w:shd w:val="clear" w:color="auto" w:fill="auto"/>
                  <w:vAlign w:val="center"/>
                  <w:hideMark/>
                </w:tcPr>
                <w:p w14:paraId="3BF3E18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1620A34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80 988,23</w:t>
                  </w:r>
                </w:p>
              </w:tc>
              <w:tc>
                <w:tcPr>
                  <w:tcW w:w="2934" w:type="dxa"/>
                  <w:shd w:val="clear" w:color="auto" w:fill="auto"/>
                  <w:vAlign w:val="center"/>
                  <w:hideMark/>
                </w:tcPr>
                <w:p w14:paraId="7D25D34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2 374,55</w:t>
                  </w:r>
                </w:p>
              </w:tc>
            </w:tr>
            <w:tr w:rsidR="008229F6" w:rsidRPr="008229F6" w14:paraId="04F7607E" w14:textId="77777777" w:rsidTr="000F641C">
              <w:trPr>
                <w:trHeight w:val="20"/>
              </w:trPr>
              <w:tc>
                <w:tcPr>
                  <w:tcW w:w="794" w:type="dxa"/>
                  <w:shd w:val="clear" w:color="auto" w:fill="auto"/>
                  <w:vAlign w:val="center"/>
                  <w:hideMark/>
                </w:tcPr>
                <w:p w14:paraId="383A8BB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p>
              </w:tc>
              <w:tc>
                <w:tcPr>
                  <w:tcW w:w="3542" w:type="dxa"/>
                  <w:shd w:val="clear" w:color="auto" w:fill="auto"/>
                  <w:vAlign w:val="center"/>
                  <w:hideMark/>
                </w:tcPr>
                <w:p w14:paraId="390FFA8D"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1026" w:type="dxa"/>
                  <w:shd w:val="clear" w:color="auto" w:fill="auto"/>
                  <w:vAlign w:val="center"/>
                  <w:hideMark/>
                </w:tcPr>
                <w:p w14:paraId="350BB6B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1D6E170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29,03</w:t>
                  </w:r>
                </w:p>
              </w:tc>
              <w:tc>
                <w:tcPr>
                  <w:tcW w:w="2934" w:type="dxa"/>
                  <w:shd w:val="clear" w:color="auto" w:fill="auto"/>
                  <w:vAlign w:val="center"/>
                  <w:hideMark/>
                </w:tcPr>
                <w:p w14:paraId="23761B0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47CAF90" w14:textId="77777777" w:rsidTr="000F641C">
              <w:trPr>
                <w:trHeight w:val="20"/>
              </w:trPr>
              <w:tc>
                <w:tcPr>
                  <w:tcW w:w="794" w:type="dxa"/>
                  <w:shd w:val="clear" w:color="auto" w:fill="auto"/>
                  <w:vAlign w:val="center"/>
                  <w:hideMark/>
                </w:tcPr>
                <w:p w14:paraId="213D74C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3542" w:type="dxa"/>
                  <w:shd w:val="clear" w:color="auto" w:fill="auto"/>
                  <w:vAlign w:val="center"/>
                  <w:hideMark/>
                </w:tcPr>
                <w:p w14:paraId="4DB6AAB3"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1026" w:type="dxa"/>
                  <w:shd w:val="clear" w:color="auto" w:fill="auto"/>
                  <w:vAlign w:val="center"/>
                  <w:hideMark/>
                </w:tcPr>
                <w:p w14:paraId="73BF60C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FF0A4A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1DE8BBE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1 227,09</w:t>
                  </w:r>
                </w:p>
              </w:tc>
            </w:tr>
            <w:tr w:rsidR="008229F6" w:rsidRPr="008229F6" w14:paraId="752A778A" w14:textId="77777777" w:rsidTr="000F641C">
              <w:trPr>
                <w:trHeight w:val="20"/>
              </w:trPr>
              <w:tc>
                <w:tcPr>
                  <w:tcW w:w="794" w:type="dxa"/>
                  <w:shd w:val="clear" w:color="auto" w:fill="auto"/>
                  <w:vAlign w:val="center"/>
                  <w:hideMark/>
                </w:tcPr>
                <w:p w14:paraId="3E67CE5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3.12.1.</w:t>
                  </w:r>
                </w:p>
              </w:tc>
              <w:tc>
                <w:tcPr>
                  <w:tcW w:w="3542" w:type="dxa"/>
                  <w:shd w:val="clear" w:color="auto" w:fill="auto"/>
                  <w:vAlign w:val="center"/>
                  <w:hideMark/>
                </w:tcPr>
                <w:p w14:paraId="2F641E8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026" w:type="dxa"/>
                  <w:shd w:val="clear" w:color="auto" w:fill="auto"/>
                  <w:vAlign w:val="center"/>
                  <w:hideMark/>
                </w:tcPr>
                <w:p w14:paraId="2EF3CDA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5A244FE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3E198C5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2AC2BD87" w14:textId="77777777" w:rsidTr="000F641C">
              <w:trPr>
                <w:trHeight w:val="20"/>
              </w:trPr>
              <w:tc>
                <w:tcPr>
                  <w:tcW w:w="794" w:type="dxa"/>
                  <w:shd w:val="clear" w:color="auto" w:fill="auto"/>
                  <w:vAlign w:val="center"/>
                  <w:hideMark/>
                </w:tcPr>
                <w:p w14:paraId="7938EC5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3.12.2.</w:t>
                  </w:r>
                </w:p>
              </w:tc>
              <w:tc>
                <w:tcPr>
                  <w:tcW w:w="3542" w:type="dxa"/>
                  <w:shd w:val="clear" w:color="auto" w:fill="auto"/>
                  <w:vAlign w:val="center"/>
                  <w:hideMark/>
                </w:tcPr>
                <w:p w14:paraId="17CF54D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026" w:type="dxa"/>
                  <w:shd w:val="clear" w:color="auto" w:fill="auto"/>
                  <w:vAlign w:val="center"/>
                  <w:hideMark/>
                </w:tcPr>
                <w:p w14:paraId="07F5AAF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76ACCC2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5E20C8C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79FF291B" w14:textId="77777777" w:rsidTr="000F641C">
              <w:trPr>
                <w:trHeight w:val="20"/>
              </w:trPr>
              <w:tc>
                <w:tcPr>
                  <w:tcW w:w="794" w:type="dxa"/>
                  <w:shd w:val="clear" w:color="auto" w:fill="auto"/>
                  <w:vAlign w:val="center"/>
                  <w:hideMark/>
                </w:tcPr>
                <w:p w14:paraId="0BEDB1F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w:t>
                  </w:r>
                </w:p>
              </w:tc>
              <w:tc>
                <w:tcPr>
                  <w:tcW w:w="3542" w:type="dxa"/>
                  <w:shd w:val="clear" w:color="auto" w:fill="auto"/>
                  <w:vAlign w:val="center"/>
                  <w:hideMark/>
                </w:tcPr>
                <w:p w14:paraId="38D14D5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1026" w:type="dxa"/>
                  <w:shd w:val="clear" w:color="auto" w:fill="auto"/>
                  <w:vAlign w:val="center"/>
                  <w:hideMark/>
                </w:tcPr>
                <w:p w14:paraId="5090B8B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5B0AB0C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442C7E8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2 759,32</w:t>
                  </w:r>
                </w:p>
              </w:tc>
            </w:tr>
            <w:tr w:rsidR="008229F6" w:rsidRPr="008229F6" w14:paraId="74D9584E" w14:textId="77777777" w:rsidTr="000F641C">
              <w:trPr>
                <w:trHeight w:val="20"/>
              </w:trPr>
              <w:tc>
                <w:tcPr>
                  <w:tcW w:w="794" w:type="dxa"/>
                  <w:shd w:val="clear" w:color="auto" w:fill="auto"/>
                  <w:vAlign w:val="center"/>
                  <w:hideMark/>
                </w:tcPr>
                <w:p w14:paraId="4CD8DAC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3.13.1.</w:t>
                  </w:r>
                </w:p>
              </w:tc>
              <w:tc>
                <w:tcPr>
                  <w:tcW w:w="3542" w:type="dxa"/>
                  <w:shd w:val="clear" w:color="auto" w:fill="auto"/>
                  <w:vAlign w:val="center"/>
                  <w:hideMark/>
                </w:tcPr>
                <w:p w14:paraId="364D185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026" w:type="dxa"/>
                  <w:shd w:val="clear" w:color="auto" w:fill="auto"/>
                  <w:vAlign w:val="center"/>
                  <w:hideMark/>
                </w:tcPr>
                <w:p w14:paraId="46AAE57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2531103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66480AF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B7E003B" w14:textId="77777777" w:rsidTr="000F641C">
              <w:trPr>
                <w:trHeight w:val="20"/>
              </w:trPr>
              <w:tc>
                <w:tcPr>
                  <w:tcW w:w="794" w:type="dxa"/>
                  <w:shd w:val="clear" w:color="auto" w:fill="auto"/>
                  <w:vAlign w:val="center"/>
                  <w:hideMark/>
                </w:tcPr>
                <w:p w14:paraId="511D997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3.13.2.</w:t>
                  </w:r>
                </w:p>
              </w:tc>
              <w:tc>
                <w:tcPr>
                  <w:tcW w:w="3542" w:type="dxa"/>
                  <w:shd w:val="clear" w:color="auto" w:fill="auto"/>
                  <w:vAlign w:val="center"/>
                  <w:hideMark/>
                </w:tcPr>
                <w:p w14:paraId="7795C1F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p w14:paraId="473E5EF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p w14:paraId="3ECD317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tc>
              <w:tc>
                <w:tcPr>
                  <w:tcW w:w="1026" w:type="dxa"/>
                  <w:shd w:val="clear" w:color="auto" w:fill="auto"/>
                  <w:vAlign w:val="center"/>
                  <w:hideMark/>
                </w:tcPr>
                <w:p w14:paraId="60EFB45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6E64F1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2C74E4E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ACB727F" w14:textId="77777777" w:rsidTr="000F641C">
              <w:trPr>
                <w:trHeight w:val="20"/>
              </w:trPr>
              <w:tc>
                <w:tcPr>
                  <w:tcW w:w="794" w:type="dxa"/>
                  <w:shd w:val="clear" w:color="auto" w:fill="auto"/>
                  <w:vAlign w:val="center"/>
                </w:tcPr>
                <w:p w14:paraId="4BDBA58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542" w:type="dxa"/>
                  <w:shd w:val="clear" w:color="auto" w:fill="auto"/>
                  <w:vAlign w:val="center"/>
                </w:tcPr>
                <w:p w14:paraId="4469506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26" w:type="dxa"/>
                  <w:shd w:val="clear" w:color="auto" w:fill="auto"/>
                  <w:vAlign w:val="center"/>
                </w:tcPr>
                <w:p w14:paraId="173E7A0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303" w:type="dxa"/>
                  <w:shd w:val="clear" w:color="auto" w:fill="auto"/>
                  <w:vAlign w:val="center"/>
                </w:tcPr>
                <w:p w14:paraId="52DB322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934" w:type="dxa"/>
                  <w:shd w:val="clear" w:color="auto" w:fill="auto"/>
                  <w:vAlign w:val="center"/>
                </w:tcPr>
                <w:p w14:paraId="3E1F1DE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3F6575DC" w14:textId="77777777" w:rsidTr="000F641C">
              <w:trPr>
                <w:trHeight w:val="20"/>
              </w:trPr>
              <w:tc>
                <w:tcPr>
                  <w:tcW w:w="794" w:type="dxa"/>
                  <w:vMerge w:val="restart"/>
                  <w:shd w:val="clear" w:color="auto" w:fill="auto"/>
                  <w:vAlign w:val="center"/>
                  <w:hideMark/>
                </w:tcPr>
                <w:p w14:paraId="79F45FD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3.14.</w:t>
                  </w:r>
                </w:p>
              </w:tc>
              <w:tc>
                <w:tcPr>
                  <w:tcW w:w="3542" w:type="dxa"/>
                  <w:shd w:val="clear" w:color="auto" w:fill="auto"/>
                  <w:vAlign w:val="center"/>
                  <w:hideMark/>
                </w:tcPr>
                <w:p w14:paraId="2F0D453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1026" w:type="dxa"/>
                  <w:vMerge w:val="restart"/>
                  <w:shd w:val="clear" w:color="auto" w:fill="auto"/>
                  <w:vAlign w:val="center"/>
                  <w:hideMark/>
                </w:tcPr>
                <w:p w14:paraId="2B25634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545DED1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18" w:name="RANGE!G68"/>
                  <w:r w:rsidRPr="008229F6">
                    <w:rPr>
                      <w:rFonts w:ascii="Times New Roman" w:eastAsia="Times New Roman" w:hAnsi="Times New Roman" w:cs="Times New Roman"/>
                      <w:sz w:val="18"/>
                      <w:szCs w:val="18"/>
                      <w:lang w:bidi="ar-SA"/>
                    </w:rPr>
                    <w:t>34 606,69</w:t>
                  </w:r>
                  <w:bookmarkEnd w:id="18"/>
                </w:p>
              </w:tc>
              <w:tc>
                <w:tcPr>
                  <w:tcW w:w="2934" w:type="dxa"/>
                  <w:shd w:val="clear" w:color="auto" w:fill="auto"/>
                  <w:vAlign w:val="center"/>
                  <w:hideMark/>
                </w:tcPr>
                <w:p w14:paraId="325D467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19" w:name="RANGE!H68"/>
                  <w:r w:rsidRPr="008229F6">
                    <w:rPr>
                      <w:rFonts w:ascii="Times New Roman" w:eastAsia="Times New Roman" w:hAnsi="Times New Roman" w:cs="Times New Roman"/>
                      <w:sz w:val="18"/>
                      <w:szCs w:val="18"/>
                      <w:lang w:bidi="ar-SA"/>
                    </w:rPr>
                    <w:t>3 136,33</w:t>
                  </w:r>
                  <w:bookmarkEnd w:id="19"/>
                </w:p>
              </w:tc>
            </w:tr>
            <w:tr w:rsidR="008229F6" w:rsidRPr="008229F6" w14:paraId="31B8F609" w14:textId="77777777" w:rsidTr="000F641C">
              <w:trPr>
                <w:trHeight w:val="20"/>
              </w:trPr>
              <w:tc>
                <w:tcPr>
                  <w:tcW w:w="794" w:type="dxa"/>
                  <w:vMerge/>
                  <w:shd w:val="clear" w:color="auto" w:fill="auto"/>
                  <w:vAlign w:val="center"/>
                  <w:hideMark/>
                </w:tcPr>
                <w:p w14:paraId="326753F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c>
                <w:tcPr>
                  <w:tcW w:w="3542" w:type="dxa"/>
                  <w:shd w:val="clear" w:color="auto" w:fill="auto"/>
                  <w:vAlign w:val="center"/>
                  <w:hideMark/>
                </w:tcPr>
                <w:p w14:paraId="410CD27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026" w:type="dxa"/>
                  <w:vMerge/>
                  <w:shd w:val="clear" w:color="auto" w:fill="auto"/>
                  <w:vAlign w:val="center"/>
                  <w:hideMark/>
                </w:tcPr>
                <w:p w14:paraId="23F21D3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c>
                <w:tcPr>
                  <w:tcW w:w="3303" w:type="dxa"/>
                  <w:shd w:val="clear" w:color="auto" w:fill="auto"/>
                  <w:vAlign w:val="center"/>
                  <w:hideMark/>
                </w:tcPr>
                <w:p w14:paraId="1A5834A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934" w:type="dxa"/>
                  <w:shd w:val="clear" w:color="auto" w:fill="auto"/>
                  <w:vAlign w:val="center"/>
                  <w:hideMark/>
                </w:tcPr>
                <w:p w14:paraId="44E8CAC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09D127B0" w14:textId="77777777" w:rsidTr="000F641C">
              <w:trPr>
                <w:trHeight w:val="20"/>
              </w:trPr>
              <w:tc>
                <w:tcPr>
                  <w:tcW w:w="794" w:type="dxa"/>
                  <w:shd w:val="clear" w:color="auto" w:fill="auto"/>
                  <w:vAlign w:val="center"/>
                  <w:hideMark/>
                </w:tcPr>
                <w:p w14:paraId="1FC38FC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w:t>
                  </w:r>
                </w:p>
              </w:tc>
              <w:tc>
                <w:tcPr>
                  <w:tcW w:w="3542" w:type="dxa"/>
                  <w:shd w:val="clear" w:color="auto" w:fill="auto"/>
                  <w:vAlign w:val="center"/>
                  <w:hideMark/>
                </w:tcPr>
                <w:p w14:paraId="2C6EF32C" w14:textId="77777777" w:rsidR="000109FC" w:rsidRPr="008229F6" w:rsidRDefault="000109FC" w:rsidP="000109FC">
                  <w:pPr>
                    <w:widowControl/>
                    <w:suppressAutoHyphens w:val="0"/>
                    <w:autoSpaceDE/>
                    <w:ind w:firstLineChars="100" w:firstLine="18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1026" w:type="dxa"/>
                  <w:shd w:val="clear" w:color="auto" w:fill="auto"/>
                  <w:vAlign w:val="center"/>
                  <w:hideMark/>
                </w:tcPr>
                <w:p w14:paraId="3773B5D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D134D7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124 562,18</w:t>
                  </w:r>
                </w:p>
              </w:tc>
              <w:tc>
                <w:tcPr>
                  <w:tcW w:w="2934" w:type="dxa"/>
                  <w:shd w:val="clear" w:color="auto" w:fill="auto"/>
                  <w:vAlign w:val="center"/>
                  <w:hideMark/>
                </w:tcPr>
                <w:p w14:paraId="1890E5E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3 139,18</w:t>
                  </w:r>
                </w:p>
              </w:tc>
            </w:tr>
            <w:tr w:rsidR="008229F6" w:rsidRPr="008229F6" w14:paraId="3EF77C9F" w14:textId="77777777" w:rsidTr="000F641C">
              <w:trPr>
                <w:trHeight w:val="20"/>
              </w:trPr>
              <w:tc>
                <w:tcPr>
                  <w:tcW w:w="794" w:type="dxa"/>
                  <w:shd w:val="clear" w:color="auto" w:fill="auto"/>
                  <w:vAlign w:val="center"/>
                  <w:hideMark/>
                </w:tcPr>
                <w:p w14:paraId="37EC511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3.15.1.</w:t>
                  </w:r>
                </w:p>
              </w:tc>
              <w:tc>
                <w:tcPr>
                  <w:tcW w:w="3542" w:type="dxa"/>
                  <w:shd w:val="clear" w:color="auto" w:fill="auto"/>
                  <w:vAlign w:val="center"/>
                  <w:hideMark/>
                </w:tcPr>
                <w:p w14:paraId="7FEEF9F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Вспомогательные материалы</w:t>
                  </w:r>
                </w:p>
              </w:tc>
              <w:tc>
                <w:tcPr>
                  <w:tcW w:w="1026" w:type="dxa"/>
                  <w:shd w:val="clear" w:color="auto" w:fill="auto"/>
                  <w:vAlign w:val="center"/>
                  <w:hideMark/>
                </w:tcPr>
                <w:p w14:paraId="0DF8CEE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1D25465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3 689,69</w:t>
                  </w:r>
                </w:p>
              </w:tc>
              <w:tc>
                <w:tcPr>
                  <w:tcW w:w="2934" w:type="dxa"/>
                  <w:shd w:val="clear" w:color="auto" w:fill="auto"/>
                  <w:vAlign w:val="center"/>
                  <w:hideMark/>
                </w:tcPr>
                <w:p w14:paraId="3A0723D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7F4B3A43" w14:textId="77777777" w:rsidTr="000F641C">
              <w:trPr>
                <w:trHeight w:val="20"/>
              </w:trPr>
              <w:tc>
                <w:tcPr>
                  <w:tcW w:w="794" w:type="dxa"/>
                  <w:shd w:val="clear" w:color="auto" w:fill="auto"/>
                  <w:vAlign w:val="center"/>
                  <w:hideMark/>
                </w:tcPr>
                <w:p w14:paraId="3774C77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3.15.2.</w:t>
                  </w:r>
                </w:p>
              </w:tc>
              <w:tc>
                <w:tcPr>
                  <w:tcW w:w="3542" w:type="dxa"/>
                  <w:shd w:val="clear" w:color="auto" w:fill="auto"/>
                  <w:vAlign w:val="center"/>
                  <w:hideMark/>
                </w:tcPr>
                <w:p w14:paraId="1614E2B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Услуги производственного характера</w:t>
                  </w:r>
                </w:p>
              </w:tc>
              <w:tc>
                <w:tcPr>
                  <w:tcW w:w="1026" w:type="dxa"/>
                  <w:shd w:val="clear" w:color="auto" w:fill="auto"/>
                  <w:vAlign w:val="center"/>
                  <w:hideMark/>
                </w:tcPr>
                <w:p w14:paraId="3A497E9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089211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5 789,23</w:t>
                  </w:r>
                </w:p>
              </w:tc>
              <w:tc>
                <w:tcPr>
                  <w:tcW w:w="2934" w:type="dxa"/>
                  <w:shd w:val="clear" w:color="auto" w:fill="auto"/>
                  <w:vAlign w:val="center"/>
                  <w:hideMark/>
                </w:tcPr>
                <w:p w14:paraId="17C86EB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73FA270A" w14:textId="77777777" w:rsidTr="000F641C">
              <w:trPr>
                <w:trHeight w:val="20"/>
              </w:trPr>
              <w:tc>
                <w:tcPr>
                  <w:tcW w:w="794" w:type="dxa"/>
                  <w:shd w:val="clear" w:color="auto" w:fill="auto"/>
                  <w:vAlign w:val="center"/>
                  <w:hideMark/>
                </w:tcPr>
                <w:p w14:paraId="040724D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3.15.3.</w:t>
                  </w:r>
                </w:p>
              </w:tc>
              <w:tc>
                <w:tcPr>
                  <w:tcW w:w="3542" w:type="dxa"/>
                  <w:shd w:val="clear" w:color="auto" w:fill="auto"/>
                  <w:vAlign w:val="center"/>
                  <w:hideMark/>
                </w:tcPr>
                <w:p w14:paraId="211DE3F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Страхование</w:t>
                  </w:r>
                </w:p>
              </w:tc>
              <w:tc>
                <w:tcPr>
                  <w:tcW w:w="1026" w:type="dxa"/>
                  <w:shd w:val="clear" w:color="auto" w:fill="auto"/>
                  <w:vAlign w:val="center"/>
                  <w:hideMark/>
                </w:tcPr>
                <w:p w14:paraId="12BF3E9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4DD1FC9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5 954,80</w:t>
                  </w:r>
                </w:p>
              </w:tc>
              <w:tc>
                <w:tcPr>
                  <w:tcW w:w="2934" w:type="dxa"/>
                  <w:shd w:val="clear" w:color="auto" w:fill="auto"/>
                  <w:vAlign w:val="center"/>
                  <w:hideMark/>
                </w:tcPr>
                <w:p w14:paraId="0BD48B8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60C4CB30" w14:textId="77777777" w:rsidTr="000F641C">
              <w:trPr>
                <w:trHeight w:val="20"/>
              </w:trPr>
              <w:tc>
                <w:tcPr>
                  <w:tcW w:w="794" w:type="dxa"/>
                  <w:shd w:val="clear" w:color="auto" w:fill="auto"/>
                  <w:vAlign w:val="center"/>
                  <w:hideMark/>
                </w:tcPr>
                <w:p w14:paraId="5EB898C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3.15.4.</w:t>
                  </w:r>
                </w:p>
              </w:tc>
              <w:tc>
                <w:tcPr>
                  <w:tcW w:w="3542" w:type="dxa"/>
                  <w:shd w:val="clear" w:color="auto" w:fill="auto"/>
                  <w:vAlign w:val="center"/>
                  <w:hideMark/>
                </w:tcPr>
                <w:p w14:paraId="6AC9E4BB"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Услуги непроизводственного характера</w:t>
                  </w:r>
                </w:p>
              </w:tc>
              <w:tc>
                <w:tcPr>
                  <w:tcW w:w="1026" w:type="dxa"/>
                  <w:shd w:val="clear" w:color="auto" w:fill="auto"/>
                  <w:vAlign w:val="center"/>
                  <w:hideMark/>
                </w:tcPr>
                <w:p w14:paraId="5E58BCF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D5714D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97 289,83</w:t>
                  </w:r>
                </w:p>
              </w:tc>
              <w:tc>
                <w:tcPr>
                  <w:tcW w:w="2934" w:type="dxa"/>
                  <w:shd w:val="clear" w:color="auto" w:fill="auto"/>
                  <w:vAlign w:val="center"/>
                  <w:hideMark/>
                </w:tcPr>
                <w:p w14:paraId="60C781A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7CCF06A0" w14:textId="77777777" w:rsidTr="000F641C">
              <w:trPr>
                <w:trHeight w:val="20"/>
              </w:trPr>
              <w:tc>
                <w:tcPr>
                  <w:tcW w:w="794" w:type="dxa"/>
                  <w:shd w:val="clear" w:color="auto" w:fill="auto"/>
                  <w:vAlign w:val="center"/>
                  <w:hideMark/>
                </w:tcPr>
                <w:p w14:paraId="78B3D82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3.15.5.</w:t>
                  </w:r>
                </w:p>
              </w:tc>
              <w:tc>
                <w:tcPr>
                  <w:tcW w:w="3542" w:type="dxa"/>
                  <w:shd w:val="clear" w:color="auto" w:fill="auto"/>
                  <w:vAlign w:val="center"/>
                  <w:hideMark/>
                </w:tcPr>
                <w:p w14:paraId="26779F8B"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Налоги</w:t>
                  </w:r>
                </w:p>
              </w:tc>
              <w:tc>
                <w:tcPr>
                  <w:tcW w:w="1026" w:type="dxa"/>
                  <w:shd w:val="clear" w:color="auto" w:fill="auto"/>
                  <w:vAlign w:val="center"/>
                  <w:hideMark/>
                </w:tcPr>
                <w:p w14:paraId="56304F7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16657C5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8 480,55</w:t>
                  </w:r>
                </w:p>
              </w:tc>
              <w:tc>
                <w:tcPr>
                  <w:tcW w:w="2934" w:type="dxa"/>
                  <w:shd w:val="clear" w:color="auto" w:fill="auto"/>
                  <w:vAlign w:val="center"/>
                  <w:hideMark/>
                </w:tcPr>
                <w:p w14:paraId="4E6110D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279,03</w:t>
                  </w:r>
                </w:p>
              </w:tc>
            </w:tr>
            <w:tr w:rsidR="008229F6" w:rsidRPr="008229F6" w14:paraId="42CE8C27" w14:textId="77777777" w:rsidTr="000F641C">
              <w:trPr>
                <w:trHeight w:val="20"/>
              </w:trPr>
              <w:tc>
                <w:tcPr>
                  <w:tcW w:w="794" w:type="dxa"/>
                  <w:shd w:val="clear" w:color="auto" w:fill="auto"/>
                  <w:vAlign w:val="center"/>
                  <w:hideMark/>
                </w:tcPr>
                <w:p w14:paraId="2D3E2D2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3.15.6.</w:t>
                  </w:r>
                </w:p>
              </w:tc>
              <w:tc>
                <w:tcPr>
                  <w:tcW w:w="3542" w:type="dxa"/>
                  <w:shd w:val="clear" w:color="auto" w:fill="auto"/>
                  <w:vAlign w:val="center"/>
                  <w:hideMark/>
                </w:tcPr>
                <w:p w14:paraId="4555E7FC"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НПФ и прочие начисления</w:t>
                  </w:r>
                </w:p>
              </w:tc>
              <w:tc>
                <w:tcPr>
                  <w:tcW w:w="1026" w:type="dxa"/>
                  <w:shd w:val="clear" w:color="auto" w:fill="auto"/>
                  <w:vAlign w:val="center"/>
                  <w:hideMark/>
                </w:tcPr>
                <w:p w14:paraId="0BB193B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67C1C1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2 682,11</w:t>
                  </w:r>
                </w:p>
              </w:tc>
              <w:tc>
                <w:tcPr>
                  <w:tcW w:w="2934" w:type="dxa"/>
                  <w:shd w:val="clear" w:color="auto" w:fill="auto"/>
                  <w:vAlign w:val="center"/>
                  <w:hideMark/>
                </w:tcPr>
                <w:p w14:paraId="524F2F1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24EF50F4" w14:textId="77777777" w:rsidTr="000F641C">
              <w:trPr>
                <w:trHeight w:val="20"/>
              </w:trPr>
              <w:tc>
                <w:tcPr>
                  <w:tcW w:w="794" w:type="dxa"/>
                  <w:shd w:val="clear" w:color="auto" w:fill="auto"/>
                  <w:vAlign w:val="center"/>
                  <w:hideMark/>
                </w:tcPr>
                <w:p w14:paraId="08E3853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3.15.7.</w:t>
                  </w:r>
                </w:p>
              </w:tc>
              <w:tc>
                <w:tcPr>
                  <w:tcW w:w="3542" w:type="dxa"/>
                  <w:shd w:val="clear" w:color="auto" w:fill="auto"/>
                  <w:vAlign w:val="center"/>
                  <w:hideMark/>
                </w:tcPr>
                <w:p w14:paraId="1B7B638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w:t>
                  </w:r>
                </w:p>
              </w:tc>
              <w:tc>
                <w:tcPr>
                  <w:tcW w:w="1026" w:type="dxa"/>
                  <w:shd w:val="clear" w:color="auto" w:fill="auto"/>
                  <w:vAlign w:val="center"/>
                  <w:hideMark/>
                </w:tcPr>
                <w:p w14:paraId="67A6213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B55E9E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675,98</w:t>
                  </w:r>
                </w:p>
              </w:tc>
              <w:tc>
                <w:tcPr>
                  <w:tcW w:w="2934" w:type="dxa"/>
                  <w:shd w:val="clear" w:color="auto" w:fill="auto"/>
                  <w:vAlign w:val="center"/>
                  <w:hideMark/>
                </w:tcPr>
                <w:p w14:paraId="59FB9E2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2 860,15</w:t>
                  </w:r>
                </w:p>
              </w:tc>
            </w:tr>
            <w:tr w:rsidR="008229F6" w:rsidRPr="008229F6" w14:paraId="015275D5" w14:textId="77777777" w:rsidTr="000F641C">
              <w:trPr>
                <w:trHeight w:val="20"/>
              </w:trPr>
              <w:tc>
                <w:tcPr>
                  <w:tcW w:w="794" w:type="dxa"/>
                  <w:shd w:val="clear" w:color="auto" w:fill="auto"/>
                  <w:vAlign w:val="center"/>
                  <w:hideMark/>
                </w:tcPr>
                <w:p w14:paraId="0C01741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542" w:type="dxa"/>
                  <w:shd w:val="clear" w:color="auto" w:fill="auto"/>
                  <w:vAlign w:val="center"/>
                  <w:hideMark/>
                </w:tcPr>
                <w:p w14:paraId="2ED03D5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реализации товаров и оказания услуг по регулируемому виду деятельности</w:t>
                  </w:r>
                </w:p>
              </w:tc>
              <w:tc>
                <w:tcPr>
                  <w:tcW w:w="1026" w:type="dxa"/>
                  <w:shd w:val="clear" w:color="auto" w:fill="auto"/>
                  <w:vAlign w:val="center"/>
                  <w:hideMark/>
                </w:tcPr>
                <w:p w14:paraId="05CE5DB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58EF16C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-60 037,64</w:t>
                  </w:r>
                </w:p>
              </w:tc>
              <w:tc>
                <w:tcPr>
                  <w:tcW w:w="2934" w:type="dxa"/>
                  <w:shd w:val="clear" w:color="auto" w:fill="auto"/>
                  <w:vAlign w:val="center"/>
                  <w:hideMark/>
                </w:tcPr>
                <w:p w14:paraId="674947C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6 873,75</w:t>
                  </w:r>
                </w:p>
              </w:tc>
            </w:tr>
            <w:tr w:rsidR="008229F6" w:rsidRPr="008229F6" w14:paraId="0EB1A730" w14:textId="77777777" w:rsidTr="000F641C">
              <w:trPr>
                <w:trHeight w:val="20"/>
              </w:trPr>
              <w:tc>
                <w:tcPr>
                  <w:tcW w:w="794" w:type="dxa"/>
                  <w:shd w:val="clear" w:color="auto" w:fill="auto"/>
                  <w:vAlign w:val="center"/>
                  <w:hideMark/>
                </w:tcPr>
                <w:p w14:paraId="537F212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542" w:type="dxa"/>
                  <w:shd w:val="clear" w:color="auto" w:fill="auto"/>
                  <w:vAlign w:val="center"/>
                  <w:hideMark/>
                </w:tcPr>
                <w:p w14:paraId="4F26C40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1026" w:type="dxa"/>
                  <w:shd w:val="clear" w:color="auto" w:fill="auto"/>
                  <w:vAlign w:val="center"/>
                  <w:hideMark/>
                </w:tcPr>
                <w:p w14:paraId="1D3B526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7D6128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3A92040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F93DA23" w14:textId="77777777" w:rsidTr="000F641C">
              <w:trPr>
                <w:trHeight w:val="20"/>
              </w:trPr>
              <w:tc>
                <w:tcPr>
                  <w:tcW w:w="794" w:type="dxa"/>
                  <w:shd w:val="clear" w:color="auto" w:fill="auto"/>
                  <w:vAlign w:val="center"/>
                  <w:hideMark/>
                </w:tcPr>
                <w:p w14:paraId="50678EB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p>
              </w:tc>
              <w:tc>
                <w:tcPr>
                  <w:tcW w:w="3542" w:type="dxa"/>
                  <w:shd w:val="clear" w:color="auto" w:fill="auto"/>
                  <w:vAlign w:val="center"/>
                  <w:hideMark/>
                </w:tcPr>
                <w:p w14:paraId="2FDAD7C0"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026" w:type="dxa"/>
                  <w:shd w:val="clear" w:color="auto" w:fill="auto"/>
                  <w:vAlign w:val="center"/>
                  <w:hideMark/>
                </w:tcPr>
                <w:p w14:paraId="7993AF5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31BAD7E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67FA7CD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3FD4918" w14:textId="77777777" w:rsidTr="000F641C">
              <w:trPr>
                <w:trHeight w:val="20"/>
              </w:trPr>
              <w:tc>
                <w:tcPr>
                  <w:tcW w:w="794" w:type="dxa"/>
                  <w:shd w:val="clear" w:color="auto" w:fill="auto"/>
                  <w:vAlign w:val="center"/>
                  <w:hideMark/>
                </w:tcPr>
                <w:p w14:paraId="362433A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542" w:type="dxa"/>
                  <w:shd w:val="clear" w:color="auto" w:fill="auto"/>
                  <w:vAlign w:val="center"/>
                  <w:hideMark/>
                </w:tcPr>
                <w:p w14:paraId="25DD62D5"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1026" w:type="dxa"/>
                  <w:shd w:val="clear" w:color="auto" w:fill="auto"/>
                  <w:vAlign w:val="center"/>
                  <w:hideMark/>
                </w:tcPr>
                <w:p w14:paraId="392559D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68F3C25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246 143,00</w:t>
                  </w:r>
                </w:p>
              </w:tc>
              <w:tc>
                <w:tcPr>
                  <w:tcW w:w="2934" w:type="dxa"/>
                  <w:shd w:val="clear" w:color="auto" w:fill="auto"/>
                  <w:vAlign w:val="center"/>
                  <w:hideMark/>
                </w:tcPr>
                <w:p w14:paraId="6A72DFB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297D90CB" w14:textId="77777777" w:rsidTr="000F641C">
              <w:trPr>
                <w:trHeight w:val="20"/>
              </w:trPr>
              <w:tc>
                <w:tcPr>
                  <w:tcW w:w="794" w:type="dxa"/>
                  <w:shd w:val="clear" w:color="auto" w:fill="auto"/>
                  <w:vAlign w:val="center"/>
                  <w:hideMark/>
                </w:tcPr>
                <w:p w14:paraId="36EA00D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w:t>
                  </w:r>
                </w:p>
              </w:tc>
              <w:tc>
                <w:tcPr>
                  <w:tcW w:w="3542" w:type="dxa"/>
                  <w:shd w:val="clear" w:color="auto" w:fill="auto"/>
                  <w:vAlign w:val="center"/>
                  <w:hideMark/>
                </w:tcPr>
                <w:p w14:paraId="4A2F6A9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1026" w:type="dxa"/>
                  <w:shd w:val="clear" w:color="auto" w:fill="auto"/>
                  <w:vAlign w:val="center"/>
                  <w:hideMark/>
                </w:tcPr>
                <w:p w14:paraId="1818C99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9FAA28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246 143,00</w:t>
                  </w:r>
                </w:p>
              </w:tc>
              <w:tc>
                <w:tcPr>
                  <w:tcW w:w="2934" w:type="dxa"/>
                  <w:shd w:val="clear" w:color="auto" w:fill="auto"/>
                  <w:vAlign w:val="center"/>
                  <w:hideMark/>
                </w:tcPr>
                <w:p w14:paraId="6F3A453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4BF313F" w14:textId="77777777" w:rsidTr="000F641C">
              <w:trPr>
                <w:trHeight w:val="20"/>
              </w:trPr>
              <w:tc>
                <w:tcPr>
                  <w:tcW w:w="794" w:type="dxa"/>
                  <w:shd w:val="clear" w:color="auto" w:fill="auto"/>
                  <w:vAlign w:val="center"/>
                  <w:hideMark/>
                </w:tcPr>
                <w:p w14:paraId="5128788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6.1.1.</w:t>
                  </w:r>
                </w:p>
              </w:tc>
              <w:tc>
                <w:tcPr>
                  <w:tcW w:w="3542" w:type="dxa"/>
                  <w:shd w:val="clear" w:color="auto" w:fill="auto"/>
                  <w:vAlign w:val="center"/>
                  <w:hideMark/>
                </w:tcPr>
                <w:p w14:paraId="18A41F5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1026" w:type="dxa"/>
                  <w:shd w:val="clear" w:color="auto" w:fill="auto"/>
                  <w:vAlign w:val="center"/>
                  <w:hideMark/>
                </w:tcPr>
                <w:p w14:paraId="6B53401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73CDC8D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479 619,00</w:t>
                  </w:r>
                </w:p>
              </w:tc>
              <w:tc>
                <w:tcPr>
                  <w:tcW w:w="2934" w:type="dxa"/>
                  <w:shd w:val="clear" w:color="auto" w:fill="auto"/>
                  <w:vAlign w:val="center"/>
                  <w:hideMark/>
                </w:tcPr>
                <w:p w14:paraId="389F5CF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5AC94F5" w14:textId="77777777" w:rsidTr="000F641C">
              <w:trPr>
                <w:trHeight w:val="20"/>
              </w:trPr>
              <w:tc>
                <w:tcPr>
                  <w:tcW w:w="794" w:type="dxa"/>
                  <w:shd w:val="clear" w:color="auto" w:fill="auto"/>
                  <w:vAlign w:val="center"/>
                  <w:hideMark/>
                </w:tcPr>
                <w:p w14:paraId="45D127D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6.1.2.</w:t>
                  </w:r>
                </w:p>
              </w:tc>
              <w:tc>
                <w:tcPr>
                  <w:tcW w:w="3542" w:type="dxa"/>
                  <w:shd w:val="clear" w:color="auto" w:fill="auto"/>
                  <w:vAlign w:val="center"/>
                  <w:hideMark/>
                </w:tcPr>
                <w:p w14:paraId="03F2107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1026" w:type="dxa"/>
                  <w:shd w:val="clear" w:color="auto" w:fill="auto"/>
                  <w:vAlign w:val="center"/>
                  <w:hideMark/>
                </w:tcPr>
                <w:p w14:paraId="786D6E6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19315DD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233 476,00</w:t>
                  </w:r>
                </w:p>
              </w:tc>
              <w:tc>
                <w:tcPr>
                  <w:tcW w:w="2934" w:type="dxa"/>
                  <w:shd w:val="clear" w:color="auto" w:fill="auto"/>
                  <w:vAlign w:val="center"/>
                  <w:hideMark/>
                </w:tcPr>
                <w:p w14:paraId="15E963F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E73275E" w14:textId="77777777" w:rsidTr="000F641C">
              <w:trPr>
                <w:trHeight w:val="20"/>
              </w:trPr>
              <w:tc>
                <w:tcPr>
                  <w:tcW w:w="794" w:type="dxa"/>
                  <w:shd w:val="clear" w:color="auto" w:fill="auto"/>
                  <w:vAlign w:val="center"/>
                  <w:hideMark/>
                </w:tcPr>
                <w:p w14:paraId="38DB448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w:t>
                  </w:r>
                </w:p>
              </w:tc>
              <w:tc>
                <w:tcPr>
                  <w:tcW w:w="3542" w:type="dxa"/>
                  <w:shd w:val="clear" w:color="auto" w:fill="auto"/>
                  <w:vAlign w:val="center"/>
                  <w:hideMark/>
                </w:tcPr>
                <w:p w14:paraId="4EE01055"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1026" w:type="dxa"/>
                  <w:shd w:val="clear" w:color="auto" w:fill="auto"/>
                  <w:vAlign w:val="center"/>
                  <w:hideMark/>
                </w:tcPr>
                <w:p w14:paraId="04DF764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3303" w:type="dxa"/>
                  <w:shd w:val="clear" w:color="auto" w:fill="auto"/>
                  <w:vAlign w:val="center"/>
                  <w:hideMark/>
                </w:tcPr>
                <w:p w14:paraId="0BCA579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6C90149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A46F0D" w14:paraId="1007A2AA" w14:textId="77777777" w:rsidTr="000F641C">
              <w:trPr>
                <w:trHeight w:val="20"/>
              </w:trPr>
              <w:tc>
                <w:tcPr>
                  <w:tcW w:w="794" w:type="dxa"/>
                  <w:shd w:val="clear" w:color="auto" w:fill="auto"/>
                  <w:vAlign w:val="center"/>
                  <w:hideMark/>
                </w:tcPr>
                <w:p w14:paraId="52BA2FA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542" w:type="dxa"/>
                  <w:shd w:val="clear" w:color="auto" w:fill="auto"/>
                  <w:vAlign w:val="center"/>
                  <w:hideMark/>
                </w:tcPr>
                <w:p w14:paraId="4BC389F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p w14:paraId="2790903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p w14:paraId="6FF94C65"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p w14:paraId="49F4A44B"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tc>
              <w:tc>
                <w:tcPr>
                  <w:tcW w:w="1026" w:type="dxa"/>
                  <w:shd w:val="clear" w:color="auto" w:fill="auto"/>
                  <w:vAlign w:val="center"/>
                  <w:hideMark/>
                </w:tcPr>
                <w:p w14:paraId="494FB6C6"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bookmarkStart w:id="20" w:name="RANGE!G90"/>
              <w:tc>
                <w:tcPr>
                  <w:tcW w:w="3303" w:type="dxa"/>
                  <w:shd w:val="clear" w:color="auto" w:fill="auto"/>
                  <w:vAlign w:val="center"/>
                  <w:hideMark/>
                </w:tcPr>
                <w:p w14:paraId="1223A87E" w14:textId="77777777" w:rsidR="000109FC" w:rsidRPr="008229F6" w:rsidRDefault="000109FC" w:rsidP="000109FC">
                  <w:pPr>
                    <w:widowControl/>
                    <w:suppressAutoHyphens w:val="0"/>
                    <w:autoSpaceDE/>
                    <w:ind w:right="-103"/>
                    <w:jc w:val="both"/>
                    <w:rPr>
                      <w:rFonts w:ascii="Times New Roman" w:eastAsia="Times New Roman" w:hAnsi="Times New Roman" w:cs="Times New Roman"/>
                      <w:sz w:val="18"/>
                      <w:szCs w:val="18"/>
                      <w:u w:val="single"/>
                      <w:lang w:val="en-US" w:bidi="ar-SA"/>
                    </w:rPr>
                  </w:pPr>
                  <w:r w:rsidRPr="008229F6">
                    <w:rPr>
                      <w:rFonts w:ascii="Times New Roman" w:eastAsia="Times New Roman" w:hAnsi="Times New Roman" w:cs="Times New Roman"/>
                      <w:sz w:val="18"/>
                      <w:szCs w:val="18"/>
                      <w:u w:val="single"/>
                      <w:lang w:val="en-US" w:bidi="ar-SA"/>
                    </w:rPr>
                    <w:fldChar w:fldCharType="begin"/>
                  </w:r>
                  <w:r w:rsidRPr="008229F6">
                    <w:rPr>
                      <w:rFonts w:ascii="Times New Roman" w:eastAsia="Times New Roman" w:hAnsi="Times New Roman" w:cs="Times New Roman"/>
                      <w:sz w:val="18"/>
                      <w:szCs w:val="18"/>
                      <w:u w:val="single"/>
                      <w:lang w:val="en-US" w:bidi="ar-SA"/>
                    </w:rPr>
                    <w:instrText xml:space="preserve"> HYPERLINK "https://portal.eias.ru/ Portal/DownloadPage.aspx?type=12&amp;guid =8cb41e52- fbda-46c4-841d-a4e8248882ca" </w:instrText>
                  </w:r>
                  <w:r w:rsidRPr="008229F6">
                    <w:rPr>
                      <w:rFonts w:ascii="Times New Roman" w:eastAsia="Times New Roman" w:hAnsi="Times New Roman" w:cs="Times New Roman"/>
                      <w:sz w:val="18"/>
                      <w:szCs w:val="18"/>
                      <w:u w:val="single"/>
                      <w:lang w:val="en-US" w:bidi="ar-SA"/>
                    </w:rPr>
                    <w:fldChar w:fldCharType="separate"/>
                  </w:r>
                  <w:r w:rsidRPr="008229F6">
                    <w:rPr>
                      <w:rFonts w:ascii="Times New Roman" w:eastAsia="Times New Roman" w:hAnsi="Times New Roman" w:cs="Times New Roman"/>
                      <w:sz w:val="18"/>
                      <w:szCs w:val="18"/>
                      <w:u w:val="single"/>
                      <w:lang w:val="en-US" w:bidi="ar-SA"/>
                    </w:rPr>
                    <w:t>https://portal.eias.ru/ Portal/DownloadPage.aspx?type=12&amp;guid =8cb41e52- fbda-46c4-841d-a4e8248882ca</w:t>
                  </w:r>
                  <w:bookmarkEnd w:id="20"/>
                  <w:r w:rsidRPr="008229F6">
                    <w:rPr>
                      <w:rFonts w:ascii="Times New Roman" w:eastAsia="Times New Roman" w:hAnsi="Times New Roman" w:cs="Times New Roman"/>
                      <w:sz w:val="18"/>
                      <w:szCs w:val="18"/>
                      <w:u w:val="single"/>
                      <w:lang w:val="en-US" w:bidi="ar-SA"/>
                    </w:rPr>
                    <w:fldChar w:fldCharType="end"/>
                  </w:r>
                </w:p>
              </w:tc>
              <w:bookmarkStart w:id="21" w:name="RANGE!H90"/>
              <w:tc>
                <w:tcPr>
                  <w:tcW w:w="2934" w:type="dxa"/>
                  <w:shd w:val="clear" w:color="auto" w:fill="auto"/>
                  <w:vAlign w:val="center"/>
                  <w:hideMark/>
                </w:tcPr>
                <w:p w14:paraId="7D03A61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u w:val="single"/>
                      <w:lang w:val="en-US" w:bidi="ar-SA"/>
                    </w:rPr>
                  </w:pPr>
                  <w:r w:rsidRPr="008229F6">
                    <w:rPr>
                      <w:rFonts w:ascii="Times New Roman" w:eastAsia="Times New Roman" w:hAnsi="Times New Roman" w:cs="Times New Roman"/>
                      <w:sz w:val="18"/>
                      <w:szCs w:val="18"/>
                      <w:u w:val="single"/>
                      <w:lang w:val="en-US" w:bidi="ar-SA"/>
                    </w:rPr>
                    <w:fldChar w:fldCharType="begin"/>
                  </w:r>
                  <w:r w:rsidRPr="008229F6">
                    <w:rPr>
                      <w:rFonts w:ascii="Times New Roman" w:eastAsia="Times New Roman" w:hAnsi="Times New Roman" w:cs="Times New Roman"/>
                      <w:sz w:val="18"/>
                      <w:szCs w:val="18"/>
                      <w:u w:val="single"/>
                      <w:lang w:val="en-US" w:bidi="ar-SA"/>
                    </w:rPr>
                    <w:instrText xml:space="preserve"> HYPERLINK "https://portal.eias.ru/Portal/ Download Page.aspx?type=12&amp;guid=8cb41e52-fbda-46c4-841d-a4e8248882ca" </w:instrText>
                  </w:r>
                  <w:r w:rsidRPr="008229F6">
                    <w:rPr>
                      <w:rFonts w:ascii="Times New Roman" w:eastAsia="Times New Roman" w:hAnsi="Times New Roman" w:cs="Times New Roman"/>
                      <w:sz w:val="18"/>
                      <w:szCs w:val="18"/>
                      <w:u w:val="single"/>
                      <w:lang w:val="en-US" w:bidi="ar-SA"/>
                    </w:rPr>
                    <w:fldChar w:fldCharType="separate"/>
                  </w:r>
                  <w:r w:rsidRPr="008229F6">
                    <w:rPr>
                      <w:rFonts w:ascii="Times New Roman" w:eastAsia="Times New Roman" w:hAnsi="Times New Roman" w:cs="Times New Roman"/>
                      <w:sz w:val="18"/>
                      <w:szCs w:val="18"/>
                      <w:u w:val="single"/>
                      <w:lang w:val="en-US" w:bidi="ar-SA"/>
                    </w:rPr>
                    <w:t>https://portal.eias.ru/Portal/ Download Page.aspx?type=12&amp;guid=8cb41e52-fbda-46c4-841d-a4e8248882ca</w:t>
                  </w:r>
                  <w:bookmarkEnd w:id="21"/>
                  <w:r w:rsidRPr="008229F6">
                    <w:rPr>
                      <w:rFonts w:ascii="Times New Roman" w:eastAsia="Times New Roman" w:hAnsi="Times New Roman" w:cs="Times New Roman"/>
                      <w:sz w:val="18"/>
                      <w:szCs w:val="18"/>
                      <w:u w:val="single"/>
                      <w:lang w:val="en-US" w:bidi="ar-SA"/>
                    </w:rPr>
                    <w:fldChar w:fldCharType="end"/>
                  </w:r>
                </w:p>
              </w:tc>
            </w:tr>
            <w:tr w:rsidR="008229F6" w:rsidRPr="008229F6" w14:paraId="31FC8895" w14:textId="77777777" w:rsidTr="000F641C">
              <w:trPr>
                <w:trHeight w:val="20"/>
              </w:trPr>
              <w:tc>
                <w:tcPr>
                  <w:tcW w:w="794" w:type="dxa"/>
                  <w:shd w:val="clear" w:color="auto" w:fill="auto"/>
                  <w:vAlign w:val="center"/>
                  <w:hideMark/>
                </w:tcPr>
                <w:p w14:paraId="0FF8133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542" w:type="dxa"/>
                  <w:shd w:val="clear" w:color="auto" w:fill="auto"/>
                  <w:vAlign w:val="center"/>
                  <w:hideMark/>
                </w:tcPr>
                <w:p w14:paraId="3B0645C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026" w:type="dxa"/>
                  <w:shd w:val="clear" w:color="auto" w:fill="auto"/>
                  <w:vAlign w:val="center"/>
                  <w:hideMark/>
                </w:tcPr>
                <w:p w14:paraId="7AAFB57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w:t>
                  </w:r>
                </w:p>
              </w:tc>
              <w:tc>
                <w:tcPr>
                  <w:tcW w:w="3303" w:type="dxa"/>
                  <w:shd w:val="clear" w:color="auto" w:fill="auto"/>
                  <w:vAlign w:val="center"/>
                  <w:hideMark/>
                </w:tcPr>
                <w:p w14:paraId="41D2603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585,00</w:t>
                  </w:r>
                </w:p>
              </w:tc>
              <w:tc>
                <w:tcPr>
                  <w:tcW w:w="2934" w:type="dxa"/>
                  <w:shd w:val="clear" w:color="auto" w:fill="auto"/>
                  <w:vAlign w:val="center"/>
                  <w:hideMark/>
                </w:tcPr>
                <w:p w14:paraId="3EC1F5B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09C65C9" w14:textId="77777777" w:rsidTr="000F641C">
              <w:trPr>
                <w:trHeight w:val="20"/>
              </w:trPr>
              <w:tc>
                <w:tcPr>
                  <w:tcW w:w="794" w:type="dxa"/>
                  <w:shd w:val="clear" w:color="auto" w:fill="auto"/>
                  <w:vAlign w:val="center"/>
                  <w:hideMark/>
                </w:tcPr>
                <w:p w14:paraId="401095D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542" w:type="dxa"/>
                  <w:shd w:val="clear" w:color="auto" w:fill="auto"/>
                  <w:vAlign w:val="center"/>
                  <w:hideMark/>
                </w:tcPr>
                <w:p w14:paraId="57505D0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Тепловая нагрузка по договорам теплоснабжения</w:t>
                  </w:r>
                </w:p>
              </w:tc>
              <w:tc>
                <w:tcPr>
                  <w:tcW w:w="1026" w:type="dxa"/>
                  <w:shd w:val="clear" w:color="auto" w:fill="auto"/>
                  <w:vAlign w:val="center"/>
                  <w:hideMark/>
                </w:tcPr>
                <w:p w14:paraId="410D90D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w:t>
                  </w:r>
                </w:p>
              </w:tc>
              <w:tc>
                <w:tcPr>
                  <w:tcW w:w="3303" w:type="dxa"/>
                  <w:shd w:val="clear" w:color="auto" w:fill="auto"/>
                  <w:vAlign w:val="center"/>
                  <w:hideMark/>
                </w:tcPr>
                <w:p w14:paraId="4079490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22" w:name="RANGE!G94"/>
                  <w:r w:rsidRPr="008229F6">
                    <w:rPr>
                      <w:rFonts w:ascii="Times New Roman" w:eastAsia="Times New Roman" w:hAnsi="Times New Roman" w:cs="Times New Roman"/>
                      <w:sz w:val="18"/>
                      <w:szCs w:val="18"/>
                      <w:lang w:bidi="ar-SA"/>
                    </w:rPr>
                    <w:t>175,24</w:t>
                  </w:r>
                  <w:bookmarkEnd w:id="22"/>
                </w:p>
              </w:tc>
              <w:tc>
                <w:tcPr>
                  <w:tcW w:w="2934" w:type="dxa"/>
                  <w:shd w:val="clear" w:color="auto" w:fill="auto"/>
                  <w:vAlign w:val="center"/>
                  <w:hideMark/>
                </w:tcPr>
                <w:p w14:paraId="07F3D76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175,24</w:t>
                  </w:r>
                </w:p>
              </w:tc>
            </w:tr>
            <w:tr w:rsidR="008229F6" w:rsidRPr="008229F6" w14:paraId="56EFE5F7" w14:textId="77777777" w:rsidTr="000F641C">
              <w:trPr>
                <w:trHeight w:val="20"/>
              </w:trPr>
              <w:tc>
                <w:tcPr>
                  <w:tcW w:w="794" w:type="dxa"/>
                  <w:shd w:val="clear" w:color="auto" w:fill="auto"/>
                  <w:vAlign w:val="center"/>
                  <w:hideMark/>
                </w:tcPr>
                <w:p w14:paraId="7AF9AD2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542" w:type="dxa"/>
                  <w:shd w:val="clear" w:color="auto" w:fill="auto"/>
                  <w:vAlign w:val="center"/>
                  <w:hideMark/>
                </w:tcPr>
                <w:p w14:paraId="5774A8E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вырабатываемой тепловой энергии</w:t>
                  </w:r>
                </w:p>
              </w:tc>
              <w:tc>
                <w:tcPr>
                  <w:tcW w:w="1026" w:type="dxa"/>
                  <w:shd w:val="clear" w:color="auto" w:fill="auto"/>
                  <w:vAlign w:val="center"/>
                  <w:hideMark/>
                </w:tcPr>
                <w:p w14:paraId="318089F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303" w:type="dxa"/>
                  <w:shd w:val="clear" w:color="auto" w:fill="auto"/>
                  <w:vAlign w:val="center"/>
                  <w:hideMark/>
                </w:tcPr>
                <w:p w14:paraId="2B38F59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1 535,1340</w:t>
                  </w:r>
                </w:p>
              </w:tc>
              <w:tc>
                <w:tcPr>
                  <w:tcW w:w="2934" w:type="dxa"/>
                  <w:shd w:val="clear" w:color="auto" w:fill="auto"/>
                  <w:vAlign w:val="center"/>
                  <w:hideMark/>
                </w:tcPr>
                <w:p w14:paraId="4331575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736,9680</w:t>
                  </w:r>
                </w:p>
              </w:tc>
            </w:tr>
            <w:tr w:rsidR="008229F6" w:rsidRPr="008229F6" w14:paraId="3352870F" w14:textId="77777777" w:rsidTr="000F641C">
              <w:trPr>
                <w:trHeight w:val="20"/>
              </w:trPr>
              <w:tc>
                <w:tcPr>
                  <w:tcW w:w="794" w:type="dxa"/>
                  <w:shd w:val="clear" w:color="auto" w:fill="auto"/>
                  <w:vAlign w:val="center"/>
                  <w:hideMark/>
                </w:tcPr>
                <w:p w14:paraId="4C56144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w:t>
                  </w:r>
                </w:p>
              </w:tc>
              <w:tc>
                <w:tcPr>
                  <w:tcW w:w="3542" w:type="dxa"/>
                  <w:shd w:val="clear" w:color="auto" w:fill="auto"/>
                  <w:vAlign w:val="center"/>
                  <w:hideMark/>
                </w:tcPr>
                <w:p w14:paraId="1D543EE2"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приобретаемой тепловой энергии</w:t>
                  </w:r>
                </w:p>
              </w:tc>
              <w:tc>
                <w:tcPr>
                  <w:tcW w:w="1026" w:type="dxa"/>
                  <w:shd w:val="clear" w:color="auto" w:fill="auto"/>
                  <w:vAlign w:val="center"/>
                  <w:hideMark/>
                </w:tcPr>
                <w:p w14:paraId="43FD373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303" w:type="dxa"/>
                  <w:shd w:val="clear" w:color="auto" w:fill="auto"/>
                  <w:vAlign w:val="center"/>
                  <w:hideMark/>
                </w:tcPr>
                <w:p w14:paraId="643B63D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c>
                <w:tcPr>
                  <w:tcW w:w="2934" w:type="dxa"/>
                  <w:shd w:val="clear" w:color="auto" w:fill="auto"/>
                  <w:vAlign w:val="center"/>
                  <w:hideMark/>
                </w:tcPr>
                <w:p w14:paraId="5572E1F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4F7110AA" w14:textId="77777777" w:rsidTr="000F641C">
              <w:trPr>
                <w:trHeight w:val="20"/>
              </w:trPr>
              <w:tc>
                <w:tcPr>
                  <w:tcW w:w="794" w:type="dxa"/>
                  <w:shd w:val="clear" w:color="auto" w:fill="auto"/>
                  <w:vAlign w:val="center"/>
                  <w:hideMark/>
                </w:tcPr>
                <w:p w14:paraId="0014203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542" w:type="dxa"/>
                  <w:shd w:val="clear" w:color="auto" w:fill="auto"/>
                  <w:vAlign w:val="center"/>
                  <w:hideMark/>
                </w:tcPr>
                <w:p w14:paraId="1F25C38A"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Объем тепловой энергии, отпускаемой потребителям </w:t>
                  </w:r>
                </w:p>
              </w:tc>
              <w:tc>
                <w:tcPr>
                  <w:tcW w:w="1026" w:type="dxa"/>
                  <w:shd w:val="clear" w:color="auto" w:fill="auto"/>
                  <w:vAlign w:val="center"/>
                  <w:hideMark/>
                </w:tcPr>
                <w:p w14:paraId="06CB56E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303" w:type="dxa"/>
                  <w:shd w:val="clear" w:color="auto" w:fill="auto"/>
                  <w:vAlign w:val="center"/>
                  <w:hideMark/>
                </w:tcPr>
                <w:p w14:paraId="41D0E3B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23" w:name="RANGE!G97:G100"/>
                  <w:r w:rsidRPr="008229F6">
                    <w:rPr>
                      <w:rFonts w:ascii="Times New Roman" w:eastAsia="Times New Roman" w:hAnsi="Times New Roman" w:cs="Times New Roman"/>
                      <w:sz w:val="18"/>
                      <w:szCs w:val="18"/>
                      <w:lang w:bidi="ar-SA"/>
                    </w:rPr>
                    <w:t>1 535,1340</w:t>
                  </w:r>
                  <w:bookmarkEnd w:id="23"/>
                </w:p>
              </w:tc>
              <w:tc>
                <w:tcPr>
                  <w:tcW w:w="2934" w:type="dxa"/>
                  <w:shd w:val="clear" w:color="auto" w:fill="auto"/>
                  <w:vAlign w:val="center"/>
                  <w:hideMark/>
                </w:tcPr>
                <w:p w14:paraId="05BD6FA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736,9680</w:t>
                  </w:r>
                </w:p>
              </w:tc>
            </w:tr>
            <w:tr w:rsidR="008229F6" w:rsidRPr="008229F6" w14:paraId="1FDA1203" w14:textId="77777777" w:rsidTr="000F641C">
              <w:trPr>
                <w:trHeight w:val="20"/>
              </w:trPr>
              <w:tc>
                <w:tcPr>
                  <w:tcW w:w="794" w:type="dxa"/>
                  <w:shd w:val="clear" w:color="auto" w:fill="auto"/>
                  <w:vAlign w:val="center"/>
                  <w:hideMark/>
                </w:tcPr>
                <w:p w14:paraId="3F99300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p>
              </w:tc>
              <w:tc>
                <w:tcPr>
                  <w:tcW w:w="3542" w:type="dxa"/>
                  <w:shd w:val="clear" w:color="auto" w:fill="auto"/>
                  <w:vAlign w:val="center"/>
                  <w:hideMark/>
                </w:tcPr>
                <w:p w14:paraId="72D4A0C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Определенном по приборам учета, в т.ч.:</w:t>
                  </w:r>
                </w:p>
              </w:tc>
              <w:tc>
                <w:tcPr>
                  <w:tcW w:w="1026" w:type="dxa"/>
                  <w:shd w:val="clear" w:color="auto" w:fill="auto"/>
                  <w:vAlign w:val="center"/>
                  <w:hideMark/>
                </w:tcPr>
                <w:p w14:paraId="62291ED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303" w:type="dxa"/>
                  <w:shd w:val="clear" w:color="auto" w:fill="auto"/>
                  <w:vAlign w:val="center"/>
                  <w:hideMark/>
                </w:tcPr>
                <w:p w14:paraId="5E91775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1 535,1340</w:t>
                  </w:r>
                </w:p>
              </w:tc>
              <w:tc>
                <w:tcPr>
                  <w:tcW w:w="2934" w:type="dxa"/>
                  <w:shd w:val="clear" w:color="auto" w:fill="auto"/>
                  <w:vAlign w:val="center"/>
                  <w:hideMark/>
                </w:tcPr>
                <w:p w14:paraId="0D9B74B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736,9680</w:t>
                  </w:r>
                </w:p>
              </w:tc>
            </w:tr>
            <w:tr w:rsidR="008229F6" w:rsidRPr="008229F6" w14:paraId="0272E3EF" w14:textId="77777777" w:rsidTr="000F641C">
              <w:trPr>
                <w:trHeight w:val="20"/>
              </w:trPr>
              <w:tc>
                <w:tcPr>
                  <w:tcW w:w="794" w:type="dxa"/>
                  <w:shd w:val="clear" w:color="auto" w:fill="auto"/>
                  <w:vAlign w:val="center"/>
                  <w:hideMark/>
                </w:tcPr>
                <w:p w14:paraId="0BF1BC0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11.1.1.</w:t>
                  </w:r>
                </w:p>
              </w:tc>
              <w:tc>
                <w:tcPr>
                  <w:tcW w:w="3542" w:type="dxa"/>
                  <w:shd w:val="clear" w:color="auto" w:fill="auto"/>
                  <w:vAlign w:val="center"/>
                  <w:hideMark/>
                </w:tcPr>
                <w:p w14:paraId="53C7488F"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Определенный по приборам учета объем тепловой энергии, отпускаемой по договорам потребителям, максимальный </w:t>
                  </w:r>
                  <w:r w:rsidRPr="008229F6">
                    <w:rPr>
                      <w:rFonts w:ascii="Times New Roman" w:eastAsia="Times New Roman" w:hAnsi="Times New Roman" w:cs="Times New Roman"/>
                      <w:sz w:val="18"/>
                      <w:szCs w:val="18"/>
                      <w:lang w:bidi="ar-SA"/>
                    </w:rPr>
                    <w:lastRenderedPageBreak/>
                    <w:t>объем потребления тепловой энергии объектов которых составляет менее чем 0,2 Гкал</w:t>
                  </w:r>
                </w:p>
              </w:tc>
              <w:tc>
                <w:tcPr>
                  <w:tcW w:w="1026" w:type="dxa"/>
                  <w:shd w:val="clear" w:color="auto" w:fill="auto"/>
                  <w:vAlign w:val="center"/>
                  <w:hideMark/>
                </w:tcPr>
                <w:p w14:paraId="1F3784F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тыс. Гкал</w:t>
                  </w:r>
                </w:p>
              </w:tc>
              <w:tc>
                <w:tcPr>
                  <w:tcW w:w="3303" w:type="dxa"/>
                  <w:shd w:val="clear" w:color="auto" w:fill="auto"/>
                  <w:vAlign w:val="center"/>
                  <w:hideMark/>
                </w:tcPr>
                <w:p w14:paraId="2FF5E57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934" w:type="dxa"/>
                  <w:shd w:val="clear" w:color="auto" w:fill="auto"/>
                  <w:vAlign w:val="center"/>
                  <w:hideMark/>
                </w:tcPr>
                <w:p w14:paraId="0770838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1479215E" w14:textId="77777777" w:rsidTr="000F641C">
              <w:trPr>
                <w:trHeight w:val="20"/>
              </w:trPr>
              <w:tc>
                <w:tcPr>
                  <w:tcW w:w="794" w:type="dxa"/>
                  <w:shd w:val="clear" w:color="auto" w:fill="auto"/>
                  <w:vAlign w:val="center"/>
                  <w:hideMark/>
                </w:tcPr>
                <w:p w14:paraId="0C9EEE0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11.2.</w:t>
                  </w:r>
                </w:p>
              </w:tc>
              <w:tc>
                <w:tcPr>
                  <w:tcW w:w="3542" w:type="dxa"/>
                  <w:shd w:val="clear" w:color="auto" w:fill="auto"/>
                  <w:vAlign w:val="center"/>
                  <w:hideMark/>
                </w:tcPr>
                <w:p w14:paraId="481EC18A"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Определенном расчетным путем (нормативам потребления коммунальных услуг)</w:t>
                  </w:r>
                </w:p>
              </w:tc>
              <w:tc>
                <w:tcPr>
                  <w:tcW w:w="1026" w:type="dxa"/>
                  <w:shd w:val="clear" w:color="auto" w:fill="auto"/>
                  <w:vAlign w:val="center"/>
                  <w:hideMark/>
                </w:tcPr>
                <w:p w14:paraId="5EF395A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3303" w:type="dxa"/>
                  <w:shd w:val="clear" w:color="auto" w:fill="auto"/>
                  <w:vAlign w:val="center"/>
                  <w:hideMark/>
                </w:tcPr>
                <w:p w14:paraId="41C1F48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934" w:type="dxa"/>
                  <w:shd w:val="clear" w:color="auto" w:fill="auto"/>
                  <w:vAlign w:val="center"/>
                  <w:hideMark/>
                </w:tcPr>
                <w:p w14:paraId="48CDA67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06B7799F" w14:textId="77777777" w:rsidTr="000F641C">
              <w:trPr>
                <w:trHeight w:val="20"/>
              </w:trPr>
              <w:tc>
                <w:tcPr>
                  <w:tcW w:w="794" w:type="dxa"/>
                  <w:shd w:val="clear" w:color="auto" w:fill="auto"/>
                  <w:vAlign w:val="center"/>
                  <w:hideMark/>
                </w:tcPr>
                <w:p w14:paraId="0601D4B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3542" w:type="dxa"/>
                  <w:shd w:val="clear" w:color="auto" w:fill="auto"/>
                  <w:vAlign w:val="center"/>
                  <w:hideMark/>
                </w:tcPr>
                <w:p w14:paraId="0F4A217D"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Нормативы технологических потерь при передаче тепловой энергии, теплоносителя по тепловым сетям</w:t>
                  </w:r>
                </w:p>
              </w:tc>
              <w:tc>
                <w:tcPr>
                  <w:tcW w:w="1026" w:type="dxa"/>
                  <w:shd w:val="clear" w:color="auto" w:fill="auto"/>
                  <w:vAlign w:val="center"/>
                  <w:hideMark/>
                </w:tcPr>
                <w:p w14:paraId="29F363F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Ккал/ч. мес.</w:t>
                  </w:r>
                </w:p>
              </w:tc>
              <w:tc>
                <w:tcPr>
                  <w:tcW w:w="3303" w:type="dxa"/>
                  <w:shd w:val="clear" w:color="auto" w:fill="auto"/>
                  <w:vAlign w:val="center"/>
                  <w:hideMark/>
                </w:tcPr>
                <w:p w14:paraId="794E02D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24" w:name="RANGE!G101"/>
                  <w:r w:rsidRPr="008229F6">
                    <w:rPr>
                      <w:rFonts w:ascii="Times New Roman" w:eastAsia="Times New Roman" w:hAnsi="Times New Roman" w:cs="Times New Roman"/>
                      <w:sz w:val="18"/>
                      <w:szCs w:val="18"/>
                      <w:lang w:bidi="ar-SA"/>
                    </w:rPr>
                    <w:t>0,00</w:t>
                  </w:r>
                  <w:bookmarkEnd w:id="24"/>
                </w:p>
              </w:tc>
              <w:tc>
                <w:tcPr>
                  <w:tcW w:w="2934" w:type="dxa"/>
                  <w:shd w:val="clear" w:color="auto" w:fill="auto"/>
                  <w:vAlign w:val="center"/>
                  <w:hideMark/>
                </w:tcPr>
                <w:p w14:paraId="40D000B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C1BE046" w14:textId="77777777" w:rsidTr="000F641C">
              <w:trPr>
                <w:trHeight w:val="20"/>
              </w:trPr>
              <w:tc>
                <w:tcPr>
                  <w:tcW w:w="794" w:type="dxa"/>
                  <w:shd w:val="clear" w:color="auto" w:fill="auto"/>
                  <w:vAlign w:val="center"/>
                  <w:hideMark/>
                </w:tcPr>
                <w:p w14:paraId="47C16AC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3542" w:type="dxa"/>
                  <w:shd w:val="clear" w:color="auto" w:fill="auto"/>
                  <w:vAlign w:val="center"/>
                  <w:hideMark/>
                </w:tcPr>
                <w:p w14:paraId="622A3FF7"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Фактический объем потерь при передаче тепловой энергии</w:t>
                  </w:r>
                </w:p>
              </w:tc>
              <w:tc>
                <w:tcPr>
                  <w:tcW w:w="1026" w:type="dxa"/>
                  <w:shd w:val="clear" w:color="auto" w:fill="auto"/>
                  <w:vAlign w:val="center"/>
                  <w:hideMark/>
                </w:tcPr>
                <w:p w14:paraId="09E4C13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Гкал/год</w:t>
                  </w:r>
                </w:p>
              </w:tc>
              <w:tc>
                <w:tcPr>
                  <w:tcW w:w="3303" w:type="dxa"/>
                  <w:shd w:val="clear" w:color="auto" w:fill="auto"/>
                  <w:vAlign w:val="center"/>
                  <w:hideMark/>
                </w:tcPr>
                <w:p w14:paraId="27D6518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6403428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DA73C3E" w14:textId="77777777" w:rsidTr="000F641C">
              <w:trPr>
                <w:trHeight w:val="20"/>
              </w:trPr>
              <w:tc>
                <w:tcPr>
                  <w:tcW w:w="794" w:type="dxa"/>
                  <w:shd w:val="clear" w:color="auto" w:fill="auto"/>
                  <w:vAlign w:val="center"/>
                  <w:hideMark/>
                </w:tcPr>
                <w:p w14:paraId="0477D63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13.1.</w:t>
                  </w:r>
                </w:p>
              </w:tc>
              <w:tc>
                <w:tcPr>
                  <w:tcW w:w="3542" w:type="dxa"/>
                  <w:shd w:val="clear" w:color="auto" w:fill="auto"/>
                  <w:vAlign w:val="center"/>
                  <w:hideMark/>
                </w:tcPr>
                <w:p w14:paraId="0461CE55"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Плановый объем потерь при передаче тепловой энергии</w:t>
                  </w:r>
                </w:p>
              </w:tc>
              <w:tc>
                <w:tcPr>
                  <w:tcW w:w="1026" w:type="dxa"/>
                  <w:shd w:val="clear" w:color="auto" w:fill="auto"/>
                  <w:vAlign w:val="center"/>
                  <w:hideMark/>
                </w:tcPr>
                <w:p w14:paraId="373537E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Гкал/год</w:t>
                  </w:r>
                </w:p>
              </w:tc>
              <w:tc>
                <w:tcPr>
                  <w:tcW w:w="3303" w:type="dxa"/>
                  <w:shd w:val="clear" w:color="auto" w:fill="auto"/>
                  <w:vAlign w:val="center"/>
                  <w:hideMark/>
                </w:tcPr>
                <w:p w14:paraId="0FAE1BB2"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2569246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95B8F81" w14:textId="77777777" w:rsidTr="000F641C">
              <w:trPr>
                <w:trHeight w:val="20"/>
              </w:trPr>
              <w:tc>
                <w:tcPr>
                  <w:tcW w:w="794" w:type="dxa"/>
                  <w:shd w:val="clear" w:color="auto" w:fill="auto"/>
                  <w:vAlign w:val="center"/>
                  <w:hideMark/>
                </w:tcPr>
                <w:p w14:paraId="23BEFDC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3542" w:type="dxa"/>
                  <w:shd w:val="clear" w:color="auto" w:fill="auto"/>
                  <w:vAlign w:val="center"/>
                  <w:hideMark/>
                </w:tcPr>
                <w:p w14:paraId="711A7A4E"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1026" w:type="dxa"/>
                  <w:shd w:val="clear" w:color="auto" w:fill="auto"/>
                  <w:vAlign w:val="center"/>
                  <w:hideMark/>
                </w:tcPr>
                <w:p w14:paraId="1FD2F95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3303" w:type="dxa"/>
                  <w:shd w:val="clear" w:color="auto" w:fill="auto"/>
                  <w:vAlign w:val="center"/>
                  <w:hideMark/>
                </w:tcPr>
                <w:p w14:paraId="7BB3A9B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54,74</w:t>
                  </w:r>
                </w:p>
              </w:tc>
              <w:tc>
                <w:tcPr>
                  <w:tcW w:w="2934" w:type="dxa"/>
                  <w:shd w:val="clear" w:color="auto" w:fill="auto"/>
                  <w:vAlign w:val="center"/>
                  <w:hideMark/>
                </w:tcPr>
                <w:p w14:paraId="36828CA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5,01</w:t>
                  </w:r>
                </w:p>
              </w:tc>
            </w:tr>
            <w:tr w:rsidR="008229F6" w:rsidRPr="008229F6" w14:paraId="7AA4C40A" w14:textId="77777777" w:rsidTr="000F641C">
              <w:trPr>
                <w:trHeight w:val="20"/>
              </w:trPr>
              <w:tc>
                <w:tcPr>
                  <w:tcW w:w="794" w:type="dxa"/>
                  <w:shd w:val="clear" w:color="auto" w:fill="auto"/>
                  <w:vAlign w:val="center"/>
                  <w:hideMark/>
                </w:tcPr>
                <w:p w14:paraId="589D2CB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3542" w:type="dxa"/>
                  <w:shd w:val="clear" w:color="auto" w:fill="auto"/>
                  <w:vAlign w:val="center"/>
                  <w:hideMark/>
                </w:tcPr>
                <w:p w14:paraId="20C9550E"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административно-управленческого персонала</w:t>
                  </w:r>
                </w:p>
              </w:tc>
              <w:tc>
                <w:tcPr>
                  <w:tcW w:w="1026" w:type="dxa"/>
                  <w:shd w:val="clear" w:color="auto" w:fill="auto"/>
                  <w:vAlign w:val="center"/>
                  <w:hideMark/>
                </w:tcPr>
                <w:p w14:paraId="66D0B52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3303" w:type="dxa"/>
                  <w:shd w:val="clear" w:color="auto" w:fill="auto"/>
                  <w:vAlign w:val="center"/>
                  <w:hideMark/>
                </w:tcPr>
                <w:p w14:paraId="6FC191E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934" w:type="dxa"/>
                  <w:shd w:val="clear" w:color="auto" w:fill="auto"/>
                  <w:vAlign w:val="center"/>
                  <w:hideMark/>
                </w:tcPr>
                <w:p w14:paraId="7007E9E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528DA96" w14:textId="77777777" w:rsidTr="000F641C">
              <w:trPr>
                <w:trHeight w:val="20"/>
              </w:trPr>
              <w:tc>
                <w:tcPr>
                  <w:tcW w:w="794" w:type="dxa"/>
                  <w:shd w:val="clear" w:color="auto" w:fill="auto"/>
                  <w:vAlign w:val="center"/>
                  <w:hideMark/>
                </w:tcPr>
                <w:p w14:paraId="1E01A95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p>
              </w:tc>
              <w:tc>
                <w:tcPr>
                  <w:tcW w:w="3542" w:type="dxa"/>
                  <w:shd w:val="clear" w:color="auto" w:fill="auto"/>
                  <w:vAlign w:val="center"/>
                  <w:hideMark/>
                </w:tcPr>
                <w:p w14:paraId="40CA7C98"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026" w:type="dxa"/>
                  <w:shd w:val="clear" w:color="auto" w:fill="auto"/>
                  <w:vAlign w:val="center"/>
                  <w:hideMark/>
                </w:tcPr>
                <w:p w14:paraId="331AB51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 т./Гкал</w:t>
                  </w:r>
                </w:p>
              </w:tc>
              <w:tc>
                <w:tcPr>
                  <w:tcW w:w="3303" w:type="dxa"/>
                  <w:shd w:val="clear" w:color="auto" w:fill="auto"/>
                  <w:vAlign w:val="center"/>
                  <w:hideMark/>
                </w:tcPr>
                <w:p w14:paraId="22A17C4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25" w:name="RANGE!G106"/>
                  <w:bookmarkStart w:id="26" w:name="RANGE!G106:G110"/>
                  <w:bookmarkEnd w:id="25"/>
                  <w:r w:rsidRPr="008229F6">
                    <w:rPr>
                      <w:rFonts w:ascii="Times New Roman" w:eastAsia="Times New Roman" w:hAnsi="Times New Roman" w:cs="Times New Roman"/>
                      <w:sz w:val="18"/>
                      <w:szCs w:val="18"/>
                      <w:lang w:bidi="ar-SA"/>
                    </w:rPr>
                    <w:t>137,6000</w:t>
                  </w:r>
                  <w:bookmarkEnd w:id="26"/>
                </w:p>
              </w:tc>
              <w:tc>
                <w:tcPr>
                  <w:tcW w:w="2934" w:type="dxa"/>
                  <w:shd w:val="clear" w:color="auto" w:fill="auto"/>
                  <w:vAlign w:val="center"/>
                  <w:hideMark/>
                </w:tcPr>
                <w:p w14:paraId="2829C2F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793BEDF6" w14:textId="77777777" w:rsidTr="000F641C">
              <w:trPr>
                <w:trHeight w:val="20"/>
              </w:trPr>
              <w:tc>
                <w:tcPr>
                  <w:tcW w:w="794" w:type="dxa"/>
                  <w:shd w:val="clear" w:color="auto" w:fill="auto"/>
                  <w:vAlign w:val="center"/>
                  <w:hideMark/>
                </w:tcPr>
                <w:p w14:paraId="6B56A56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w:t>
                  </w:r>
                </w:p>
              </w:tc>
              <w:tc>
                <w:tcPr>
                  <w:tcW w:w="3542" w:type="dxa"/>
                  <w:shd w:val="clear" w:color="auto" w:fill="auto"/>
                  <w:vAlign w:val="center"/>
                  <w:hideMark/>
                </w:tcPr>
                <w:p w14:paraId="761526E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очередь (ТГ1 и ТГ2)</w:t>
                  </w:r>
                </w:p>
              </w:tc>
              <w:tc>
                <w:tcPr>
                  <w:tcW w:w="1026" w:type="dxa"/>
                  <w:shd w:val="clear" w:color="auto" w:fill="auto"/>
                  <w:vAlign w:val="center"/>
                  <w:hideMark/>
                </w:tcPr>
                <w:p w14:paraId="24816F5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 т./Гкал</w:t>
                  </w:r>
                </w:p>
              </w:tc>
              <w:tc>
                <w:tcPr>
                  <w:tcW w:w="3303" w:type="dxa"/>
                  <w:shd w:val="clear" w:color="auto" w:fill="auto"/>
                  <w:vAlign w:val="center"/>
                  <w:hideMark/>
                </w:tcPr>
                <w:p w14:paraId="1498275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142,5000</w:t>
                  </w:r>
                </w:p>
              </w:tc>
              <w:tc>
                <w:tcPr>
                  <w:tcW w:w="2934" w:type="dxa"/>
                  <w:shd w:val="clear" w:color="auto" w:fill="auto"/>
                  <w:vAlign w:val="center"/>
                  <w:hideMark/>
                </w:tcPr>
                <w:p w14:paraId="2C2A98FD"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02527C13" w14:textId="77777777" w:rsidTr="000F641C">
              <w:trPr>
                <w:trHeight w:val="20"/>
              </w:trPr>
              <w:tc>
                <w:tcPr>
                  <w:tcW w:w="794" w:type="dxa"/>
                  <w:shd w:val="clear" w:color="auto" w:fill="auto"/>
                  <w:vAlign w:val="center"/>
                  <w:hideMark/>
                </w:tcPr>
                <w:p w14:paraId="0B24DE3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16.2.</w:t>
                  </w:r>
                </w:p>
              </w:tc>
              <w:tc>
                <w:tcPr>
                  <w:tcW w:w="3542" w:type="dxa"/>
                  <w:shd w:val="clear" w:color="auto" w:fill="auto"/>
                  <w:vAlign w:val="center"/>
                  <w:hideMark/>
                </w:tcPr>
                <w:p w14:paraId="206DDAE5"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очередь (ТГ3 и ТГ4)</w:t>
                  </w:r>
                </w:p>
                <w:p w14:paraId="317340C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p w14:paraId="2D891E5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p>
              </w:tc>
              <w:tc>
                <w:tcPr>
                  <w:tcW w:w="1026" w:type="dxa"/>
                  <w:shd w:val="clear" w:color="auto" w:fill="auto"/>
                  <w:vAlign w:val="center"/>
                  <w:hideMark/>
                </w:tcPr>
                <w:p w14:paraId="005D8F6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 т./Гкал</w:t>
                  </w:r>
                </w:p>
              </w:tc>
              <w:tc>
                <w:tcPr>
                  <w:tcW w:w="3303" w:type="dxa"/>
                  <w:shd w:val="clear" w:color="auto" w:fill="auto"/>
                  <w:vAlign w:val="center"/>
                  <w:hideMark/>
                </w:tcPr>
                <w:p w14:paraId="2052305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134,6000</w:t>
                  </w:r>
                </w:p>
              </w:tc>
              <w:tc>
                <w:tcPr>
                  <w:tcW w:w="2934" w:type="dxa"/>
                  <w:shd w:val="clear" w:color="auto" w:fill="auto"/>
                  <w:vAlign w:val="center"/>
                  <w:hideMark/>
                </w:tcPr>
                <w:p w14:paraId="0C14501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4EDE12B1" w14:textId="77777777" w:rsidTr="000F641C">
              <w:trPr>
                <w:trHeight w:val="20"/>
              </w:trPr>
              <w:tc>
                <w:tcPr>
                  <w:tcW w:w="794" w:type="dxa"/>
                  <w:shd w:val="clear" w:color="auto" w:fill="auto"/>
                  <w:vAlign w:val="center"/>
                  <w:hideMark/>
                </w:tcPr>
                <w:p w14:paraId="316E8AF8"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p>
              </w:tc>
              <w:tc>
                <w:tcPr>
                  <w:tcW w:w="3542" w:type="dxa"/>
                  <w:shd w:val="clear" w:color="auto" w:fill="auto"/>
                  <w:vAlign w:val="center"/>
                  <w:hideMark/>
                </w:tcPr>
                <w:p w14:paraId="78D60A0F"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026" w:type="dxa"/>
                  <w:shd w:val="clear" w:color="auto" w:fill="auto"/>
                  <w:vAlign w:val="center"/>
                  <w:hideMark/>
                </w:tcPr>
                <w:p w14:paraId="464CDA9C"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3303" w:type="dxa"/>
                  <w:shd w:val="clear" w:color="auto" w:fill="auto"/>
                  <w:vAlign w:val="center"/>
                  <w:hideMark/>
                </w:tcPr>
                <w:p w14:paraId="0D6B619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137,6000</w:t>
                  </w:r>
                </w:p>
              </w:tc>
              <w:tc>
                <w:tcPr>
                  <w:tcW w:w="2934" w:type="dxa"/>
                  <w:shd w:val="clear" w:color="auto" w:fill="auto"/>
                  <w:vAlign w:val="center"/>
                  <w:hideMark/>
                </w:tcPr>
                <w:p w14:paraId="6B8B0224"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7C1EBF3B" w14:textId="77777777" w:rsidTr="000F641C">
              <w:trPr>
                <w:trHeight w:val="20"/>
              </w:trPr>
              <w:tc>
                <w:tcPr>
                  <w:tcW w:w="794" w:type="dxa"/>
                  <w:shd w:val="clear" w:color="auto" w:fill="auto"/>
                  <w:vAlign w:val="center"/>
                  <w:hideMark/>
                </w:tcPr>
                <w:p w14:paraId="387FF4A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p>
              </w:tc>
              <w:tc>
                <w:tcPr>
                  <w:tcW w:w="3542" w:type="dxa"/>
                  <w:shd w:val="clear" w:color="auto" w:fill="auto"/>
                  <w:vAlign w:val="center"/>
                  <w:hideMark/>
                </w:tcPr>
                <w:p w14:paraId="1FD8A6A6"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026" w:type="dxa"/>
                  <w:shd w:val="clear" w:color="auto" w:fill="auto"/>
                  <w:vAlign w:val="center"/>
                  <w:hideMark/>
                </w:tcPr>
                <w:p w14:paraId="557DDFD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3303" w:type="dxa"/>
                  <w:shd w:val="clear" w:color="auto" w:fill="auto"/>
                  <w:vAlign w:val="center"/>
                  <w:hideMark/>
                </w:tcPr>
                <w:p w14:paraId="5900CAB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137,5000</w:t>
                  </w:r>
                </w:p>
              </w:tc>
              <w:tc>
                <w:tcPr>
                  <w:tcW w:w="2934" w:type="dxa"/>
                  <w:shd w:val="clear" w:color="auto" w:fill="auto"/>
                  <w:vAlign w:val="center"/>
                  <w:hideMark/>
                </w:tcPr>
                <w:p w14:paraId="0E6CB9C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1E8D464A" w14:textId="77777777" w:rsidTr="000F641C">
              <w:trPr>
                <w:trHeight w:val="20"/>
              </w:trPr>
              <w:tc>
                <w:tcPr>
                  <w:tcW w:w="794" w:type="dxa"/>
                  <w:shd w:val="clear" w:color="auto" w:fill="auto"/>
                  <w:vAlign w:val="center"/>
                  <w:hideMark/>
                </w:tcPr>
                <w:p w14:paraId="429B3B6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18.1.</w:t>
                  </w:r>
                </w:p>
              </w:tc>
              <w:tc>
                <w:tcPr>
                  <w:tcW w:w="3542" w:type="dxa"/>
                  <w:shd w:val="clear" w:color="auto" w:fill="auto"/>
                  <w:vAlign w:val="center"/>
                  <w:hideMark/>
                </w:tcPr>
                <w:p w14:paraId="58420FAB"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очередь (ТГ1 и ТГ2)</w:t>
                  </w:r>
                </w:p>
              </w:tc>
              <w:tc>
                <w:tcPr>
                  <w:tcW w:w="1026" w:type="dxa"/>
                  <w:shd w:val="clear" w:color="auto" w:fill="auto"/>
                  <w:vAlign w:val="center"/>
                  <w:hideMark/>
                </w:tcPr>
                <w:p w14:paraId="795FF0A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3303" w:type="dxa"/>
                  <w:shd w:val="clear" w:color="auto" w:fill="auto"/>
                  <w:vAlign w:val="center"/>
                  <w:hideMark/>
                </w:tcPr>
                <w:p w14:paraId="709F44B3"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142,5000</w:t>
                  </w:r>
                </w:p>
              </w:tc>
              <w:tc>
                <w:tcPr>
                  <w:tcW w:w="2934" w:type="dxa"/>
                  <w:shd w:val="clear" w:color="auto" w:fill="auto"/>
                  <w:vAlign w:val="center"/>
                  <w:hideMark/>
                </w:tcPr>
                <w:p w14:paraId="291B7CB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36EFA951" w14:textId="77777777" w:rsidTr="000F641C">
              <w:trPr>
                <w:trHeight w:val="20"/>
              </w:trPr>
              <w:tc>
                <w:tcPr>
                  <w:tcW w:w="794" w:type="dxa"/>
                  <w:shd w:val="clear" w:color="auto" w:fill="auto"/>
                  <w:vAlign w:val="center"/>
                  <w:hideMark/>
                </w:tcPr>
                <w:p w14:paraId="2CCE406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18.2.</w:t>
                  </w:r>
                </w:p>
              </w:tc>
              <w:tc>
                <w:tcPr>
                  <w:tcW w:w="3542" w:type="dxa"/>
                  <w:shd w:val="clear" w:color="auto" w:fill="auto"/>
                  <w:vAlign w:val="center"/>
                  <w:hideMark/>
                </w:tcPr>
                <w:p w14:paraId="7F88854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очередь (ТГ3 и ТГ4)</w:t>
                  </w:r>
                </w:p>
              </w:tc>
              <w:tc>
                <w:tcPr>
                  <w:tcW w:w="1026" w:type="dxa"/>
                  <w:shd w:val="clear" w:color="auto" w:fill="auto"/>
                  <w:vAlign w:val="center"/>
                  <w:hideMark/>
                </w:tcPr>
                <w:p w14:paraId="336CFB69"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3303" w:type="dxa"/>
                  <w:shd w:val="clear" w:color="auto" w:fill="auto"/>
                  <w:vAlign w:val="center"/>
                  <w:hideMark/>
                </w:tcPr>
                <w:p w14:paraId="76F5BB17"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134,5000</w:t>
                  </w:r>
                </w:p>
              </w:tc>
              <w:tc>
                <w:tcPr>
                  <w:tcW w:w="2934" w:type="dxa"/>
                  <w:shd w:val="clear" w:color="auto" w:fill="auto"/>
                  <w:vAlign w:val="center"/>
                  <w:hideMark/>
                </w:tcPr>
                <w:p w14:paraId="4C175A4A"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p>
              </w:tc>
            </w:tr>
            <w:tr w:rsidR="008229F6" w:rsidRPr="008229F6" w14:paraId="02AF49E9" w14:textId="77777777" w:rsidTr="000F641C">
              <w:trPr>
                <w:trHeight w:val="20"/>
              </w:trPr>
              <w:tc>
                <w:tcPr>
                  <w:tcW w:w="794" w:type="dxa"/>
                  <w:shd w:val="clear" w:color="auto" w:fill="auto"/>
                  <w:vAlign w:val="center"/>
                  <w:hideMark/>
                </w:tcPr>
                <w:p w14:paraId="233F5980"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w:t>
                  </w:r>
                </w:p>
              </w:tc>
              <w:tc>
                <w:tcPr>
                  <w:tcW w:w="3542" w:type="dxa"/>
                  <w:shd w:val="clear" w:color="auto" w:fill="auto"/>
                  <w:vAlign w:val="center"/>
                  <w:hideMark/>
                </w:tcPr>
                <w:p w14:paraId="50594B81"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026" w:type="dxa"/>
                  <w:shd w:val="clear" w:color="auto" w:fill="auto"/>
                  <w:vAlign w:val="center"/>
                  <w:hideMark/>
                </w:tcPr>
                <w:p w14:paraId="0CB2830F"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кВт.ч/Гкал</w:t>
                  </w:r>
                </w:p>
              </w:tc>
              <w:tc>
                <w:tcPr>
                  <w:tcW w:w="3303" w:type="dxa"/>
                  <w:shd w:val="clear" w:color="auto" w:fill="auto"/>
                  <w:vAlign w:val="center"/>
                  <w:hideMark/>
                </w:tcPr>
                <w:p w14:paraId="375A9F35"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bookmarkStart w:id="27" w:name="RANGE!G119:G120"/>
                  <w:r w:rsidRPr="008229F6">
                    <w:rPr>
                      <w:rFonts w:ascii="Times New Roman" w:eastAsia="Times New Roman" w:hAnsi="Times New Roman" w:cs="Times New Roman"/>
                      <w:sz w:val="18"/>
                      <w:szCs w:val="18"/>
                      <w:lang w:bidi="ar-SA"/>
                    </w:rPr>
                    <w:t>14,69</w:t>
                  </w:r>
                  <w:bookmarkEnd w:id="27"/>
                </w:p>
              </w:tc>
              <w:tc>
                <w:tcPr>
                  <w:tcW w:w="2934" w:type="dxa"/>
                  <w:shd w:val="clear" w:color="auto" w:fill="auto"/>
                  <w:vAlign w:val="center"/>
                  <w:hideMark/>
                </w:tcPr>
                <w:p w14:paraId="2A9A760B"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453974F" w14:textId="77777777" w:rsidTr="000F641C">
              <w:trPr>
                <w:trHeight w:val="20"/>
              </w:trPr>
              <w:tc>
                <w:tcPr>
                  <w:tcW w:w="794" w:type="dxa"/>
                  <w:shd w:val="clear" w:color="auto" w:fill="auto"/>
                  <w:vAlign w:val="center"/>
                  <w:hideMark/>
                </w:tcPr>
                <w:p w14:paraId="19B30ED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p>
              </w:tc>
              <w:tc>
                <w:tcPr>
                  <w:tcW w:w="3542" w:type="dxa"/>
                  <w:shd w:val="clear" w:color="auto" w:fill="auto"/>
                  <w:vAlign w:val="center"/>
                  <w:hideMark/>
                </w:tcPr>
                <w:p w14:paraId="054C30FD"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холодной воды на производство (передачу) тепловой энергии на единицу тепловой энергии, отпускаемой потребителям</w:t>
                  </w:r>
                </w:p>
              </w:tc>
              <w:tc>
                <w:tcPr>
                  <w:tcW w:w="1026" w:type="dxa"/>
                  <w:shd w:val="clear" w:color="auto" w:fill="auto"/>
                  <w:vAlign w:val="center"/>
                  <w:hideMark/>
                </w:tcPr>
                <w:p w14:paraId="570001D9" w14:textId="77777777" w:rsidR="000109FC" w:rsidRPr="008229F6" w:rsidRDefault="000109FC" w:rsidP="000109F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куб.м/Гкал</w:t>
                  </w:r>
                </w:p>
              </w:tc>
              <w:tc>
                <w:tcPr>
                  <w:tcW w:w="3303" w:type="dxa"/>
                  <w:shd w:val="clear" w:color="auto" w:fill="auto"/>
                  <w:vAlign w:val="center"/>
                  <w:hideMark/>
                </w:tcPr>
                <w:p w14:paraId="3653B48E"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33,12</w:t>
                  </w:r>
                </w:p>
              </w:tc>
              <w:tc>
                <w:tcPr>
                  <w:tcW w:w="2934" w:type="dxa"/>
                  <w:shd w:val="clear" w:color="auto" w:fill="auto"/>
                  <w:vAlign w:val="center"/>
                  <w:hideMark/>
                </w:tcPr>
                <w:p w14:paraId="44427371" w14:textId="77777777" w:rsidR="000109FC" w:rsidRPr="008229F6" w:rsidRDefault="000109FC" w:rsidP="000109F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bl>
          <w:p w14:paraId="55E082B2" w14:textId="77777777" w:rsidR="00624E5C" w:rsidRPr="008229F6" w:rsidRDefault="00624E5C" w:rsidP="000133B3">
            <w:pPr>
              <w:widowControl/>
              <w:suppressAutoHyphens w:val="0"/>
              <w:autoSpaceDE/>
              <w:jc w:val="both"/>
              <w:rPr>
                <w:bCs/>
                <w:sz w:val="18"/>
                <w:szCs w:val="18"/>
                <w:lang w:eastAsia="en-US"/>
              </w:rPr>
            </w:pPr>
          </w:p>
        </w:tc>
      </w:tr>
      <w:tr w:rsidR="008229F6" w:rsidRPr="008229F6" w14:paraId="6624CD5E" w14:textId="77777777" w:rsidTr="00746518">
        <w:tc>
          <w:tcPr>
            <w:tcW w:w="15021" w:type="dxa"/>
            <w:gridSpan w:val="3"/>
          </w:tcPr>
          <w:p w14:paraId="03A82F22" w14:textId="77777777" w:rsidR="00624E5C" w:rsidRPr="008229F6" w:rsidRDefault="00624E5C" w:rsidP="00624E5C">
            <w:pPr>
              <w:widowControl/>
              <w:suppressAutoHyphens w:val="0"/>
              <w:autoSpaceDE/>
              <w:jc w:val="center"/>
              <w:rPr>
                <w:bCs/>
                <w:sz w:val="18"/>
                <w:szCs w:val="18"/>
                <w:lang w:eastAsia="en-US"/>
              </w:rPr>
            </w:pPr>
            <w:r w:rsidRPr="008229F6">
              <w:rPr>
                <w:bCs/>
                <w:sz w:val="18"/>
                <w:szCs w:val="18"/>
                <w:lang w:eastAsia="en-US"/>
              </w:rPr>
              <w:lastRenderedPageBreak/>
              <w:t>3.2. Характеристика и состояние проблем в системе водоснабжения</w:t>
            </w:r>
          </w:p>
        </w:tc>
      </w:tr>
      <w:tr w:rsidR="008229F6" w:rsidRPr="008229F6" w14:paraId="4F63C82D" w14:textId="77777777" w:rsidTr="00746518">
        <w:tc>
          <w:tcPr>
            <w:tcW w:w="622" w:type="dxa"/>
          </w:tcPr>
          <w:p w14:paraId="2CE77AD2" w14:textId="77777777" w:rsidR="00624E5C" w:rsidRPr="008229F6" w:rsidRDefault="00624E5C" w:rsidP="00CC5820">
            <w:pPr>
              <w:widowControl/>
              <w:suppressAutoHyphens w:val="0"/>
              <w:autoSpaceDE/>
              <w:ind w:right="-426"/>
              <w:rPr>
                <w:bCs/>
                <w:sz w:val="16"/>
                <w:szCs w:val="16"/>
                <w:lang w:eastAsia="en-US"/>
              </w:rPr>
            </w:pPr>
            <w:r w:rsidRPr="008229F6">
              <w:rPr>
                <w:bCs/>
                <w:sz w:val="16"/>
                <w:szCs w:val="16"/>
                <w:lang w:eastAsia="en-US"/>
              </w:rPr>
              <w:t>3.2.1.</w:t>
            </w:r>
          </w:p>
        </w:tc>
        <w:tc>
          <w:tcPr>
            <w:tcW w:w="2294" w:type="dxa"/>
          </w:tcPr>
          <w:p w14:paraId="475FA4CD" w14:textId="77777777" w:rsidR="00624E5C" w:rsidRPr="008229F6" w:rsidRDefault="00624E5C" w:rsidP="00624E5C">
            <w:pPr>
              <w:widowControl/>
              <w:suppressAutoHyphens w:val="0"/>
              <w:autoSpaceDE/>
              <w:jc w:val="center"/>
              <w:rPr>
                <w:bCs/>
                <w:sz w:val="16"/>
                <w:szCs w:val="16"/>
                <w:lang w:eastAsia="en-US"/>
              </w:rPr>
            </w:pPr>
            <w:r w:rsidRPr="008229F6">
              <w:rPr>
                <w:bCs/>
                <w:sz w:val="16"/>
                <w:szCs w:val="16"/>
                <w:lang w:eastAsia="en-US"/>
              </w:rPr>
              <w:t>Описание структуры водоснабжения и системы договоров между коммунальными предприятиями и потребителями</w:t>
            </w:r>
          </w:p>
        </w:tc>
        <w:tc>
          <w:tcPr>
            <w:tcW w:w="12105" w:type="dxa"/>
          </w:tcPr>
          <w:p w14:paraId="3B42367F"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 xml:space="preserve">Согласно данным Региональной тарифной комиссии Ставропольского края регулируемую деятельность в сфере водоснабжения на территории                                 </w:t>
            </w:r>
            <w:r w:rsidR="0053317E" w:rsidRPr="008229F6">
              <w:rPr>
                <w:bCs/>
                <w:sz w:val="18"/>
                <w:szCs w:val="18"/>
                <w:lang w:eastAsia="en-US"/>
              </w:rPr>
              <w:t xml:space="preserve">         города</w:t>
            </w:r>
            <w:r w:rsidRPr="008229F6">
              <w:rPr>
                <w:bCs/>
                <w:sz w:val="18"/>
                <w:szCs w:val="18"/>
                <w:lang w:eastAsia="en-US"/>
              </w:rPr>
              <w:t xml:space="preserve"> Невинномысска осуществляют:</w:t>
            </w:r>
          </w:p>
          <w:p w14:paraId="763180CC"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АО «Водоканал» г. Невинномысск;</w:t>
            </w:r>
          </w:p>
          <w:p w14:paraId="64270A11"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АО «Невинномысский Азот»;</w:t>
            </w:r>
          </w:p>
          <w:p w14:paraId="48BA2709"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«Филиал «Невинномысская ГРЭС» ПАО «ЭЛ5-Энерго»;</w:t>
            </w:r>
          </w:p>
          <w:p w14:paraId="28785D96"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ГУП СК «Корпорация развития Ставропольского края».</w:t>
            </w:r>
          </w:p>
          <w:p w14:paraId="2CAB0AC0"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В пределах городской территории имеются три водоносных горизонта:</w:t>
            </w:r>
          </w:p>
          <w:p w14:paraId="38C837A0"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1 – водоносный горизонт, приуроченный к галечникам 1-й надпочвенной террасы, в микрорайоне Низки;</w:t>
            </w:r>
          </w:p>
          <w:p w14:paraId="740AC0BA"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2 – водоносный горизонт, приуроченный к делювиальным суглинкам 4-й надпочвенной террасы;</w:t>
            </w:r>
          </w:p>
          <w:p w14:paraId="5B9083F9"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3 – водоносный горизонт, приуроченный к галечникам 4-й надпочвенной террасы.</w:t>
            </w:r>
          </w:p>
          <w:p w14:paraId="5223D095"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Первый водоносный горизонт питается водами р. Кубань и нисходящим потоком минеральных вод из вышележащего водоносного горизонта 4-й надпочвенной террасы. Водоносные горизонты, приуроченные к делювиальным суглинкам и галечникам 4-й надпочвенной террасы, состоят из верховодки, питающиеся за счет фильтрации атмосферных осадков.</w:t>
            </w:r>
          </w:p>
          <w:p w14:paraId="4305B7E6"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Воды 1-го и 2-го горизонтов имеют весьма значительную сульфатную агрессивность. Количество сульфатов колеблется в пределах 1185 – 3953,7 мг/дм3.</w:t>
            </w:r>
          </w:p>
          <w:p w14:paraId="4D6CCF3E"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На территории города находятся четыре поверхностных источника централизованного водоснабжения.</w:t>
            </w:r>
          </w:p>
          <w:p w14:paraId="62574B72"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В системе централизованного водоснабжения города Невинномысска, эксплуатируемой АО «Водоканал» г. Невинномысск, для промышленных предприятий применяется оборотная система водоснабжения, которая служит для предотвращения иррационального использования природных вод и их загрязнения, т.е. после надлежащей обработки (охлаждения или осветления) снова подается потребителям. Для охлаждения воды в оборотной системе применяются градирни, бассейны брызгальные, охладительные пруды. При этом из источника подается вода только для восполнения ее потерь при охлаждении и безвозвратных ее расходов в производстве.</w:t>
            </w:r>
          </w:p>
          <w:p w14:paraId="49F65105" w14:textId="77777777" w:rsidR="00624E5C" w:rsidRPr="008229F6" w:rsidRDefault="00624E5C" w:rsidP="0053317E">
            <w:pPr>
              <w:widowControl/>
              <w:suppressAutoHyphens w:val="0"/>
              <w:autoSpaceDE/>
              <w:jc w:val="both"/>
              <w:rPr>
                <w:bCs/>
                <w:sz w:val="18"/>
                <w:szCs w:val="18"/>
                <w:lang w:eastAsia="en-US"/>
              </w:rPr>
            </w:pPr>
            <w:r w:rsidRPr="008229F6">
              <w:rPr>
                <w:bCs/>
                <w:sz w:val="18"/>
                <w:szCs w:val="18"/>
                <w:lang w:eastAsia="en-US"/>
              </w:rPr>
              <w:t>В настоящее время территория города Невинномысска полностью охвачена централизованным хозяйственно-питьевым водоснабжением.</w:t>
            </w:r>
          </w:p>
          <w:p w14:paraId="098F0948" w14:textId="77777777" w:rsidR="00624E5C" w:rsidRPr="008229F6" w:rsidRDefault="00624E5C" w:rsidP="00357F4E">
            <w:pPr>
              <w:widowControl/>
              <w:suppressAutoHyphens w:val="0"/>
              <w:autoSpaceDE/>
              <w:jc w:val="both"/>
              <w:rPr>
                <w:bCs/>
                <w:sz w:val="18"/>
                <w:szCs w:val="18"/>
                <w:lang w:eastAsia="en-US"/>
              </w:rPr>
            </w:pPr>
            <w:r w:rsidRPr="008229F6">
              <w:rPr>
                <w:bCs/>
                <w:sz w:val="18"/>
                <w:szCs w:val="18"/>
                <w:lang w:eastAsia="en-US"/>
              </w:rPr>
              <w:t>Город Невинномысск обеспечивается питьевой водой двумя независимыми друг от друга водопроводными очистными сооружениями. Первый источник – очистные сооружения АО «Водоканал»</w:t>
            </w:r>
            <w:r w:rsidR="00916CE1" w:rsidRPr="008229F6">
              <w:rPr>
                <w:bCs/>
                <w:sz w:val="18"/>
                <w:szCs w:val="18"/>
                <w:lang w:eastAsia="en-US"/>
              </w:rPr>
              <w:t xml:space="preserve"> г. Невинномысска</w:t>
            </w:r>
            <w:r w:rsidRPr="008229F6">
              <w:rPr>
                <w:bCs/>
                <w:sz w:val="18"/>
                <w:szCs w:val="18"/>
                <w:lang w:eastAsia="en-US"/>
              </w:rPr>
              <w:t>, снабжают питьевой водой всю правобережную часть города (водозаборные сооружения на р. Кубань, БСК). Второй источник – водозаборные и очистные сооружения Закубанской части города на р. Б.</w:t>
            </w:r>
            <w:r w:rsidR="00916CE1" w:rsidRPr="008229F6">
              <w:rPr>
                <w:bCs/>
                <w:sz w:val="18"/>
                <w:szCs w:val="18"/>
                <w:lang w:eastAsia="en-US"/>
              </w:rPr>
              <w:t xml:space="preserve"> </w:t>
            </w:r>
            <w:r w:rsidRPr="008229F6">
              <w:rPr>
                <w:bCs/>
                <w:sz w:val="18"/>
                <w:szCs w:val="18"/>
                <w:lang w:eastAsia="en-US"/>
              </w:rPr>
              <w:t>Зеленчук.</w:t>
            </w:r>
          </w:p>
        </w:tc>
      </w:tr>
      <w:tr w:rsidR="008229F6" w:rsidRPr="008229F6" w14:paraId="356D809D" w14:textId="77777777" w:rsidTr="00746518">
        <w:tc>
          <w:tcPr>
            <w:tcW w:w="622" w:type="dxa"/>
          </w:tcPr>
          <w:p w14:paraId="420348F4" w14:textId="77777777" w:rsidR="00624E5C" w:rsidRPr="008229F6" w:rsidRDefault="00624E5C" w:rsidP="00CC5820">
            <w:pPr>
              <w:widowControl/>
              <w:suppressAutoHyphens w:val="0"/>
              <w:autoSpaceDE/>
              <w:ind w:right="-426"/>
              <w:rPr>
                <w:bCs/>
                <w:sz w:val="16"/>
                <w:szCs w:val="16"/>
                <w:lang w:eastAsia="en-US"/>
              </w:rPr>
            </w:pPr>
            <w:r w:rsidRPr="008229F6">
              <w:rPr>
                <w:bCs/>
                <w:sz w:val="16"/>
                <w:szCs w:val="16"/>
                <w:lang w:eastAsia="en-US"/>
              </w:rPr>
              <w:t>3.2.2.</w:t>
            </w:r>
          </w:p>
        </w:tc>
        <w:tc>
          <w:tcPr>
            <w:tcW w:w="2294" w:type="dxa"/>
          </w:tcPr>
          <w:p w14:paraId="131293FB" w14:textId="77777777" w:rsidR="00624E5C" w:rsidRPr="008229F6" w:rsidRDefault="00624E5C" w:rsidP="00624E5C">
            <w:pPr>
              <w:widowControl/>
              <w:suppressAutoHyphens w:val="0"/>
              <w:autoSpaceDE/>
              <w:jc w:val="center"/>
              <w:rPr>
                <w:bCs/>
                <w:sz w:val="16"/>
                <w:szCs w:val="16"/>
                <w:lang w:eastAsia="en-US"/>
              </w:rPr>
            </w:pPr>
            <w:r w:rsidRPr="008229F6">
              <w:rPr>
                <w:bCs/>
                <w:sz w:val="16"/>
                <w:szCs w:val="16"/>
                <w:lang w:eastAsia="en-US"/>
              </w:rPr>
              <w:t>Анализ существующего технического состояния систем водоснабжения</w:t>
            </w:r>
          </w:p>
        </w:tc>
        <w:tc>
          <w:tcPr>
            <w:tcW w:w="12105" w:type="dxa"/>
          </w:tcPr>
          <w:p w14:paraId="4AC3C7C5" w14:textId="5FFE3D7B"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 № 1 (р. Кубань) построен в 1958 году. Производительность - 30 000 м3/сутки. Расположен на 705 км р. Кубань от устья. В этом месте река имеет наиболее узкое русло 40–80 м, прижатое к левому берегу, возвышающемуся над руслом на высоту 4 м. Правая пойменная терраса шириной 1200 м прорезана несколькими узкими протоками. Пойма затапливается только в период высоких паводков. Над поймой возвышается на высоту 16–20 м надпойменная вюрмская терраса. Поверхность этой террасы слабо наклонена к реке и пересечена сетью оврагов. В левом крутом обрыве реки обнажаются древнечетвертичные аллювиальные, галечниковые отложения и подстилающие их майкопские коренные третичные глины.</w:t>
            </w:r>
          </w:p>
          <w:p w14:paraId="53D3A443" w14:textId="77777777" w:rsidR="00624E5C" w:rsidRPr="008229F6" w:rsidRDefault="000109FC" w:rsidP="00916CE1">
            <w:pPr>
              <w:widowControl/>
              <w:suppressAutoHyphens w:val="0"/>
              <w:autoSpaceDE/>
              <w:jc w:val="both"/>
              <w:rPr>
                <w:bCs/>
                <w:sz w:val="18"/>
                <w:szCs w:val="18"/>
                <w:lang w:eastAsia="en-US"/>
              </w:rPr>
            </w:pPr>
            <w:r w:rsidRPr="008229F6">
              <w:rPr>
                <w:bCs/>
                <w:sz w:val="18"/>
                <w:szCs w:val="18"/>
                <w:lang w:eastAsia="en-US"/>
              </w:rPr>
              <w:t>Геолого-литологический разрез площадки водозабора,</w:t>
            </w:r>
            <w:r w:rsidR="00624E5C" w:rsidRPr="008229F6">
              <w:rPr>
                <w:bCs/>
                <w:sz w:val="18"/>
                <w:szCs w:val="18"/>
                <w:lang w:eastAsia="en-US"/>
              </w:rPr>
              <w:t xml:space="preserve"> следующий:</w:t>
            </w:r>
          </w:p>
          <w:p w14:paraId="7951740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1 – насыпной грунт, представленный валунами, галькой, гравием и глинистым материалом, мощностью 1,2 м;</w:t>
            </w:r>
          </w:p>
          <w:p w14:paraId="44DE357F"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2 – древнеаллювиальные валунно-галечниковые отложения с песчано-глинистым заполнением, мощностью 1,6 м;</w:t>
            </w:r>
          </w:p>
          <w:p w14:paraId="1BB71F15"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lastRenderedPageBreak/>
              <w:t>3 – майкопская глина третичного возраста, темно-серая, сланцевая, однородная, слабовлажная в коренном залегании (очень плотная).</w:t>
            </w:r>
          </w:p>
          <w:p w14:paraId="5B302937" w14:textId="586B9A04"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Водозабор № 1 – береговой. Приемные камеры оборудованы рыбозащитными сетками (размер ячеек 2x2). Насосная станция 1-го подъема оборудована насосами: насос 1Д1250-636-УХЛЧ </w:t>
            </w:r>
            <w:r w:rsidR="000109FC" w:rsidRPr="008229F6">
              <w:rPr>
                <w:bCs/>
                <w:sz w:val="18"/>
                <w:szCs w:val="18"/>
                <w:lang w:eastAsia="en-US"/>
              </w:rPr>
              <w:t>производительностью 1050</w:t>
            </w:r>
            <w:r w:rsidRPr="008229F6">
              <w:rPr>
                <w:bCs/>
                <w:sz w:val="18"/>
                <w:szCs w:val="18"/>
                <w:lang w:eastAsia="en-US"/>
              </w:rPr>
              <w:t xml:space="preserve"> м3/ч, два насоса 350Д-90 производительностью 980 м3/ч, один вакуумный насос КВН-8 производительностью 633 м3/мин и два дренажных насоса К20/30-У2 производительностью 20м3/ч и 4К-18 производительностью 80 м3/ч.</w:t>
            </w:r>
          </w:p>
          <w:p w14:paraId="61AA12D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Зоны санитарной охраны:</w:t>
            </w:r>
          </w:p>
          <w:p w14:paraId="54A1EFF0"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1 пояс – 100 м вверх по течению водозабора и 60 м ниже по течению при ширине прибрежной полосы в 40 м.</w:t>
            </w:r>
          </w:p>
          <w:p w14:paraId="637EB39C"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2 пояс – вверх по течению от створа водозабора и вниз на </w:t>
            </w:r>
            <w:r w:rsidR="000109FC" w:rsidRPr="008229F6">
              <w:rPr>
                <w:bCs/>
                <w:sz w:val="18"/>
                <w:szCs w:val="18"/>
                <w:lang w:eastAsia="en-US"/>
              </w:rPr>
              <w:t>расстояние 800</w:t>
            </w:r>
            <w:r w:rsidRPr="008229F6">
              <w:rPr>
                <w:bCs/>
                <w:sz w:val="18"/>
                <w:szCs w:val="18"/>
                <w:lang w:eastAsia="en-US"/>
              </w:rPr>
              <w:t xml:space="preserve"> м от створа водозабора.</w:t>
            </w:r>
          </w:p>
          <w:p w14:paraId="0EBD5752"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 № 2 (ГЭС-4) построен в 1978 году. Производительность -  65 м3/сутки. Основным источником хозяйственно-питьевого водоснабжения является выравнивающее водохранилище каскада Кубанских ГЭС (ГЭС-4). Колебания горизонтов воды в водохранилище происходит, в основном, в зависимости от величины притока и сброса воды в пределах 2 м. Максимальное прогревание воды происходит в июле и августе, суточная температура воды может достигать 25-27 °С.</w:t>
            </w:r>
          </w:p>
          <w:p w14:paraId="10CB8AA2"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Основные ледовые образования – забеги и ледостав. Продолжительность периодов с ледовыми явлениями может достигать 3 - 4 месяцев. Почти ежегодно наблюдается шуга, разрушение ледяного покрова часто сопровождается ледоходом. Максимальная толщина льда 70 -75 см.</w:t>
            </w:r>
          </w:p>
          <w:p w14:paraId="6B9211E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Гидрогеологические условия благоприятные, грунтовая вода до глубины 15 м не встречена.</w:t>
            </w:r>
          </w:p>
          <w:p w14:paraId="5DC6062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 сифонного типа, глубинный, всасывающие трубопроводы диаметром 1000 мм расположены на расстоянии 150 м от берегов.</w:t>
            </w:r>
          </w:p>
          <w:p w14:paraId="10E7501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 оборудован рыбозащитными средствами. Механические вращающиеся рыбозащитные сетки Т-2000, размером ячеек от 2×2 мм до 3,5×3,5 мм, установлены во всасывающих камерах. По мере загрязнения сетки промываются в водохранилище на территории санитарного пояса охраны водозабора.</w:t>
            </w:r>
          </w:p>
          <w:p w14:paraId="14F8BCE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Насосная станция оборудована двумя насосами 20-НДС производительностью 2270 м3/ч, и двумя насосами Д 3200-75 производительностью 3200 м3/ч. </w:t>
            </w:r>
          </w:p>
          <w:p w14:paraId="2574B4E1"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Зоны санитарной охраны:</w:t>
            </w:r>
          </w:p>
          <w:p w14:paraId="094BDAF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1 – 1 пояс ЗСО по акватории во всех направлениях – 100 м;</w:t>
            </w:r>
          </w:p>
          <w:p w14:paraId="3E1C8E5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2 – забор – бетонные плиты площадью 1 км, обнесенные по верху колючей проволокой;</w:t>
            </w:r>
          </w:p>
          <w:p w14:paraId="688DCAE4"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3 – 2 пояс ЗСО по акватории во всех направлениях на расстоянии 3 км от водозабора.</w:t>
            </w:r>
          </w:p>
          <w:p w14:paraId="22AD6F8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Водозаборные сооружения водозабора № 3 (БСК) заглубленного типа, построены в 1997 году. Производительность - 55 м3/сутки. Водозаборные сооружения на ПК-248, 14 км Барсучковой ветки БСК, на его левом берегу в непосредственной близости от аккумулирующего водохранилища (бассейна суточного регулирования).</w:t>
            </w:r>
          </w:p>
          <w:p w14:paraId="729BB08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Производительность водозабора:</w:t>
            </w:r>
          </w:p>
          <w:p w14:paraId="59D0373C"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расчетный срок – 105 тыс.м3/сут.;</w:t>
            </w:r>
          </w:p>
          <w:p w14:paraId="23E3CCF2"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на перспективу – 170 тыс.м3/сут.;</w:t>
            </w:r>
          </w:p>
          <w:p w14:paraId="753A12B6"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фактическая производительность – 50 тыс.м3/сут.</w:t>
            </w:r>
          </w:p>
          <w:p w14:paraId="4FECD62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 из канала осуществляется самотеком через водоприемные окна 2×2 м (4 шт.), в железобетонной двухсекционной водоприемной камере. Водоприемные окна оборудованы жалюзийными решетками, в которых стержни, с шагом 20 мм под углом 135° к движению воды, выполняют роль рыбозащитного устройства. Водоприемная камера соединена с камерой задвижек, в которой устанавливаются задвижки диаметром 1000 мм с электроприводом.</w:t>
            </w:r>
          </w:p>
          <w:p w14:paraId="4BE0E17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Зона 1 пояса санитарной охраны водозаборных сооружений, учитывая их значительную удаленность от города (приблизительно 9 км), ограждается железобетонной оградой высотой 2 м. На площадке осуществляется круглосуточная охрана и охранное освещение.</w:t>
            </w:r>
          </w:p>
          <w:p w14:paraId="0D35CA9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Граница 1 пояса устанавливается:</w:t>
            </w:r>
          </w:p>
          <w:p w14:paraId="63AA36E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вверх по течению канала – 200 м;</w:t>
            </w:r>
          </w:p>
          <w:p w14:paraId="14094EA1"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вниз по течению канала – 100 м;</w:t>
            </w:r>
          </w:p>
          <w:p w14:paraId="441A42FD"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по прилегающему к водозабору берегу от уреза воды до ограждения – 100 м;</w:t>
            </w:r>
          </w:p>
          <w:p w14:paraId="3E88CF35"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 направлении противоположного берега – вся акватория канала и противоположный берег шириной 41 м от уреза воды.</w:t>
            </w:r>
          </w:p>
          <w:p w14:paraId="2182024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Граница 2 пояса устанавливается:</w:t>
            </w:r>
          </w:p>
          <w:p w14:paraId="139EA927"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вверх по течению БСК – на протяжении 16 км до границы зоны санитарной охраны Невинномысско-Курсавского хозяйственно питьевого водозабора;</w:t>
            </w:r>
          </w:p>
          <w:p w14:paraId="48CBEF98" w14:textId="77777777" w:rsidR="00624E5C" w:rsidRPr="008229F6" w:rsidRDefault="00624E5C" w:rsidP="00624E5C">
            <w:pPr>
              <w:widowControl/>
              <w:suppressAutoHyphens w:val="0"/>
              <w:autoSpaceDE/>
              <w:rPr>
                <w:bCs/>
                <w:sz w:val="18"/>
                <w:szCs w:val="18"/>
                <w:lang w:eastAsia="en-US"/>
              </w:rPr>
            </w:pPr>
            <w:r w:rsidRPr="008229F6">
              <w:rPr>
                <w:bCs/>
                <w:sz w:val="18"/>
                <w:szCs w:val="18"/>
                <w:lang w:eastAsia="en-US"/>
              </w:rPr>
              <w:t>вверх по течению БСК – 16 км (13 км в пределах Кочубеевского района и 3 км Андроповского района);</w:t>
            </w:r>
          </w:p>
          <w:p w14:paraId="52B37D6C" w14:textId="77777777" w:rsidR="00624E5C" w:rsidRPr="008229F6" w:rsidRDefault="00624E5C" w:rsidP="00624E5C">
            <w:pPr>
              <w:widowControl/>
              <w:suppressAutoHyphens w:val="0"/>
              <w:autoSpaceDE/>
              <w:rPr>
                <w:bCs/>
                <w:sz w:val="18"/>
                <w:szCs w:val="18"/>
                <w:lang w:eastAsia="en-US"/>
              </w:rPr>
            </w:pPr>
            <w:r w:rsidRPr="008229F6">
              <w:rPr>
                <w:bCs/>
                <w:sz w:val="18"/>
                <w:szCs w:val="18"/>
                <w:lang w:eastAsia="en-US"/>
              </w:rPr>
              <w:t>вниз по течению БСК – 250 м;</w:t>
            </w:r>
          </w:p>
          <w:p w14:paraId="4ADF84F4" w14:textId="77777777" w:rsidR="00624E5C" w:rsidRPr="008229F6" w:rsidRDefault="00624E5C" w:rsidP="00624E5C">
            <w:pPr>
              <w:widowControl/>
              <w:suppressAutoHyphens w:val="0"/>
              <w:autoSpaceDE/>
              <w:rPr>
                <w:bCs/>
                <w:sz w:val="18"/>
                <w:szCs w:val="18"/>
                <w:lang w:eastAsia="en-US"/>
              </w:rPr>
            </w:pPr>
            <w:r w:rsidRPr="008229F6">
              <w:rPr>
                <w:bCs/>
                <w:sz w:val="18"/>
                <w:szCs w:val="18"/>
                <w:lang w:eastAsia="en-US"/>
              </w:rPr>
              <w:t>боковые границы: по правому берегу – до водораздела, по левому – 300 м от канала.</w:t>
            </w:r>
          </w:p>
          <w:p w14:paraId="7BFC73F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lastRenderedPageBreak/>
              <w:t>В пределах 1 пояса ЗСО осуществляются следующие мероприятия:</w:t>
            </w:r>
          </w:p>
          <w:p w14:paraId="1EFA613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систематический контроль качества воды в водоисточнике;</w:t>
            </w:r>
          </w:p>
          <w:p w14:paraId="06714126"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содержание участка водозабора в надлежащем порядке;</w:t>
            </w:r>
          </w:p>
          <w:p w14:paraId="41DCF611"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принятие мер, исключающих попадание и накапливание различного рода загрязнений.</w:t>
            </w:r>
          </w:p>
          <w:p w14:paraId="54D8CAE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Водозаборные очистные сооружения водозабора № 4 (р. Большой Зеленчук) введены в эксплуатацию в 1978 году. Проектная мощность - 32 000 м3/сутки. Источником водоснабжения Закубанской части города является река Большой Зеленчук. Свое начало река берет от ледника главного Кавказского хребта, Наурского и Марухского перевалов и родника Большой Псыш, расположенного на высоте 3000 м. Самыми большими притоками является р. Кяфар.</w:t>
            </w:r>
          </w:p>
          <w:p w14:paraId="1BED133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Бассейн р. Большой Зеленчук представлен в виде ленты шириной 10-20 км, вытянутой по длине 139 км. Между р. Уруп, р. Малый Зеленчук, и только в верховьях бассейн расширяется до 50 км веером мелких притоков.</w:t>
            </w:r>
          </w:p>
          <w:p w14:paraId="710775F4"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Р. Большой Зеленчук впадает в р. Кубань общей длиной 150 км. Верховья бассейна покрыты лесом и кустарниками, средняя часть и устье реки окружены сельскохозяйственными угодьями. Пойма реки покрыта лесами, садами, значительная часть занята под огороды и выгоны.</w:t>
            </w:r>
          </w:p>
          <w:p w14:paraId="46450255"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Вода в р. Большой Зеленчук поступает в основном с ледников, а также за счет атмосферных осадков и грунтовых вод.</w:t>
            </w:r>
          </w:p>
          <w:p w14:paraId="607757E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Половодье начинается в апреле-мае и максимальных величин достигает в июне-июле. Максимальные типы паводка достигают в период интенсивных ливней и таяния ледников при повышенных температурах воздуха. Продолжительность паводка составляет от нескольких часов до 1-3 дней. Паводки несут большое количество взвешенных частиц.</w:t>
            </w:r>
          </w:p>
          <w:p w14:paraId="5D74681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Водопроводные очистные сооружения с водозабором находятся на левом берегу р. Большой Зеленчук в черте города Невинномысска.</w:t>
            </w:r>
          </w:p>
          <w:p w14:paraId="55CA7AD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Водоприемники и насосная станция 1-го подъема располагается на пройменной трассе, возвышающейся над рекой на 28-30 метров и примыкающей к крутому обрывистому склону.</w:t>
            </w:r>
          </w:p>
          <w:p w14:paraId="53D7A2A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Для забора воды из р. Большой Зеленчук предусмотрен водоприемник берегового типа, железобетонный, шести камерный, прямоугольного сечения. Выполнены водоприемные камеры на Майкопской глине с врезкой в нее зубьев, расположенных по периметру основания водоприемника. Входные отверстия водоприемника работают таким образом, что забор воды осуществляется с разных горизонтов.</w:t>
            </w:r>
          </w:p>
          <w:p w14:paraId="1288005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Минимальный уровень воды в месте водоприемных устройств составляет 1,3 м, максимальный уровень – 2,9 м.</w:t>
            </w:r>
          </w:p>
          <w:p w14:paraId="2CF02C34" w14:textId="5DE0DCD1" w:rsidR="000F641C" w:rsidRPr="008229F6" w:rsidRDefault="00624E5C" w:rsidP="00746518">
            <w:pPr>
              <w:widowControl/>
              <w:suppressAutoHyphens w:val="0"/>
              <w:autoSpaceDE/>
              <w:jc w:val="both"/>
              <w:rPr>
                <w:bCs/>
                <w:sz w:val="18"/>
                <w:szCs w:val="18"/>
                <w:lang w:eastAsia="en-US"/>
              </w:rPr>
            </w:pPr>
            <w:r w:rsidRPr="008229F6">
              <w:rPr>
                <w:bCs/>
                <w:sz w:val="18"/>
                <w:szCs w:val="18"/>
                <w:lang w:eastAsia="en-US"/>
              </w:rPr>
              <w:t xml:space="preserve">Характеристики водопроводных сетей приведены в Таблице </w:t>
            </w:r>
            <w:r w:rsidR="000109FC" w:rsidRPr="008229F6">
              <w:rPr>
                <w:bCs/>
                <w:sz w:val="18"/>
                <w:szCs w:val="18"/>
                <w:lang w:eastAsia="en-US"/>
              </w:rPr>
              <w:t>10</w:t>
            </w:r>
            <w:r w:rsidRPr="008229F6">
              <w:rPr>
                <w:bCs/>
                <w:sz w:val="18"/>
                <w:szCs w:val="18"/>
                <w:lang w:eastAsia="en-US"/>
              </w:rPr>
              <w:t xml:space="preserve">. Основные показатели работы системы водоснабжения города в 2021 году приведены в Таблице </w:t>
            </w:r>
            <w:r w:rsidR="000109FC" w:rsidRPr="008229F6">
              <w:rPr>
                <w:bCs/>
                <w:sz w:val="18"/>
                <w:szCs w:val="18"/>
                <w:lang w:eastAsia="en-US"/>
              </w:rPr>
              <w:t>11</w:t>
            </w:r>
            <w:r w:rsidRPr="008229F6">
              <w:rPr>
                <w:bCs/>
                <w:sz w:val="18"/>
                <w:szCs w:val="18"/>
                <w:lang w:eastAsia="en-US"/>
              </w:rPr>
              <w:t>.</w:t>
            </w:r>
          </w:p>
          <w:p w14:paraId="14DC88FB" w14:textId="77777777" w:rsidR="00624E5C" w:rsidRPr="008229F6" w:rsidRDefault="00624E5C" w:rsidP="00624E5C">
            <w:pPr>
              <w:widowControl/>
              <w:suppressAutoHyphens w:val="0"/>
              <w:autoSpaceDE/>
              <w:jc w:val="right"/>
              <w:rPr>
                <w:bCs/>
                <w:sz w:val="18"/>
                <w:szCs w:val="18"/>
                <w:lang w:eastAsia="en-US"/>
              </w:rPr>
            </w:pPr>
            <w:r w:rsidRPr="008229F6">
              <w:rPr>
                <w:bCs/>
                <w:sz w:val="18"/>
                <w:szCs w:val="18"/>
                <w:lang w:eastAsia="en-US"/>
              </w:rPr>
              <w:t xml:space="preserve">Таблица </w:t>
            </w:r>
            <w:r w:rsidR="000109FC" w:rsidRPr="008229F6">
              <w:rPr>
                <w:bCs/>
                <w:sz w:val="18"/>
                <w:szCs w:val="18"/>
                <w:lang w:eastAsia="en-US"/>
              </w:rPr>
              <w:t>10</w:t>
            </w:r>
          </w:p>
          <w:p w14:paraId="6B7FC099" w14:textId="77777777" w:rsidR="000109FC" w:rsidRPr="008229F6" w:rsidRDefault="000109FC" w:rsidP="00624E5C">
            <w:pPr>
              <w:widowControl/>
              <w:suppressAutoHyphens w:val="0"/>
              <w:autoSpaceDE/>
              <w:jc w:val="center"/>
              <w:rPr>
                <w:bCs/>
                <w:sz w:val="18"/>
                <w:szCs w:val="18"/>
                <w:lang w:eastAsia="en-US"/>
              </w:rPr>
            </w:pPr>
          </w:p>
          <w:p w14:paraId="1F0CAF5C" w14:textId="77777777" w:rsidR="00624E5C" w:rsidRPr="008229F6" w:rsidRDefault="00624E5C" w:rsidP="00624E5C">
            <w:pPr>
              <w:widowControl/>
              <w:suppressAutoHyphens w:val="0"/>
              <w:autoSpaceDE/>
              <w:jc w:val="center"/>
              <w:rPr>
                <w:bCs/>
                <w:sz w:val="18"/>
                <w:szCs w:val="18"/>
                <w:lang w:eastAsia="en-US"/>
              </w:rPr>
            </w:pPr>
            <w:r w:rsidRPr="008229F6">
              <w:rPr>
                <w:bCs/>
                <w:sz w:val="18"/>
                <w:szCs w:val="18"/>
                <w:lang w:eastAsia="en-US"/>
              </w:rPr>
              <w:t>Информация о кольцевых водопроводных сетях города по протяженности, материалу и сроку эксплуатации (износу) трубопроводов</w:t>
            </w:r>
          </w:p>
          <w:p w14:paraId="44B026FA" w14:textId="77777777" w:rsidR="00916CE1" w:rsidRPr="008229F6" w:rsidRDefault="00916CE1" w:rsidP="00624E5C">
            <w:pPr>
              <w:widowControl/>
              <w:suppressAutoHyphens w:val="0"/>
              <w:autoSpaceDE/>
              <w:jc w:val="center"/>
              <w:rPr>
                <w:bCs/>
                <w:sz w:val="18"/>
                <w:szCs w:val="18"/>
                <w:lang w:eastAsia="en-US"/>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287"/>
              <w:gridCol w:w="1258"/>
              <w:gridCol w:w="1261"/>
              <w:gridCol w:w="1261"/>
              <w:gridCol w:w="1258"/>
              <w:gridCol w:w="2730"/>
            </w:tblGrid>
            <w:tr w:rsidR="008229F6" w:rsidRPr="008229F6" w14:paraId="5EE94DCD" w14:textId="77777777" w:rsidTr="00191ADA">
              <w:trPr>
                <w:trHeight w:val="20"/>
                <w:tblHeader/>
              </w:trPr>
              <w:tc>
                <w:tcPr>
                  <w:tcW w:w="274" w:type="pct"/>
                  <w:vAlign w:val="center"/>
                </w:tcPr>
                <w:p w14:paraId="34D4146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 п/п</w:t>
                  </w:r>
                </w:p>
              </w:tc>
              <w:tc>
                <w:tcPr>
                  <w:tcW w:w="1405" w:type="pct"/>
                  <w:vAlign w:val="center"/>
                </w:tcPr>
                <w:p w14:paraId="471F3CC9"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Характеристики</w:t>
                  </w:r>
                </w:p>
              </w:tc>
              <w:tc>
                <w:tcPr>
                  <w:tcW w:w="538" w:type="pct"/>
                  <w:vAlign w:val="center"/>
                </w:tcPr>
                <w:p w14:paraId="146BB98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&lt; 100 мм</w:t>
                  </w:r>
                </w:p>
              </w:tc>
              <w:tc>
                <w:tcPr>
                  <w:tcW w:w="539" w:type="pct"/>
                  <w:vAlign w:val="center"/>
                </w:tcPr>
                <w:p w14:paraId="03B9F12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100-300 мм</w:t>
                  </w:r>
                </w:p>
              </w:tc>
              <w:tc>
                <w:tcPr>
                  <w:tcW w:w="539" w:type="pct"/>
                  <w:vAlign w:val="center"/>
                </w:tcPr>
                <w:p w14:paraId="0F64141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350-500 мм</w:t>
                  </w:r>
                </w:p>
              </w:tc>
              <w:tc>
                <w:tcPr>
                  <w:tcW w:w="538" w:type="pct"/>
                  <w:vAlign w:val="center"/>
                </w:tcPr>
                <w:p w14:paraId="0D64A54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&gt; 500 мм</w:t>
                  </w:r>
                </w:p>
              </w:tc>
              <w:tc>
                <w:tcPr>
                  <w:tcW w:w="1167" w:type="pct"/>
                  <w:vAlign w:val="center"/>
                </w:tcPr>
                <w:p w14:paraId="6925819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ВСЕГО</w:t>
                  </w:r>
                </w:p>
              </w:tc>
            </w:tr>
            <w:tr w:rsidR="008229F6" w:rsidRPr="008229F6" w14:paraId="7BC49E0E" w14:textId="77777777" w:rsidTr="00191ADA">
              <w:trPr>
                <w:trHeight w:val="20"/>
                <w:tblHeader/>
              </w:trPr>
              <w:tc>
                <w:tcPr>
                  <w:tcW w:w="274" w:type="pct"/>
                  <w:vAlign w:val="center"/>
                </w:tcPr>
                <w:p w14:paraId="375AAA68"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w:t>
                  </w:r>
                </w:p>
              </w:tc>
              <w:tc>
                <w:tcPr>
                  <w:tcW w:w="1405" w:type="pct"/>
                  <w:vAlign w:val="center"/>
                </w:tcPr>
                <w:p w14:paraId="2C483811"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c>
                <w:tcPr>
                  <w:tcW w:w="538" w:type="pct"/>
                  <w:vAlign w:val="center"/>
                </w:tcPr>
                <w:p w14:paraId="699BA74F"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w:t>
                  </w:r>
                </w:p>
              </w:tc>
              <w:tc>
                <w:tcPr>
                  <w:tcW w:w="539" w:type="pct"/>
                  <w:vAlign w:val="center"/>
                </w:tcPr>
                <w:p w14:paraId="136E7850"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w:t>
                  </w:r>
                </w:p>
              </w:tc>
              <w:tc>
                <w:tcPr>
                  <w:tcW w:w="539" w:type="pct"/>
                  <w:vAlign w:val="center"/>
                </w:tcPr>
                <w:p w14:paraId="100A5D26"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w:t>
                  </w:r>
                </w:p>
              </w:tc>
              <w:tc>
                <w:tcPr>
                  <w:tcW w:w="538" w:type="pct"/>
                  <w:vAlign w:val="center"/>
                </w:tcPr>
                <w:p w14:paraId="78A4243D"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w:t>
                  </w:r>
                </w:p>
              </w:tc>
              <w:tc>
                <w:tcPr>
                  <w:tcW w:w="1167" w:type="pct"/>
                  <w:vAlign w:val="center"/>
                </w:tcPr>
                <w:p w14:paraId="4C0F2328" w14:textId="77777777" w:rsidR="00624E5C" w:rsidRPr="008229F6" w:rsidRDefault="00624E5C"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w:t>
                  </w:r>
                </w:p>
              </w:tc>
            </w:tr>
            <w:tr w:rsidR="008229F6" w:rsidRPr="008229F6" w14:paraId="173DD822" w14:textId="77777777" w:rsidTr="00191ADA">
              <w:trPr>
                <w:trHeight w:val="20"/>
              </w:trPr>
              <w:tc>
                <w:tcPr>
                  <w:tcW w:w="274" w:type="pct"/>
                  <w:vMerge w:val="restart"/>
                </w:tcPr>
                <w:p w14:paraId="40F067D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w:t>
                  </w:r>
                </w:p>
              </w:tc>
              <w:tc>
                <w:tcPr>
                  <w:tcW w:w="1405" w:type="pct"/>
                </w:tcPr>
                <w:p w14:paraId="61CC542F"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 материалам труб, всего:</w:t>
                  </w:r>
                </w:p>
              </w:tc>
              <w:tc>
                <w:tcPr>
                  <w:tcW w:w="538" w:type="pct"/>
                  <w:vAlign w:val="center"/>
                </w:tcPr>
                <w:p w14:paraId="76C667F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32286</w:t>
                  </w:r>
                </w:p>
              </w:tc>
              <w:tc>
                <w:tcPr>
                  <w:tcW w:w="539" w:type="pct"/>
                  <w:vAlign w:val="center"/>
                </w:tcPr>
                <w:p w14:paraId="348E4C5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135401</w:t>
                  </w:r>
                </w:p>
              </w:tc>
              <w:tc>
                <w:tcPr>
                  <w:tcW w:w="539" w:type="pct"/>
                  <w:vAlign w:val="center"/>
                </w:tcPr>
                <w:p w14:paraId="52144E19"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32403</w:t>
                  </w:r>
                </w:p>
              </w:tc>
              <w:tc>
                <w:tcPr>
                  <w:tcW w:w="538" w:type="pct"/>
                  <w:vAlign w:val="center"/>
                </w:tcPr>
                <w:p w14:paraId="7004E56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6817</w:t>
                  </w:r>
                </w:p>
              </w:tc>
              <w:tc>
                <w:tcPr>
                  <w:tcW w:w="1167" w:type="pct"/>
                  <w:vAlign w:val="center"/>
                </w:tcPr>
                <w:p w14:paraId="06E195D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206907</w:t>
                  </w:r>
                </w:p>
              </w:tc>
            </w:tr>
            <w:tr w:rsidR="008229F6" w:rsidRPr="008229F6" w14:paraId="33770BA7" w14:textId="77777777" w:rsidTr="00191ADA">
              <w:trPr>
                <w:trHeight w:val="20"/>
              </w:trPr>
              <w:tc>
                <w:tcPr>
                  <w:tcW w:w="274" w:type="pct"/>
                  <w:vMerge/>
                </w:tcPr>
                <w:p w14:paraId="3A995C5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2877E366" w14:textId="77777777" w:rsidR="00916CE1" w:rsidRPr="008229F6" w:rsidRDefault="00916CE1" w:rsidP="00916CE1">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1A5B949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21361</w:t>
                  </w:r>
                </w:p>
              </w:tc>
              <w:tc>
                <w:tcPr>
                  <w:tcW w:w="539" w:type="pct"/>
                  <w:vAlign w:val="center"/>
                </w:tcPr>
                <w:p w14:paraId="465FA10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58254</w:t>
                  </w:r>
                </w:p>
              </w:tc>
              <w:tc>
                <w:tcPr>
                  <w:tcW w:w="539" w:type="pct"/>
                  <w:vAlign w:val="center"/>
                </w:tcPr>
                <w:p w14:paraId="5DB2147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22724</w:t>
                  </w:r>
                </w:p>
              </w:tc>
              <w:tc>
                <w:tcPr>
                  <w:tcW w:w="538" w:type="pct"/>
                  <w:vAlign w:val="center"/>
                </w:tcPr>
                <w:p w14:paraId="13C6E6A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6728</w:t>
                  </w:r>
                </w:p>
              </w:tc>
              <w:tc>
                <w:tcPr>
                  <w:tcW w:w="1167" w:type="pct"/>
                  <w:vAlign w:val="center"/>
                </w:tcPr>
                <w:p w14:paraId="508C5A7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109067</w:t>
                  </w:r>
                </w:p>
              </w:tc>
            </w:tr>
            <w:tr w:rsidR="008229F6" w:rsidRPr="008229F6" w14:paraId="3DFEF220" w14:textId="77777777" w:rsidTr="00191ADA">
              <w:trPr>
                <w:trHeight w:val="20"/>
              </w:trPr>
              <w:tc>
                <w:tcPr>
                  <w:tcW w:w="274" w:type="pct"/>
                  <w:vMerge/>
                </w:tcPr>
                <w:p w14:paraId="7906D4A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161882A7"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455909D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2021</w:t>
                  </w:r>
                </w:p>
              </w:tc>
              <w:tc>
                <w:tcPr>
                  <w:tcW w:w="539" w:type="pct"/>
                  <w:vAlign w:val="center"/>
                </w:tcPr>
                <w:p w14:paraId="03DC9B9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48616</w:t>
                  </w:r>
                </w:p>
              </w:tc>
              <w:tc>
                <w:tcPr>
                  <w:tcW w:w="539" w:type="pct"/>
                  <w:vAlign w:val="center"/>
                </w:tcPr>
                <w:p w14:paraId="414A833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6298C32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89</w:t>
                  </w:r>
                </w:p>
              </w:tc>
              <w:tc>
                <w:tcPr>
                  <w:tcW w:w="1167" w:type="pct"/>
                  <w:vAlign w:val="center"/>
                </w:tcPr>
                <w:p w14:paraId="19827CE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50726</w:t>
                  </w:r>
                </w:p>
              </w:tc>
            </w:tr>
            <w:tr w:rsidR="008229F6" w:rsidRPr="008229F6" w14:paraId="360C1373" w14:textId="77777777" w:rsidTr="00191ADA">
              <w:trPr>
                <w:trHeight w:val="20"/>
              </w:trPr>
              <w:tc>
                <w:tcPr>
                  <w:tcW w:w="274" w:type="pct"/>
                  <w:vMerge/>
                </w:tcPr>
                <w:p w14:paraId="789B9CA6"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4D58325"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0E14D93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50DDE45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728</w:t>
                  </w:r>
                </w:p>
              </w:tc>
              <w:tc>
                <w:tcPr>
                  <w:tcW w:w="539" w:type="pct"/>
                  <w:vAlign w:val="center"/>
                </w:tcPr>
                <w:p w14:paraId="6B8E349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9291</w:t>
                  </w:r>
                </w:p>
              </w:tc>
              <w:tc>
                <w:tcPr>
                  <w:tcW w:w="538" w:type="pct"/>
                  <w:vAlign w:val="center"/>
                </w:tcPr>
                <w:p w14:paraId="4983CA1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5FED84C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10019</w:t>
                  </w:r>
                </w:p>
              </w:tc>
            </w:tr>
            <w:tr w:rsidR="008229F6" w:rsidRPr="008229F6" w14:paraId="01637C0A" w14:textId="77777777" w:rsidTr="00191ADA">
              <w:trPr>
                <w:trHeight w:val="20"/>
              </w:trPr>
              <w:tc>
                <w:tcPr>
                  <w:tcW w:w="274" w:type="pct"/>
                  <w:vMerge/>
                </w:tcPr>
                <w:p w14:paraId="0852E2FF"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6EDAF74C"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полиэтилен</w:t>
                  </w:r>
                </w:p>
              </w:tc>
              <w:tc>
                <w:tcPr>
                  <w:tcW w:w="538" w:type="pct"/>
                  <w:vAlign w:val="center"/>
                </w:tcPr>
                <w:p w14:paraId="614E145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8904</w:t>
                  </w:r>
                </w:p>
              </w:tc>
              <w:tc>
                <w:tcPr>
                  <w:tcW w:w="539" w:type="pct"/>
                  <w:vAlign w:val="center"/>
                </w:tcPr>
                <w:p w14:paraId="0B6E756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27803</w:t>
                  </w:r>
                </w:p>
              </w:tc>
              <w:tc>
                <w:tcPr>
                  <w:tcW w:w="539" w:type="pct"/>
                  <w:vAlign w:val="center"/>
                </w:tcPr>
                <w:p w14:paraId="279B455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388</w:t>
                  </w:r>
                </w:p>
              </w:tc>
              <w:tc>
                <w:tcPr>
                  <w:tcW w:w="538" w:type="pct"/>
                  <w:vAlign w:val="center"/>
                </w:tcPr>
                <w:p w14:paraId="0AC0E32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24D7AF0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37095</w:t>
                  </w:r>
                </w:p>
              </w:tc>
            </w:tr>
            <w:tr w:rsidR="008229F6" w:rsidRPr="008229F6" w14:paraId="3E3E75D9" w14:textId="77777777" w:rsidTr="00191ADA">
              <w:trPr>
                <w:trHeight w:val="20"/>
              </w:trPr>
              <w:tc>
                <w:tcPr>
                  <w:tcW w:w="274" w:type="pct"/>
                  <w:vMerge w:val="restart"/>
                </w:tcPr>
                <w:p w14:paraId="609A37D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c>
                <w:tcPr>
                  <w:tcW w:w="1405" w:type="pct"/>
                </w:tcPr>
                <w:p w14:paraId="175D136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 сроку эксплуатации (износу)</w:t>
                  </w:r>
                </w:p>
              </w:tc>
              <w:tc>
                <w:tcPr>
                  <w:tcW w:w="538" w:type="pct"/>
                  <w:vAlign w:val="center"/>
                </w:tcPr>
                <w:p w14:paraId="68BDB1E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32286</w:t>
                  </w:r>
                </w:p>
              </w:tc>
              <w:tc>
                <w:tcPr>
                  <w:tcW w:w="539" w:type="pct"/>
                  <w:vAlign w:val="center"/>
                </w:tcPr>
                <w:p w14:paraId="505FBFB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135401</w:t>
                  </w:r>
                </w:p>
              </w:tc>
              <w:tc>
                <w:tcPr>
                  <w:tcW w:w="539" w:type="pct"/>
                  <w:vAlign w:val="center"/>
                </w:tcPr>
                <w:p w14:paraId="0449C70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32403</w:t>
                  </w:r>
                </w:p>
              </w:tc>
              <w:tc>
                <w:tcPr>
                  <w:tcW w:w="538" w:type="pct"/>
                  <w:vAlign w:val="center"/>
                </w:tcPr>
                <w:p w14:paraId="1D65870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6817</w:t>
                  </w:r>
                </w:p>
              </w:tc>
              <w:tc>
                <w:tcPr>
                  <w:tcW w:w="1167" w:type="pct"/>
                  <w:vAlign w:val="center"/>
                </w:tcPr>
                <w:p w14:paraId="5AF9DA7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206907</w:t>
                  </w:r>
                </w:p>
              </w:tc>
            </w:tr>
            <w:tr w:rsidR="008229F6" w:rsidRPr="008229F6" w14:paraId="76E4553B" w14:textId="77777777" w:rsidTr="00191ADA">
              <w:trPr>
                <w:trHeight w:val="20"/>
              </w:trPr>
              <w:tc>
                <w:tcPr>
                  <w:tcW w:w="274" w:type="pct"/>
                  <w:vMerge/>
                </w:tcPr>
                <w:p w14:paraId="7D3BDA46"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7C31A477"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до 10 лет, всего:</w:t>
                  </w:r>
                </w:p>
              </w:tc>
              <w:tc>
                <w:tcPr>
                  <w:tcW w:w="538" w:type="pct"/>
                  <w:vAlign w:val="center"/>
                </w:tcPr>
                <w:p w14:paraId="177F5EF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7249</w:t>
                  </w:r>
                </w:p>
              </w:tc>
              <w:tc>
                <w:tcPr>
                  <w:tcW w:w="539" w:type="pct"/>
                  <w:vAlign w:val="center"/>
                </w:tcPr>
                <w:p w14:paraId="0C6A2B2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31504</w:t>
                  </w:r>
                </w:p>
              </w:tc>
              <w:tc>
                <w:tcPr>
                  <w:tcW w:w="539" w:type="pct"/>
                  <w:vAlign w:val="center"/>
                </w:tcPr>
                <w:p w14:paraId="60073F3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396</w:t>
                  </w:r>
                </w:p>
              </w:tc>
              <w:tc>
                <w:tcPr>
                  <w:tcW w:w="538" w:type="pct"/>
                  <w:vAlign w:val="center"/>
                </w:tcPr>
                <w:p w14:paraId="1110904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437B93D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39149</w:t>
                  </w:r>
                </w:p>
              </w:tc>
            </w:tr>
            <w:tr w:rsidR="008229F6" w:rsidRPr="008229F6" w14:paraId="3C509A8C" w14:textId="77777777" w:rsidTr="00191ADA">
              <w:trPr>
                <w:trHeight w:val="20"/>
              </w:trPr>
              <w:tc>
                <w:tcPr>
                  <w:tcW w:w="274" w:type="pct"/>
                  <w:vMerge/>
                </w:tcPr>
                <w:p w14:paraId="30A6B15E"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5EF4396"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47007C3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3129</w:t>
                  </w:r>
                </w:p>
              </w:tc>
              <w:tc>
                <w:tcPr>
                  <w:tcW w:w="539" w:type="pct"/>
                  <w:vAlign w:val="center"/>
                </w:tcPr>
                <w:p w14:paraId="78A99EE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6481</w:t>
                  </w:r>
                </w:p>
              </w:tc>
              <w:tc>
                <w:tcPr>
                  <w:tcW w:w="539" w:type="pct"/>
                  <w:vAlign w:val="center"/>
                </w:tcPr>
                <w:p w14:paraId="1E41A66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w:t>
                  </w:r>
                </w:p>
              </w:tc>
              <w:tc>
                <w:tcPr>
                  <w:tcW w:w="538" w:type="pct"/>
                  <w:vAlign w:val="center"/>
                </w:tcPr>
                <w:p w14:paraId="5798ECB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20BE36F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9618</w:t>
                  </w:r>
                </w:p>
              </w:tc>
            </w:tr>
            <w:tr w:rsidR="008229F6" w:rsidRPr="008229F6" w14:paraId="448F55BA" w14:textId="77777777" w:rsidTr="00191ADA">
              <w:trPr>
                <w:trHeight w:val="20"/>
              </w:trPr>
              <w:tc>
                <w:tcPr>
                  <w:tcW w:w="274" w:type="pct"/>
                  <w:vMerge/>
                </w:tcPr>
                <w:p w14:paraId="7B45B26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3BD995BF"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25529E2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c>
                <w:tcPr>
                  <w:tcW w:w="539" w:type="pct"/>
                  <w:vAlign w:val="center"/>
                </w:tcPr>
                <w:p w14:paraId="6D88EE0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9950</w:t>
                  </w:r>
                </w:p>
              </w:tc>
              <w:tc>
                <w:tcPr>
                  <w:tcW w:w="539" w:type="pct"/>
                  <w:vAlign w:val="center"/>
                </w:tcPr>
                <w:p w14:paraId="391FF8B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1A95D95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01C02D1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10050</w:t>
                  </w:r>
                </w:p>
              </w:tc>
            </w:tr>
            <w:tr w:rsidR="008229F6" w:rsidRPr="008229F6" w14:paraId="3AF2C461" w14:textId="77777777" w:rsidTr="00191ADA">
              <w:trPr>
                <w:trHeight w:val="20"/>
              </w:trPr>
              <w:tc>
                <w:tcPr>
                  <w:tcW w:w="274" w:type="pct"/>
                  <w:vMerge/>
                </w:tcPr>
                <w:p w14:paraId="49D89025"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141EC88A"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7C001B9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2B2F584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705</w:t>
                  </w:r>
                </w:p>
              </w:tc>
              <w:tc>
                <w:tcPr>
                  <w:tcW w:w="539" w:type="pct"/>
                  <w:vAlign w:val="center"/>
                </w:tcPr>
                <w:p w14:paraId="525B8A4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1CD43C0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1510A76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705</w:t>
                  </w:r>
                </w:p>
              </w:tc>
            </w:tr>
            <w:tr w:rsidR="008229F6" w:rsidRPr="008229F6" w14:paraId="180438DD" w14:textId="77777777" w:rsidTr="00191ADA">
              <w:trPr>
                <w:trHeight w:val="20"/>
              </w:trPr>
              <w:tc>
                <w:tcPr>
                  <w:tcW w:w="274" w:type="pct"/>
                  <w:vMerge/>
                </w:tcPr>
                <w:p w14:paraId="0E648C4A"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4266BE90"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полиэтилен</w:t>
                  </w:r>
                </w:p>
              </w:tc>
              <w:tc>
                <w:tcPr>
                  <w:tcW w:w="538" w:type="pct"/>
                  <w:vAlign w:val="center"/>
                </w:tcPr>
                <w:p w14:paraId="7AA95F5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4020</w:t>
                  </w:r>
                </w:p>
              </w:tc>
              <w:tc>
                <w:tcPr>
                  <w:tcW w:w="539" w:type="pct"/>
                  <w:vAlign w:val="center"/>
                </w:tcPr>
                <w:p w14:paraId="4EBAB1C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14368</w:t>
                  </w:r>
                </w:p>
              </w:tc>
              <w:tc>
                <w:tcPr>
                  <w:tcW w:w="539" w:type="pct"/>
                  <w:vAlign w:val="center"/>
                </w:tcPr>
                <w:p w14:paraId="6B438CE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388</w:t>
                  </w:r>
                </w:p>
              </w:tc>
              <w:tc>
                <w:tcPr>
                  <w:tcW w:w="538" w:type="pct"/>
                  <w:vAlign w:val="center"/>
                </w:tcPr>
                <w:p w14:paraId="1980DFF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001DF31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18776</w:t>
                  </w:r>
                </w:p>
              </w:tc>
            </w:tr>
            <w:tr w:rsidR="008229F6" w:rsidRPr="008229F6" w14:paraId="7C7DFB1E" w14:textId="77777777" w:rsidTr="00191ADA">
              <w:trPr>
                <w:trHeight w:val="20"/>
              </w:trPr>
              <w:tc>
                <w:tcPr>
                  <w:tcW w:w="274" w:type="pct"/>
                  <w:vMerge/>
                </w:tcPr>
                <w:p w14:paraId="750638E5"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AC1A3C2"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от 10 до 20 лет, всего:</w:t>
                  </w:r>
                </w:p>
              </w:tc>
              <w:tc>
                <w:tcPr>
                  <w:tcW w:w="538" w:type="pct"/>
                  <w:vAlign w:val="center"/>
                </w:tcPr>
                <w:p w14:paraId="41B40B3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2910</w:t>
                  </w:r>
                </w:p>
              </w:tc>
              <w:tc>
                <w:tcPr>
                  <w:tcW w:w="539" w:type="pct"/>
                  <w:vAlign w:val="center"/>
                </w:tcPr>
                <w:p w14:paraId="331E15B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9552</w:t>
                  </w:r>
                </w:p>
              </w:tc>
              <w:tc>
                <w:tcPr>
                  <w:tcW w:w="539" w:type="pct"/>
                  <w:vAlign w:val="center"/>
                </w:tcPr>
                <w:p w14:paraId="2434E3A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11800</w:t>
                  </w:r>
                </w:p>
              </w:tc>
              <w:tc>
                <w:tcPr>
                  <w:tcW w:w="538" w:type="pct"/>
                  <w:vAlign w:val="center"/>
                </w:tcPr>
                <w:p w14:paraId="1C0F52E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3410</w:t>
                  </w:r>
                </w:p>
              </w:tc>
              <w:tc>
                <w:tcPr>
                  <w:tcW w:w="1167" w:type="pct"/>
                  <w:vAlign w:val="center"/>
                </w:tcPr>
                <w:p w14:paraId="12EBD60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27672</w:t>
                  </w:r>
                </w:p>
              </w:tc>
            </w:tr>
            <w:tr w:rsidR="008229F6" w:rsidRPr="008229F6" w14:paraId="17C9CCEB" w14:textId="77777777" w:rsidTr="00191ADA">
              <w:trPr>
                <w:trHeight w:val="20"/>
              </w:trPr>
              <w:tc>
                <w:tcPr>
                  <w:tcW w:w="274" w:type="pct"/>
                  <w:vMerge/>
                </w:tcPr>
                <w:p w14:paraId="0817996D"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C6590E4" w14:textId="77777777" w:rsidR="00916CE1" w:rsidRPr="008229F6" w:rsidRDefault="00916CE1" w:rsidP="00916CE1">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2F74275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2187</w:t>
                  </w:r>
                </w:p>
              </w:tc>
              <w:tc>
                <w:tcPr>
                  <w:tcW w:w="539" w:type="pct"/>
                  <w:vAlign w:val="center"/>
                </w:tcPr>
                <w:p w14:paraId="1615E40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4533</w:t>
                  </w:r>
                </w:p>
              </w:tc>
              <w:tc>
                <w:tcPr>
                  <w:tcW w:w="539" w:type="pct"/>
                  <w:vAlign w:val="center"/>
                </w:tcPr>
                <w:p w14:paraId="60DA064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5870</w:t>
                  </w:r>
                </w:p>
              </w:tc>
              <w:tc>
                <w:tcPr>
                  <w:tcW w:w="538" w:type="pct"/>
                  <w:vAlign w:val="center"/>
                </w:tcPr>
                <w:p w14:paraId="272FF04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3410</w:t>
                  </w:r>
                </w:p>
              </w:tc>
              <w:tc>
                <w:tcPr>
                  <w:tcW w:w="1167" w:type="pct"/>
                  <w:vAlign w:val="center"/>
                </w:tcPr>
                <w:p w14:paraId="7521410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16000</w:t>
                  </w:r>
                </w:p>
              </w:tc>
            </w:tr>
            <w:tr w:rsidR="008229F6" w:rsidRPr="008229F6" w14:paraId="7E02C479" w14:textId="77777777" w:rsidTr="00191ADA">
              <w:trPr>
                <w:trHeight w:val="20"/>
              </w:trPr>
              <w:tc>
                <w:tcPr>
                  <w:tcW w:w="274" w:type="pct"/>
                  <w:vMerge/>
                </w:tcPr>
                <w:p w14:paraId="33C71F93"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791319D3"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6CD2A22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166</w:t>
                  </w:r>
                </w:p>
              </w:tc>
              <w:tc>
                <w:tcPr>
                  <w:tcW w:w="539" w:type="pct"/>
                  <w:vAlign w:val="center"/>
                </w:tcPr>
                <w:p w14:paraId="67A448D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4122</w:t>
                  </w:r>
                </w:p>
              </w:tc>
              <w:tc>
                <w:tcPr>
                  <w:tcW w:w="539" w:type="pct"/>
                  <w:vAlign w:val="center"/>
                </w:tcPr>
                <w:p w14:paraId="248AB49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783E30C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04E2708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4288</w:t>
                  </w:r>
                </w:p>
              </w:tc>
            </w:tr>
            <w:tr w:rsidR="008229F6" w:rsidRPr="008229F6" w14:paraId="03528664" w14:textId="77777777" w:rsidTr="00191ADA">
              <w:trPr>
                <w:trHeight w:val="20"/>
              </w:trPr>
              <w:tc>
                <w:tcPr>
                  <w:tcW w:w="274" w:type="pct"/>
                  <w:vMerge/>
                </w:tcPr>
                <w:p w14:paraId="4B385E53"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4C878678"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063E8E2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28E0188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3818D86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5930</w:t>
                  </w:r>
                </w:p>
              </w:tc>
              <w:tc>
                <w:tcPr>
                  <w:tcW w:w="538" w:type="pct"/>
                  <w:vAlign w:val="center"/>
                </w:tcPr>
                <w:p w14:paraId="2C3251C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2177931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5930</w:t>
                  </w:r>
                </w:p>
              </w:tc>
            </w:tr>
            <w:tr w:rsidR="008229F6" w:rsidRPr="008229F6" w14:paraId="1043180C" w14:textId="77777777" w:rsidTr="00191ADA">
              <w:trPr>
                <w:trHeight w:val="20"/>
              </w:trPr>
              <w:tc>
                <w:tcPr>
                  <w:tcW w:w="274" w:type="pct"/>
                  <w:vMerge/>
                </w:tcPr>
                <w:p w14:paraId="0FFA642D"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13E1CE85"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полиэтилен</w:t>
                  </w:r>
                </w:p>
              </w:tc>
              <w:tc>
                <w:tcPr>
                  <w:tcW w:w="538" w:type="pct"/>
                  <w:vAlign w:val="center"/>
                </w:tcPr>
                <w:p w14:paraId="58BC895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557</w:t>
                  </w:r>
                </w:p>
              </w:tc>
              <w:tc>
                <w:tcPr>
                  <w:tcW w:w="539" w:type="pct"/>
                  <w:vAlign w:val="center"/>
                </w:tcPr>
                <w:p w14:paraId="53ED1A2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897</w:t>
                  </w:r>
                </w:p>
              </w:tc>
              <w:tc>
                <w:tcPr>
                  <w:tcW w:w="539" w:type="pct"/>
                  <w:vAlign w:val="center"/>
                </w:tcPr>
                <w:p w14:paraId="4A1144A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13847A0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5C49A4C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1454</w:t>
                  </w:r>
                </w:p>
              </w:tc>
            </w:tr>
            <w:tr w:rsidR="008229F6" w:rsidRPr="008229F6" w14:paraId="76ED11C7" w14:textId="77777777" w:rsidTr="00191ADA">
              <w:trPr>
                <w:trHeight w:val="20"/>
              </w:trPr>
              <w:tc>
                <w:tcPr>
                  <w:tcW w:w="274" w:type="pct"/>
                  <w:vMerge/>
                </w:tcPr>
                <w:p w14:paraId="78FE4F36"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4F31B610"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от 20 до 30 лет, всего:</w:t>
                  </w:r>
                </w:p>
              </w:tc>
              <w:tc>
                <w:tcPr>
                  <w:tcW w:w="538" w:type="pct"/>
                  <w:vAlign w:val="center"/>
                </w:tcPr>
                <w:p w14:paraId="41226FE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5066</w:t>
                  </w:r>
                </w:p>
              </w:tc>
              <w:tc>
                <w:tcPr>
                  <w:tcW w:w="539" w:type="pct"/>
                  <w:vAlign w:val="center"/>
                </w:tcPr>
                <w:p w14:paraId="612D01C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30822</w:t>
                  </w:r>
                </w:p>
              </w:tc>
              <w:tc>
                <w:tcPr>
                  <w:tcW w:w="539" w:type="pct"/>
                  <w:vAlign w:val="center"/>
                </w:tcPr>
                <w:p w14:paraId="16AA4D5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3361</w:t>
                  </w:r>
                </w:p>
              </w:tc>
              <w:tc>
                <w:tcPr>
                  <w:tcW w:w="538" w:type="pct"/>
                  <w:vAlign w:val="center"/>
                </w:tcPr>
                <w:p w14:paraId="1E64F95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2207</w:t>
                  </w:r>
                </w:p>
              </w:tc>
              <w:tc>
                <w:tcPr>
                  <w:tcW w:w="1167" w:type="pct"/>
                  <w:vAlign w:val="center"/>
                </w:tcPr>
                <w:p w14:paraId="22BE3B1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41456</w:t>
                  </w:r>
                </w:p>
              </w:tc>
            </w:tr>
            <w:tr w:rsidR="008229F6" w:rsidRPr="008229F6" w14:paraId="772C66CC" w14:textId="77777777" w:rsidTr="00191ADA">
              <w:trPr>
                <w:trHeight w:val="20"/>
              </w:trPr>
              <w:tc>
                <w:tcPr>
                  <w:tcW w:w="274" w:type="pct"/>
                  <w:vMerge/>
                </w:tcPr>
                <w:p w14:paraId="7FD0033D"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6A19366A"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6449791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2646</w:t>
                  </w:r>
                </w:p>
              </w:tc>
              <w:tc>
                <w:tcPr>
                  <w:tcW w:w="539" w:type="pct"/>
                  <w:vAlign w:val="center"/>
                </w:tcPr>
                <w:p w14:paraId="71B664F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14226</w:t>
                  </w:r>
                </w:p>
              </w:tc>
              <w:tc>
                <w:tcPr>
                  <w:tcW w:w="539" w:type="pct"/>
                  <w:vAlign w:val="center"/>
                </w:tcPr>
                <w:p w14:paraId="7D4CC8E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05C4FA8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2118</w:t>
                  </w:r>
                </w:p>
              </w:tc>
              <w:tc>
                <w:tcPr>
                  <w:tcW w:w="1167" w:type="pct"/>
                  <w:vAlign w:val="center"/>
                </w:tcPr>
                <w:p w14:paraId="70CCAD9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18990</w:t>
                  </w:r>
                </w:p>
              </w:tc>
            </w:tr>
            <w:tr w:rsidR="008229F6" w:rsidRPr="008229F6" w14:paraId="0C8EDABA" w14:textId="77777777" w:rsidTr="00191ADA">
              <w:trPr>
                <w:trHeight w:val="20"/>
              </w:trPr>
              <w:tc>
                <w:tcPr>
                  <w:tcW w:w="274" w:type="pct"/>
                  <w:vMerge/>
                </w:tcPr>
                <w:p w14:paraId="7D70A481"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6563E791"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44B7858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1561</w:t>
                  </w:r>
                </w:p>
              </w:tc>
              <w:tc>
                <w:tcPr>
                  <w:tcW w:w="539" w:type="pct"/>
                  <w:vAlign w:val="center"/>
                </w:tcPr>
                <w:p w14:paraId="4F89B24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16596</w:t>
                  </w:r>
                </w:p>
              </w:tc>
              <w:tc>
                <w:tcPr>
                  <w:tcW w:w="539" w:type="pct"/>
                  <w:vAlign w:val="center"/>
                </w:tcPr>
                <w:p w14:paraId="708936C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5B06E96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89</w:t>
                  </w:r>
                </w:p>
              </w:tc>
              <w:tc>
                <w:tcPr>
                  <w:tcW w:w="1167" w:type="pct"/>
                  <w:vAlign w:val="center"/>
                </w:tcPr>
                <w:p w14:paraId="3334D2F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18246</w:t>
                  </w:r>
                </w:p>
              </w:tc>
            </w:tr>
            <w:tr w:rsidR="008229F6" w:rsidRPr="008229F6" w14:paraId="46DDF539" w14:textId="77777777" w:rsidTr="00191ADA">
              <w:trPr>
                <w:trHeight w:val="20"/>
              </w:trPr>
              <w:tc>
                <w:tcPr>
                  <w:tcW w:w="274" w:type="pct"/>
                  <w:vMerge/>
                </w:tcPr>
                <w:p w14:paraId="5F69C87E"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783D691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66F5264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65C9DE3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0C5F945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3361</w:t>
                  </w:r>
                </w:p>
              </w:tc>
              <w:tc>
                <w:tcPr>
                  <w:tcW w:w="538" w:type="pct"/>
                  <w:vAlign w:val="center"/>
                </w:tcPr>
                <w:p w14:paraId="49CAA0B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7D83DDB9"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3361</w:t>
                  </w:r>
                </w:p>
              </w:tc>
            </w:tr>
            <w:tr w:rsidR="008229F6" w:rsidRPr="008229F6" w14:paraId="7106687B" w14:textId="77777777" w:rsidTr="00191ADA">
              <w:trPr>
                <w:trHeight w:val="20"/>
              </w:trPr>
              <w:tc>
                <w:tcPr>
                  <w:tcW w:w="274" w:type="pct"/>
                  <w:vMerge/>
                </w:tcPr>
                <w:p w14:paraId="4C155EA7"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6ADD096D"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полиэтилен</w:t>
                  </w:r>
                </w:p>
              </w:tc>
              <w:tc>
                <w:tcPr>
                  <w:tcW w:w="538" w:type="pct"/>
                  <w:vAlign w:val="center"/>
                </w:tcPr>
                <w:p w14:paraId="3CBF95D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859</w:t>
                  </w:r>
                </w:p>
              </w:tc>
              <w:tc>
                <w:tcPr>
                  <w:tcW w:w="539" w:type="pct"/>
                  <w:vAlign w:val="center"/>
                </w:tcPr>
                <w:p w14:paraId="1CE4C4C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0F5D03E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7E6C261C"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15FEF4E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859</w:t>
                  </w:r>
                </w:p>
              </w:tc>
            </w:tr>
            <w:tr w:rsidR="008229F6" w:rsidRPr="008229F6" w14:paraId="3BCCEAEC" w14:textId="77777777" w:rsidTr="00191ADA">
              <w:trPr>
                <w:trHeight w:val="20"/>
              </w:trPr>
              <w:tc>
                <w:tcPr>
                  <w:tcW w:w="274" w:type="pct"/>
                  <w:vMerge/>
                </w:tcPr>
                <w:p w14:paraId="1DE32EB9"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2F842262"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более 30 лет, всего:</w:t>
                  </w:r>
                </w:p>
              </w:tc>
              <w:tc>
                <w:tcPr>
                  <w:tcW w:w="538" w:type="pct"/>
                  <w:vAlign w:val="center"/>
                </w:tcPr>
                <w:p w14:paraId="7B27E5C3" w14:textId="77777777" w:rsidR="00916CE1" w:rsidRPr="008229F6" w:rsidRDefault="00916CE1" w:rsidP="00624E5C">
                  <w:pPr>
                    <w:widowControl/>
                    <w:tabs>
                      <w:tab w:val="left" w:pos="810"/>
                    </w:tabs>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1333</w:t>
                  </w:r>
                </w:p>
              </w:tc>
              <w:tc>
                <w:tcPr>
                  <w:tcW w:w="539" w:type="pct"/>
                  <w:vAlign w:val="center"/>
                </w:tcPr>
                <w:p w14:paraId="44A653B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15292</w:t>
                  </w:r>
                </w:p>
              </w:tc>
              <w:tc>
                <w:tcPr>
                  <w:tcW w:w="539" w:type="pct"/>
                  <w:vAlign w:val="center"/>
                </w:tcPr>
                <w:p w14:paraId="3BE6604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16846</w:t>
                  </w:r>
                </w:p>
              </w:tc>
              <w:tc>
                <w:tcPr>
                  <w:tcW w:w="538" w:type="pct"/>
                  <w:vAlign w:val="center"/>
                </w:tcPr>
                <w:p w14:paraId="10088AF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1200</w:t>
                  </w:r>
                </w:p>
              </w:tc>
              <w:tc>
                <w:tcPr>
                  <w:tcW w:w="1167" w:type="pct"/>
                  <w:vAlign w:val="center"/>
                </w:tcPr>
                <w:p w14:paraId="32C7F34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34671</w:t>
                  </w:r>
                </w:p>
              </w:tc>
            </w:tr>
            <w:tr w:rsidR="008229F6" w:rsidRPr="008229F6" w14:paraId="721CA85D" w14:textId="77777777" w:rsidTr="00191ADA">
              <w:trPr>
                <w:trHeight w:val="20"/>
              </w:trPr>
              <w:tc>
                <w:tcPr>
                  <w:tcW w:w="274" w:type="pct"/>
                  <w:vMerge/>
                </w:tcPr>
                <w:p w14:paraId="3F5D2A70"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7431E832"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39A5BA6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677</w:t>
                  </w:r>
                </w:p>
              </w:tc>
              <w:tc>
                <w:tcPr>
                  <w:tcW w:w="539" w:type="pct"/>
                  <w:vAlign w:val="center"/>
                </w:tcPr>
                <w:p w14:paraId="25EBEA9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13099</w:t>
                  </w:r>
                </w:p>
              </w:tc>
              <w:tc>
                <w:tcPr>
                  <w:tcW w:w="539" w:type="pct"/>
                  <w:vAlign w:val="center"/>
                </w:tcPr>
                <w:p w14:paraId="6693640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16846</w:t>
                  </w:r>
                </w:p>
              </w:tc>
              <w:tc>
                <w:tcPr>
                  <w:tcW w:w="538" w:type="pct"/>
                  <w:vAlign w:val="center"/>
                </w:tcPr>
                <w:p w14:paraId="3F71D4E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1200</w:t>
                  </w:r>
                </w:p>
              </w:tc>
              <w:tc>
                <w:tcPr>
                  <w:tcW w:w="1167" w:type="pct"/>
                  <w:vAlign w:val="center"/>
                </w:tcPr>
                <w:p w14:paraId="0D00C89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31822</w:t>
                  </w:r>
                </w:p>
              </w:tc>
            </w:tr>
            <w:tr w:rsidR="008229F6" w:rsidRPr="008229F6" w14:paraId="4DBC09AC" w14:textId="77777777" w:rsidTr="00191ADA">
              <w:trPr>
                <w:trHeight w:val="20"/>
              </w:trPr>
              <w:tc>
                <w:tcPr>
                  <w:tcW w:w="274" w:type="pct"/>
                  <w:vMerge/>
                </w:tcPr>
                <w:p w14:paraId="5073F19E"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B0921BA"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785FA28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07EBEE1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2193</w:t>
                  </w:r>
                </w:p>
              </w:tc>
              <w:tc>
                <w:tcPr>
                  <w:tcW w:w="539" w:type="pct"/>
                  <w:vAlign w:val="center"/>
                </w:tcPr>
                <w:p w14:paraId="0119AD5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511CADC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5443F28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2193</w:t>
                  </w:r>
                </w:p>
              </w:tc>
            </w:tr>
            <w:tr w:rsidR="008229F6" w:rsidRPr="008229F6" w14:paraId="7BB4D739" w14:textId="77777777" w:rsidTr="00191ADA">
              <w:trPr>
                <w:trHeight w:val="20"/>
              </w:trPr>
              <w:tc>
                <w:tcPr>
                  <w:tcW w:w="274" w:type="pct"/>
                  <w:vMerge/>
                </w:tcPr>
                <w:p w14:paraId="41CBE327"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45D61693"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412CE33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72157857"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3CB686C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415CA2B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19DAD89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r>
            <w:tr w:rsidR="008229F6" w:rsidRPr="008229F6" w14:paraId="7E19662D" w14:textId="77777777" w:rsidTr="00191ADA">
              <w:trPr>
                <w:trHeight w:val="20"/>
              </w:trPr>
              <w:tc>
                <w:tcPr>
                  <w:tcW w:w="274" w:type="pct"/>
                  <w:vMerge/>
                </w:tcPr>
                <w:p w14:paraId="63B19DE4"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30031B28"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полиэтилен</w:t>
                  </w:r>
                </w:p>
              </w:tc>
              <w:tc>
                <w:tcPr>
                  <w:tcW w:w="538" w:type="pct"/>
                  <w:vAlign w:val="center"/>
                </w:tcPr>
                <w:p w14:paraId="0235938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656</w:t>
                  </w:r>
                </w:p>
              </w:tc>
              <w:tc>
                <w:tcPr>
                  <w:tcW w:w="539" w:type="pct"/>
                  <w:vAlign w:val="center"/>
                </w:tcPr>
                <w:p w14:paraId="5C68FB7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42837C7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4949C9B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2ECCB3C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656</w:t>
                  </w:r>
                </w:p>
              </w:tc>
            </w:tr>
            <w:tr w:rsidR="008229F6" w:rsidRPr="008229F6" w14:paraId="0E94DA77" w14:textId="77777777" w:rsidTr="00191ADA">
              <w:trPr>
                <w:trHeight w:val="20"/>
              </w:trPr>
              <w:tc>
                <w:tcPr>
                  <w:tcW w:w="274" w:type="pct"/>
                  <w:vMerge/>
                </w:tcPr>
                <w:p w14:paraId="2F71D5D8"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3D257EEF"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срок эксплуатации не определен, всего:</w:t>
                  </w:r>
                </w:p>
              </w:tc>
              <w:tc>
                <w:tcPr>
                  <w:tcW w:w="538" w:type="pct"/>
                  <w:vAlign w:val="center"/>
                </w:tcPr>
                <w:p w14:paraId="62836AE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15728</w:t>
                  </w:r>
                </w:p>
              </w:tc>
              <w:tc>
                <w:tcPr>
                  <w:tcW w:w="539" w:type="pct"/>
                  <w:vAlign w:val="center"/>
                </w:tcPr>
                <w:p w14:paraId="66A8A563"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48231</w:t>
                  </w:r>
                </w:p>
              </w:tc>
              <w:tc>
                <w:tcPr>
                  <w:tcW w:w="539" w:type="pct"/>
                  <w:vAlign w:val="center"/>
                </w:tcPr>
                <w:p w14:paraId="6EDDAAC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48ED1F4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4BD6E82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63959</w:t>
                  </w:r>
                </w:p>
              </w:tc>
            </w:tr>
            <w:tr w:rsidR="008229F6" w:rsidRPr="008229F6" w14:paraId="6EAD1676" w14:textId="77777777" w:rsidTr="00191ADA">
              <w:trPr>
                <w:trHeight w:val="20"/>
              </w:trPr>
              <w:tc>
                <w:tcPr>
                  <w:tcW w:w="274" w:type="pct"/>
                  <w:vMerge/>
                </w:tcPr>
                <w:p w14:paraId="7F8DC6D7"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7D122E79"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в т.ч.: сталь</w:t>
                  </w:r>
                </w:p>
              </w:tc>
              <w:tc>
                <w:tcPr>
                  <w:tcW w:w="538" w:type="pct"/>
                  <w:vAlign w:val="center"/>
                </w:tcPr>
                <w:p w14:paraId="3D8DC84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12722</w:t>
                  </w:r>
                </w:p>
              </w:tc>
              <w:tc>
                <w:tcPr>
                  <w:tcW w:w="539" w:type="pct"/>
                  <w:vAlign w:val="center"/>
                </w:tcPr>
                <w:p w14:paraId="03490A1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19915</w:t>
                  </w:r>
                </w:p>
              </w:tc>
              <w:tc>
                <w:tcPr>
                  <w:tcW w:w="539" w:type="pct"/>
                  <w:vAlign w:val="center"/>
                </w:tcPr>
                <w:p w14:paraId="2413B91E"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23B17B4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6AD4542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32637</w:t>
                  </w:r>
                </w:p>
              </w:tc>
            </w:tr>
            <w:tr w:rsidR="008229F6" w:rsidRPr="008229F6" w14:paraId="6EC2E809" w14:textId="77777777" w:rsidTr="00191ADA">
              <w:trPr>
                <w:trHeight w:val="20"/>
              </w:trPr>
              <w:tc>
                <w:tcPr>
                  <w:tcW w:w="274" w:type="pct"/>
                  <w:vMerge/>
                </w:tcPr>
                <w:p w14:paraId="01439300"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186B0A4B"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чугун</w:t>
                  </w:r>
                </w:p>
              </w:tc>
              <w:tc>
                <w:tcPr>
                  <w:tcW w:w="538" w:type="pct"/>
                  <w:vAlign w:val="center"/>
                </w:tcPr>
                <w:p w14:paraId="5D76A7E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194</w:t>
                  </w:r>
                </w:p>
              </w:tc>
              <w:tc>
                <w:tcPr>
                  <w:tcW w:w="539" w:type="pct"/>
                  <w:vAlign w:val="center"/>
                </w:tcPr>
                <w:p w14:paraId="2C151BC8"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15755</w:t>
                  </w:r>
                </w:p>
              </w:tc>
              <w:tc>
                <w:tcPr>
                  <w:tcW w:w="539" w:type="pct"/>
                  <w:vAlign w:val="center"/>
                </w:tcPr>
                <w:p w14:paraId="40D7A05F"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2B3038C0"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73FDE83A"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15949</w:t>
                  </w:r>
                </w:p>
              </w:tc>
            </w:tr>
            <w:tr w:rsidR="008229F6" w:rsidRPr="008229F6" w14:paraId="1F009107" w14:textId="77777777" w:rsidTr="00191ADA">
              <w:trPr>
                <w:trHeight w:val="20"/>
              </w:trPr>
              <w:tc>
                <w:tcPr>
                  <w:tcW w:w="274" w:type="pct"/>
                  <w:vMerge/>
                </w:tcPr>
                <w:p w14:paraId="464CA1EC"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04ECAFEF"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железобетон, а/цемент</w:t>
                  </w:r>
                </w:p>
              </w:tc>
              <w:tc>
                <w:tcPr>
                  <w:tcW w:w="538" w:type="pct"/>
                  <w:vAlign w:val="center"/>
                </w:tcPr>
                <w:p w14:paraId="07260519"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9" w:type="pct"/>
                  <w:vAlign w:val="center"/>
                </w:tcPr>
                <w:p w14:paraId="589E3612"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23</w:t>
                  </w:r>
                </w:p>
              </w:tc>
              <w:tc>
                <w:tcPr>
                  <w:tcW w:w="539" w:type="pct"/>
                  <w:vAlign w:val="center"/>
                </w:tcPr>
                <w:p w14:paraId="488D2DE6"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6B26B6D4"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4740E0E5"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23</w:t>
                  </w:r>
                </w:p>
              </w:tc>
            </w:tr>
            <w:tr w:rsidR="008229F6" w:rsidRPr="008229F6" w14:paraId="1C87DE8F" w14:textId="77777777" w:rsidTr="00191ADA">
              <w:trPr>
                <w:trHeight w:val="20"/>
              </w:trPr>
              <w:tc>
                <w:tcPr>
                  <w:tcW w:w="274" w:type="pct"/>
                  <w:vMerge/>
                </w:tcPr>
                <w:p w14:paraId="73C8793B"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p>
              </w:tc>
              <w:tc>
                <w:tcPr>
                  <w:tcW w:w="1405" w:type="pct"/>
                </w:tcPr>
                <w:p w14:paraId="6CDFB568" w14:textId="77777777" w:rsidR="00916CE1" w:rsidRPr="008229F6" w:rsidRDefault="00916CE1" w:rsidP="00624E5C">
                  <w:pPr>
                    <w:widowControl/>
                    <w:suppressAutoHyphens w:val="0"/>
                    <w:autoSpaceDE/>
                    <w:jc w:val="both"/>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 xml:space="preserve"> полиэтилен</w:t>
                  </w:r>
                </w:p>
              </w:tc>
              <w:tc>
                <w:tcPr>
                  <w:tcW w:w="538" w:type="pct"/>
                  <w:vAlign w:val="center"/>
                </w:tcPr>
                <w:p w14:paraId="5D3F430D"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2812</w:t>
                  </w:r>
                </w:p>
              </w:tc>
              <w:tc>
                <w:tcPr>
                  <w:tcW w:w="539" w:type="pct"/>
                  <w:vAlign w:val="center"/>
                </w:tcPr>
                <w:p w14:paraId="5EFC35B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12538</w:t>
                  </w:r>
                </w:p>
              </w:tc>
              <w:tc>
                <w:tcPr>
                  <w:tcW w:w="539" w:type="pct"/>
                  <w:vAlign w:val="center"/>
                </w:tcPr>
                <w:p w14:paraId="0CA4BDB1"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538" w:type="pct"/>
                  <w:vAlign w:val="center"/>
                </w:tcPr>
                <w:p w14:paraId="270DE27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c>
                <w:tcPr>
                  <w:tcW w:w="1167" w:type="pct"/>
                  <w:vAlign w:val="center"/>
                </w:tcPr>
                <w:p w14:paraId="5AB63E7B" w14:textId="77777777" w:rsidR="00916CE1" w:rsidRPr="008229F6" w:rsidRDefault="00916CE1" w:rsidP="00624E5C">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15350</w:t>
                  </w:r>
                </w:p>
              </w:tc>
            </w:tr>
          </w:tbl>
          <w:p w14:paraId="2371E0AE" w14:textId="77777777" w:rsidR="00624E5C" w:rsidRPr="008229F6" w:rsidRDefault="00624E5C" w:rsidP="00624E5C">
            <w:pPr>
              <w:widowControl/>
              <w:suppressAutoHyphens w:val="0"/>
              <w:autoSpaceDE/>
              <w:jc w:val="center"/>
              <w:rPr>
                <w:bCs/>
                <w:sz w:val="18"/>
                <w:szCs w:val="18"/>
                <w:lang w:eastAsia="en-US"/>
              </w:rPr>
            </w:pPr>
          </w:p>
          <w:p w14:paraId="6D507D09" w14:textId="77777777" w:rsidR="00624E5C" w:rsidRPr="008229F6" w:rsidRDefault="00624E5C" w:rsidP="00624E5C">
            <w:pPr>
              <w:widowControl/>
              <w:suppressAutoHyphens w:val="0"/>
              <w:autoSpaceDE/>
              <w:jc w:val="right"/>
              <w:rPr>
                <w:bCs/>
                <w:sz w:val="18"/>
                <w:szCs w:val="18"/>
                <w:lang w:eastAsia="en-US"/>
              </w:rPr>
            </w:pPr>
            <w:r w:rsidRPr="008229F6">
              <w:rPr>
                <w:bCs/>
                <w:sz w:val="18"/>
                <w:szCs w:val="18"/>
                <w:lang w:eastAsia="en-US"/>
              </w:rPr>
              <w:t xml:space="preserve">Таблица </w:t>
            </w:r>
            <w:r w:rsidR="000109FC" w:rsidRPr="008229F6">
              <w:rPr>
                <w:bCs/>
                <w:sz w:val="18"/>
                <w:szCs w:val="18"/>
                <w:lang w:eastAsia="en-US"/>
              </w:rPr>
              <w:t>11</w:t>
            </w:r>
          </w:p>
          <w:p w14:paraId="43D9B463" w14:textId="59F01F28" w:rsidR="00624E5C" w:rsidRPr="008229F6" w:rsidRDefault="00624E5C" w:rsidP="00624E5C">
            <w:pPr>
              <w:widowControl/>
              <w:suppressAutoHyphens w:val="0"/>
              <w:autoSpaceDE/>
              <w:jc w:val="center"/>
              <w:rPr>
                <w:bCs/>
                <w:sz w:val="18"/>
                <w:szCs w:val="18"/>
                <w:lang w:eastAsia="en-US"/>
              </w:rPr>
            </w:pPr>
            <w:r w:rsidRPr="008229F6">
              <w:rPr>
                <w:bCs/>
                <w:sz w:val="18"/>
                <w:szCs w:val="18"/>
                <w:lang w:eastAsia="en-US"/>
              </w:rPr>
              <w:t>Основные показатели работы системы водоснабжения города в 202</w:t>
            </w:r>
            <w:r w:rsidR="00487CBE">
              <w:rPr>
                <w:bCs/>
                <w:sz w:val="18"/>
                <w:szCs w:val="18"/>
                <w:lang w:eastAsia="en-US"/>
              </w:rPr>
              <w:t>2</w:t>
            </w:r>
            <w:r w:rsidRPr="008229F6">
              <w:rPr>
                <w:bCs/>
                <w:sz w:val="18"/>
                <w:szCs w:val="18"/>
                <w:lang w:eastAsia="en-US"/>
              </w:rPr>
              <w:t xml:space="preserve"> году</w:t>
            </w:r>
          </w:p>
          <w:p w14:paraId="11EA0605" w14:textId="77777777" w:rsidR="00916CE1" w:rsidRPr="008229F6" w:rsidRDefault="00916CE1" w:rsidP="00624E5C">
            <w:pPr>
              <w:widowControl/>
              <w:suppressAutoHyphens w:val="0"/>
              <w:autoSpaceDE/>
              <w:jc w:val="center"/>
              <w:rPr>
                <w:bCs/>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0"/>
              <w:gridCol w:w="1798"/>
              <w:gridCol w:w="3381"/>
            </w:tblGrid>
            <w:tr w:rsidR="008229F6" w:rsidRPr="008229F6" w14:paraId="5B8B8FFB" w14:textId="77777777" w:rsidTr="00191ADA">
              <w:trPr>
                <w:tblHeader/>
                <w:jc w:val="center"/>
              </w:trPr>
              <w:tc>
                <w:tcPr>
                  <w:tcW w:w="2820" w:type="pct"/>
                  <w:vAlign w:val="center"/>
                </w:tcPr>
                <w:p w14:paraId="59F5AF4D"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Наименование показателя</w:t>
                  </w:r>
                </w:p>
              </w:tc>
              <w:tc>
                <w:tcPr>
                  <w:tcW w:w="757" w:type="pct"/>
                  <w:vAlign w:val="center"/>
                </w:tcPr>
                <w:p w14:paraId="415313BC"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 изм.</w:t>
                  </w:r>
                </w:p>
              </w:tc>
              <w:tc>
                <w:tcPr>
                  <w:tcW w:w="1423" w:type="pct"/>
                  <w:vAlign w:val="center"/>
                </w:tcPr>
                <w:p w14:paraId="2B28E951" w14:textId="2D20CB91" w:rsidR="00624E5C" w:rsidRPr="008229F6" w:rsidRDefault="00916CE1" w:rsidP="00487CBE">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202</w:t>
                  </w:r>
                  <w:r w:rsidR="00487CBE">
                    <w:rPr>
                      <w:rFonts w:ascii="Times New Roman" w:hAnsi="Times New Roman" w:cs="Times New Roman"/>
                      <w:sz w:val="18"/>
                      <w:szCs w:val="18"/>
                      <w:lang w:eastAsia="en-US"/>
                    </w:rPr>
                    <w:t>2</w:t>
                  </w:r>
                  <w:r w:rsidRPr="008229F6">
                    <w:rPr>
                      <w:rFonts w:ascii="Times New Roman" w:hAnsi="Times New Roman" w:cs="Times New Roman"/>
                      <w:sz w:val="18"/>
                      <w:szCs w:val="18"/>
                      <w:lang w:eastAsia="en-US"/>
                    </w:rPr>
                    <w:t xml:space="preserve"> </w:t>
                  </w:r>
                </w:p>
              </w:tc>
            </w:tr>
            <w:tr w:rsidR="008229F6" w:rsidRPr="008229F6" w14:paraId="04CFDE2F" w14:textId="77777777" w:rsidTr="00191ADA">
              <w:trPr>
                <w:tblHeader/>
                <w:jc w:val="center"/>
              </w:trPr>
              <w:tc>
                <w:tcPr>
                  <w:tcW w:w="2820" w:type="pct"/>
                  <w:vAlign w:val="center"/>
                </w:tcPr>
                <w:p w14:paraId="141F7BEF"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c>
                <w:tcPr>
                  <w:tcW w:w="757" w:type="pct"/>
                  <w:vAlign w:val="center"/>
                </w:tcPr>
                <w:p w14:paraId="16E23AF2"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w:t>
                  </w:r>
                </w:p>
              </w:tc>
              <w:tc>
                <w:tcPr>
                  <w:tcW w:w="1423" w:type="pct"/>
                  <w:vAlign w:val="center"/>
                </w:tcPr>
                <w:p w14:paraId="7FFC1573"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w:t>
                  </w:r>
                </w:p>
              </w:tc>
            </w:tr>
            <w:tr w:rsidR="008229F6" w:rsidRPr="008229F6" w14:paraId="422A7AB9" w14:textId="77777777" w:rsidTr="00191ADA">
              <w:trPr>
                <w:trHeight w:val="295"/>
                <w:jc w:val="center"/>
              </w:trPr>
              <w:tc>
                <w:tcPr>
                  <w:tcW w:w="2820" w:type="pct"/>
                </w:tcPr>
                <w:p w14:paraId="358B58DD"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Удельный расход электроэнергии на производство ресурса</w:t>
                  </w:r>
                </w:p>
              </w:tc>
              <w:tc>
                <w:tcPr>
                  <w:tcW w:w="757" w:type="pct"/>
                  <w:vAlign w:val="center"/>
                </w:tcPr>
                <w:p w14:paraId="3DDCDB12"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кВт·ч/м</w:t>
                  </w:r>
                  <w:r w:rsidRPr="008229F6">
                    <w:rPr>
                      <w:rFonts w:ascii="Times New Roman" w:hAnsi="Times New Roman" w:cs="Times New Roman"/>
                      <w:sz w:val="18"/>
                      <w:szCs w:val="18"/>
                      <w:vertAlign w:val="superscript"/>
                      <w:lang w:eastAsia="en-US"/>
                    </w:rPr>
                    <w:t>3</w:t>
                  </w:r>
                </w:p>
              </w:tc>
              <w:tc>
                <w:tcPr>
                  <w:tcW w:w="1423" w:type="pct"/>
                  <w:vAlign w:val="center"/>
                </w:tcPr>
                <w:p w14:paraId="5CCD11A3"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0,811</w:t>
                  </w:r>
                </w:p>
              </w:tc>
            </w:tr>
            <w:tr w:rsidR="008229F6" w:rsidRPr="008229F6" w14:paraId="605F4FB5" w14:textId="77777777" w:rsidTr="00191ADA">
              <w:trPr>
                <w:jc w:val="center"/>
              </w:trPr>
              <w:tc>
                <w:tcPr>
                  <w:tcW w:w="2820" w:type="pct"/>
                </w:tcPr>
                <w:p w14:paraId="72B2E33F"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Нормативные потери, включенные в расчет тарифа</w:t>
                  </w:r>
                </w:p>
              </w:tc>
              <w:tc>
                <w:tcPr>
                  <w:tcW w:w="757" w:type="pct"/>
                  <w:vAlign w:val="center"/>
                </w:tcPr>
                <w:p w14:paraId="53C4D222"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40BE5212"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5,99</w:t>
                  </w:r>
                </w:p>
              </w:tc>
            </w:tr>
            <w:tr w:rsidR="008229F6" w:rsidRPr="008229F6" w14:paraId="709FFB0C" w14:textId="77777777" w:rsidTr="00191ADA">
              <w:trPr>
                <w:jc w:val="center"/>
              </w:trPr>
              <w:tc>
                <w:tcPr>
                  <w:tcW w:w="2820" w:type="pct"/>
                </w:tcPr>
                <w:p w14:paraId="4381C46C"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Фактические потери</w:t>
                  </w:r>
                </w:p>
              </w:tc>
              <w:tc>
                <w:tcPr>
                  <w:tcW w:w="757" w:type="pct"/>
                  <w:vAlign w:val="center"/>
                </w:tcPr>
                <w:p w14:paraId="64592BC3"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4BF0D173"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5,11</w:t>
                  </w:r>
                </w:p>
              </w:tc>
            </w:tr>
            <w:tr w:rsidR="008229F6" w:rsidRPr="008229F6" w14:paraId="37957550" w14:textId="77777777" w:rsidTr="00191ADA">
              <w:trPr>
                <w:jc w:val="center"/>
              </w:trPr>
              <w:tc>
                <w:tcPr>
                  <w:tcW w:w="2820" w:type="pct"/>
                </w:tcPr>
                <w:p w14:paraId="446EE622"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сетей</w:t>
                  </w:r>
                </w:p>
              </w:tc>
              <w:tc>
                <w:tcPr>
                  <w:tcW w:w="757" w:type="pct"/>
                  <w:vAlign w:val="center"/>
                </w:tcPr>
                <w:p w14:paraId="6D7F7A0B"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1423" w:type="pct"/>
                  <w:vAlign w:val="center"/>
                </w:tcPr>
                <w:p w14:paraId="4E79F414"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485,29</w:t>
                  </w:r>
                </w:p>
              </w:tc>
            </w:tr>
            <w:tr w:rsidR="008229F6" w:rsidRPr="008229F6" w14:paraId="2E40B03D" w14:textId="77777777" w:rsidTr="00191ADA">
              <w:trPr>
                <w:jc w:val="center"/>
              </w:trPr>
              <w:tc>
                <w:tcPr>
                  <w:tcW w:w="2820" w:type="pct"/>
                </w:tcPr>
                <w:p w14:paraId="7BC253ED"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реконструированных (замененных) сетей</w:t>
                  </w:r>
                </w:p>
              </w:tc>
              <w:tc>
                <w:tcPr>
                  <w:tcW w:w="757" w:type="pct"/>
                  <w:vAlign w:val="center"/>
                </w:tcPr>
                <w:p w14:paraId="691AB171"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1423" w:type="pct"/>
                  <w:vAlign w:val="center"/>
                </w:tcPr>
                <w:p w14:paraId="4016301D"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5,2</w:t>
                  </w:r>
                </w:p>
              </w:tc>
            </w:tr>
            <w:tr w:rsidR="008229F6" w:rsidRPr="008229F6" w14:paraId="2AA93957" w14:textId="77777777" w:rsidTr="00191ADA">
              <w:trPr>
                <w:jc w:val="center"/>
              </w:trPr>
              <w:tc>
                <w:tcPr>
                  <w:tcW w:w="2820" w:type="pct"/>
                </w:tcPr>
                <w:p w14:paraId="02B5D6A0"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нового строительства сетей</w:t>
                  </w:r>
                </w:p>
              </w:tc>
              <w:tc>
                <w:tcPr>
                  <w:tcW w:w="757" w:type="pct"/>
                  <w:vAlign w:val="center"/>
                </w:tcPr>
                <w:p w14:paraId="14F77006"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1423" w:type="pct"/>
                  <w:vAlign w:val="center"/>
                </w:tcPr>
                <w:p w14:paraId="73915CFD"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r>
            <w:tr w:rsidR="008229F6" w:rsidRPr="008229F6" w14:paraId="326289E2" w14:textId="77777777" w:rsidTr="00191ADA">
              <w:trPr>
                <w:jc w:val="center"/>
              </w:trPr>
              <w:tc>
                <w:tcPr>
                  <w:tcW w:w="2820" w:type="pct"/>
                </w:tcPr>
                <w:p w14:paraId="390999F2"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Количество перерывов поставки ресурса потребителям</w:t>
                  </w:r>
                </w:p>
              </w:tc>
              <w:tc>
                <w:tcPr>
                  <w:tcW w:w="757" w:type="pct"/>
                  <w:vAlign w:val="center"/>
                </w:tcPr>
                <w:p w14:paraId="40639C80"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w:t>
                  </w:r>
                </w:p>
              </w:tc>
              <w:tc>
                <w:tcPr>
                  <w:tcW w:w="1423" w:type="pct"/>
                  <w:vAlign w:val="center"/>
                </w:tcPr>
                <w:p w14:paraId="4877AE32"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427</w:t>
                  </w:r>
                </w:p>
              </w:tc>
            </w:tr>
            <w:tr w:rsidR="008229F6" w:rsidRPr="008229F6" w14:paraId="55FE5F4B" w14:textId="77777777" w:rsidTr="00191ADA">
              <w:trPr>
                <w:jc w:val="center"/>
              </w:trPr>
              <w:tc>
                <w:tcPr>
                  <w:tcW w:w="2820" w:type="pct"/>
                </w:tcPr>
                <w:p w14:paraId="09507527"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Средняя длительность перерывов поставки ресурса</w:t>
                  </w:r>
                </w:p>
              </w:tc>
              <w:tc>
                <w:tcPr>
                  <w:tcW w:w="757" w:type="pct"/>
                  <w:vAlign w:val="center"/>
                </w:tcPr>
                <w:p w14:paraId="6EAB08AC"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час</w:t>
                  </w:r>
                </w:p>
              </w:tc>
              <w:tc>
                <w:tcPr>
                  <w:tcW w:w="1423" w:type="pct"/>
                  <w:vAlign w:val="center"/>
                </w:tcPr>
                <w:p w14:paraId="32788E78"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r>
            <w:tr w:rsidR="008229F6" w:rsidRPr="008229F6" w14:paraId="0DDB638C" w14:textId="77777777" w:rsidTr="00191ADA">
              <w:trPr>
                <w:jc w:val="center"/>
              </w:trPr>
              <w:tc>
                <w:tcPr>
                  <w:tcW w:w="2820" w:type="pct"/>
                </w:tcPr>
                <w:p w14:paraId="1A9AA7F3"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Аварийность на сетях водоснабжения</w:t>
                  </w:r>
                </w:p>
              </w:tc>
              <w:tc>
                <w:tcPr>
                  <w:tcW w:w="757" w:type="pct"/>
                  <w:vAlign w:val="center"/>
                </w:tcPr>
                <w:p w14:paraId="3A29D7BD"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ед./км</w:t>
                  </w:r>
                </w:p>
              </w:tc>
              <w:tc>
                <w:tcPr>
                  <w:tcW w:w="1423" w:type="pct"/>
                  <w:vAlign w:val="center"/>
                </w:tcPr>
                <w:p w14:paraId="72464BEB"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0,88</w:t>
                  </w:r>
                </w:p>
              </w:tc>
            </w:tr>
            <w:tr w:rsidR="008229F6" w:rsidRPr="008229F6" w14:paraId="10CBE231" w14:textId="77777777" w:rsidTr="00191ADA">
              <w:trPr>
                <w:jc w:val="center"/>
              </w:trPr>
              <w:tc>
                <w:tcPr>
                  <w:tcW w:w="2820" w:type="pct"/>
                </w:tcPr>
                <w:p w14:paraId="34869800"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Степень износа водопроводных сетей</w:t>
                  </w:r>
                </w:p>
              </w:tc>
              <w:tc>
                <w:tcPr>
                  <w:tcW w:w="757" w:type="pct"/>
                  <w:vAlign w:val="center"/>
                </w:tcPr>
                <w:p w14:paraId="2A81FCF0"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57D13ADC"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64</w:t>
                  </w:r>
                </w:p>
              </w:tc>
            </w:tr>
            <w:tr w:rsidR="008229F6" w:rsidRPr="008229F6" w14:paraId="761B0B25" w14:textId="77777777" w:rsidTr="00191ADA">
              <w:trPr>
                <w:jc w:val="center"/>
              </w:trPr>
              <w:tc>
                <w:tcPr>
                  <w:tcW w:w="2820" w:type="pct"/>
                </w:tcPr>
                <w:p w14:paraId="78B12439"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Доля ежегодно реконструируемых (заменяемых) сетей</w:t>
                  </w:r>
                </w:p>
              </w:tc>
              <w:tc>
                <w:tcPr>
                  <w:tcW w:w="757" w:type="pct"/>
                  <w:vAlign w:val="center"/>
                </w:tcPr>
                <w:p w14:paraId="3EC7A847"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0C8F7227"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1,07</w:t>
                  </w:r>
                </w:p>
              </w:tc>
            </w:tr>
            <w:tr w:rsidR="008229F6" w:rsidRPr="008229F6" w14:paraId="40E41A33" w14:textId="77777777" w:rsidTr="00191ADA">
              <w:trPr>
                <w:jc w:val="center"/>
              </w:trPr>
              <w:tc>
                <w:tcPr>
                  <w:tcW w:w="2820" w:type="pct"/>
                </w:tcPr>
                <w:p w14:paraId="06878780"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Соответствие качества услуг установленным требованиям</w:t>
                  </w:r>
                </w:p>
              </w:tc>
              <w:tc>
                <w:tcPr>
                  <w:tcW w:w="757" w:type="pct"/>
                  <w:vAlign w:val="center"/>
                </w:tcPr>
                <w:p w14:paraId="1865F31F"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1A2CB9E4"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100</w:t>
                  </w:r>
                </w:p>
              </w:tc>
            </w:tr>
            <w:tr w:rsidR="008229F6" w:rsidRPr="008229F6" w14:paraId="20D9D954" w14:textId="77777777" w:rsidTr="00191ADA">
              <w:trPr>
                <w:jc w:val="center"/>
              </w:trPr>
              <w:tc>
                <w:tcPr>
                  <w:tcW w:w="2820" w:type="pct"/>
                </w:tcPr>
                <w:p w14:paraId="09CDDD1D"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Удельный вес проб воды у потребителя, не отвечающих гигиеническим нормативам по санитарно-химическим показателям</w:t>
                  </w:r>
                </w:p>
              </w:tc>
              <w:tc>
                <w:tcPr>
                  <w:tcW w:w="757" w:type="pct"/>
                  <w:vAlign w:val="center"/>
                </w:tcPr>
                <w:p w14:paraId="39A8590F"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0A6D5EC8"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w:t>
                  </w:r>
                </w:p>
              </w:tc>
            </w:tr>
            <w:tr w:rsidR="008229F6" w:rsidRPr="008229F6" w14:paraId="17454DE2" w14:textId="77777777" w:rsidTr="00191ADA">
              <w:trPr>
                <w:jc w:val="center"/>
              </w:trPr>
              <w:tc>
                <w:tcPr>
                  <w:tcW w:w="2820" w:type="pct"/>
                </w:tcPr>
                <w:p w14:paraId="6073279B"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Удельный вес проб воды у потребителя, не отвечающих гигиеническим нормативам по микробиологическим показателям</w:t>
                  </w:r>
                </w:p>
              </w:tc>
              <w:tc>
                <w:tcPr>
                  <w:tcW w:w="757" w:type="pct"/>
                  <w:vAlign w:val="center"/>
                </w:tcPr>
                <w:p w14:paraId="3CC35913"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2D3CF9BB"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w:t>
                  </w:r>
                </w:p>
              </w:tc>
            </w:tr>
            <w:tr w:rsidR="008229F6" w:rsidRPr="008229F6" w14:paraId="2EFCC866" w14:textId="77777777" w:rsidTr="00191ADA">
              <w:trPr>
                <w:jc w:val="center"/>
              </w:trPr>
              <w:tc>
                <w:tcPr>
                  <w:tcW w:w="2820" w:type="pct"/>
                </w:tcPr>
                <w:p w14:paraId="58C98D80" w14:textId="77777777" w:rsidR="00624E5C" w:rsidRPr="008229F6" w:rsidRDefault="00624E5C" w:rsidP="00624E5C">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lastRenderedPageBreak/>
                    <w:t>Доля объема воды, поставляемой потребителями по приборам учета</w:t>
                  </w:r>
                </w:p>
              </w:tc>
              <w:tc>
                <w:tcPr>
                  <w:tcW w:w="757" w:type="pct"/>
                  <w:vAlign w:val="center"/>
                </w:tcPr>
                <w:p w14:paraId="47463C65"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1423" w:type="pct"/>
                  <w:vAlign w:val="center"/>
                </w:tcPr>
                <w:p w14:paraId="6C87C0CF" w14:textId="77777777" w:rsidR="00624E5C" w:rsidRPr="008229F6" w:rsidRDefault="00624E5C" w:rsidP="00624E5C">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93</w:t>
                  </w:r>
                </w:p>
              </w:tc>
            </w:tr>
          </w:tbl>
          <w:p w14:paraId="32A0CCFE" w14:textId="77777777" w:rsidR="00624E5C" w:rsidRPr="008229F6" w:rsidRDefault="00624E5C" w:rsidP="00916CE1">
            <w:pPr>
              <w:widowControl/>
              <w:suppressAutoHyphens w:val="0"/>
              <w:autoSpaceDE/>
              <w:jc w:val="both"/>
              <w:rPr>
                <w:bCs/>
                <w:sz w:val="18"/>
                <w:szCs w:val="18"/>
                <w:lang w:eastAsia="en-US"/>
              </w:rPr>
            </w:pPr>
          </w:p>
          <w:p w14:paraId="5DE5013E" w14:textId="74054331" w:rsidR="00624E5C" w:rsidRPr="008229F6" w:rsidRDefault="00624E5C" w:rsidP="00487CBE">
            <w:pPr>
              <w:widowControl/>
              <w:suppressAutoHyphens w:val="0"/>
              <w:autoSpaceDE/>
              <w:jc w:val="both"/>
              <w:rPr>
                <w:bCs/>
                <w:sz w:val="18"/>
                <w:szCs w:val="18"/>
                <w:lang w:eastAsia="en-US"/>
              </w:rPr>
            </w:pPr>
            <w:r w:rsidRPr="008229F6">
              <w:rPr>
                <w:bCs/>
                <w:sz w:val="18"/>
                <w:szCs w:val="18"/>
                <w:lang w:eastAsia="en-US"/>
              </w:rPr>
              <w:t>Из представленных данных видно, что степень износа водопроводных сетей по состоянию на 202</w:t>
            </w:r>
            <w:r w:rsidR="00487CBE">
              <w:rPr>
                <w:bCs/>
                <w:sz w:val="18"/>
                <w:szCs w:val="18"/>
                <w:lang w:eastAsia="en-US"/>
              </w:rPr>
              <w:t>2</w:t>
            </w:r>
            <w:r w:rsidRPr="008229F6">
              <w:rPr>
                <w:bCs/>
                <w:sz w:val="18"/>
                <w:szCs w:val="18"/>
                <w:lang w:eastAsia="en-US"/>
              </w:rPr>
              <w:t xml:space="preserve"> год составляет 64 %. Очевидно, что темпы перекладки сетей недостаточны для поддержания сетей в нормативном состоянии.</w:t>
            </w:r>
          </w:p>
        </w:tc>
      </w:tr>
      <w:tr w:rsidR="008229F6" w:rsidRPr="008229F6" w14:paraId="6E60E25A" w14:textId="77777777" w:rsidTr="00746518">
        <w:tc>
          <w:tcPr>
            <w:tcW w:w="622" w:type="dxa"/>
          </w:tcPr>
          <w:p w14:paraId="44EBDFC0" w14:textId="77777777" w:rsidR="00624E5C" w:rsidRPr="008229F6" w:rsidRDefault="00624E5C" w:rsidP="00CC5820">
            <w:pPr>
              <w:widowControl/>
              <w:suppressAutoHyphens w:val="0"/>
              <w:autoSpaceDE/>
              <w:ind w:right="-426"/>
              <w:rPr>
                <w:bCs/>
                <w:sz w:val="16"/>
                <w:szCs w:val="16"/>
                <w:lang w:eastAsia="en-US"/>
              </w:rPr>
            </w:pPr>
            <w:r w:rsidRPr="008229F6">
              <w:rPr>
                <w:bCs/>
                <w:sz w:val="16"/>
                <w:szCs w:val="16"/>
                <w:lang w:eastAsia="en-US"/>
              </w:rPr>
              <w:lastRenderedPageBreak/>
              <w:t>3.2.3.</w:t>
            </w:r>
          </w:p>
        </w:tc>
        <w:tc>
          <w:tcPr>
            <w:tcW w:w="2294" w:type="dxa"/>
          </w:tcPr>
          <w:p w14:paraId="27F3A4FD" w14:textId="77777777" w:rsidR="00624E5C" w:rsidRPr="008229F6" w:rsidRDefault="00624E5C" w:rsidP="00624E5C">
            <w:pPr>
              <w:widowControl/>
              <w:suppressAutoHyphens w:val="0"/>
              <w:autoSpaceDE/>
              <w:jc w:val="center"/>
              <w:rPr>
                <w:bCs/>
                <w:sz w:val="16"/>
                <w:szCs w:val="16"/>
                <w:lang w:eastAsia="en-US"/>
              </w:rPr>
            </w:pPr>
            <w:r w:rsidRPr="008229F6">
              <w:rPr>
                <w:bCs/>
                <w:sz w:val="16"/>
                <w:szCs w:val="16"/>
                <w:lang w:eastAsia="en-US"/>
              </w:rPr>
              <w:t>Описание основных проблем в сфере водоснабжения</w:t>
            </w:r>
          </w:p>
        </w:tc>
        <w:tc>
          <w:tcPr>
            <w:tcW w:w="12105" w:type="dxa"/>
          </w:tcPr>
          <w:p w14:paraId="490D486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Полная проектная производительность насосной станции II подъема составляет 72 тыс. м3/час. Однако фактический среднесуточный объем воды, пропущенный через данную насосную станцию с учетом апробирования потребителей и суммарного количества нормативных и неучтенных потерь при существующем техническом состоянии эксплуатируемых водо-проводных сетей, меньше. </w:t>
            </w:r>
          </w:p>
          <w:p w14:paraId="1D9EECF0"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Отсутствие автоматизации технологического процесса в полном объеме не позволяет максимально повысить оперативность и качество управления технологическими процессами, обеспечить их функционирование без постоянного присутствия дежурного персонала, сократить затраты времени на обнаружение и локализацию неисправностей и аварий в системе, провести оптимизацию трудовых ресурсов и улучшить условия труда обслуживающего персонала. </w:t>
            </w:r>
          </w:p>
          <w:p w14:paraId="74F4670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В процессе водоподготовки и транспортирования воды используется оборудование с высоким энергопотреблением. В связи с этим достаточно большой удельный вес расходов приходится на оплату электрической энергии, что продолжает актуализировать задачу по реализации мероприятий по энергосбережению и повышению энергетической эффективности. </w:t>
            </w:r>
          </w:p>
          <w:p w14:paraId="5F21B8C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Внутриплощадочные сети насосных станций имеют уже значительный износ и нуждаются в незамедлительной реконструкции. Кроме того, необходима постоянная модернизация запорно-регулирующей арматуры.</w:t>
            </w:r>
          </w:p>
          <w:p w14:paraId="2BBABBE1"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Очень остро стоит вопрос в части сетевого водопроводного хозяйства. Здесь в первую очередь сказывается истечение срока эксплуатации трубопроводов из стали, а также истечение срока эксплуатации запорно-регулирующей арматуры. Износ магистральных водопроводов, дворовых и уличных сетей, водопроводных вводов (средний износ водопроводных сетей составляет – 64 %). Все в комплексе приводит к аварийности на сетях – образованию утечек, потере объемов воды, отключению абонентов на время устранения аварий. Поэтому необходима своевременная реконструкция и модернизация сетей и запорно-регулирующей арматуры. </w:t>
            </w:r>
          </w:p>
          <w:p w14:paraId="35C67DC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Большой процент коррозии на наружной поверхности и зашлакованность на внутренних поверхностях трубы, на вводах абонентов (водо-мерные узлы) ведут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Большинство водомерных узлов с участками водопроводов подлежат замене. </w:t>
            </w:r>
          </w:p>
          <w:p w14:paraId="1AD5243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На протяжении последних двух лет наблюдается тенденция к рациональному и экономному потреблению холодной воды и, следовательно, снижению объемов реализации такой категории как «Население» (особенно за счет установки практически всеми потребителями данной категории индивидуальных приборов учета холодной воды и соответственно количества объемов водоотведения). </w:t>
            </w:r>
          </w:p>
          <w:p w14:paraId="7DDB771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Персоналом АО «Водоканал» ежемесячно проводится анализ структуры, определяется величина потерь воды в системе водоснабжения, оцениваются объемы полезного водопотребления, и устанавливается плановая величина объективно неустранимых потерь воды. </w:t>
            </w:r>
          </w:p>
          <w:p w14:paraId="6775C6FD"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Однако наибольшую сложность при выявлении аварийности представляет определение размера скрытых утечек воды из водопроводной сети. Их объемы однозначно зависят от состояния водопроводной сети, возраста, материала труб, грунтовых и климатических условий и ряда других местных условий. </w:t>
            </w:r>
          </w:p>
          <w:p w14:paraId="2C5FB2F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Кроме того, на потери и утечки оказывает значительное влияние нестабильное давление, превышающее нормативные величины, необходимые для обеспечения абонентов качественной услугой. Внедрение и проведение вышеуказанных мероприятий позволит снизить потери воды, сократить объемы водопотребления, ликвидировать дефицит воды питьевого качества во всех районах города Невинномысска, снизить нагрузку на водо-проводные станции, повысить качество их работы, расширить зону обслуживания при жилищном строительстве. Выполнение данных мероприятий повлияет и на расчет требуемых мощностей в системе водозаборов и водоподготовки (с учетом достаточно большого удельного веса закрытой системы горячего водоснабжения в городе). Внедрение и выполнение одного или нескольких вышеуказанных мероприятий в комплексе невозможно без актуализации расчетов мощностей на водозаборах в городской черте, а также в системе водоподготовки воды в хозяйственно-питьевых целях.</w:t>
            </w:r>
          </w:p>
        </w:tc>
      </w:tr>
      <w:tr w:rsidR="008229F6" w:rsidRPr="008229F6" w14:paraId="26457800" w14:textId="77777777" w:rsidTr="00746518">
        <w:tc>
          <w:tcPr>
            <w:tcW w:w="622" w:type="dxa"/>
          </w:tcPr>
          <w:p w14:paraId="15D87AE1" w14:textId="77777777" w:rsidR="00624E5C" w:rsidRPr="008229F6" w:rsidRDefault="00624E5C" w:rsidP="00CC5820">
            <w:pPr>
              <w:widowControl/>
              <w:suppressAutoHyphens w:val="0"/>
              <w:autoSpaceDE/>
              <w:ind w:right="-426"/>
              <w:rPr>
                <w:bCs/>
                <w:sz w:val="16"/>
                <w:szCs w:val="16"/>
                <w:lang w:eastAsia="en-US"/>
              </w:rPr>
            </w:pPr>
            <w:r w:rsidRPr="008229F6">
              <w:rPr>
                <w:bCs/>
                <w:sz w:val="16"/>
                <w:szCs w:val="16"/>
                <w:lang w:eastAsia="en-US"/>
              </w:rPr>
              <w:t>3.2.4.</w:t>
            </w:r>
          </w:p>
        </w:tc>
        <w:tc>
          <w:tcPr>
            <w:tcW w:w="2294" w:type="dxa"/>
          </w:tcPr>
          <w:p w14:paraId="2CEEB7AC" w14:textId="77777777" w:rsidR="00624E5C" w:rsidRPr="008229F6" w:rsidRDefault="00624E5C" w:rsidP="00624E5C">
            <w:pPr>
              <w:widowControl/>
              <w:suppressAutoHyphens w:val="0"/>
              <w:autoSpaceDE/>
              <w:jc w:val="center"/>
              <w:rPr>
                <w:bCs/>
                <w:sz w:val="16"/>
                <w:szCs w:val="16"/>
                <w:lang w:eastAsia="en-US"/>
              </w:rPr>
            </w:pPr>
            <w:r w:rsidRPr="008229F6">
              <w:rPr>
                <w:bCs/>
                <w:sz w:val="16"/>
                <w:szCs w:val="16"/>
                <w:lang w:eastAsia="en-US"/>
              </w:rPr>
              <w:t>Воздействие на окружающую среду</w:t>
            </w:r>
          </w:p>
        </w:tc>
        <w:tc>
          <w:tcPr>
            <w:tcW w:w="12105" w:type="dxa"/>
          </w:tcPr>
          <w:p w14:paraId="5D09023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Реализация проектов строительства, реконструкции и технического перевооружения систем водоснабжения городского округа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3DA71C26"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загрязнение атмосферного воздуха и акустическое воздействие в результате работы строительной техники и механизмов;</w:t>
            </w:r>
          </w:p>
          <w:p w14:paraId="4EEFB6A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образование определенных видов и объемов отходов строительства, демонтажа, сноса, жизнедеятельности строительного городка;</w:t>
            </w:r>
          </w:p>
          <w:p w14:paraId="5D3FA84B"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образование различного вида стоков (поверхностных, хозяйственно-бытовых, производственных) с территории проведения работ.</w:t>
            </w:r>
          </w:p>
          <w:p w14:paraId="6E282DD8"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lastRenderedPageBreak/>
              <w:t>Данные виды воздействия носят кратковременный характер, прекращаются после завершения строительных работ и не оказывают существенного влияния на окружающую среду.</w:t>
            </w:r>
          </w:p>
          <w:p w14:paraId="1673A731"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К необратимым последствиям реализации строительных проектов следует отнести:</w:t>
            </w:r>
          </w:p>
          <w:p w14:paraId="6DE1AFA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 xml:space="preserve">изменение рельефа местности в ходе планировочных работ; </w:t>
            </w:r>
          </w:p>
          <w:p w14:paraId="061D9ED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изменение гидрогеологических характеристик местности;</w:t>
            </w:r>
          </w:p>
          <w:p w14:paraId="3963AF64"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изъятие озелененной территории под размещение хозяйственного объекта;</w:t>
            </w:r>
          </w:p>
          <w:p w14:paraId="404C70E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нарушение сложившихся путей миграции диких животных в ходе размещения линейного объекта;</w:t>
            </w:r>
          </w:p>
          <w:p w14:paraId="4F937AF9"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развитие опасных природных процессов в результате нарушения равновесия природных экосистем.</w:t>
            </w:r>
          </w:p>
          <w:p w14:paraId="67E1795F"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w:t>
            </w:r>
          </w:p>
          <w:p w14:paraId="4FFA265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Для периодической дезинфекции резервуаров чистой воды и водопроводных сетей предусматривается дозирование в воду раствора гипохлорита натрия. Использование гипохлорита натрия в качестве дезинфицирующего агента взамен хлора является перспективным и обладает рядом существенных преимуществ:</w:t>
            </w:r>
          </w:p>
          <w:p w14:paraId="4A9D1ECF"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реагент может быть синтезирован электрохимическим методом непосредственно на месте использования из легкодоступной поваренной соли;</w:t>
            </w:r>
          </w:p>
          <w:p w14:paraId="08B3D12E"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необходимые показатели качества питьевой воды и воды для гидротехнических сооружений могут быть достигнуты за счет меньшего количества активного хлора;</w:t>
            </w:r>
          </w:p>
          <w:p w14:paraId="756C8D5A"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концентрация канцерогенных хлорорганических примесей в воде после обработки существенно меньше;</w:t>
            </w:r>
          </w:p>
          <w:p w14:paraId="6077A603"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замена хлора на гипохлорит натрия способствует улучшению экологической обстановки и гигиенической безопасности;</w:t>
            </w:r>
          </w:p>
          <w:p w14:paraId="6928A5B7"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гипохлорит обладает более широким спектром биоцидного действия на различные типы микроорганизмов при меньшей токсичности.</w:t>
            </w:r>
          </w:p>
          <w:p w14:paraId="576A5B82" w14:textId="77777777"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Необходимость хранения запаса реагента для обеззараживания непосредственно на водоочистных сооружениях отсутствует, реагент можно завозить на ВОС «по мере необходимости».</w:t>
            </w:r>
          </w:p>
        </w:tc>
      </w:tr>
      <w:tr w:rsidR="008229F6" w:rsidRPr="008229F6" w14:paraId="1F8716D6" w14:textId="77777777" w:rsidTr="00746518">
        <w:tc>
          <w:tcPr>
            <w:tcW w:w="622" w:type="dxa"/>
          </w:tcPr>
          <w:p w14:paraId="52194F72" w14:textId="77777777" w:rsidR="00624E5C" w:rsidRPr="008229F6" w:rsidRDefault="00624E5C" w:rsidP="00CC5820">
            <w:pPr>
              <w:widowControl/>
              <w:suppressAutoHyphens w:val="0"/>
              <w:autoSpaceDE/>
              <w:ind w:right="-426"/>
              <w:rPr>
                <w:bCs/>
                <w:sz w:val="16"/>
                <w:szCs w:val="16"/>
                <w:lang w:eastAsia="en-US"/>
              </w:rPr>
            </w:pPr>
            <w:r w:rsidRPr="008229F6">
              <w:rPr>
                <w:bCs/>
                <w:sz w:val="16"/>
                <w:szCs w:val="16"/>
                <w:lang w:eastAsia="en-US"/>
              </w:rPr>
              <w:lastRenderedPageBreak/>
              <w:t>3.2.5.</w:t>
            </w:r>
          </w:p>
        </w:tc>
        <w:tc>
          <w:tcPr>
            <w:tcW w:w="2294" w:type="dxa"/>
          </w:tcPr>
          <w:p w14:paraId="3009B224" w14:textId="77777777" w:rsidR="00624E5C" w:rsidRPr="008229F6" w:rsidRDefault="00624E5C" w:rsidP="00624E5C">
            <w:pPr>
              <w:widowControl/>
              <w:suppressAutoHyphens w:val="0"/>
              <w:autoSpaceDE/>
              <w:jc w:val="center"/>
              <w:rPr>
                <w:bCs/>
                <w:sz w:val="16"/>
                <w:szCs w:val="16"/>
                <w:lang w:eastAsia="en-US"/>
              </w:rPr>
            </w:pPr>
            <w:r w:rsidRPr="008229F6">
              <w:rPr>
                <w:bCs/>
                <w:sz w:val="16"/>
                <w:szCs w:val="16"/>
                <w:lang w:eastAsia="en-US"/>
              </w:rPr>
              <w:t>Анализ финансового состояния водоснабжающих организаций</w:t>
            </w:r>
          </w:p>
        </w:tc>
        <w:tc>
          <w:tcPr>
            <w:tcW w:w="12105" w:type="dxa"/>
          </w:tcPr>
          <w:p w14:paraId="7F03CDDD" w14:textId="65649E11" w:rsidR="00624E5C" w:rsidRPr="008229F6" w:rsidRDefault="00624E5C" w:rsidP="00916CE1">
            <w:pPr>
              <w:widowControl/>
              <w:suppressAutoHyphens w:val="0"/>
              <w:autoSpaceDE/>
              <w:jc w:val="both"/>
              <w:rPr>
                <w:bCs/>
                <w:sz w:val="18"/>
                <w:szCs w:val="18"/>
                <w:lang w:eastAsia="en-US"/>
              </w:rPr>
            </w:pPr>
            <w:r w:rsidRPr="008229F6">
              <w:rPr>
                <w:bCs/>
                <w:sz w:val="18"/>
                <w:szCs w:val="18"/>
                <w:lang w:eastAsia="en-US"/>
              </w:rPr>
              <w:t>Тариф н</w:t>
            </w:r>
            <w:r w:rsidR="00916CE1" w:rsidRPr="008229F6">
              <w:rPr>
                <w:bCs/>
                <w:sz w:val="18"/>
                <w:szCs w:val="18"/>
                <w:lang w:eastAsia="en-US"/>
              </w:rPr>
              <w:t>а холодную воду на территории города</w:t>
            </w:r>
            <w:r w:rsidRPr="008229F6">
              <w:rPr>
                <w:bCs/>
                <w:sz w:val="18"/>
                <w:szCs w:val="18"/>
                <w:lang w:eastAsia="en-US"/>
              </w:rPr>
              <w:t xml:space="preserve"> Невинномысска устанавливается Региональной тарифной комиссией Ставропольского края в соответствии с Федеральным законом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 495-п. Тарифы на холодную воду приведены в Таблице </w:t>
            </w:r>
            <w:r w:rsidR="00E542AA" w:rsidRPr="008229F6">
              <w:rPr>
                <w:bCs/>
                <w:sz w:val="18"/>
                <w:szCs w:val="18"/>
                <w:lang w:eastAsia="en-US"/>
              </w:rPr>
              <w:t>12</w:t>
            </w:r>
            <w:r w:rsidRPr="008229F6">
              <w:rPr>
                <w:bCs/>
                <w:sz w:val="18"/>
                <w:szCs w:val="18"/>
                <w:lang w:eastAsia="en-US"/>
              </w:rPr>
              <w:t>.</w:t>
            </w:r>
          </w:p>
          <w:p w14:paraId="4FFD9FBB" w14:textId="77777777" w:rsidR="00624E5C" w:rsidRPr="008229F6" w:rsidRDefault="00624E5C" w:rsidP="00624E5C">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12</w:t>
            </w:r>
          </w:p>
          <w:p w14:paraId="4FE599EE" w14:textId="77777777" w:rsidR="00916CE1" w:rsidRPr="008229F6" w:rsidRDefault="00615E95" w:rsidP="00624E5C">
            <w:pPr>
              <w:widowControl/>
              <w:suppressAutoHyphens w:val="0"/>
              <w:autoSpaceDE/>
              <w:jc w:val="center"/>
              <w:rPr>
                <w:bCs/>
                <w:sz w:val="18"/>
                <w:szCs w:val="18"/>
                <w:lang w:eastAsia="en-US"/>
              </w:rPr>
            </w:pPr>
            <w:r w:rsidRPr="008229F6">
              <w:rPr>
                <w:bCs/>
                <w:sz w:val="18"/>
                <w:szCs w:val="18"/>
                <w:lang w:eastAsia="en-US"/>
              </w:rPr>
              <w:t xml:space="preserve">Тарифы на холодную воду в городе </w:t>
            </w:r>
            <w:r w:rsidR="00624E5C" w:rsidRPr="008229F6">
              <w:rPr>
                <w:bCs/>
                <w:sz w:val="18"/>
                <w:szCs w:val="18"/>
                <w:lang w:eastAsia="en-US"/>
              </w:rPr>
              <w:t>Невинномысске, руб./куб. м</w:t>
            </w:r>
          </w:p>
          <w:p w14:paraId="364F26DD" w14:textId="77777777" w:rsidR="00624E5C" w:rsidRPr="00BD6FA8" w:rsidRDefault="00624E5C" w:rsidP="00624E5C">
            <w:pPr>
              <w:rPr>
                <w:color w:val="FF0000"/>
                <w:sz w:val="2"/>
                <w:szCs w:val="2"/>
              </w:rPr>
            </w:pP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0"/>
              <w:gridCol w:w="1134"/>
              <w:gridCol w:w="1134"/>
              <w:gridCol w:w="1134"/>
              <w:gridCol w:w="1276"/>
              <w:gridCol w:w="1134"/>
              <w:gridCol w:w="1164"/>
            </w:tblGrid>
            <w:tr w:rsidR="00637E46" w:rsidRPr="00BD6FA8" w14:paraId="2ACE3B5B" w14:textId="77777777" w:rsidTr="000F2DF7">
              <w:trPr>
                <w:trHeight w:val="113"/>
                <w:tblHeader/>
              </w:trPr>
              <w:tc>
                <w:tcPr>
                  <w:tcW w:w="4620" w:type="dxa"/>
                  <w:shd w:val="clear" w:color="auto" w:fill="auto"/>
                  <w:vAlign w:val="center"/>
                </w:tcPr>
                <w:p w14:paraId="1592B93D" w14:textId="77777777" w:rsidR="00615E95" w:rsidRPr="00637E46" w:rsidRDefault="00615E95" w:rsidP="00615E95">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Предприятие</w:t>
                  </w:r>
                </w:p>
              </w:tc>
              <w:tc>
                <w:tcPr>
                  <w:tcW w:w="2268" w:type="dxa"/>
                  <w:gridSpan w:val="2"/>
                  <w:shd w:val="clear" w:color="auto" w:fill="auto"/>
                  <w:vAlign w:val="center"/>
                </w:tcPr>
                <w:p w14:paraId="38D9218B" w14:textId="45AF1AF4" w:rsidR="00615E95" w:rsidRPr="00637E46" w:rsidRDefault="00637E46"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2021</w:t>
                  </w:r>
                </w:p>
              </w:tc>
              <w:tc>
                <w:tcPr>
                  <w:tcW w:w="2410" w:type="dxa"/>
                  <w:gridSpan w:val="2"/>
                  <w:shd w:val="clear" w:color="auto" w:fill="auto"/>
                  <w:vAlign w:val="center"/>
                </w:tcPr>
                <w:p w14:paraId="7CE896CD" w14:textId="0D108BBB" w:rsidR="00615E95" w:rsidRPr="00637E46" w:rsidRDefault="00637E46"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2022</w:t>
                  </w:r>
                </w:p>
              </w:tc>
              <w:tc>
                <w:tcPr>
                  <w:tcW w:w="2298" w:type="dxa"/>
                  <w:gridSpan w:val="2"/>
                  <w:shd w:val="clear" w:color="auto" w:fill="auto"/>
                  <w:vAlign w:val="center"/>
                </w:tcPr>
                <w:p w14:paraId="01EE375A" w14:textId="22BF7879" w:rsidR="00615E95" w:rsidRPr="00637E46" w:rsidRDefault="00637E46"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2023</w:t>
                  </w:r>
                </w:p>
              </w:tc>
            </w:tr>
            <w:tr w:rsidR="00637E46" w:rsidRPr="00BD6FA8" w14:paraId="3AFAA89C" w14:textId="77777777" w:rsidTr="000F2DF7">
              <w:trPr>
                <w:trHeight w:val="113"/>
                <w:tblHeader/>
              </w:trPr>
              <w:tc>
                <w:tcPr>
                  <w:tcW w:w="4620" w:type="dxa"/>
                  <w:shd w:val="clear" w:color="auto" w:fill="auto"/>
                  <w:vAlign w:val="center"/>
                </w:tcPr>
                <w:p w14:paraId="44C7ECB9"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Категория потребителей</w:t>
                  </w:r>
                </w:p>
              </w:tc>
              <w:tc>
                <w:tcPr>
                  <w:tcW w:w="1134" w:type="dxa"/>
                  <w:shd w:val="clear" w:color="auto" w:fill="auto"/>
                  <w:vAlign w:val="center"/>
                </w:tcPr>
                <w:p w14:paraId="44D15DCF"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01.01–30.06</w:t>
                  </w:r>
                </w:p>
              </w:tc>
              <w:tc>
                <w:tcPr>
                  <w:tcW w:w="1134" w:type="dxa"/>
                  <w:shd w:val="clear" w:color="auto" w:fill="auto"/>
                  <w:vAlign w:val="center"/>
                </w:tcPr>
                <w:p w14:paraId="2F08978E"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01.07–31.12</w:t>
                  </w:r>
                </w:p>
              </w:tc>
              <w:tc>
                <w:tcPr>
                  <w:tcW w:w="1134" w:type="dxa"/>
                  <w:shd w:val="clear" w:color="auto" w:fill="auto"/>
                  <w:vAlign w:val="center"/>
                </w:tcPr>
                <w:p w14:paraId="77AAF5C1"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01.01–30.06</w:t>
                  </w:r>
                </w:p>
              </w:tc>
              <w:tc>
                <w:tcPr>
                  <w:tcW w:w="1276" w:type="dxa"/>
                  <w:shd w:val="clear" w:color="auto" w:fill="auto"/>
                  <w:vAlign w:val="center"/>
                </w:tcPr>
                <w:p w14:paraId="74A2DEC7"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01.07–31.12</w:t>
                  </w:r>
                </w:p>
              </w:tc>
              <w:tc>
                <w:tcPr>
                  <w:tcW w:w="1134" w:type="dxa"/>
                  <w:shd w:val="clear" w:color="auto" w:fill="auto"/>
                  <w:vAlign w:val="center"/>
                </w:tcPr>
                <w:p w14:paraId="27496743"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01.01–30.06</w:t>
                  </w:r>
                </w:p>
              </w:tc>
              <w:tc>
                <w:tcPr>
                  <w:tcW w:w="1164" w:type="dxa"/>
                  <w:shd w:val="clear" w:color="auto" w:fill="auto"/>
                  <w:vAlign w:val="center"/>
                </w:tcPr>
                <w:p w14:paraId="460B4FA1" w14:textId="77777777" w:rsidR="00615E95" w:rsidRPr="00637E46" w:rsidRDefault="00615E95"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01.07–31.12</w:t>
                  </w:r>
                </w:p>
              </w:tc>
            </w:tr>
            <w:tr w:rsidR="00637E46" w:rsidRPr="00BD6FA8" w14:paraId="774818FC" w14:textId="77777777" w:rsidTr="000F2DF7">
              <w:trPr>
                <w:trHeight w:val="113"/>
                <w:tblHeader/>
              </w:trPr>
              <w:tc>
                <w:tcPr>
                  <w:tcW w:w="4620" w:type="dxa"/>
                  <w:shd w:val="clear" w:color="auto" w:fill="auto"/>
                  <w:vAlign w:val="center"/>
                </w:tcPr>
                <w:p w14:paraId="3D232956"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1</w:t>
                  </w:r>
                </w:p>
              </w:tc>
              <w:tc>
                <w:tcPr>
                  <w:tcW w:w="1134" w:type="dxa"/>
                  <w:shd w:val="clear" w:color="auto" w:fill="auto"/>
                  <w:vAlign w:val="center"/>
                </w:tcPr>
                <w:p w14:paraId="08F598B8"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2</w:t>
                  </w:r>
                </w:p>
              </w:tc>
              <w:tc>
                <w:tcPr>
                  <w:tcW w:w="1134" w:type="dxa"/>
                  <w:shd w:val="clear" w:color="auto" w:fill="auto"/>
                  <w:vAlign w:val="center"/>
                </w:tcPr>
                <w:p w14:paraId="50F08177"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3</w:t>
                  </w:r>
                </w:p>
              </w:tc>
              <w:tc>
                <w:tcPr>
                  <w:tcW w:w="1134" w:type="dxa"/>
                  <w:shd w:val="clear" w:color="auto" w:fill="auto"/>
                  <w:vAlign w:val="center"/>
                </w:tcPr>
                <w:p w14:paraId="35A39C08"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4</w:t>
                  </w:r>
                </w:p>
              </w:tc>
              <w:tc>
                <w:tcPr>
                  <w:tcW w:w="1276" w:type="dxa"/>
                  <w:shd w:val="clear" w:color="auto" w:fill="auto"/>
                  <w:vAlign w:val="center"/>
                </w:tcPr>
                <w:p w14:paraId="60A5A4AA"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5</w:t>
                  </w:r>
                </w:p>
              </w:tc>
              <w:tc>
                <w:tcPr>
                  <w:tcW w:w="1134" w:type="dxa"/>
                  <w:shd w:val="clear" w:color="auto" w:fill="auto"/>
                  <w:vAlign w:val="center"/>
                </w:tcPr>
                <w:p w14:paraId="4DAAEBB8"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6</w:t>
                  </w:r>
                </w:p>
              </w:tc>
              <w:tc>
                <w:tcPr>
                  <w:tcW w:w="1164" w:type="dxa"/>
                  <w:shd w:val="clear" w:color="auto" w:fill="auto"/>
                  <w:vAlign w:val="center"/>
                </w:tcPr>
                <w:p w14:paraId="3121C324" w14:textId="77777777" w:rsidR="00624E5C" w:rsidRPr="00637E46" w:rsidRDefault="00624E5C" w:rsidP="00624E5C">
                  <w:pPr>
                    <w:widowControl/>
                    <w:suppressAutoHyphens w:val="0"/>
                    <w:autoSpaceDE/>
                    <w:jc w:val="center"/>
                    <w:rPr>
                      <w:rFonts w:ascii="Times New Roman" w:eastAsia="Times New Roman" w:hAnsi="Times New Roman" w:cs="Times New Roman"/>
                      <w:bCs/>
                      <w:sz w:val="18"/>
                      <w:szCs w:val="18"/>
                      <w:lang w:bidi="ar-SA"/>
                    </w:rPr>
                  </w:pPr>
                  <w:r w:rsidRPr="00637E46">
                    <w:rPr>
                      <w:rFonts w:ascii="Times New Roman" w:eastAsia="Times New Roman" w:hAnsi="Times New Roman" w:cs="Times New Roman"/>
                      <w:bCs/>
                      <w:sz w:val="18"/>
                      <w:szCs w:val="18"/>
                      <w:lang w:bidi="ar-SA"/>
                    </w:rPr>
                    <w:t>7</w:t>
                  </w:r>
                </w:p>
              </w:tc>
            </w:tr>
            <w:tr w:rsidR="00637E46" w:rsidRPr="00BD6FA8" w14:paraId="503836FA" w14:textId="77777777" w:rsidTr="000F2DF7">
              <w:trPr>
                <w:trHeight w:val="288"/>
              </w:trPr>
              <w:tc>
                <w:tcPr>
                  <w:tcW w:w="11596" w:type="dxa"/>
                  <w:gridSpan w:val="7"/>
                  <w:shd w:val="clear" w:color="auto" w:fill="auto"/>
                  <w:vAlign w:val="center"/>
                  <w:hideMark/>
                </w:tcPr>
                <w:p w14:paraId="23F384BE" w14:textId="77777777" w:rsidR="00615E95" w:rsidRPr="00637E46" w:rsidRDefault="00615E95" w:rsidP="00624E5C">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bCs/>
                      <w:sz w:val="18"/>
                      <w:szCs w:val="18"/>
                      <w:lang w:bidi="ar-SA"/>
                    </w:rPr>
                    <w:t>АО «Водоканал» г. Невинномысска</w:t>
                  </w:r>
                </w:p>
              </w:tc>
            </w:tr>
            <w:tr w:rsidR="00637E46" w:rsidRPr="00BD6FA8" w14:paraId="16208047" w14:textId="77777777" w:rsidTr="000F2DF7">
              <w:trPr>
                <w:trHeight w:val="288"/>
              </w:trPr>
              <w:tc>
                <w:tcPr>
                  <w:tcW w:w="4620" w:type="dxa"/>
                  <w:shd w:val="clear" w:color="auto" w:fill="auto"/>
                  <w:vAlign w:val="center"/>
                  <w:hideMark/>
                </w:tcPr>
                <w:p w14:paraId="17A1F960" w14:textId="77777777" w:rsidR="00637E46" w:rsidRPr="00637E46" w:rsidRDefault="00637E46" w:rsidP="00637E46">
                  <w:pPr>
                    <w:widowControl/>
                    <w:suppressAutoHyphens w:val="0"/>
                    <w:autoSpaceDE/>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Тариф на питьевую воду (без НДС)</w:t>
                  </w:r>
                </w:p>
              </w:tc>
              <w:tc>
                <w:tcPr>
                  <w:tcW w:w="1134" w:type="dxa"/>
                  <w:shd w:val="clear" w:color="auto" w:fill="auto"/>
                  <w:vAlign w:val="center"/>
                  <w:hideMark/>
                </w:tcPr>
                <w:p w14:paraId="3BE8A893" w14:textId="58A09FF8"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24,17</w:t>
                  </w:r>
                </w:p>
              </w:tc>
              <w:tc>
                <w:tcPr>
                  <w:tcW w:w="1134" w:type="dxa"/>
                  <w:shd w:val="clear" w:color="auto" w:fill="auto"/>
                  <w:vAlign w:val="center"/>
                  <w:hideMark/>
                </w:tcPr>
                <w:p w14:paraId="6797DAEE" w14:textId="374779BC"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25,56</w:t>
                  </w:r>
                </w:p>
              </w:tc>
              <w:tc>
                <w:tcPr>
                  <w:tcW w:w="1134" w:type="dxa"/>
                  <w:shd w:val="clear" w:color="auto" w:fill="auto"/>
                  <w:vAlign w:val="center"/>
                  <w:hideMark/>
                </w:tcPr>
                <w:p w14:paraId="47B6B9E5" w14:textId="3D2387CD"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25,56</w:t>
                  </w:r>
                </w:p>
              </w:tc>
              <w:tc>
                <w:tcPr>
                  <w:tcW w:w="1276" w:type="dxa"/>
                  <w:shd w:val="clear" w:color="auto" w:fill="auto"/>
                  <w:vAlign w:val="center"/>
                  <w:hideMark/>
                </w:tcPr>
                <w:p w14:paraId="48067370" w14:textId="5DA0E169"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25,56</w:t>
                  </w:r>
                </w:p>
              </w:tc>
              <w:tc>
                <w:tcPr>
                  <w:tcW w:w="1134" w:type="dxa"/>
                  <w:shd w:val="clear" w:color="auto" w:fill="auto"/>
                  <w:vAlign w:val="center"/>
                  <w:hideMark/>
                </w:tcPr>
                <w:p w14:paraId="3A876315" w14:textId="79895457"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27,89</w:t>
                  </w:r>
                </w:p>
              </w:tc>
              <w:tc>
                <w:tcPr>
                  <w:tcW w:w="1164" w:type="dxa"/>
                  <w:shd w:val="clear" w:color="auto" w:fill="auto"/>
                  <w:vAlign w:val="center"/>
                  <w:hideMark/>
                </w:tcPr>
                <w:p w14:paraId="76F0FCD5" w14:textId="55ACE50F"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27,89</w:t>
                  </w:r>
                </w:p>
              </w:tc>
            </w:tr>
            <w:tr w:rsidR="00637E46" w:rsidRPr="00BD6FA8" w14:paraId="2F664E2E" w14:textId="77777777" w:rsidTr="000F2DF7">
              <w:trPr>
                <w:trHeight w:val="288"/>
              </w:trPr>
              <w:tc>
                <w:tcPr>
                  <w:tcW w:w="4620" w:type="dxa"/>
                  <w:shd w:val="clear" w:color="auto" w:fill="auto"/>
                  <w:vAlign w:val="center"/>
                  <w:hideMark/>
                </w:tcPr>
                <w:p w14:paraId="77E5D1DF" w14:textId="77777777" w:rsidR="00637E46" w:rsidRPr="00637E46" w:rsidRDefault="00637E46" w:rsidP="00637E46">
                  <w:pPr>
                    <w:widowControl/>
                    <w:suppressAutoHyphens w:val="0"/>
                    <w:autoSpaceDE/>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Тариф на питьевую воду для населения (с учетом НДС)</w:t>
                  </w:r>
                </w:p>
              </w:tc>
              <w:tc>
                <w:tcPr>
                  <w:tcW w:w="1134" w:type="dxa"/>
                  <w:shd w:val="clear" w:color="auto" w:fill="auto"/>
                  <w:vAlign w:val="center"/>
                  <w:hideMark/>
                </w:tcPr>
                <w:p w14:paraId="46B14D0D" w14:textId="02C8F9F6"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29,00</w:t>
                  </w:r>
                </w:p>
              </w:tc>
              <w:tc>
                <w:tcPr>
                  <w:tcW w:w="1134" w:type="dxa"/>
                  <w:shd w:val="clear" w:color="auto" w:fill="auto"/>
                  <w:vAlign w:val="center"/>
                  <w:hideMark/>
                </w:tcPr>
                <w:p w14:paraId="1AE5BB13" w14:textId="2B2CA3CE"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30,67</w:t>
                  </w:r>
                </w:p>
              </w:tc>
              <w:tc>
                <w:tcPr>
                  <w:tcW w:w="1134" w:type="dxa"/>
                  <w:shd w:val="clear" w:color="auto" w:fill="auto"/>
                  <w:vAlign w:val="center"/>
                  <w:hideMark/>
                </w:tcPr>
                <w:p w14:paraId="7A468916" w14:textId="25BCF974"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30,67</w:t>
                  </w:r>
                </w:p>
              </w:tc>
              <w:tc>
                <w:tcPr>
                  <w:tcW w:w="1276" w:type="dxa"/>
                  <w:shd w:val="clear" w:color="auto" w:fill="auto"/>
                  <w:vAlign w:val="center"/>
                  <w:hideMark/>
                </w:tcPr>
                <w:p w14:paraId="7F06123D" w14:textId="77777777"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30,67</w:t>
                  </w:r>
                </w:p>
              </w:tc>
              <w:tc>
                <w:tcPr>
                  <w:tcW w:w="1134" w:type="dxa"/>
                  <w:shd w:val="clear" w:color="auto" w:fill="auto"/>
                  <w:vAlign w:val="center"/>
                  <w:hideMark/>
                </w:tcPr>
                <w:p w14:paraId="26F6BB1A" w14:textId="10B8D594"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33,47</w:t>
                  </w:r>
                </w:p>
              </w:tc>
              <w:tc>
                <w:tcPr>
                  <w:tcW w:w="1164" w:type="dxa"/>
                  <w:shd w:val="clear" w:color="auto" w:fill="auto"/>
                  <w:vAlign w:val="center"/>
                  <w:hideMark/>
                </w:tcPr>
                <w:p w14:paraId="6274A18B" w14:textId="730F379D"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33,47</w:t>
                  </w:r>
                </w:p>
              </w:tc>
            </w:tr>
            <w:tr w:rsidR="00637E46" w:rsidRPr="00BD6FA8" w14:paraId="4C1B688E" w14:textId="77777777" w:rsidTr="000F2DF7">
              <w:trPr>
                <w:trHeight w:val="288"/>
              </w:trPr>
              <w:tc>
                <w:tcPr>
                  <w:tcW w:w="11596" w:type="dxa"/>
                  <w:gridSpan w:val="7"/>
                  <w:shd w:val="clear" w:color="auto" w:fill="auto"/>
                  <w:noWrap/>
                  <w:vAlign w:val="center"/>
                  <w:hideMark/>
                </w:tcPr>
                <w:p w14:paraId="02D1F7C8" w14:textId="77777777" w:rsidR="00615E95" w:rsidRPr="00637E46" w:rsidRDefault="00615E95" w:rsidP="00624E5C">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bCs/>
                      <w:sz w:val="18"/>
                      <w:szCs w:val="18"/>
                      <w:lang w:bidi="ar-SA"/>
                    </w:rPr>
                    <w:t>АО «Невинномысский Азот»</w:t>
                  </w:r>
                </w:p>
              </w:tc>
            </w:tr>
            <w:tr w:rsidR="00637E46" w:rsidRPr="00BD6FA8" w14:paraId="4BE4E563" w14:textId="77777777" w:rsidTr="00A07837">
              <w:trPr>
                <w:trHeight w:val="288"/>
              </w:trPr>
              <w:tc>
                <w:tcPr>
                  <w:tcW w:w="4620" w:type="dxa"/>
                  <w:shd w:val="clear" w:color="auto" w:fill="auto"/>
                  <w:vAlign w:val="center"/>
                  <w:hideMark/>
                </w:tcPr>
                <w:p w14:paraId="5286F291" w14:textId="77777777" w:rsidR="00637E46" w:rsidRPr="00637E46" w:rsidRDefault="00637E46" w:rsidP="00637E46">
                  <w:pPr>
                    <w:widowControl/>
                    <w:suppressAutoHyphens w:val="0"/>
                    <w:autoSpaceDE/>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Тариф на питьевую воду (без НДС)</w:t>
                  </w:r>
                </w:p>
              </w:tc>
              <w:tc>
                <w:tcPr>
                  <w:tcW w:w="1134" w:type="dxa"/>
                  <w:shd w:val="clear" w:color="auto" w:fill="auto"/>
                  <w:hideMark/>
                </w:tcPr>
                <w:p w14:paraId="1E14937F" w14:textId="5C46A491"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t>20,00</w:t>
                  </w:r>
                </w:p>
              </w:tc>
              <w:tc>
                <w:tcPr>
                  <w:tcW w:w="1134" w:type="dxa"/>
                  <w:shd w:val="clear" w:color="auto" w:fill="auto"/>
                  <w:hideMark/>
                </w:tcPr>
                <w:p w14:paraId="166B3B6B" w14:textId="1218C043"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t>21,50</w:t>
                  </w:r>
                </w:p>
              </w:tc>
              <w:tc>
                <w:tcPr>
                  <w:tcW w:w="1134" w:type="dxa"/>
                  <w:shd w:val="clear" w:color="auto" w:fill="auto"/>
                  <w:vAlign w:val="center"/>
                  <w:hideMark/>
                </w:tcPr>
                <w:p w14:paraId="2AD327E7" w14:textId="0C0BAB34"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21,50</w:t>
                  </w:r>
                </w:p>
              </w:tc>
              <w:tc>
                <w:tcPr>
                  <w:tcW w:w="1276" w:type="dxa"/>
                  <w:shd w:val="clear" w:color="auto" w:fill="auto"/>
                  <w:vAlign w:val="center"/>
                  <w:hideMark/>
                </w:tcPr>
                <w:p w14:paraId="01AE8CF5" w14:textId="50ED5EA2"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26,33</w:t>
                  </w:r>
                </w:p>
              </w:tc>
              <w:tc>
                <w:tcPr>
                  <w:tcW w:w="1134" w:type="dxa"/>
                  <w:shd w:val="clear" w:color="auto" w:fill="auto"/>
                  <w:vAlign w:val="center"/>
                  <w:hideMark/>
                </w:tcPr>
                <w:p w14:paraId="206243C9" w14:textId="6FDD7F17"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29,85</w:t>
                  </w:r>
                </w:p>
              </w:tc>
              <w:tc>
                <w:tcPr>
                  <w:tcW w:w="1164" w:type="dxa"/>
                  <w:shd w:val="clear" w:color="auto" w:fill="auto"/>
                  <w:vAlign w:val="center"/>
                  <w:hideMark/>
                </w:tcPr>
                <w:p w14:paraId="74CF3303" w14:textId="0BF511C8"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29,85</w:t>
                  </w:r>
                </w:p>
              </w:tc>
            </w:tr>
            <w:tr w:rsidR="008229F6" w:rsidRPr="008229F6" w14:paraId="7F9E0943" w14:textId="77777777" w:rsidTr="000F2DF7">
              <w:trPr>
                <w:trHeight w:val="288"/>
              </w:trPr>
              <w:tc>
                <w:tcPr>
                  <w:tcW w:w="11596" w:type="dxa"/>
                  <w:gridSpan w:val="7"/>
                  <w:shd w:val="clear" w:color="auto" w:fill="auto"/>
                  <w:vAlign w:val="center"/>
                  <w:hideMark/>
                </w:tcPr>
                <w:p w14:paraId="2740E500" w14:textId="77777777" w:rsidR="00615E95" w:rsidRPr="00637E46" w:rsidRDefault="00615E95" w:rsidP="00624E5C">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bCs/>
                      <w:sz w:val="18"/>
                      <w:szCs w:val="18"/>
                      <w:lang w:bidi="ar-SA"/>
                    </w:rPr>
                    <w:t>Филиал «Невинномысская ГРЭС» ПАО «ЭЛ5-Энерго»</w:t>
                  </w:r>
                </w:p>
              </w:tc>
            </w:tr>
            <w:tr w:rsidR="00637E46" w:rsidRPr="008229F6" w14:paraId="21D0FE51" w14:textId="77777777" w:rsidTr="00A07837">
              <w:trPr>
                <w:trHeight w:val="288"/>
              </w:trPr>
              <w:tc>
                <w:tcPr>
                  <w:tcW w:w="4620" w:type="dxa"/>
                  <w:shd w:val="clear" w:color="auto" w:fill="auto"/>
                  <w:vAlign w:val="center"/>
                  <w:hideMark/>
                </w:tcPr>
                <w:p w14:paraId="6CD64E7E" w14:textId="77777777" w:rsidR="00637E46" w:rsidRPr="00637E46" w:rsidRDefault="00637E46" w:rsidP="00637E46">
                  <w:pPr>
                    <w:widowControl/>
                    <w:suppressAutoHyphens w:val="0"/>
                    <w:autoSpaceDE/>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Тариф на питьевую воду (без НДС)</w:t>
                  </w:r>
                </w:p>
              </w:tc>
              <w:tc>
                <w:tcPr>
                  <w:tcW w:w="1134" w:type="dxa"/>
                  <w:shd w:val="clear" w:color="auto" w:fill="auto"/>
                  <w:hideMark/>
                </w:tcPr>
                <w:p w14:paraId="748E1B0D" w14:textId="7B0081EA"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t>52,50</w:t>
                  </w:r>
                </w:p>
              </w:tc>
              <w:tc>
                <w:tcPr>
                  <w:tcW w:w="1134" w:type="dxa"/>
                  <w:shd w:val="clear" w:color="auto" w:fill="auto"/>
                  <w:hideMark/>
                </w:tcPr>
                <w:p w14:paraId="0AB0B57E" w14:textId="4D073E25"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t>55,19</w:t>
                  </w:r>
                </w:p>
              </w:tc>
              <w:tc>
                <w:tcPr>
                  <w:tcW w:w="1134" w:type="dxa"/>
                  <w:shd w:val="clear" w:color="auto" w:fill="auto"/>
                  <w:vAlign w:val="center"/>
                  <w:hideMark/>
                </w:tcPr>
                <w:p w14:paraId="382F4850" w14:textId="55BE0927"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55,19</w:t>
                  </w:r>
                </w:p>
              </w:tc>
              <w:tc>
                <w:tcPr>
                  <w:tcW w:w="1276" w:type="dxa"/>
                  <w:shd w:val="clear" w:color="auto" w:fill="auto"/>
                  <w:vAlign w:val="center"/>
                  <w:hideMark/>
                </w:tcPr>
                <w:p w14:paraId="08F5FEFB" w14:textId="6841D492" w:rsidR="00637E46" w:rsidRPr="00637E46" w:rsidRDefault="00637E46" w:rsidP="00637E46">
                  <w:pPr>
                    <w:widowControl/>
                    <w:suppressAutoHyphens w:val="0"/>
                    <w:autoSpaceDE/>
                    <w:jc w:val="center"/>
                    <w:rPr>
                      <w:rFonts w:ascii="Times New Roman" w:eastAsia="Times New Roman" w:hAnsi="Times New Roman" w:cs="Times New Roman"/>
                      <w:sz w:val="18"/>
                      <w:szCs w:val="18"/>
                      <w:lang w:bidi="ar-SA"/>
                    </w:rPr>
                  </w:pPr>
                  <w:r w:rsidRPr="00637E46">
                    <w:rPr>
                      <w:rFonts w:ascii="Times New Roman" w:eastAsia="Times New Roman" w:hAnsi="Times New Roman" w:cs="Times New Roman"/>
                      <w:sz w:val="18"/>
                      <w:szCs w:val="18"/>
                      <w:lang w:bidi="ar-SA"/>
                    </w:rPr>
                    <w:t>62,50</w:t>
                  </w:r>
                </w:p>
              </w:tc>
              <w:tc>
                <w:tcPr>
                  <w:tcW w:w="1134" w:type="dxa"/>
                  <w:shd w:val="clear" w:color="auto" w:fill="auto"/>
                  <w:vAlign w:val="center"/>
                  <w:hideMark/>
                </w:tcPr>
                <w:p w14:paraId="60439575" w14:textId="604935F4" w:rsidR="00637E46" w:rsidRPr="008229F6" w:rsidRDefault="00637E46" w:rsidP="00637E46">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67,47</w:t>
                  </w:r>
                </w:p>
              </w:tc>
              <w:tc>
                <w:tcPr>
                  <w:tcW w:w="1164" w:type="dxa"/>
                  <w:shd w:val="clear" w:color="auto" w:fill="auto"/>
                  <w:vAlign w:val="center"/>
                  <w:hideMark/>
                </w:tcPr>
                <w:p w14:paraId="1BC9A523" w14:textId="6FB66C2C" w:rsidR="00637E46" w:rsidRPr="008229F6" w:rsidRDefault="00637E46" w:rsidP="00637E46">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67,47</w:t>
                  </w:r>
                </w:p>
              </w:tc>
            </w:tr>
          </w:tbl>
          <w:p w14:paraId="69B931A8" w14:textId="37804036" w:rsidR="00624E5C" w:rsidRPr="008229F6" w:rsidRDefault="00624E5C" w:rsidP="00615E95">
            <w:pPr>
              <w:widowControl/>
              <w:suppressAutoHyphens w:val="0"/>
              <w:autoSpaceDE/>
              <w:jc w:val="both"/>
              <w:rPr>
                <w:bCs/>
                <w:sz w:val="18"/>
                <w:szCs w:val="18"/>
                <w:lang w:eastAsia="en-US"/>
              </w:rPr>
            </w:pPr>
            <w:r w:rsidRPr="008229F6">
              <w:rPr>
                <w:bCs/>
                <w:sz w:val="18"/>
                <w:szCs w:val="18"/>
                <w:lang w:eastAsia="en-US"/>
              </w:rPr>
              <w:t xml:space="preserve">Информация об основных показателях финансово-хозяйственной деятельности регулируемых организаций в сфере водоснабжения на территории города Невинномысска получена с помощью портала ФАС (https://ri.eias.ru/Map.aspx) и приведена в Таблицах </w:t>
            </w:r>
            <w:r w:rsidR="00E542AA" w:rsidRPr="008229F6">
              <w:rPr>
                <w:bCs/>
                <w:sz w:val="18"/>
                <w:szCs w:val="18"/>
                <w:lang w:eastAsia="en-US"/>
              </w:rPr>
              <w:t>13</w:t>
            </w:r>
            <w:r w:rsidRPr="008229F6">
              <w:rPr>
                <w:bCs/>
                <w:sz w:val="18"/>
                <w:szCs w:val="18"/>
                <w:lang w:eastAsia="en-US"/>
              </w:rPr>
              <w:t>-</w:t>
            </w:r>
            <w:r w:rsidR="00E542AA" w:rsidRPr="008229F6">
              <w:rPr>
                <w:bCs/>
                <w:sz w:val="18"/>
                <w:szCs w:val="18"/>
                <w:lang w:eastAsia="en-US"/>
              </w:rPr>
              <w:t>15</w:t>
            </w:r>
            <w:r w:rsidRPr="008229F6">
              <w:rPr>
                <w:bCs/>
                <w:sz w:val="18"/>
                <w:szCs w:val="18"/>
                <w:lang w:eastAsia="en-US"/>
              </w:rPr>
              <w:t xml:space="preserve"> и Таблиц</w:t>
            </w:r>
            <w:r w:rsidR="002A65C0" w:rsidRPr="008229F6">
              <w:rPr>
                <w:bCs/>
                <w:sz w:val="18"/>
                <w:szCs w:val="18"/>
                <w:lang w:eastAsia="en-US"/>
              </w:rPr>
              <w:t>е</w:t>
            </w:r>
            <w:r w:rsidRPr="008229F6">
              <w:rPr>
                <w:bCs/>
                <w:sz w:val="18"/>
                <w:szCs w:val="18"/>
                <w:lang w:eastAsia="en-US"/>
              </w:rPr>
              <w:t xml:space="preserve"> </w:t>
            </w:r>
            <w:r w:rsidR="005C5BD5">
              <w:rPr>
                <w:bCs/>
                <w:sz w:val="18"/>
                <w:szCs w:val="18"/>
                <w:lang w:eastAsia="en-US"/>
              </w:rPr>
              <w:t>4</w:t>
            </w:r>
            <w:r w:rsidR="002A65C0" w:rsidRPr="008229F6">
              <w:rPr>
                <w:bCs/>
                <w:sz w:val="18"/>
                <w:szCs w:val="18"/>
                <w:lang w:eastAsia="en-US"/>
              </w:rPr>
              <w:t xml:space="preserve"> </w:t>
            </w:r>
            <w:r w:rsidRPr="008229F6">
              <w:rPr>
                <w:bCs/>
                <w:sz w:val="18"/>
                <w:szCs w:val="18"/>
                <w:lang w:eastAsia="en-US"/>
              </w:rPr>
              <w:t>Приложения 7</w:t>
            </w:r>
          </w:p>
          <w:p w14:paraId="00B2D7C5" w14:textId="77777777" w:rsidR="00624E5C" w:rsidRPr="008229F6" w:rsidRDefault="00624E5C" w:rsidP="00624E5C">
            <w:pPr>
              <w:widowControl/>
              <w:suppressAutoHyphens w:val="0"/>
              <w:autoSpaceDE/>
              <w:jc w:val="center"/>
              <w:rPr>
                <w:bCs/>
                <w:sz w:val="18"/>
                <w:szCs w:val="18"/>
                <w:lang w:eastAsia="en-US"/>
              </w:rPr>
            </w:pPr>
          </w:p>
          <w:p w14:paraId="680C5CF5" w14:textId="77777777" w:rsidR="00624E5C" w:rsidRPr="008229F6" w:rsidRDefault="00624E5C" w:rsidP="00624E5C">
            <w:pPr>
              <w:widowControl/>
              <w:suppressAutoHyphens w:val="0"/>
              <w:autoSpaceDE/>
              <w:jc w:val="right"/>
              <w:rPr>
                <w:bCs/>
                <w:sz w:val="18"/>
                <w:szCs w:val="18"/>
                <w:lang w:eastAsia="en-US"/>
              </w:rPr>
            </w:pPr>
            <w:r w:rsidRPr="008229F6">
              <w:rPr>
                <w:bCs/>
                <w:sz w:val="18"/>
                <w:szCs w:val="18"/>
                <w:lang w:eastAsia="en-US"/>
              </w:rPr>
              <w:lastRenderedPageBreak/>
              <w:t xml:space="preserve">Таблица </w:t>
            </w:r>
            <w:r w:rsidR="00E542AA" w:rsidRPr="008229F6">
              <w:rPr>
                <w:bCs/>
                <w:sz w:val="18"/>
                <w:szCs w:val="18"/>
                <w:lang w:eastAsia="en-US"/>
              </w:rPr>
              <w:t>13</w:t>
            </w:r>
          </w:p>
          <w:p w14:paraId="3D570C48" w14:textId="77777777" w:rsidR="00624E5C" w:rsidRPr="008229F6" w:rsidRDefault="00624E5C" w:rsidP="00624E5C">
            <w:pPr>
              <w:widowControl/>
              <w:suppressAutoHyphens w:val="0"/>
              <w:autoSpaceDE/>
              <w:jc w:val="center"/>
              <w:rPr>
                <w:bCs/>
                <w:sz w:val="18"/>
                <w:szCs w:val="18"/>
                <w:lang w:eastAsia="en-US"/>
              </w:rPr>
            </w:pPr>
            <w:r w:rsidRPr="008229F6">
              <w:rPr>
                <w:bCs/>
                <w:sz w:val="18"/>
                <w:szCs w:val="18"/>
                <w:lang w:eastAsia="en-US"/>
              </w:rPr>
              <w:t>Показатели финансово-хозяйственной деятельности АО «Водоканал»</w:t>
            </w:r>
            <w:r w:rsidR="00615E95" w:rsidRPr="008229F6">
              <w:rPr>
                <w:bCs/>
                <w:sz w:val="18"/>
                <w:szCs w:val="18"/>
                <w:lang w:eastAsia="en-US"/>
              </w:rPr>
              <w:t xml:space="preserve"> г. Невинномысска</w:t>
            </w:r>
          </w:p>
          <w:p w14:paraId="4F7EECF6" w14:textId="77777777" w:rsidR="00624E5C" w:rsidRPr="008229F6" w:rsidRDefault="00624E5C" w:rsidP="00624E5C">
            <w:pPr>
              <w:widowControl/>
              <w:suppressAutoHyphens w:val="0"/>
              <w:autoSpaceDE/>
              <w:jc w:val="center"/>
              <w:rPr>
                <w:bCs/>
                <w:sz w:val="18"/>
                <w:szCs w:val="18"/>
                <w:lang w:eastAsia="en-US"/>
              </w:rPr>
            </w:pP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817"/>
              <w:gridCol w:w="991"/>
              <w:gridCol w:w="32"/>
              <w:gridCol w:w="1809"/>
              <w:gridCol w:w="4245"/>
            </w:tblGrid>
            <w:tr w:rsidR="008229F6" w:rsidRPr="008229F6" w14:paraId="6D4D4BDA" w14:textId="77777777" w:rsidTr="00E542AA">
              <w:trPr>
                <w:trHeight w:val="20"/>
                <w:tblHeader/>
              </w:trPr>
              <w:tc>
                <w:tcPr>
                  <w:tcW w:w="702" w:type="dxa"/>
                  <w:shd w:val="clear" w:color="auto" w:fill="auto"/>
                  <w:vAlign w:val="center"/>
                  <w:hideMark/>
                </w:tcPr>
                <w:p w14:paraId="53558C2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3817" w:type="dxa"/>
                  <w:shd w:val="clear" w:color="auto" w:fill="auto"/>
                  <w:vAlign w:val="center"/>
                  <w:hideMark/>
                </w:tcPr>
                <w:p w14:paraId="13EEBED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1023" w:type="dxa"/>
                  <w:gridSpan w:val="2"/>
                  <w:shd w:val="clear" w:color="auto" w:fill="auto"/>
                  <w:vAlign w:val="center"/>
                  <w:hideMark/>
                </w:tcPr>
                <w:p w14:paraId="491CE01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1809" w:type="dxa"/>
                  <w:shd w:val="clear" w:color="auto" w:fill="auto"/>
                  <w:vAlign w:val="center"/>
                  <w:hideMark/>
                </w:tcPr>
                <w:p w14:paraId="73CD372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Холодное водоснабжение. Питьевая вода</w:t>
                  </w:r>
                </w:p>
              </w:tc>
              <w:tc>
                <w:tcPr>
                  <w:tcW w:w="4245" w:type="dxa"/>
                  <w:shd w:val="clear" w:color="auto" w:fill="auto"/>
                  <w:vAlign w:val="center"/>
                  <w:hideMark/>
                </w:tcPr>
                <w:p w14:paraId="22C9D5D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p>
                <w:p w14:paraId="341D90E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Холодное водоснабжение. Техническая вода</w:t>
                  </w:r>
                </w:p>
              </w:tc>
            </w:tr>
            <w:tr w:rsidR="008229F6" w:rsidRPr="008229F6" w14:paraId="40F251DE" w14:textId="77777777" w:rsidTr="00E542AA">
              <w:trPr>
                <w:trHeight w:val="20"/>
                <w:tblHeader/>
              </w:trPr>
              <w:tc>
                <w:tcPr>
                  <w:tcW w:w="702" w:type="dxa"/>
                  <w:shd w:val="clear" w:color="auto" w:fill="auto"/>
                  <w:vAlign w:val="center"/>
                </w:tcPr>
                <w:p w14:paraId="4963EB2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3817" w:type="dxa"/>
                  <w:shd w:val="clear" w:color="auto" w:fill="auto"/>
                  <w:vAlign w:val="center"/>
                </w:tcPr>
                <w:p w14:paraId="1940DB8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991" w:type="dxa"/>
                  <w:shd w:val="clear" w:color="auto" w:fill="auto"/>
                  <w:vAlign w:val="center"/>
                </w:tcPr>
                <w:p w14:paraId="6831E7B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841" w:type="dxa"/>
                  <w:gridSpan w:val="2"/>
                  <w:shd w:val="clear" w:color="auto" w:fill="auto"/>
                  <w:vAlign w:val="center"/>
                </w:tcPr>
                <w:p w14:paraId="5D940B8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245" w:type="dxa"/>
                  <w:shd w:val="clear" w:color="auto" w:fill="auto"/>
                  <w:vAlign w:val="center"/>
                </w:tcPr>
                <w:p w14:paraId="138A6FD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2D74CC38" w14:textId="77777777" w:rsidTr="00E542AA">
              <w:trPr>
                <w:trHeight w:val="20"/>
              </w:trPr>
              <w:tc>
                <w:tcPr>
                  <w:tcW w:w="702" w:type="dxa"/>
                  <w:shd w:val="clear" w:color="auto" w:fill="auto"/>
                  <w:vAlign w:val="center"/>
                  <w:hideMark/>
                </w:tcPr>
                <w:p w14:paraId="2B3B90A9" w14:textId="77777777" w:rsidR="00624E5C" w:rsidRPr="008229F6" w:rsidRDefault="00624E5C" w:rsidP="00615E95">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615E95" w:rsidRPr="008229F6">
                    <w:rPr>
                      <w:rFonts w:ascii="Times New Roman" w:eastAsia="Times New Roman" w:hAnsi="Times New Roman" w:cs="Times New Roman"/>
                      <w:sz w:val="18"/>
                      <w:szCs w:val="18"/>
                      <w:lang w:bidi="ar-SA"/>
                    </w:rPr>
                    <w:t>.</w:t>
                  </w:r>
                </w:p>
              </w:tc>
              <w:tc>
                <w:tcPr>
                  <w:tcW w:w="3817" w:type="dxa"/>
                  <w:shd w:val="clear" w:color="auto" w:fill="auto"/>
                  <w:vAlign w:val="center"/>
                  <w:hideMark/>
                </w:tcPr>
                <w:p w14:paraId="27296329" w14:textId="77777777" w:rsidR="00624E5C" w:rsidRPr="008229F6" w:rsidRDefault="00624E5C" w:rsidP="00615E95">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991" w:type="dxa"/>
                  <w:shd w:val="clear" w:color="auto" w:fill="auto"/>
                  <w:vAlign w:val="center"/>
                  <w:hideMark/>
                </w:tcPr>
                <w:p w14:paraId="79CDE579" w14:textId="77777777" w:rsidR="00624E5C" w:rsidRPr="008229F6" w:rsidRDefault="00624E5C" w:rsidP="00615E95">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1841" w:type="dxa"/>
                  <w:gridSpan w:val="2"/>
                  <w:shd w:val="clear" w:color="auto" w:fill="auto"/>
                  <w:vAlign w:val="center"/>
                  <w:hideMark/>
                </w:tcPr>
                <w:p w14:paraId="6AE93B08" w14:textId="52FDA2A7" w:rsidR="00624E5C" w:rsidRPr="008229F6" w:rsidRDefault="003060A0" w:rsidP="00615E95">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22.03.2023</w:t>
                  </w:r>
                </w:p>
              </w:tc>
              <w:tc>
                <w:tcPr>
                  <w:tcW w:w="4245" w:type="dxa"/>
                  <w:shd w:val="clear" w:color="auto" w:fill="auto"/>
                  <w:vAlign w:val="center"/>
                  <w:hideMark/>
                </w:tcPr>
                <w:p w14:paraId="108A874A" w14:textId="2AE98FBB" w:rsidR="00624E5C" w:rsidRPr="008229F6" w:rsidRDefault="00624E5C" w:rsidP="0083357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15.03.202</w:t>
                  </w:r>
                  <w:r w:rsidR="0083357F">
                    <w:rPr>
                      <w:rFonts w:ascii="Times New Roman" w:eastAsia="Times New Roman" w:hAnsi="Times New Roman" w:cs="Times New Roman"/>
                      <w:sz w:val="18"/>
                      <w:szCs w:val="18"/>
                      <w:lang w:bidi="ar-SA"/>
                    </w:rPr>
                    <w:t>3</w:t>
                  </w:r>
                </w:p>
              </w:tc>
            </w:tr>
            <w:tr w:rsidR="00E77C7B" w:rsidRPr="008229F6" w14:paraId="0DCB5B98" w14:textId="77777777" w:rsidTr="00E542AA">
              <w:trPr>
                <w:trHeight w:val="20"/>
              </w:trPr>
              <w:tc>
                <w:tcPr>
                  <w:tcW w:w="702" w:type="dxa"/>
                  <w:shd w:val="clear" w:color="auto" w:fill="auto"/>
                  <w:vAlign w:val="center"/>
                  <w:hideMark/>
                </w:tcPr>
                <w:p w14:paraId="74CB4BDE"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3817" w:type="dxa"/>
                  <w:shd w:val="clear" w:color="auto" w:fill="auto"/>
                  <w:vAlign w:val="center"/>
                  <w:hideMark/>
                </w:tcPr>
                <w:p w14:paraId="362A8773"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регулируемого вида деятельности</w:t>
                  </w:r>
                </w:p>
              </w:tc>
              <w:tc>
                <w:tcPr>
                  <w:tcW w:w="991" w:type="dxa"/>
                  <w:shd w:val="clear" w:color="auto" w:fill="auto"/>
                  <w:vAlign w:val="center"/>
                  <w:hideMark/>
                </w:tcPr>
                <w:p w14:paraId="189B0DB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0F6ABFAA" w14:textId="3F50E893"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238 117,00</w:t>
                  </w:r>
                </w:p>
              </w:tc>
              <w:tc>
                <w:tcPr>
                  <w:tcW w:w="4245" w:type="dxa"/>
                  <w:shd w:val="clear" w:color="auto" w:fill="auto"/>
                  <w:vAlign w:val="center"/>
                  <w:hideMark/>
                </w:tcPr>
                <w:p w14:paraId="0D47927C" w14:textId="46E7DE3C"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166,00</w:t>
                  </w:r>
                </w:p>
              </w:tc>
            </w:tr>
            <w:tr w:rsidR="00E77C7B" w:rsidRPr="008229F6" w14:paraId="0C27CA19" w14:textId="77777777" w:rsidTr="00E542AA">
              <w:trPr>
                <w:trHeight w:val="20"/>
              </w:trPr>
              <w:tc>
                <w:tcPr>
                  <w:tcW w:w="702" w:type="dxa"/>
                  <w:shd w:val="clear" w:color="auto" w:fill="auto"/>
                  <w:vAlign w:val="center"/>
                  <w:hideMark/>
                </w:tcPr>
                <w:p w14:paraId="4D8580B4"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817" w:type="dxa"/>
                  <w:shd w:val="clear" w:color="auto" w:fill="auto"/>
                  <w:vAlign w:val="center"/>
                  <w:hideMark/>
                </w:tcPr>
                <w:p w14:paraId="15A752DC"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991" w:type="dxa"/>
                  <w:shd w:val="clear" w:color="auto" w:fill="auto"/>
                  <w:vAlign w:val="center"/>
                  <w:hideMark/>
                </w:tcPr>
                <w:p w14:paraId="4F2270C0"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774C63BE" w14:textId="49671BB8"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248 980,00</w:t>
                  </w:r>
                </w:p>
              </w:tc>
              <w:tc>
                <w:tcPr>
                  <w:tcW w:w="4245" w:type="dxa"/>
                  <w:shd w:val="clear" w:color="auto" w:fill="auto"/>
                  <w:vAlign w:val="center"/>
                  <w:hideMark/>
                </w:tcPr>
                <w:p w14:paraId="489B62BD" w14:textId="2E78964D"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190,00</w:t>
                  </w:r>
                </w:p>
              </w:tc>
            </w:tr>
            <w:tr w:rsidR="00E77C7B" w:rsidRPr="008229F6" w14:paraId="79063995" w14:textId="77777777" w:rsidTr="00E542AA">
              <w:trPr>
                <w:trHeight w:val="20"/>
              </w:trPr>
              <w:tc>
                <w:tcPr>
                  <w:tcW w:w="702" w:type="dxa"/>
                  <w:shd w:val="clear" w:color="auto" w:fill="auto"/>
                  <w:vAlign w:val="center"/>
                  <w:hideMark/>
                </w:tcPr>
                <w:p w14:paraId="6D80E7F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3817" w:type="dxa"/>
                  <w:shd w:val="clear" w:color="auto" w:fill="auto"/>
                  <w:vAlign w:val="center"/>
                  <w:hideMark/>
                </w:tcPr>
                <w:p w14:paraId="054FC221"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холодной воды, приобретаемой у других организаций для последующей подачи потребителям</w:t>
                  </w:r>
                </w:p>
                <w:p w14:paraId="5FD725E8"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p>
              </w:tc>
              <w:tc>
                <w:tcPr>
                  <w:tcW w:w="991" w:type="dxa"/>
                  <w:shd w:val="clear" w:color="auto" w:fill="auto"/>
                  <w:vAlign w:val="center"/>
                  <w:hideMark/>
                </w:tcPr>
                <w:p w14:paraId="5BD61EC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067AEE8" w14:textId="3CB3DF78"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r>
                    <w:rPr>
                      <w:rFonts w:ascii="Times New Roman" w:eastAsia="Times New Roman" w:hAnsi="Times New Roman" w:cs="Times New Roman"/>
                      <w:sz w:val="18"/>
                      <w:szCs w:val="18"/>
                      <w:lang w:bidi="ar-SA"/>
                    </w:rPr>
                    <w:t>,00</w:t>
                  </w:r>
                </w:p>
              </w:tc>
              <w:tc>
                <w:tcPr>
                  <w:tcW w:w="4245" w:type="dxa"/>
                  <w:shd w:val="clear" w:color="auto" w:fill="auto"/>
                  <w:vAlign w:val="center"/>
                  <w:hideMark/>
                </w:tcPr>
                <w:p w14:paraId="64ADC25C" w14:textId="7B93A35B"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0,00</w:t>
                  </w:r>
                </w:p>
              </w:tc>
            </w:tr>
            <w:tr w:rsidR="00E77C7B" w:rsidRPr="008229F6" w14:paraId="3F6A5353" w14:textId="77777777" w:rsidTr="00E542AA">
              <w:trPr>
                <w:trHeight w:val="20"/>
              </w:trPr>
              <w:tc>
                <w:tcPr>
                  <w:tcW w:w="702" w:type="dxa"/>
                  <w:shd w:val="clear" w:color="auto" w:fill="auto"/>
                  <w:vAlign w:val="center"/>
                  <w:hideMark/>
                </w:tcPr>
                <w:p w14:paraId="62BE6D34"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3817" w:type="dxa"/>
                  <w:shd w:val="clear" w:color="auto" w:fill="auto"/>
                  <w:vAlign w:val="center"/>
                  <w:hideMark/>
                </w:tcPr>
                <w:p w14:paraId="3E70460C"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991" w:type="dxa"/>
                  <w:shd w:val="clear" w:color="auto" w:fill="auto"/>
                  <w:vAlign w:val="center"/>
                  <w:hideMark/>
                </w:tcPr>
                <w:p w14:paraId="743C123F"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F94FD90" w14:textId="442159D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38 655,00</w:t>
                  </w:r>
                </w:p>
              </w:tc>
              <w:tc>
                <w:tcPr>
                  <w:tcW w:w="4245" w:type="dxa"/>
                  <w:shd w:val="clear" w:color="auto" w:fill="auto"/>
                  <w:vAlign w:val="center"/>
                  <w:hideMark/>
                </w:tcPr>
                <w:p w14:paraId="51D04EC2" w14:textId="0C128443"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49,00</w:t>
                  </w:r>
                </w:p>
              </w:tc>
            </w:tr>
            <w:tr w:rsidR="00E77C7B" w:rsidRPr="008229F6" w14:paraId="44D9FEFB" w14:textId="77777777" w:rsidTr="00E542AA">
              <w:trPr>
                <w:trHeight w:val="20"/>
              </w:trPr>
              <w:tc>
                <w:tcPr>
                  <w:tcW w:w="702" w:type="dxa"/>
                  <w:shd w:val="clear" w:color="auto" w:fill="auto"/>
                  <w:vAlign w:val="center"/>
                  <w:hideMark/>
                </w:tcPr>
                <w:p w14:paraId="6D0B71B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p>
              </w:tc>
              <w:tc>
                <w:tcPr>
                  <w:tcW w:w="3817" w:type="dxa"/>
                  <w:shd w:val="clear" w:color="auto" w:fill="auto"/>
                  <w:vAlign w:val="center"/>
                  <w:hideMark/>
                </w:tcPr>
                <w:p w14:paraId="6B1750A6"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991" w:type="dxa"/>
                  <w:shd w:val="clear" w:color="auto" w:fill="auto"/>
                  <w:vAlign w:val="center"/>
                  <w:hideMark/>
                </w:tcPr>
                <w:p w14:paraId="787DED35"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1841" w:type="dxa"/>
                  <w:gridSpan w:val="2"/>
                  <w:shd w:val="clear" w:color="auto" w:fill="auto"/>
                  <w:vAlign w:val="center"/>
                  <w:hideMark/>
                </w:tcPr>
                <w:p w14:paraId="120202AB" w14:textId="398E9F88"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5,29</w:t>
                  </w:r>
                </w:p>
              </w:tc>
              <w:tc>
                <w:tcPr>
                  <w:tcW w:w="4245" w:type="dxa"/>
                  <w:shd w:val="clear" w:color="auto" w:fill="auto"/>
                  <w:vAlign w:val="center"/>
                  <w:hideMark/>
                </w:tcPr>
                <w:p w14:paraId="722D09B3" w14:textId="74831035"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5,30</w:t>
                  </w:r>
                </w:p>
              </w:tc>
            </w:tr>
            <w:tr w:rsidR="00E77C7B" w:rsidRPr="008229F6" w14:paraId="32D0F211" w14:textId="77777777" w:rsidTr="00E542AA">
              <w:trPr>
                <w:trHeight w:val="20"/>
              </w:trPr>
              <w:tc>
                <w:tcPr>
                  <w:tcW w:w="702" w:type="dxa"/>
                  <w:shd w:val="clear" w:color="auto" w:fill="auto"/>
                  <w:vAlign w:val="center"/>
                  <w:hideMark/>
                </w:tcPr>
                <w:p w14:paraId="7A17ACD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p>
              </w:tc>
              <w:tc>
                <w:tcPr>
                  <w:tcW w:w="3817" w:type="dxa"/>
                  <w:shd w:val="clear" w:color="auto" w:fill="auto"/>
                  <w:vAlign w:val="center"/>
                  <w:hideMark/>
                </w:tcPr>
                <w:p w14:paraId="794E7CC8"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приобретения электрической энергии</w:t>
                  </w:r>
                </w:p>
              </w:tc>
              <w:tc>
                <w:tcPr>
                  <w:tcW w:w="991" w:type="dxa"/>
                  <w:shd w:val="clear" w:color="auto" w:fill="auto"/>
                  <w:vAlign w:val="center"/>
                  <w:hideMark/>
                </w:tcPr>
                <w:p w14:paraId="53160C5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1841" w:type="dxa"/>
                  <w:gridSpan w:val="2"/>
                  <w:shd w:val="clear" w:color="auto" w:fill="auto"/>
                  <w:vAlign w:val="center"/>
                  <w:hideMark/>
                </w:tcPr>
                <w:p w14:paraId="0FE4B0BD" w14:textId="3E5D7A69"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Pr>
                      <w:rFonts w:ascii="Times New Roman" w:eastAsia="Times New Roman" w:hAnsi="Times New Roman" w:cs="Times New Roman"/>
                      <w:sz w:val="18"/>
                      <w:szCs w:val="18"/>
                      <w:lang w:bidi="ar-SA"/>
                    </w:rPr>
                    <w:t> 306,95</w:t>
                  </w:r>
                </w:p>
              </w:tc>
              <w:tc>
                <w:tcPr>
                  <w:tcW w:w="4245" w:type="dxa"/>
                  <w:shd w:val="clear" w:color="auto" w:fill="auto"/>
                  <w:vAlign w:val="center"/>
                  <w:hideMark/>
                </w:tcPr>
                <w:p w14:paraId="535D068B" w14:textId="394BED4B"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9,2500</w:t>
                  </w:r>
                </w:p>
              </w:tc>
            </w:tr>
            <w:tr w:rsidR="00E77C7B" w:rsidRPr="008229F6" w14:paraId="1FFAED5F" w14:textId="77777777" w:rsidTr="00E542AA">
              <w:trPr>
                <w:trHeight w:val="20"/>
              </w:trPr>
              <w:tc>
                <w:tcPr>
                  <w:tcW w:w="702" w:type="dxa"/>
                  <w:shd w:val="clear" w:color="auto" w:fill="auto"/>
                  <w:vAlign w:val="center"/>
                  <w:hideMark/>
                </w:tcPr>
                <w:p w14:paraId="14E33B6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3817" w:type="dxa"/>
                  <w:shd w:val="clear" w:color="auto" w:fill="auto"/>
                  <w:vAlign w:val="center"/>
                  <w:hideMark/>
                </w:tcPr>
                <w:p w14:paraId="6C6AFEB0"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химические реагенты, используемые в технологическом процессе</w:t>
                  </w:r>
                </w:p>
              </w:tc>
              <w:tc>
                <w:tcPr>
                  <w:tcW w:w="991" w:type="dxa"/>
                  <w:shd w:val="clear" w:color="auto" w:fill="auto"/>
                  <w:vAlign w:val="center"/>
                  <w:hideMark/>
                </w:tcPr>
                <w:p w14:paraId="5FB99415"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6D72C411" w14:textId="6A46A0B6"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8 833,00</w:t>
                  </w:r>
                </w:p>
              </w:tc>
              <w:tc>
                <w:tcPr>
                  <w:tcW w:w="4245" w:type="dxa"/>
                  <w:shd w:val="clear" w:color="auto" w:fill="auto"/>
                  <w:vAlign w:val="center"/>
                  <w:hideMark/>
                </w:tcPr>
                <w:p w14:paraId="66D8A33B" w14:textId="601ED836"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0,00</w:t>
                  </w:r>
                </w:p>
              </w:tc>
            </w:tr>
            <w:tr w:rsidR="00E77C7B" w:rsidRPr="008229F6" w14:paraId="5139F1C9" w14:textId="77777777" w:rsidTr="00E542AA">
              <w:trPr>
                <w:trHeight w:val="20"/>
              </w:trPr>
              <w:tc>
                <w:tcPr>
                  <w:tcW w:w="702" w:type="dxa"/>
                  <w:shd w:val="clear" w:color="auto" w:fill="auto"/>
                  <w:vAlign w:val="center"/>
                  <w:hideMark/>
                </w:tcPr>
                <w:p w14:paraId="78710E4E"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c>
                <w:tcPr>
                  <w:tcW w:w="3817" w:type="dxa"/>
                  <w:shd w:val="clear" w:color="auto" w:fill="auto"/>
                  <w:vAlign w:val="center"/>
                  <w:hideMark/>
                </w:tcPr>
                <w:p w14:paraId="243EBA67"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основного производственного персонала, в том числе:</w:t>
                  </w:r>
                </w:p>
              </w:tc>
              <w:tc>
                <w:tcPr>
                  <w:tcW w:w="991" w:type="dxa"/>
                  <w:shd w:val="clear" w:color="auto" w:fill="auto"/>
                  <w:vAlign w:val="center"/>
                  <w:hideMark/>
                </w:tcPr>
                <w:p w14:paraId="1581C2D5"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2E1C2ECF" w14:textId="1937B3F8"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88 788,00</w:t>
                  </w:r>
                </w:p>
              </w:tc>
              <w:tc>
                <w:tcPr>
                  <w:tcW w:w="4245" w:type="dxa"/>
                  <w:shd w:val="clear" w:color="auto" w:fill="auto"/>
                  <w:vAlign w:val="center"/>
                  <w:hideMark/>
                </w:tcPr>
                <w:p w14:paraId="0A3C9557" w14:textId="75154951"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61,00</w:t>
                  </w:r>
                </w:p>
              </w:tc>
            </w:tr>
            <w:tr w:rsidR="00E77C7B" w:rsidRPr="008229F6" w14:paraId="2E2530EC" w14:textId="77777777" w:rsidTr="00E542AA">
              <w:trPr>
                <w:trHeight w:val="20"/>
              </w:trPr>
              <w:tc>
                <w:tcPr>
                  <w:tcW w:w="702" w:type="dxa"/>
                  <w:shd w:val="clear" w:color="auto" w:fill="auto"/>
                  <w:vAlign w:val="center"/>
                  <w:hideMark/>
                </w:tcPr>
                <w:p w14:paraId="36FD9B4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w:t>
                  </w:r>
                </w:p>
              </w:tc>
              <w:tc>
                <w:tcPr>
                  <w:tcW w:w="3817" w:type="dxa"/>
                  <w:shd w:val="clear" w:color="auto" w:fill="auto"/>
                  <w:vAlign w:val="center"/>
                  <w:hideMark/>
                </w:tcPr>
                <w:p w14:paraId="3A3B359B"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991" w:type="dxa"/>
                  <w:shd w:val="clear" w:color="auto" w:fill="auto"/>
                  <w:vAlign w:val="center"/>
                  <w:hideMark/>
                </w:tcPr>
                <w:p w14:paraId="0C845F5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D4A52E3" w14:textId="36145FAB"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68 417,00</w:t>
                  </w:r>
                </w:p>
              </w:tc>
              <w:tc>
                <w:tcPr>
                  <w:tcW w:w="4245" w:type="dxa"/>
                  <w:shd w:val="clear" w:color="auto" w:fill="auto"/>
                  <w:vAlign w:val="center"/>
                  <w:hideMark/>
                </w:tcPr>
                <w:p w14:paraId="375AB6D7" w14:textId="491FA54D"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47,00</w:t>
                  </w:r>
                </w:p>
              </w:tc>
            </w:tr>
            <w:tr w:rsidR="00E77C7B" w:rsidRPr="008229F6" w14:paraId="653118E2" w14:textId="77777777" w:rsidTr="00E542AA">
              <w:trPr>
                <w:trHeight w:val="20"/>
              </w:trPr>
              <w:tc>
                <w:tcPr>
                  <w:tcW w:w="702" w:type="dxa"/>
                  <w:shd w:val="clear" w:color="auto" w:fill="auto"/>
                  <w:vAlign w:val="center"/>
                  <w:hideMark/>
                </w:tcPr>
                <w:p w14:paraId="63D286E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c>
                <w:tcPr>
                  <w:tcW w:w="3817" w:type="dxa"/>
                  <w:shd w:val="clear" w:color="auto" w:fill="auto"/>
                  <w:vAlign w:val="center"/>
                  <w:hideMark/>
                </w:tcPr>
                <w:p w14:paraId="1E8E3C76"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991" w:type="dxa"/>
                  <w:shd w:val="clear" w:color="auto" w:fill="auto"/>
                  <w:vAlign w:val="center"/>
                  <w:hideMark/>
                </w:tcPr>
                <w:p w14:paraId="51B24DF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065C111" w14:textId="5CDA6ED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20 371,00</w:t>
                  </w:r>
                </w:p>
              </w:tc>
              <w:tc>
                <w:tcPr>
                  <w:tcW w:w="4245" w:type="dxa"/>
                  <w:shd w:val="clear" w:color="auto" w:fill="auto"/>
                  <w:vAlign w:val="center"/>
                  <w:hideMark/>
                </w:tcPr>
                <w:p w14:paraId="1AAC75D4" w14:textId="7629814A"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14,00</w:t>
                  </w:r>
                </w:p>
              </w:tc>
            </w:tr>
            <w:tr w:rsidR="00E77C7B" w:rsidRPr="008229F6" w14:paraId="51BE4644" w14:textId="77777777" w:rsidTr="00E542AA">
              <w:trPr>
                <w:trHeight w:val="20"/>
              </w:trPr>
              <w:tc>
                <w:tcPr>
                  <w:tcW w:w="702" w:type="dxa"/>
                  <w:shd w:val="clear" w:color="auto" w:fill="auto"/>
                  <w:vAlign w:val="center"/>
                  <w:hideMark/>
                </w:tcPr>
                <w:p w14:paraId="27949242"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3817" w:type="dxa"/>
                  <w:shd w:val="clear" w:color="auto" w:fill="auto"/>
                  <w:vAlign w:val="center"/>
                  <w:hideMark/>
                </w:tcPr>
                <w:p w14:paraId="09BBC6FF"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административно-управленческого персонала, в том числе:</w:t>
                  </w:r>
                </w:p>
              </w:tc>
              <w:tc>
                <w:tcPr>
                  <w:tcW w:w="991" w:type="dxa"/>
                  <w:shd w:val="clear" w:color="auto" w:fill="auto"/>
                  <w:vAlign w:val="center"/>
                  <w:hideMark/>
                </w:tcPr>
                <w:p w14:paraId="03CDD00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09B2302E" w14:textId="7D3D0394"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9 852,00</w:t>
                  </w:r>
                </w:p>
              </w:tc>
              <w:tc>
                <w:tcPr>
                  <w:tcW w:w="4245" w:type="dxa"/>
                  <w:shd w:val="clear" w:color="auto" w:fill="auto"/>
                  <w:vAlign w:val="center"/>
                  <w:hideMark/>
                </w:tcPr>
                <w:p w14:paraId="13EEF874" w14:textId="2CEBC5BF"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18,00</w:t>
                  </w:r>
                </w:p>
              </w:tc>
            </w:tr>
            <w:tr w:rsidR="00E77C7B" w:rsidRPr="008229F6" w14:paraId="7536CF7D" w14:textId="77777777" w:rsidTr="00E542AA">
              <w:trPr>
                <w:trHeight w:val="20"/>
              </w:trPr>
              <w:tc>
                <w:tcPr>
                  <w:tcW w:w="702" w:type="dxa"/>
                  <w:shd w:val="clear" w:color="auto" w:fill="auto"/>
                  <w:vAlign w:val="center"/>
                  <w:hideMark/>
                </w:tcPr>
                <w:p w14:paraId="0B9A8D8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3.5.1.</w:t>
                  </w:r>
                </w:p>
              </w:tc>
              <w:tc>
                <w:tcPr>
                  <w:tcW w:w="3817" w:type="dxa"/>
                  <w:shd w:val="clear" w:color="auto" w:fill="auto"/>
                  <w:vAlign w:val="center"/>
                  <w:hideMark/>
                </w:tcPr>
                <w:p w14:paraId="433419F5"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991" w:type="dxa"/>
                  <w:shd w:val="clear" w:color="auto" w:fill="auto"/>
                  <w:vAlign w:val="center"/>
                  <w:hideMark/>
                </w:tcPr>
                <w:p w14:paraId="40D4A26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866E717" w14:textId="25E47E69"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7 599,00</w:t>
                  </w:r>
                </w:p>
              </w:tc>
              <w:tc>
                <w:tcPr>
                  <w:tcW w:w="4245" w:type="dxa"/>
                  <w:shd w:val="clear" w:color="auto" w:fill="auto"/>
                  <w:vAlign w:val="center"/>
                  <w:hideMark/>
                </w:tcPr>
                <w:p w14:paraId="5EBC347F" w14:textId="716EC775"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14,00</w:t>
                  </w:r>
                </w:p>
              </w:tc>
            </w:tr>
            <w:tr w:rsidR="00E77C7B" w:rsidRPr="008229F6" w14:paraId="47D88884" w14:textId="77777777" w:rsidTr="00E542AA">
              <w:trPr>
                <w:trHeight w:val="20"/>
              </w:trPr>
              <w:tc>
                <w:tcPr>
                  <w:tcW w:w="702" w:type="dxa"/>
                  <w:shd w:val="clear" w:color="auto" w:fill="auto"/>
                  <w:vAlign w:val="center"/>
                  <w:hideMark/>
                </w:tcPr>
                <w:p w14:paraId="52C2E911"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3.5.2.</w:t>
                  </w:r>
                </w:p>
              </w:tc>
              <w:tc>
                <w:tcPr>
                  <w:tcW w:w="3817" w:type="dxa"/>
                  <w:shd w:val="clear" w:color="auto" w:fill="auto"/>
                  <w:vAlign w:val="center"/>
                  <w:hideMark/>
                </w:tcPr>
                <w:p w14:paraId="1A74185B"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991" w:type="dxa"/>
                  <w:shd w:val="clear" w:color="auto" w:fill="auto"/>
                  <w:vAlign w:val="center"/>
                  <w:hideMark/>
                </w:tcPr>
                <w:p w14:paraId="72D7131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004C78E" w14:textId="7381C2F4"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2 253,00</w:t>
                  </w:r>
                </w:p>
              </w:tc>
              <w:tc>
                <w:tcPr>
                  <w:tcW w:w="4245" w:type="dxa"/>
                  <w:shd w:val="clear" w:color="auto" w:fill="auto"/>
                  <w:vAlign w:val="center"/>
                  <w:hideMark/>
                </w:tcPr>
                <w:p w14:paraId="126856D9" w14:textId="4AFF0A6C"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4,00</w:t>
                  </w:r>
                </w:p>
              </w:tc>
            </w:tr>
            <w:tr w:rsidR="00E77C7B" w:rsidRPr="008229F6" w14:paraId="4FD42B7E" w14:textId="77777777" w:rsidTr="00E542AA">
              <w:trPr>
                <w:trHeight w:val="20"/>
              </w:trPr>
              <w:tc>
                <w:tcPr>
                  <w:tcW w:w="702" w:type="dxa"/>
                  <w:shd w:val="clear" w:color="auto" w:fill="auto"/>
                  <w:vAlign w:val="center"/>
                  <w:hideMark/>
                </w:tcPr>
                <w:p w14:paraId="58FA06F2"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3817" w:type="dxa"/>
                  <w:shd w:val="clear" w:color="auto" w:fill="auto"/>
                  <w:vAlign w:val="center"/>
                  <w:hideMark/>
                </w:tcPr>
                <w:p w14:paraId="0AE94756"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991" w:type="dxa"/>
                  <w:shd w:val="clear" w:color="auto" w:fill="auto"/>
                  <w:vAlign w:val="center"/>
                  <w:hideMark/>
                </w:tcPr>
                <w:p w14:paraId="3262646B"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03B31CDD" w14:textId="50A5279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1 111,00</w:t>
                  </w:r>
                </w:p>
              </w:tc>
              <w:tc>
                <w:tcPr>
                  <w:tcW w:w="4245" w:type="dxa"/>
                  <w:shd w:val="clear" w:color="auto" w:fill="auto"/>
                  <w:vAlign w:val="center"/>
                  <w:hideMark/>
                </w:tcPr>
                <w:p w14:paraId="09670269" w14:textId="647941C2" w:rsidR="00E77C7B" w:rsidRPr="00E77C7B" w:rsidRDefault="00E77C7B" w:rsidP="00E77C7B">
                  <w:pPr>
                    <w:widowControl/>
                    <w:suppressAutoHyphens w:val="0"/>
                    <w:autoSpaceDE/>
                    <w:jc w:val="center"/>
                    <w:rPr>
                      <w:rFonts w:ascii="Times New Roman" w:eastAsia="Times New Roman" w:hAnsi="Times New Roman" w:cs="Times New Roman"/>
                      <w:sz w:val="18"/>
                      <w:szCs w:val="18"/>
                      <w:lang w:bidi="ar-SA"/>
                    </w:rPr>
                  </w:pPr>
                  <w:r w:rsidRPr="00E77C7B">
                    <w:rPr>
                      <w:rFonts w:ascii="Times New Roman" w:hAnsi="Times New Roman" w:cs="Times New Roman"/>
                      <w:sz w:val="18"/>
                      <w:szCs w:val="18"/>
                    </w:rPr>
                    <w:t>0,00</w:t>
                  </w:r>
                </w:p>
              </w:tc>
            </w:tr>
            <w:tr w:rsidR="00E77C7B" w:rsidRPr="008229F6" w14:paraId="31FE0CA3" w14:textId="77777777" w:rsidTr="00E542AA">
              <w:trPr>
                <w:trHeight w:val="20"/>
              </w:trPr>
              <w:tc>
                <w:tcPr>
                  <w:tcW w:w="702" w:type="dxa"/>
                  <w:shd w:val="clear" w:color="auto" w:fill="auto"/>
                  <w:vAlign w:val="center"/>
                  <w:hideMark/>
                </w:tcPr>
                <w:p w14:paraId="19956734"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3.7.</w:t>
                  </w:r>
                </w:p>
              </w:tc>
              <w:tc>
                <w:tcPr>
                  <w:tcW w:w="3817" w:type="dxa"/>
                  <w:shd w:val="clear" w:color="auto" w:fill="auto"/>
                  <w:vAlign w:val="center"/>
                  <w:hideMark/>
                </w:tcPr>
                <w:p w14:paraId="13A4F4FC"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991" w:type="dxa"/>
                  <w:shd w:val="clear" w:color="auto" w:fill="auto"/>
                  <w:vAlign w:val="center"/>
                  <w:hideMark/>
                </w:tcPr>
                <w:p w14:paraId="3A5718C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A5E4ABB" w14:textId="13FA5E21"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30 994,00</w:t>
                  </w:r>
                </w:p>
              </w:tc>
              <w:tc>
                <w:tcPr>
                  <w:tcW w:w="4245" w:type="dxa"/>
                  <w:shd w:val="clear" w:color="auto" w:fill="auto"/>
                  <w:vAlign w:val="center"/>
                  <w:hideMark/>
                </w:tcPr>
                <w:p w14:paraId="4E65C9DD" w14:textId="3B18C236"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72B22057" w14:textId="77777777" w:rsidTr="00E542AA">
              <w:trPr>
                <w:trHeight w:val="20"/>
              </w:trPr>
              <w:tc>
                <w:tcPr>
                  <w:tcW w:w="702" w:type="dxa"/>
                  <w:shd w:val="clear" w:color="auto" w:fill="auto"/>
                  <w:vAlign w:val="center"/>
                  <w:hideMark/>
                </w:tcPr>
                <w:p w14:paraId="7A378B8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3817" w:type="dxa"/>
                  <w:shd w:val="clear" w:color="auto" w:fill="auto"/>
                  <w:vAlign w:val="center"/>
                  <w:hideMark/>
                </w:tcPr>
                <w:p w14:paraId="3FF08A5E"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991" w:type="dxa"/>
                  <w:shd w:val="clear" w:color="auto" w:fill="auto"/>
                  <w:vAlign w:val="center"/>
                  <w:hideMark/>
                </w:tcPr>
                <w:p w14:paraId="09F90734"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195FB35" w14:textId="755EA4E3"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20 583,00</w:t>
                  </w:r>
                </w:p>
              </w:tc>
              <w:tc>
                <w:tcPr>
                  <w:tcW w:w="4245" w:type="dxa"/>
                  <w:shd w:val="clear" w:color="auto" w:fill="auto"/>
                  <w:vAlign w:val="center"/>
                  <w:hideMark/>
                </w:tcPr>
                <w:p w14:paraId="61D2E543" w14:textId="542AD86D"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6307281E" w14:textId="77777777" w:rsidTr="00E542AA">
              <w:trPr>
                <w:trHeight w:val="20"/>
              </w:trPr>
              <w:tc>
                <w:tcPr>
                  <w:tcW w:w="702" w:type="dxa"/>
                  <w:shd w:val="clear" w:color="auto" w:fill="auto"/>
                  <w:vAlign w:val="center"/>
                  <w:hideMark/>
                </w:tcPr>
                <w:p w14:paraId="368FA41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3.8.1.</w:t>
                  </w:r>
                </w:p>
              </w:tc>
              <w:tc>
                <w:tcPr>
                  <w:tcW w:w="3817" w:type="dxa"/>
                  <w:shd w:val="clear" w:color="auto" w:fill="auto"/>
                  <w:vAlign w:val="center"/>
                  <w:hideMark/>
                </w:tcPr>
                <w:p w14:paraId="3F97C5C6"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991" w:type="dxa"/>
                  <w:shd w:val="clear" w:color="auto" w:fill="auto"/>
                  <w:vAlign w:val="center"/>
                  <w:hideMark/>
                </w:tcPr>
                <w:p w14:paraId="3C8B2395"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0E0DF20" w14:textId="27E46FD6"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0DDC99DB" w14:textId="6CDBA05C"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3296002A" w14:textId="77777777" w:rsidTr="00E542AA">
              <w:trPr>
                <w:trHeight w:val="20"/>
              </w:trPr>
              <w:tc>
                <w:tcPr>
                  <w:tcW w:w="702" w:type="dxa"/>
                  <w:shd w:val="clear" w:color="auto" w:fill="auto"/>
                  <w:vAlign w:val="center"/>
                  <w:hideMark/>
                </w:tcPr>
                <w:p w14:paraId="249B04A1"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p>
              </w:tc>
              <w:tc>
                <w:tcPr>
                  <w:tcW w:w="3817" w:type="dxa"/>
                  <w:shd w:val="clear" w:color="auto" w:fill="auto"/>
                  <w:vAlign w:val="center"/>
                  <w:hideMark/>
                </w:tcPr>
                <w:p w14:paraId="6A0D6662"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991" w:type="dxa"/>
                  <w:shd w:val="clear" w:color="auto" w:fill="auto"/>
                  <w:vAlign w:val="center"/>
                  <w:hideMark/>
                </w:tcPr>
                <w:p w14:paraId="1F1DABE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5058586A" w14:textId="6BAB17CF"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6 923,00</w:t>
                  </w:r>
                </w:p>
              </w:tc>
              <w:tc>
                <w:tcPr>
                  <w:tcW w:w="4245" w:type="dxa"/>
                  <w:shd w:val="clear" w:color="auto" w:fill="auto"/>
                  <w:vAlign w:val="center"/>
                  <w:hideMark/>
                </w:tcPr>
                <w:p w14:paraId="6844CDBF" w14:textId="00907623"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13,00</w:t>
                  </w:r>
                </w:p>
              </w:tc>
            </w:tr>
            <w:tr w:rsidR="00E77C7B" w:rsidRPr="008229F6" w14:paraId="6E7C6CA3" w14:textId="77777777" w:rsidTr="00E542AA">
              <w:trPr>
                <w:trHeight w:val="20"/>
              </w:trPr>
              <w:tc>
                <w:tcPr>
                  <w:tcW w:w="702" w:type="dxa"/>
                  <w:shd w:val="clear" w:color="auto" w:fill="auto"/>
                  <w:vAlign w:val="center"/>
                  <w:hideMark/>
                </w:tcPr>
                <w:p w14:paraId="3F9114B0"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3.9.1.</w:t>
                  </w:r>
                </w:p>
              </w:tc>
              <w:tc>
                <w:tcPr>
                  <w:tcW w:w="3817" w:type="dxa"/>
                  <w:shd w:val="clear" w:color="auto" w:fill="auto"/>
                  <w:vAlign w:val="center"/>
                  <w:hideMark/>
                </w:tcPr>
                <w:p w14:paraId="3BD37E14"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991" w:type="dxa"/>
                  <w:shd w:val="clear" w:color="auto" w:fill="auto"/>
                  <w:vAlign w:val="center"/>
                  <w:hideMark/>
                </w:tcPr>
                <w:p w14:paraId="3B988C73"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6650E0AE" w14:textId="3EB64677"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47C8694C" w14:textId="09146E95"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3FFFB917" w14:textId="77777777" w:rsidTr="00E542AA">
              <w:trPr>
                <w:trHeight w:val="20"/>
              </w:trPr>
              <w:tc>
                <w:tcPr>
                  <w:tcW w:w="702" w:type="dxa"/>
                  <w:shd w:val="clear" w:color="auto" w:fill="auto"/>
                  <w:vAlign w:val="center"/>
                  <w:hideMark/>
                </w:tcPr>
                <w:p w14:paraId="366095D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3.9.2.</w:t>
                  </w:r>
                </w:p>
              </w:tc>
              <w:tc>
                <w:tcPr>
                  <w:tcW w:w="3817" w:type="dxa"/>
                  <w:shd w:val="clear" w:color="auto" w:fill="auto"/>
                  <w:vAlign w:val="center"/>
                  <w:hideMark/>
                </w:tcPr>
                <w:p w14:paraId="32620173"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991" w:type="dxa"/>
                  <w:shd w:val="clear" w:color="auto" w:fill="auto"/>
                  <w:vAlign w:val="center"/>
                  <w:hideMark/>
                </w:tcPr>
                <w:p w14:paraId="74DE5B29"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115C318D" w14:textId="707308A3"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18E5B93B" w14:textId="313468A0"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45AD31D6" w14:textId="77777777" w:rsidTr="00E542AA">
              <w:trPr>
                <w:trHeight w:val="20"/>
              </w:trPr>
              <w:tc>
                <w:tcPr>
                  <w:tcW w:w="702" w:type="dxa"/>
                  <w:vMerge w:val="restart"/>
                  <w:shd w:val="clear" w:color="auto" w:fill="auto"/>
                  <w:vAlign w:val="center"/>
                  <w:hideMark/>
                </w:tcPr>
                <w:p w14:paraId="506C8B1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p>
              </w:tc>
              <w:tc>
                <w:tcPr>
                  <w:tcW w:w="3817" w:type="dxa"/>
                  <w:shd w:val="clear" w:color="auto" w:fill="auto"/>
                  <w:vAlign w:val="center"/>
                  <w:hideMark/>
                </w:tcPr>
                <w:p w14:paraId="6F209BC3"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991" w:type="dxa"/>
                  <w:vMerge w:val="restart"/>
                  <w:shd w:val="clear" w:color="auto" w:fill="auto"/>
                  <w:vAlign w:val="center"/>
                  <w:hideMark/>
                </w:tcPr>
                <w:p w14:paraId="510480B3"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4CA2C6B" w14:textId="573FE204"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31 587,00</w:t>
                  </w:r>
                </w:p>
              </w:tc>
              <w:tc>
                <w:tcPr>
                  <w:tcW w:w="4245" w:type="dxa"/>
                  <w:shd w:val="clear" w:color="auto" w:fill="auto"/>
                  <w:vAlign w:val="center"/>
                  <w:hideMark/>
                </w:tcPr>
                <w:p w14:paraId="4B16D319" w14:textId="3A7080FE"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7EFD21EF" w14:textId="77777777" w:rsidTr="00E542AA">
              <w:trPr>
                <w:trHeight w:val="20"/>
              </w:trPr>
              <w:tc>
                <w:tcPr>
                  <w:tcW w:w="702" w:type="dxa"/>
                  <w:vMerge/>
                  <w:vAlign w:val="center"/>
                  <w:hideMark/>
                </w:tcPr>
                <w:p w14:paraId="205DAAB9"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p>
              </w:tc>
              <w:tc>
                <w:tcPr>
                  <w:tcW w:w="3817" w:type="dxa"/>
                  <w:shd w:val="clear" w:color="auto" w:fill="auto"/>
                  <w:vAlign w:val="center"/>
                  <w:hideMark/>
                </w:tcPr>
                <w:p w14:paraId="446B35BA"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p w14:paraId="5FF8F516"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p>
                <w:p w14:paraId="6CDF48FF"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p>
                <w:p w14:paraId="4D005014"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p>
              </w:tc>
              <w:tc>
                <w:tcPr>
                  <w:tcW w:w="991" w:type="dxa"/>
                  <w:vMerge/>
                  <w:shd w:val="clear" w:color="auto" w:fill="auto"/>
                  <w:vAlign w:val="center"/>
                  <w:hideMark/>
                </w:tcPr>
                <w:p w14:paraId="200CE968"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p>
              </w:tc>
              <w:tc>
                <w:tcPr>
                  <w:tcW w:w="1841" w:type="dxa"/>
                  <w:gridSpan w:val="2"/>
                  <w:shd w:val="clear" w:color="auto" w:fill="auto"/>
                  <w:vAlign w:val="center"/>
                  <w:hideMark/>
                </w:tcPr>
                <w:p w14:paraId="2A6301F7" w14:textId="7A23E318"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отсутствует</w:t>
                  </w:r>
                </w:p>
              </w:tc>
              <w:tc>
                <w:tcPr>
                  <w:tcW w:w="4245" w:type="dxa"/>
                  <w:shd w:val="clear" w:color="auto" w:fill="auto"/>
                  <w:vAlign w:val="center"/>
                  <w:hideMark/>
                </w:tcPr>
                <w:p w14:paraId="334F29A3" w14:textId="288E8247"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отсутствует</w:t>
                  </w:r>
                </w:p>
              </w:tc>
            </w:tr>
            <w:tr w:rsidR="00E77C7B" w:rsidRPr="008229F6" w14:paraId="6343876B" w14:textId="77777777" w:rsidTr="00E542AA">
              <w:trPr>
                <w:trHeight w:val="20"/>
              </w:trPr>
              <w:tc>
                <w:tcPr>
                  <w:tcW w:w="702" w:type="dxa"/>
                  <w:vMerge w:val="restart"/>
                  <w:shd w:val="clear" w:color="auto" w:fill="auto"/>
                  <w:vAlign w:val="center"/>
                  <w:hideMark/>
                </w:tcPr>
                <w:p w14:paraId="640D8EF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p>
              </w:tc>
              <w:tc>
                <w:tcPr>
                  <w:tcW w:w="3817" w:type="dxa"/>
                  <w:shd w:val="clear" w:color="auto" w:fill="auto"/>
                  <w:vAlign w:val="center"/>
                  <w:hideMark/>
                </w:tcPr>
                <w:p w14:paraId="77335D31"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991" w:type="dxa"/>
                  <w:vMerge w:val="restart"/>
                  <w:shd w:val="clear" w:color="auto" w:fill="auto"/>
                  <w:vAlign w:val="center"/>
                  <w:hideMark/>
                </w:tcPr>
                <w:p w14:paraId="088B267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5D4FCB98" w14:textId="7A6A3B69"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594265AD" w14:textId="45C92557"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141E58DF" w14:textId="77777777" w:rsidTr="00E542AA">
              <w:trPr>
                <w:trHeight w:val="20"/>
              </w:trPr>
              <w:tc>
                <w:tcPr>
                  <w:tcW w:w="702" w:type="dxa"/>
                  <w:vMerge/>
                  <w:vAlign w:val="center"/>
                  <w:hideMark/>
                </w:tcPr>
                <w:p w14:paraId="30AF1174"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p>
              </w:tc>
              <w:tc>
                <w:tcPr>
                  <w:tcW w:w="3817" w:type="dxa"/>
                  <w:shd w:val="clear" w:color="auto" w:fill="auto"/>
                  <w:vAlign w:val="center"/>
                  <w:hideMark/>
                </w:tcPr>
                <w:p w14:paraId="473D531A"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991" w:type="dxa"/>
                  <w:vMerge/>
                  <w:shd w:val="clear" w:color="auto" w:fill="auto"/>
                  <w:vAlign w:val="center"/>
                  <w:hideMark/>
                </w:tcPr>
                <w:p w14:paraId="16A9DC9F"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p>
              </w:tc>
              <w:tc>
                <w:tcPr>
                  <w:tcW w:w="1841" w:type="dxa"/>
                  <w:gridSpan w:val="2"/>
                  <w:shd w:val="clear" w:color="auto" w:fill="auto"/>
                  <w:vAlign w:val="center"/>
                  <w:hideMark/>
                </w:tcPr>
                <w:p w14:paraId="0D8180E1" w14:textId="3339B6C8"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отсутствует</w:t>
                  </w:r>
                </w:p>
              </w:tc>
              <w:tc>
                <w:tcPr>
                  <w:tcW w:w="4245" w:type="dxa"/>
                  <w:shd w:val="clear" w:color="auto" w:fill="auto"/>
                  <w:vAlign w:val="center"/>
                  <w:hideMark/>
                </w:tcPr>
                <w:p w14:paraId="3C39E54C" w14:textId="733D21A9"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отсутствует</w:t>
                  </w:r>
                </w:p>
              </w:tc>
            </w:tr>
            <w:tr w:rsidR="00E77C7B" w:rsidRPr="008229F6" w14:paraId="6E3C6531" w14:textId="77777777" w:rsidTr="00183920">
              <w:trPr>
                <w:trHeight w:val="20"/>
              </w:trPr>
              <w:tc>
                <w:tcPr>
                  <w:tcW w:w="702" w:type="dxa"/>
                  <w:shd w:val="clear" w:color="auto" w:fill="auto"/>
                  <w:vAlign w:val="center"/>
                  <w:hideMark/>
                </w:tcPr>
                <w:p w14:paraId="6B4428B1"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3817" w:type="dxa"/>
                  <w:shd w:val="clear" w:color="auto" w:fill="auto"/>
                  <w:vAlign w:val="center"/>
                  <w:hideMark/>
                </w:tcPr>
                <w:p w14:paraId="30DA0BA8"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991" w:type="dxa"/>
                  <w:shd w:val="clear" w:color="auto" w:fill="auto"/>
                  <w:vAlign w:val="center"/>
                  <w:hideMark/>
                </w:tcPr>
                <w:p w14:paraId="37FE018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268D5530" w14:textId="5F42E2DA"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11 654,00</w:t>
                  </w:r>
                </w:p>
              </w:tc>
              <w:tc>
                <w:tcPr>
                  <w:tcW w:w="4245" w:type="dxa"/>
                  <w:shd w:val="clear" w:color="auto" w:fill="auto"/>
                  <w:vAlign w:val="center"/>
                  <w:hideMark/>
                </w:tcPr>
                <w:p w14:paraId="1709CE4F" w14:textId="0B9555B0"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49,00</w:t>
                  </w:r>
                </w:p>
              </w:tc>
            </w:tr>
            <w:tr w:rsidR="00E77C7B" w:rsidRPr="008229F6" w14:paraId="0E4D1E5C" w14:textId="77777777" w:rsidTr="00183920">
              <w:trPr>
                <w:trHeight w:val="20"/>
              </w:trPr>
              <w:tc>
                <w:tcPr>
                  <w:tcW w:w="702" w:type="dxa"/>
                  <w:shd w:val="clear" w:color="auto" w:fill="auto"/>
                  <w:vAlign w:val="center"/>
                  <w:hideMark/>
                </w:tcPr>
                <w:p w14:paraId="1E03075B"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3.12.1.</w:t>
                  </w:r>
                </w:p>
              </w:tc>
              <w:tc>
                <w:tcPr>
                  <w:tcW w:w="3817" w:type="dxa"/>
                  <w:shd w:val="clear" w:color="auto" w:fill="auto"/>
                  <w:vAlign w:val="center"/>
                  <w:hideMark/>
                </w:tcPr>
                <w:p w14:paraId="753DFFF4"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Водный налог и плата за пользование водными объектами</w:t>
                  </w:r>
                </w:p>
              </w:tc>
              <w:tc>
                <w:tcPr>
                  <w:tcW w:w="991" w:type="dxa"/>
                  <w:shd w:val="clear" w:color="auto" w:fill="auto"/>
                  <w:vAlign w:val="center"/>
                  <w:hideMark/>
                </w:tcPr>
                <w:p w14:paraId="669121EF"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68CFB60C" w14:textId="099FA6FC"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10 869,00</w:t>
                  </w:r>
                </w:p>
              </w:tc>
              <w:tc>
                <w:tcPr>
                  <w:tcW w:w="4245" w:type="dxa"/>
                  <w:shd w:val="clear" w:color="auto" w:fill="auto"/>
                  <w:vAlign w:val="center"/>
                  <w:hideMark/>
                </w:tcPr>
                <w:p w14:paraId="0387DD9A" w14:textId="3E3F5C82"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49,00</w:t>
                  </w:r>
                </w:p>
              </w:tc>
            </w:tr>
            <w:tr w:rsidR="00E77C7B" w:rsidRPr="008229F6" w14:paraId="106DD34F" w14:textId="77777777" w:rsidTr="00183920">
              <w:trPr>
                <w:trHeight w:val="20"/>
              </w:trPr>
              <w:tc>
                <w:tcPr>
                  <w:tcW w:w="702" w:type="dxa"/>
                  <w:shd w:val="clear" w:color="auto" w:fill="auto"/>
                  <w:vAlign w:val="center"/>
                  <w:hideMark/>
                </w:tcPr>
                <w:p w14:paraId="3F9278DA"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3.12.2.</w:t>
                  </w:r>
                </w:p>
              </w:tc>
              <w:tc>
                <w:tcPr>
                  <w:tcW w:w="3817" w:type="dxa"/>
                  <w:shd w:val="clear" w:color="auto" w:fill="auto"/>
                  <w:vAlign w:val="center"/>
                  <w:hideMark/>
                </w:tcPr>
                <w:p w14:paraId="71331D55"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Аренда земли</w:t>
                  </w:r>
                </w:p>
              </w:tc>
              <w:tc>
                <w:tcPr>
                  <w:tcW w:w="991" w:type="dxa"/>
                  <w:shd w:val="clear" w:color="auto" w:fill="auto"/>
                  <w:vAlign w:val="center"/>
                  <w:hideMark/>
                </w:tcPr>
                <w:p w14:paraId="50F9336C"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0336A5A8" w14:textId="0EE925E6"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481,00</w:t>
                  </w:r>
                </w:p>
              </w:tc>
              <w:tc>
                <w:tcPr>
                  <w:tcW w:w="4245" w:type="dxa"/>
                  <w:shd w:val="clear" w:color="auto" w:fill="auto"/>
                  <w:vAlign w:val="center"/>
                  <w:hideMark/>
                </w:tcPr>
                <w:p w14:paraId="627DD554" w14:textId="6F5009C7"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 </w:t>
                  </w:r>
                </w:p>
              </w:tc>
            </w:tr>
            <w:tr w:rsidR="00E77C7B" w:rsidRPr="008229F6" w14:paraId="1DD31199" w14:textId="77777777" w:rsidTr="00183920">
              <w:trPr>
                <w:trHeight w:val="20"/>
              </w:trPr>
              <w:tc>
                <w:tcPr>
                  <w:tcW w:w="702" w:type="dxa"/>
                  <w:shd w:val="clear" w:color="auto" w:fill="auto"/>
                  <w:vAlign w:val="center"/>
                  <w:hideMark/>
                </w:tcPr>
                <w:p w14:paraId="6050355F"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3.12.3.</w:t>
                  </w:r>
                </w:p>
              </w:tc>
              <w:tc>
                <w:tcPr>
                  <w:tcW w:w="3817" w:type="dxa"/>
                  <w:shd w:val="clear" w:color="auto" w:fill="auto"/>
                  <w:vAlign w:val="center"/>
                  <w:hideMark/>
                </w:tcPr>
                <w:p w14:paraId="001C55C8"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по сомнительным долгам</w:t>
                  </w:r>
                </w:p>
              </w:tc>
              <w:tc>
                <w:tcPr>
                  <w:tcW w:w="991" w:type="dxa"/>
                  <w:shd w:val="clear" w:color="auto" w:fill="auto"/>
                  <w:vAlign w:val="center"/>
                  <w:hideMark/>
                </w:tcPr>
                <w:p w14:paraId="5A138C15"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3AF1E4D6" w14:textId="06F784AA"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304,00</w:t>
                  </w:r>
                </w:p>
              </w:tc>
              <w:tc>
                <w:tcPr>
                  <w:tcW w:w="4245" w:type="dxa"/>
                  <w:shd w:val="clear" w:color="auto" w:fill="auto"/>
                  <w:vAlign w:val="center"/>
                  <w:hideMark/>
                </w:tcPr>
                <w:p w14:paraId="6CE4BA7C" w14:textId="5504FA1A"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 </w:t>
                  </w:r>
                </w:p>
              </w:tc>
            </w:tr>
            <w:tr w:rsidR="00E77C7B" w:rsidRPr="008229F6" w14:paraId="5B25A31E" w14:textId="77777777" w:rsidTr="00E542AA">
              <w:trPr>
                <w:trHeight w:val="20"/>
              </w:trPr>
              <w:tc>
                <w:tcPr>
                  <w:tcW w:w="702" w:type="dxa"/>
                  <w:shd w:val="clear" w:color="auto" w:fill="auto"/>
                  <w:vAlign w:val="center"/>
                  <w:hideMark/>
                </w:tcPr>
                <w:p w14:paraId="5F2FC130"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817" w:type="dxa"/>
                  <w:shd w:val="clear" w:color="auto" w:fill="auto"/>
                  <w:vAlign w:val="center"/>
                  <w:hideMark/>
                </w:tcPr>
                <w:p w14:paraId="46133DEE"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991" w:type="dxa"/>
                  <w:shd w:val="clear" w:color="auto" w:fill="auto"/>
                  <w:vAlign w:val="center"/>
                  <w:hideMark/>
                </w:tcPr>
                <w:p w14:paraId="6B3BB816"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6D122205" w14:textId="643A3E90"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6BB007BC" w14:textId="09D8E645"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7DBA7687" w14:textId="77777777" w:rsidTr="00E542AA">
              <w:trPr>
                <w:trHeight w:val="20"/>
              </w:trPr>
              <w:tc>
                <w:tcPr>
                  <w:tcW w:w="702" w:type="dxa"/>
                  <w:shd w:val="clear" w:color="auto" w:fill="auto"/>
                  <w:vAlign w:val="center"/>
                  <w:hideMark/>
                </w:tcPr>
                <w:p w14:paraId="4DEF9E6C"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3817" w:type="dxa"/>
                  <w:shd w:val="clear" w:color="auto" w:fill="auto"/>
                  <w:vAlign w:val="center"/>
                  <w:hideMark/>
                </w:tcPr>
                <w:p w14:paraId="7C9D7DFB"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91" w:type="dxa"/>
                  <w:shd w:val="clear" w:color="auto" w:fill="auto"/>
                  <w:vAlign w:val="center"/>
                  <w:hideMark/>
                </w:tcPr>
                <w:p w14:paraId="40F703D7"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5F5B1A1B" w14:textId="55C35668"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c>
                <w:tcPr>
                  <w:tcW w:w="4245" w:type="dxa"/>
                  <w:shd w:val="clear" w:color="auto" w:fill="auto"/>
                  <w:vAlign w:val="center"/>
                  <w:hideMark/>
                </w:tcPr>
                <w:p w14:paraId="45057731" w14:textId="66EE9A7B"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0,00</w:t>
                  </w:r>
                </w:p>
              </w:tc>
            </w:tr>
            <w:tr w:rsidR="00E77C7B" w:rsidRPr="008229F6" w14:paraId="13C1F798" w14:textId="77777777" w:rsidTr="00E542AA">
              <w:trPr>
                <w:trHeight w:val="20"/>
              </w:trPr>
              <w:tc>
                <w:tcPr>
                  <w:tcW w:w="702" w:type="dxa"/>
                  <w:shd w:val="clear" w:color="auto" w:fill="auto"/>
                  <w:vAlign w:val="center"/>
                  <w:hideMark/>
                </w:tcPr>
                <w:p w14:paraId="7562102D"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817" w:type="dxa"/>
                  <w:shd w:val="clear" w:color="auto" w:fill="auto"/>
                  <w:vAlign w:val="center"/>
                  <w:hideMark/>
                </w:tcPr>
                <w:p w14:paraId="4E13875B" w14:textId="77777777" w:rsidR="00E77C7B" w:rsidRPr="008229F6" w:rsidRDefault="00E77C7B" w:rsidP="00E77C7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991" w:type="dxa"/>
                  <w:shd w:val="clear" w:color="auto" w:fill="auto"/>
                  <w:vAlign w:val="center"/>
                  <w:hideMark/>
                </w:tcPr>
                <w:p w14:paraId="5E3C9562" w14:textId="77777777" w:rsidR="00E77C7B" w:rsidRPr="008229F6" w:rsidRDefault="00E77C7B" w:rsidP="00E77C7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553BBCF2" w14:textId="79EEF012" w:rsidR="00E77C7B" w:rsidRPr="00690792" w:rsidRDefault="00E77C7B" w:rsidP="00E77C7B">
                  <w:pPr>
                    <w:widowControl/>
                    <w:suppressAutoHyphens w:val="0"/>
                    <w:autoSpaceDE/>
                    <w:jc w:val="center"/>
                    <w:rPr>
                      <w:rFonts w:ascii="Times New Roman" w:eastAsia="Times New Roman" w:hAnsi="Times New Roman" w:cs="Times New Roman"/>
                      <w:sz w:val="18"/>
                      <w:szCs w:val="18"/>
                      <w:lang w:bidi="ar-SA"/>
                    </w:rPr>
                  </w:pPr>
                  <w:r w:rsidRPr="00690792">
                    <w:rPr>
                      <w:rFonts w:ascii="Times New Roman" w:hAnsi="Times New Roman" w:cs="Times New Roman"/>
                      <w:sz w:val="18"/>
                      <w:szCs w:val="18"/>
                    </w:rPr>
                    <w:t>5 268,40</w:t>
                  </w:r>
                </w:p>
              </w:tc>
              <w:tc>
                <w:tcPr>
                  <w:tcW w:w="4245" w:type="dxa"/>
                  <w:shd w:val="clear" w:color="auto" w:fill="auto"/>
                  <w:vAlign w:val="center"/>
                  <w:hideMark/>
                </w:tcPr>
                <w:p w14:paraId="6FCC82C7" w14:textId="78BA1D44" w:rsidR="00E77C7B" w:rsidRPr="00690792" w:rsidRDefault="00E77C7B" w:rsidP="00E77C7B">
                  <w:pPr>
                    <w:widowControl/>
                    <w:suppressAutoHyphens w:val="0"/>
                    <w:autoSpaceDE/>
                    <w:jc w:val="center"/>
                    <w:rPr>
                      <w:rFonts w:ascii="Times New Roman" w:eastAsia="Times New Roman" w:hAnsi="Times New Roman" w:cs="Times New Roman"/>
                      <w:sz w:val="18"/>
                      <w:szCs w:val="18"/>
                      <w:u w:val="single"/>
                      <w:lang w:bidi="ar-SA"/>
                    </w:rPr>
                  </w:pPr>
                  <w:r w:rsidRPr="00690792">
                    <w:rPr>
                      <w:rFonts w:ascii="Times New Roman" w:hAnsi="Times New Roman" w:cs="Times New Roman"/>
                      <w:sz w:val="18"/>
                      <w:szCs w:val="18"/>
                    </w:rPr>
                    <w:t>0,00</w:t>
                  </w:r>
                </w:p>
              </w:tc>
            </w:tr>
            <w:tr w:rsidR="00690792" w:rsidRPr="008229F6" w14:paraId="524B058E" w14:textId="77777777" w:rsidTr="00E542AA">
              <w:trPr>
                <w:trHeight w:val="20"/>
              </w:trPr>
              <w:tc>
                <w:tcPr>
                  <w:tcW w:w="702" w:type="dxa"/>
                  <w:shd w:val="clear" w:color="auto" w:fill="auto"/>
                  <w:vAlign w:val="center"/>
                  <w:hideMark/>
                </w:tcPr>
                <w:p w14:paraId="134439E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5.1.</w:t>
                  </w:r>
                </w:p>
              </w:tc>
              <w:tc>
                <w:tcPr>
                  <w:tcW w:w="3817" w:type="dxa"/>
                  <w:shd w:val="clear" w:color="auto" w:fill="auto"/>
                  <w:vAlign w:val="center"/>
                  <w:hideMark/>
                </w:tcPr>
                <w:p w14:paraId="3B6DB818"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991" w:type="dxa"/>
                  <w:shd w:val="clear" w:color="auto" w:fill="auto"/>
                  <w:vAlign w:val="center"/>
                  <w:hideMark/>
                </w:tcPr>
                <w:p w14:paraId="7B3C498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52DCE36E" w14:textId="36B3FCA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5 268,40</w:t>
                  </w:r>
                </w:p>
              </w:tc>
              <w:tc>
                <w:tcPr>
                  <w:tcW w:w="4245" w:type="dxa"/>
                  <w:shd w:val="clear" w:color="auto" w:fill="auto"/>
                  <w:vAlign w:val="center"/>
                  <w:hideMark/>
                </w:tcPr>
                <w:p w14:paraId="7F0DDFAE" w14:textId="0BDC823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380012A9" w14:textId="77777777" w:rsidTr="00E542AA">
              <w:trPr>
                <w:trHeight w:val="20"/>
              </w:trPr>
              <w:tc>
                <w:tcPr>
                  <w:tcW w:w="702" w:type="dxa"/>
                  <w:shd w:val="clear" w:color="auto" w:fill="auto"/>
                  <w:vAlign w:val="center"/>
                  <w:hideMark/>
                </w:tcPr>
                <w:p w14:paraId="2320EF6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3817" w:type="dxa"/>
                  <w:shd w:val="clear" w:color="auto" w:fill="auto"/>
                  <w:vAlign w:val="center"/>
                  <w:hideMark/>
                </w:tcPr>
                <w:p w14:paraId="418E1671"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991" w:type="dxa"/>
                  <w:shd w:val="clear" w:color="auto" w:fill="auto"/>
                  <w:vAlign w:val="center"/>
                  <w:hideMark/>
                </w:tcPr>
                <w:p w14:paraId="02FFD1D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2B21979F" w14:textId="36CA4A5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5 268,40</w:t>
                  </w:r>
                </w:p>
              </w:tc>
              <w:tc>
                <w:tcPr>
                  <w:tcW w:w="4245" w:type="dxa"/>
                  <w:shd w:val="clear" w:color="auto" w:fill="auto"/>
                  <w:vAlign w:val="center"/>
                  <w:hideMark/>
                </w:tcPr>
                <w:p w14:paraId="42C26DEE" w14:textId="4C040F0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050D7579" w14:textId="77777777" w:rsidTr="00E542AA">
              <w:trPr>
                <w:trHeight w:val="20"/>
              </w:trPr>
              <w:tc>
                <w:tcPr>
                  <w:tcW w:w="702" w:type="dxa"/>
                  <w:shd w:val="clear" w:color="auto" w:fill="auto"/>
                  <w:vAlign w:val="center"/>
                  <w:hideMark/>
                </w:tcPr>
                <w:p w14:paraId="36F917C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p>
              </w:tc>
              <w:tc>
                <w:tcPr>
                  <w:tcW w:w="3817" w:type="dxa"/>
                  <w:shd w:val="clear" w:color="auto" w:fill="auto"/>
                  <w:vAlign w:val="center"/>
                  <w:hideMark/>
                </w:tcPr>
                <w:p w14:paraId="0D1295E0"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991" w:type="dxa"/>
                  <w:shd w:val="clear" w:color="auto" w:fill="auto"/>
                  <w:vAlign w:val="center"/>
                  <w:hideMark/>
                </w:tcPr>
                <w:p w14:paraId="1D0C5EA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7E983A47" w14:textId="5BD175D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c>
                <w:tcPr>
                  <w:tcW w:w="4245" w:type="dxa"/>
                  <w:shd w:val="clear" w:color="auto" w:fill="auto"/>
                  <w:vAlign w:val="center"/>
                  <w:hideMark/>
                </w:tcPr>
                <w:p w14:paraId="3100C189" w14:textId="20D2190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1377E2D8" w14:textId="77777777" w:rsidTr="00E542AA">
              <w:trPr>
                <w:trHeight w:val="20"/>
              </w:trPr>
              <w:tc>
                <w:tcPr>
                  <w:tcW w:w="702" w:type="dxa"/>
                  <w:shd w:val="clear" w:color="auto" w:fill="auto"/>
                  <w:vAlign w:val="center"/>
                  <w:hideMark/>
                </w:tcPr>
                <w:p w14:paraId="7060481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p>
              </w:tc>
              <w:tc>
                <w:tcPr>
                  <w:tcW w:w="3817" w:type="dxa"/>
                  <w:shd w:val="clear" w:color="auto" w:fill="auto"/>
                  <w:vAlign w:val="center"/>
                  <w:hideMark/>
                </w:tcPr>
                <w:p w14:paraId="38BBAAB3"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991" w:type="dxa"/>
                  <w:shd w:val="clear" w:color="auto" w:fill="auto"/>
                  <w:vAlign w:val="center"/>
                  <w:hideMark/>
                </w:tcPr>
                <w:p w14:paraId="12905BF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4725ACE9" w14:textId="1923E79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c>
                <w:tcPr>
                  <w:tcW w:w="4245" w:type="dxa"/>
                  <w:shd w:val="clear" w:color="auto" w:fill="auto"/>
                  <w:vAlign w:val="center"/>
                  <w:hideMark/>
                </w:tcPr>
                <w:p w14:paraId="0B6742BC" w14:textId="2670EF3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12BD9FAE" w14:textId="77777777" w:rsidTr="00E542AA">
              <w:trPr>
                <w:trHeight w:val="20"/>
              </w:trPr>
              <w:tc>
                <w:tcPr>
                  <w:tcW w:w="702" w:type="dxa"/>
                  <w:shd w:val="clear" w:color="auto" w:fill="auto"/>
                  <w:vAlign w:val="center"/>
                  <w:hideMark/>
                </w:tcPr>
                <w:p w14:paraId="794622F3"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817" w:type="dxa"/>
                  <w:shd w:val="clear" w:color="auto" w:fill="auto"/>
                  <w:vAlign w:val="center"/>
                  <w:hideMark/>
                </w:tcPr>
                <w:p w14:paraId="12B7C41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продажи товаров и услуг по регулируемому виду деятельности</w:t>
                  </w:r>
                </w:p>
              </w:tc>
              <w:tc>
                <w:tcPr>
                  <w:tcW w:w="991" w:type="dxa"/>
                  <w:shd w:val="clear" w:color="auto" w:fill="auto"/>
                  <w:vAlign w:val="center"/>
                  <w:hideMark/>
                </w:tcPr>
                <w:p w14:paraId="2EEB152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1" w:type="dxa"/>
                  <w:gridSpan w:val="2"/>
                  <w:shd w:val="clear" w:color="auto" w:fill="auto"/>
                  <w:vAlign w:val="center"/>
                  <w:hideMark/>
                </w:tcPr>
                <w:p w14:paraId="0B974EBD" w14:textId="68D0458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-10 803,00</w:t>
                  </w:r>
                </w:p>
              </w:tc>
              <w:tc>
                <w:tcPr>
                  <w:tcW w:w="4245" w:type="dxa"/>
                  <w:shd w:val="clear" w:color="auto" w:fill="auto"/>
                  <w:vAlign w:val="center"/>
                  <w:hideMark/>
                </w:tcPr>
                <w:p w14:paraId="46B46CC5" w14:textId="686E631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-24,00</w:t>
                  </w:r>
                </w:p>
              </w:tc>
            </w:tr>
            <w:tr w:rsidR="00690792" w:rsidRPr="00690792" w14:paraId="13427E35" w14:textId="77777777" w:rsidTr="00E542AA">
              <w:trPr>
                <w:trHeight w:val="20"/>
              </w:trPr>
              <w:tc>
                <w:tcPr>
                  <w:tcW w:w="702" w:type="dxa"/>
                  <w:shd w:val="clear" w:color="auto" w:fill="auto"/>
                  <w:vAlign w:val="center"/>
                  <w:hideMark/>
                </w:tcPr>
                <w:p w14:paraId="0FA38F1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817" w:type="dxa"/>
                  <w:shd w:val="clear" w:color="auto" w:fill="auto"/>
                  <w:vAlign w:val="center"/>
                  <w:hideMark/>
                </w:tcPr>
                <w:p w14:paraId="10B4ED4D"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991" w:type="dxa"/>
                  <w:shd w:val="clear" w:color="auto" w:fill="auto"/>
                  <w:vAlign w:val="center"/>
                  <w:hideMark/>
                </w:tcPr>
                <w:p w14:paraId="0800603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bookmarkStart w:id="28" w:name="RANGE!G57"/>
              <w:tc>
                <w:tcPr>
                  <w:tcW w:w="1841" w:type="dxa"/>
                  <w:gridSpan w:val="2"/>
                  <w:shd w:val="clear" w:color="auto" w:fill="auto"/>
                  <w:vAlign w:val="center"/>
                  <w:hideMark/>
                </w:tcPr>
                <w:p w14:paraId="1176FAA4" w14:textId="46D6E55D" w:rsidR="00690792" w:rsidRPr="00690792" w:rsidRDefault="00690792" w:rsidP="00690792">
                  <w:pPr>
                    <w:widowControl/>
                    <w:suppressAutoHyphens w:val="0"/>
                    <w:autoSpaceDE/>
                    <w:jc w:val="center"/>
                    <w:rPr>
                      <w:rFonts w:ascii="Times New Roman" w:eastAsia="Times New Roman" w:hAnsi="Times New Roman" w:cs="Times New Roman"/>
                      <w:sz w:val="18"/>
                      <w:szCs w:val="18"/>
                      <w:u w:val="single"/>
                      <w:lang w:bidi="ar-SA"/>
                    </w:rPr>
                  </w:pPr>
                  <w:r w:rsidRPr="00CD0815">
                    <w:rPr>
                      <w:rFonts w:ascii="Times New Roman" w:hAnsi="Times New Roman" w:cs="Times New Roman"/>
                      <w:color w:val="333399"/>
                      <w:sz w:val="18"/>
                      <w:szCs w:val="18"/>
                      <w:u w:val="single"/>
                    </w:rPr>
                    <w:fldChar w:fldCharType="begin"/>
                  </w:r>
                  <w:r w:rsidRPr="00CD0815">
                    <w:rPr>
                      <w:rFonts w:ascii="Times New Roman" w:hAnsi="Times New Roman" w:cs="Times New Roman"/>
                      <w:color w:val="333399"/>
                      <w:sz w:val="18"/>
                      <w:szCs w:val="18"/>
                      <w:u w:val="single"/>
                    </w:rPr>
                    <w:instrText xml:space="preserve"> HYPERLINK "file:///C:\\Users\\nas74\\AppData\\Local\\Temp\\Tmp_view\\005_FAS.JKH.OPEN.INFO.BALANCE.HVS_Региональная%20тарифная%20комиссия%20Ставропольского%20края%20(REK).xlsb" \l "RANGE!G57" \o "Кликните по гиперссылке, чтобы перейти по гиперссылке или отредактировать её" </w:instrText>
                  </w:r>
                  <w:r w:rsidRPr="00CD0815">
                    <w:rPr>
                      <w:rFonts w:ascii="Times New Roman" w:hAnsi="Times New Roman" w:cs="Times New Roman"/>
                      <w:color w:val="333399"/>
                      <w:sz w:val="18"/>
                      <w:szCs w:val="18"/>
                      <w:u w:val="single"/>
                    </w:rPr>
                    <w:fldChar w:fldCharType="separate"/>
                  </w:r>
                  <w:r w:rsidRPr="00CD0815">
                    <w:rPr>
                      <w:rStyle w:val="ab"/>
                      <w:rFonts w:ascii="Times New Roman" w:hAnsi="Times New Roman" w:cs="Times New Roman"/>
                      <w:sz w:val="18"/>
                      <w:szCs w:val="18"/>
                    </w:rPr>
                    <w:t>https://portal.eias.ru/Portal/DownloadPage.aspx?type=12&amp;guid=df496d7c-587b-4bbe-bacd-246794b3ea75</w:t>
                  </w:r>
                  <w:r w:rsidRPr="00CD0815">
                    <w:rPr>
                      <w:rFonts w:ascii="Times New Roman" w:hAnsi="Times New Roman" w:cs="Times New Roman"/>
                      <w:color w:val="333399"/>
                      <w:sz w:val="18"/>
                      <w:szCs w:val="18"/>
                      <w:u w:val="single"/>
                    </w:rPr>
                    <w:fldChar w:fldCharType="end"/>
                  </w:r>
                  <w:bookmarkEnd w:id="28"/>
                </w:p>
              </w:tc>
              <w:bookmarkStart w:id="29" w:name="RANGE!H57"/>
              <w:tc>
                <w:tcPr>
                  <w:tcW w:w="4245" w:type="dxa"/>
                  <w:shd w:val="clear" w:color="auto" w:fill="auto"/>
                  <w:vAlign w:val="center"/>
                  <w:hideMark/>
                </w:tcPr>
                <w:p w14:paraId="1C7A19F5" w14:textId="102A0AA9" w:rsidR="00690792" w:rsidRPr="00690792" w:rsidRDefault="00690792" w:rsidP="00690792">
                  <w:pPr>
                    <w:widowControl/>
                    <w:suppressAutoHyphens w:val="0"/>
                    <w:autoSpaceDE/>
                    <w:jc w:val="center"/>
                    <w:rPr>
                      <w:rFonts w:ascii="Times New Roman" w:eastAsia="Times New Roman" w:hAnsi="Times New Roman" w:cs="Times New Roman"/>
                      <w:sz w:val="18"/>
                      <w:szCs w:val="18"/>
                      <w:u w:val="single"/>
                      <w:lang w:bidi="ar-SA"/>
                    </w:rPr>
                  </w:pPr>
                  <w:r w:rsidRPr="00CD0815">
                    <w:rPr>
                      <w:rFonts w:ascii="Times New Roman" w:hAnsi="Times New Roman" w:cs="Times New Roman"/>
                      <w:color w:val="333399"/>
                      <w:sz w:val="18"/>
                      <w:szCs w:val="18"/>
                      <w:u w:val="single"/>
                    </w:rPr>
                    <w:fldChar w:fldCharType="begin"/>
                  </w:r>
                  <w:r w:rsidRPr="00CD0815">
                    <w:rPr>
                      <w:rFonts w:ascii="Times New Roman" w:hAnsi="Times New Roman" w:cs="Times New Roman"/>
                      <w:color w:val="333399"/>
                      <w:sz w:val="18"/>
                      <w:szCs w:val="18"/>
                      <w:u w:val="single"/>
                    </w:rPr>
                    <w:instrText xml:space="preserve"> HYPERLINK "file:///C:\\Users\\nas74\\AppData\\Local\\Temp\\Tmp_view\\005_FAS.JKH.OPEN.INFO.BALANCE.HVS_Региональная%20тарифная%20комиссия%20Ставропольского%20края%20(REK).xlsb" \l "RANGE!H57" \o "Кликните по гиперссылке, чтобы перейти по гиперссылке или отредактировать её" </w:instrText>
                  </w:r>
                  <w:r w:rsidRPr="00CD0815">
                    <w:rPr>
                      <w:rFonts w:ascii="Times New Roman" w:hAnsi="Times New Roman" w:cs="Times New Roman"/>
                      <w:color w:val="333399"/>
                      <w:sz w:val="18"/>
                      <w:szCs w:val="18"/>
                      <w:u w:val="single"/>
                    </w:rPr>
                    <w:fldChar w:fldCharType="separate"/>
                  </w:r>
                  <w:r w:rsidRPr="00CD0815">
                    <w:rPr>
                      <w:rStyle w:val="ab"/>
                      <w:rFonts w:ascii="Times New Roman" w:hAnsi="Times New Roman" w:cs="Times New Roman"/>
                      <w:sz w:val="18"/>
                      <w:szCs w:val="18"/>
                    </w:rPr>
                    <w:t>https://portal.eias.ru/Portal/DownloadPage.aspx?type=12&amp;guid=df496d7c-587b-4bbe-bacd-246794b3ea75</w:t>
                  </w:r>
                  <w:r w:rsidRPr="00CD0815">
                    <w:rPr>
                      <w:rFonts w:ascii="Times New Roman" w:hAnsi="Times New Roman" w:cs="Times New Roman"/>
                      <w:color w:val="333399"/>
                      <w:sz w:val="18"/>
                      <w:szCs w:val="18"/>
                      <w:u w:val="single"/>
                    </w:rPr>
                    <w:fldChar w:fldCharType="end"/>
                  </w:r>
                  <w:bookmarkEnd w:id="29"/>
                </w:p>
              </w:tc>
            </w:tr>
            <w:tr w:rsidR="00690792" w:rsidRPr="008229F6" w14:paraId="276BA8A2" w14:textId="77777777" w:rsidTr="00E542AA">
              <w:trPr>
                <w:trHeight w:val="20"/>
              </w:trPr>
              <w:tc>
                <w:tcPr>
                  <w:tcW w:w="702" w:type="dxa"/>
                  <w:shd w:val="clear" w:color="auto" w:fill="auto"/>
                  <w:vAlign w:val="center"/>
                  <w:hideMark/>
                </w:tcPr>
                <w:p w14:paraId="78F0858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817" w:type="dxa"/>
                  <w:shd w:val="clear" w:color="auto" w:fill="auto"/>
                  <w:vAlign w:val="center"/>
                  <w:hideMark/>
                </w:tcPr>
                <w:p w14:paraId="3E406B4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поднятой воды</w:t>
                  </w:r>
                </w:p>
              </w:tc>
              <w:tc>
                <w:tcPr>
                  <w:tcW w:w="991" w:type="dxa"/>
                  <w:shd w:val="clear" w:color="auto" w:fill="auto"/>
                  <w:vAlign w:val="center"/>
                  <w:hideMark/>
                </w:tcPr>
                <w:p w14:paraId="48617D8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5F1A91D7" w14:textId="4DCA7EB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11 598,7300</w:t>
                  </w:r>
                </w:p>
              </w:tc>
              <w:tc>
                <w:tcPr>
                  <w:tcW w:w="4245" w:type="dxa"/>
                  <w:shd w:val="clear" w:color="auto" w:fill="auto"/>
                  <w:vAlign w:val="center"/>
                  <w:hideMark/>
                </w:tcPr>
                <w:p w14:paraId="1959DC78" w14:textId="2525294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31,9000</w:t>
                  </w:r>
                </w:p>
              </w:tc>
            </w:tr>
            <w:tr w:rsidR="00690792" w:rsidRPr="008229F6" w14:paraId="6159A8F5" w14:textId="77777777" w:rsidTr="00E542AA">
              <w:trPr>
                <w:trHeight w:val="20"/>
              </w:trPr>
              <w:tc>
                <w:tcPr>
                  <w:tcW w:w="702" w:type="dxa"/>
                  <w:shd w:val="clear" w:color="auto" w:fill="auto"/>
                  <w:vAlign w:val="center"/>
                  <w:hideMark/>
                </w:tcPr>
                <w:p w14:paraId="68311BC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817" w:type="dxa"/>
                  <w:shd w:val="clear" w:color="auto" w:fill="auto"/>
                  <w:vAlign w:val="center"/>
                  <w:hideMark/>
                </w:tcPr>
                <w:p w14:paraId="3F047638"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покупной воды</w:t>
                  </w:r>
                </w:p>
              </w:tc>
              <w:tc>
                <w:tcPr>
                  <w:tcW w:w="991" w:type="dxa"/>
                  <w:shd w:val="clear" w:color="auto" w:fill="auto"/>
                  <w:vAlign w:val="center"/>
                  <w:hideMark/>
                </w:tcPr>
                <w:p w14:paraId="293807A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658A6C2E" w14:textId="27CED4E5"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0,0000</w:t>
                  </w:r>
                </w:p>
              </w:tc>
              <w:tc>
                <w:tcPr>
                  <w:tcW w:w="4245" w:type="dxa"/>
                  <w:shd w:val="clear" w:color="auto" w:fill="auto"/>
                  <w:vAlign w:val="center"/>
                  <w:hideMark/>
                </w:tcPr>
                <w:p w14:paraId="0A650ABD" w14:textId="16F78B9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0,0000</w:t>
                  </w:r>
                </w:p>
              </w:tc>
            </w:tr>
            <w:tr w:rsidR="00690792" w:rsidRPr="008229F6" w14:paraId="0E44255E" w14:textId="77777777" w:rsidTr="00E542AA">
              <w:trPr>
                <w:trHeight w:val="20"/>
              </w:trPr>
              <w:tc>
                <w:tcPr>
                  <w:tcW w:w="702" w:type="dxa"/>
                  <w:shd w:val="clear" w:color="auto" w:fill="auto"/>
                  <w:vAlign w:val="center"/>
                  <w:hideMark/>
                </w:tcPr>
                <w:p w14:paraId="47B3B6F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817" w:type="dxa"/>
                  <w:shd w:val="clear" w:color="auto" w:fill="auto"/>
                  <w:vAlign w:val="center"/>
                  <w:hideMark/>
                </w:tcPr>
                <w:p w14:paraId="547EF427"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воды, пропущенной через очистные сооружения</w:t>
                  </w:r>
                </w:p>
              </w:tc>
              <w:tc>
                <w:tcPr>
                  <w:tcW w:w="991" w:type="dxa"/>
                  <w:shd w:val="clear" w:color="auto" w:fill="auto"/>
                  <w:vAlign w:val="center"/>
                  <w:hideMark/>
                </w:tcPr>
                <w:p w14:paraId="25694E8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53F5E955" w14:textId="18A0753F"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9 844,8000</w:t>
                  </w:r>
                </w:p>
              </w:tc>
              <w:tc>
                <w:tcPr>
                  <w:tcW w:w="4245" w:type="dxa"/>
                  <w:shd w:val="clear" w:color="auto" w:fill="auto"/>
                  <w:vAlign w:val="center"/>
                  <w:hideMark/>
                </w:tcPr>
                <w:p w14:paraId="1C053161" w14:textId="55EE4F05"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0,0000</w:t>
                  </w:r>
                </w:p>
              </w:tc>
            </w:tr>
            <w:tr w:rsidR="00690792" w:rsidRPr="008229F6" w14:paraId="2158A430" w14:textId="77777777" w:rsidTr="00E542AA">
              <w:trPr>
                <w:trHeight w:val="20"/>
              </w:trPr>
              <w:tc>
                <w:tcPr>
                  <w:tcW w:w="702" w:type="dxa"/>
                  <w:shd w:val="clear" w:color="auto" w:fill="auto"/>
                  <w:vAlign w:val="center"/>
                  <w:hideMark/>
                </w:tcPr>
                <w:p w14:paraId="675A336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817" w:type="dxa"/>
                  <w:shd w:val="clear" w:color="auto" w:fill="auto"/>
                  <w:vAlign w:val="center"/>
                  <w:hideMark/>
                </w:tcPr>
                <w:p w14:paraId="0A73EA37"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в том числе:</w:t>
                  </w:r>
                </w:p>
              </w:tc>
              <w:tc>
                <w:tcPr>
                  <w:tcW w:w="991" w:type="dxa"/>
                  <w:shd w:val="clear" w:color="auto" w:fill="auto"/>
                  <w:vAlign w:val="center"/>
                  <w:hideMark/>
                </w:tcPr>
                <w:p w14:paraId="1BECFEFF"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6DFF4D42" w14:textId="506BF5F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9 250,6000</w:t>
                  </w:r>
                </w:p>
              </w:tc>
              <w:tc>
                <w:tcPr>
                  <w:tcW w:w="4245" w:type="dxa"/>
                  <w:shd w:val="clear" w:color="auto" w:fill="auto"/>
                  <w:vAlign w:val="center"/>
                  <w:hideMark/>
                </w:tcPr>
                <w:p w14:paraId="7643C7E5" w14:textId="14F4F47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31,9000</w:t>
                  </w:r>
                </w:p>
              </w:tc>
            </w:tr>
            <w:tr w:rsidR="00690792" w:rsidRPr="008229F6" w14:paraId="71D9B127" w14:textId="77777777" w:rsidTr="00E542AA">
              <w:trPr>
                <w:trHeight w:val="20"/>
              </w:trPr>
              <w:tc>
                <w:tcPr>
                  <w:tcW w:w="702" w:type="dxa"/>
                  <w:shd w:val="clear" w:color="auto" w:fill="auto"/>
                  <w:vAlign w:val="center"/>
                  <w:hideMark/>
                </w:tcPr>
                <w:p w14:paraId="609F92F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p>
              </w:tc>
              <w:tc>
                <w:tcPr>
                  <w:tcW w:w="3817" w:type="dxa"/>
                  <w:shd w:val="clear" w:color="auto" w:fill="auto"/>
                  <w:vAlign w:val="center"/>
                  <w:hideMark/>
                </w:tcPr>
                <w:p w14:paraId="64D6CDA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по приборам учета</w:t>
                  </w:r>
                </w:p>
              </w:tc>
              <w:tc>
                <w:tcPr>
                  <w:tcW w:w="991" w:type="dxa"/>
                  <w:shd w:val="clear" w:color="auto" w:fill="auto"/>
                  <w:vAlign w:val="center"/>
                  <w:hideMark/>
                </w:tcPr>
                <w:p w14:paraId="1F9D308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6C5C6EBB" w14:textId="5EE285F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8 463,6000</w:t>
                  </w:r>
                </w:p>
              </w:tc>
              <w:tc>
                <w:tcPr>
                  <w:tcW w:w="4245" w:type="dxa"/>
                  <w:shd w:val="clear" w:color="auto" w:fill="auto"/>
                  <w:vAlign w:val="center"/>
                  <w:hideMark/>
                </w:tcPr>
                <w:p w14:paraId="3110F026" w14:textId="5A64255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31,9000</w:t>
                  </w:r>
                </w:p>
              </w:tc>
            </w:tr>
            <w:tr w:rsidR="00690792" w:rsidRPr="008229F6" w14:paraId="692E0478" w14:textId="77777777" w:rsidTr="00E542AA">
              <w:trPr>
                <w:trHeight w:val="20"/>
              </w:trPr>
              <w:tc>
                <w:tcPr>
                  <w:tcW w:w="702" w:type="dxa"/>
                  <w:shd w:val="clear" w:color="auto" w:fill="auto"/>
                  <w:vAlign w:val="center"/>
                  <w:hideMark/>
                </w:tcPr>
                <w:p w14:paraId="476E0CB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w:t>
                  </w:r>
                </w:p>
              </w:tc>
              <w:tc>
                <w:tcPr>
                  <w:tcW w:w="3817" w:type="dxa"/>
                  <w:shd w:val="clear" w:color="auto" w:fill="auto"/>
                  <w:vAlign w:val="center"/>
                  <w:hideMark/>
                </w:tcPr>
                <w:p w14:paraId="63EAC9E1"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расчетным путем (по нормативам потребления)</w:t>
                  </w:r>
                </w:p>
              </w:tc>
              <w:tc>
                <w:tcPr>
                  <w:tcW w:w="991" w:type="dxa"/>
                  <w:shd w:val="clear" w:color="auto" w:fill="auto"/>
                  <w:vAlign w:val="center"/>
                  <w:hideMark/>
                </w:tcPr>
                <w:p w14:paraId="414FB12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841" w:type="dxa"/>
                  <w:gridSpan w:val="2"/>
                  <w:shd w:val="clear" w:color="auto" w:fill="auto"/>
                  <w:vAlign w:val="center"/>
                  <w:hideMark/>
                </w:tcPr>
                <w:p w14:paraId="294CEF87" w14:textId="5AC859B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787,0000</w:t>
                  </w:r>
                </w:p>
              </w:tc>
              <w:tc>
                <w:tcPr>
                  <w:tcW w:w="4245" w:type="dxa"/>
                  <w:shd w:val="clear" w:color="auto" w:fill="auto"/>
                  <w:vAlign w:val="center"/>
                  <w:hideMark/>
                </w:tcPr>
                <w:p w14:paraId="078DE244" w14:textId="180B15B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0,0000</w:t>
                  </w:r>
                </w:p>
              </w:tc>
            </w:tr>
            <w:tr w:rsidR="00690792" w:rsidRPr="008229F6" w14:paraId="688B47B6" w14:textId="77777777" w:rsidTr="00E542AA">
              <w:trPr>
                <w:trHeight w:val="20"/>
              </w:trPr>
              <w:tc>
                <w:tcPr>
                  <w:tcW w:w="702" w:type="dxa"/>
                  <w:shd w:val="clear" w:color="auto" w:fill="auto"/>
                  <w:vAlign w:val="center"/>
                  <w:hideMark/>
                </w:tcPr>
                <w:p w14:paraId="256E718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3817" w:type="dxa"/>
                  <w:shd w:val="clear" w:color="auto" w:fill="auto"/>
                  <w:vAlign w:val="center"/>
                  <w:hideMark/>
                </w:tcPr>
                <w:p w14:paraId="1905D3C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воды в сетях</w:t>
                  </w:r>
                </w:p>
              </w:tc>
              <w:tc>
                <w:tcPr>
                  <w:tcW w:w="991" w:type="dxa"/>
                  <w:shd w:val="clear" w:color="auto" w:fill="auto"/>
                  <w:vAlign w:val="center"/>
                  <w:hideMark/>
                </w:tcPr>
                <w:p w14:paraId="0F9B738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1841" w:type="dxa"/>
                  <w:gridSpan w:val="2"/>
                  <w:shd w:val="clear" w:color="auto" w:fill="auto"/>
                  <w:vAlign w:val="center"/>
                  <w:hideMark/>
                </w:tcPr>
                <w:p w14:paraId="59ABFF3F" w14:textId="4CAC9D6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6,03</w:t>
                  </w:r>
                </w:p>
              </w:tc>
              <w:tc>
                <w:tcPr>
                  <w:tcW w:w="4245" w:type="dxa"/>
                  <w:shd w:val="clear" w:color="auto" w:fill="auto"/>
                  <w:vAlign w:val="center"/>
                  <w:hideMark/>
                </w:tcPr>
                <w:p w14:paraId="366C01BC" w14:textId="514C461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0F806E23" w14:textId="77777777" w:rsidTr="00E542AA">
              <w:trPr>
                <w:trHeight w:val="20"/>
              </w:trPr>
              <w:tc>
                <w:tcPr>
                  <w:tcW w:w="702" w:type="dxa"/>
                  <w:shd w:val="clear" w:color="auto" w:fill="auto"/>
                  <w:vAlign w:val="center"/>
                  <w:hideMark/>
                </w:tcPr>
                <w:p w14:paraId="424AF6B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3817" w:type="dxa"/>
                  <w:shd w:val="clear" w:color="auto" w:fill="auto"/>
                  <w:vAlign w:val="center"/>
                  <w:hideMark/>
                </w:tcPr>
                <w:p w14:paraId="50E7D65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991" w:type="dxa"/>
                  <w:shd w:val="clear" w:color="auto" w:fill="auto"/>
                  <w:vAlign w:val="center"/>
                  <w:hideMark/>
                </w:tcPr>
                <w:p w14:paraId="6917D91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1841" w:type="dxa"/>
                  <w:gridSpan w:val="2"/>
                  <w:shd w:val="clear" w:color="auto" w:fill="auto"/>
                  <w:vAlign w:val="center"/>
                  <w:hideMark/>
                </w:tcPr>
                <w:p w14:paraId="52EF6A38" w14:textId="180CA71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213,00</w:t>
                  </w:r>
                </w:p>
              </w:tc>
              <w:tc>
                <w:tcPr>
                  <w:tcW w:w="4245" w:type="dxa"/>
                  <w:shd w:val="clear" w:color="auto" w:fill="auto"/>
                  <w:vAlign w:val="center"/>
                  <w:hideMark/>
                </w:tcPr>
                <w:p w14:paraId="45CAC8A6" w14:textId="4663EC4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0,20</w:t>
                  </w:r>
                </w:p>
              </w:tc>
            </w:tr>
            <w:tr w:rsidR="00690792" w:rsidRPr="008229F6" w14:paraId="654BC692" w14:textId="77777777" w:rsidTr="00E542AA">
              <w:trPr>
                <w:trHeight w:val="20"/>
              </w:trPr>
              <w:tc>
                <w:tcPr>
                  <w:tcW w:w="702" w:type="dxa"/>
                  <w:shd w:val="clear" w:color="auto" w:fill="auto"/>
                  <w:vAlign w:val="center"/>
                  <w:hideMark/>
                </w:tcPr>
                <w:p w14:paraId="4D0DE26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3817" w:type="dxa"/>
                  <w:shd w:val="clear" w:color="auto" w:fill="auto"/>
                  <w:vAlign w:val="center"/>
                  <w:hideMark/>
                </w:tcPr>
                <w:p w14:paraId="28B41B6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электроэнергии на подачу воды в сеть</w:t>
                  </w:r>
                </w:p>
              </w:tc>
              <w:tc>
                <w:tcPr>
                  <w:tcW w:w="991" w:type="dxa"/>
                  <w:shd w:val="clear" w:color="auto" w:fill="auto"/>
                  <w:vAlign w:val="center"/>
                  <w:hideMark/>
                </w:tcPr>
                <w:p w14:paraId="208D2EC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 или тыс. куб. м</w:t>
                  </w:r>
                </w:p>
              </w:tc>
              <w:tc>
                <w:tcPr>
                  <w:tcW w:w="1841" w:type="dxa"/>
                  <w:gridSpan w:val="2"/>
                  <w:shd w:val="clear" w:color="auto" w:fill="auto"/>
                  <w:vAlign w:val="center"/>
                  <w:hideMark/>
                </w:tcPr>
                <w:p w14:paraId="6347ECF1" w14:textId="645760E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0,7900</w:t>
                  </w:r>
                </w:p>
              </w:tc>
              <w:tc>
                <w:tcPr>
                  <w:tcW w:w="4245" w:type="dxa"/>
                  <w:shd w:val="clear" w:color="auto" w:fill="auto"/>
                  <w:vAlign w:val="center"/>
                  <w:hideMark/>
                </w:tcPr>
                <w:p w14:paraId="5959CE4A" w14:textId="7882C5F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0,2900</w:t>
                  </w:r>
                </w:p>
              </w:tc>
            </w:tr>
            <w:tr w:rsidR="00690792" w:rsidRPr="008229F6" w14:paraId="55A61FDF" w14:textId="77777777" w:rsidTr="00E542AA">
              <w:trPr>
                <w:trHeight w:val="20"/>
              </w:trPr>
              <w:tc>
                <w:tcPr>
                  <w:tcW w:w="702" w:type="dxa"/>
                  <w:shd w:val="clear" w:color="auto" w:fill="auto"/>
                  <w:vAlign w:val="center"/>
                  <w:hideMark/>
                </w:tcPr>
                <w:p w14:paraId="270DB92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3817" w:type="dxa"/>
                  <w:shd w:val="clear" w:color="auto" w:fill="auto"/>
                  <w:vAlign w:val="center"/>
                  <w:hideMark/>
                </w:tcPr>
                <w:p w14:paraId="54845558"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собственные нужды, в том числе:</w:t>
                  </w:r>
                </w:p>
              </w:tc>
              <w:tc>
                <w:tcPr>
                  <w:tcW w:w="991" w:type="dxa"/>
                  <w:shd w:val="clear" w:color="auto" w:fill="auto"/>
                  <w:vAlign w:val="center"/>
                  <w:hideMark/>
                </w:tcPr>
                <w:p w14:paraId="73CB04C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1841" w:type="dxa"/>
                  <w:gridSpan w:val="2"/>
                  <w:shd w:val="clear" w:color="auto" w:fill="auto"/>
                  <w:vAlign w:val="center"/>
                  <w:hideMark/>
                </w:tcPr>
                <w:p w14:paraId="4E844BFF" w14:textId="0EC8BC8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17,81</w:t>
                  </w:r>
                </w:p>
              </w:tc>
              <w:tc>
                <w:tcPr>
                  <w:tcW w:w="4245" w:type="dxa"/>
                  <w:shd w:val="clear" w:color="auto" w:fill="auto"/>
                  <w:vAlign w:val="center"/>
                  <w:hideMark/>
                </w:tcPr>
                <w:p w14:paraId="44644489" w14:textId="0130FBE3"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r w:rsidR="00690792" w:rsidRPr="008229F6" w14:paraId="62C0B9A4" w14:textId="77777777" w:rsidTr="00E542AA">
              <w:trPr>
                <w:trHeight w:val="20"/>
              </w:trPr>
              <w:tc>
                <w:tcPr>
                  <w:tcW w:w="702" w:type="dxa"/>
                  <w:shd w:val="clear" w:color="auto" w:fill="auto"/>
                  <w:vAlign w:val="center"/>
                  <w:hideMark/>
                </w:tcPr>
                <w:p w14:paraId="6121A1A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w:t>
                  </w:r>
                </w:p>
              </w:tc>
              <w:tc>
                <w:tcPr>
                  <w:tcW w:w="3817" w:type="dxa"/>
                  <w:shd w:val="clear" w:color="auto" w:fill="auto"/>
                  <w:vAlign w:val="center"/>
                  <w:hideMark/>
                </w:tcPr>
                <w:p w14:paraId="62425B61"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хозяйственно-бытовые нужды</w:t>
                  </w:r>
                </w:p>
              </w:tc>
              <w:tc>
                <w:tcPr>
                  <w:tcW w:w="991" w:type="dxa"/>
                  <w:shd w:val="clear" w:color="auto" w:fill="auto"/>
                  <w:vAlign w:val="center"/>
                  <w:hideMark/>
                </w:tcPr>
                <w:p w14:paraId="26B8736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1841" w:type="dxa"/>
                  <w:gridSpan w:val="2"/>
                  <w:shd w:val="clear" w:color="auto" w:fill="auto"/>
                  <w:vAlign w:val="center"/>
                  <w:hideMark/>
                </w:tcPr>
                <w:p w14:paraId="0D30F89D" w14:textId="45967A1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c>
                <w:tcPr>
                  <w:tcW w:w="4245" w:type="dxa"/>
                  <w:shd w:val="clear" w:color="auto" w:fill="auto"/>
                  <w:vAlign w:val="center"/>
                  <w:hideMark/>
                </w:tcPr>
                <w:p w14:paraId="2ABE549C" w14:textId="75A5F54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CD0815">
                    <w:rPr>
                      <w:rFonts w:ascii="Times New Roman" w:hAnsi="Times New Roman" w:cs="Times New Roman"/>
                      <w:sz w:val="18"/>
                      <w:szCs w:val="18"/>
                    </w:rPr>
                    <w:t>0,00</w:t>
                  </w:r>
                </w:p>
              </w:tc>
            </w:tr>
          </w:tbl>
          <w:p w14:paraId="169EA1AC" w14:textId="77777777" w:rsidR="004D7F69" w:rsidRPr="008229F6" w:rsidRDefault="004D7F69" w:rsidP="002A65C0">
            <w:pPr>
              <w:widowControl/>
              <w:suppressAutoHyphens w:val="0"/>
              <w:autoSpaceDE/>
              <w:spacing w:line="360" w:lineRule="auto"/>
              <w:jc w:val="right"/>
              <w:rPr>
                <w:rFonts w:ascii="Times New Roman" w:eastAsiaTheme="minorHAnsi" w:hAnsi="Times New Roman" w:cstheme="minorBidi"/>
                <w:sz w:val="18"/>
                <w:szCs w:val="18"/>
                <w:lang w:eastAsia="en-US" w:bidi="ar-SA"/>
              </w:rPr>
            </w:pPr>
          </w:p>
          <w:p w14:paraId="6D9E1825" w14:textId="77777777" w:rsidR="00690792" w:rsidRDefault="00690792" w:rsidP="002A65C0">
            <w:pPr>
              <w:widowControl/>
              <w:suppressAutoHyphens w:val="0"/>
              <w:autoSpaceDE/>
              <w:spacing w:line="360" w:lineRule="auto"/>
              <w:jc w:val="right"/>
              <w:rPr>
                <w:rFonts w:ascii="Times New Roman" w:eastAsiaTheme="minorHAnsi" w:hAnsi="Times New Roman" w:cstheme="minorBidi"/>
                <w:sz w:val="18"/>
                <w:szCs w:val="18"/>
                <w:lang w:eastAsia="en-US" w:bidi="ar-SA"/>
              </w:rPr>
            </w:pPr>
          </w:p>
          <w:p w14:paraId="4D3D254C" w14:textId="77777777" w:rsidR="00690792" w:rsidRDefault="00690792" w:rsidP="002A65C0">
            <w:pPr>
              <w:widowControl/>
              <w:suppressAutoHyphens w:val="0"/>
              <w:autoSpaceDE/>
              <w:spacing w:line="360" w:lineRule="auto"/>
              <w:jc w:val="right"/>
              <w:rPr>
                <w:rFonts w:ascii="Times New Roman" w:eastAsiaTheme="minorHAnsi" w:hAnsi="Times New Roman" w:cstheme="minorBidi"/>
                <w:sz w:val="18"/>
                <w:szCs w:val="18"/>
                <w:lang w:eastAsia="en-US" w:bidi="ar-SA"/>
              </w:rPr>
            </w:pPr>
          </w:p>
          <w:p w14:paraId="1C123306" w14:textId="3DB7BF92" w:rsidR="00624E5C" w:rsidRPr="008229F6" w:rsidRDefault="00624E5C" w:rsidP="002A65C0">
            <w:pPr>
              <w:widowControl/>
              <w:suppressAutoHyphens w:val="0"/>
              <w:autoSpaceDE/>
              <w:spacing w:line="360" w:lineRule="auto"/>
              <w:jc w:val="right"/>
              <w:rPr>
                <w:rFonts w:ascii="Times New Roman" w:eastAsiaTheme="minorHAnsi" w:hAnsi="Times New Roman" w:cstheme="minorBidi"/>
                <w:sz w:val="18"/>
                <w:szCs w:val="18"/>
                <w:lang w:eastAsia="en-US" w:bidi="ar-SA"/>
              </w:rPr>
            </w:pPr>
            <w:r w:rsidRPr="008229F6">
              <w:rPr>
                <w:rFonts w:ascii="Times New Roman" w:eastAsiaTheme="minorHAnsi" w:hAnsi="Times New Roman" w:cstheme="minorBidi"/>
                <w:sz w:val="18"/>
                <w:szCs w:val="18"/>
                <w:lang w:eastAsia="en-US" w:bidi="ar-SA"/>
              </w:rPr>
              <w:lastRenderedPageBreak/>
              <w:t xml:space="preserve">Таблица </w:t>
            </w:r>
            <w:r w:rsidR="00E542AA" w:rsidRPr="008229F6">
              <w:rPr>
                <w:rFonts w:ascii="Times New Roman" w:eastAsiaTheme="minorHAnsi" w:hAnsi="Times New Roman" w:cstheme="minorBidi"/>
                <w:sz w:val="18"/>
                <w:szCs w:val="18"/>
                <w:lang w:eastAsia="en-US" w:bidi="ar-SA"/>
              </w:rPr>
              <w:t>14</w:t>
            </w:r>
          </w:p>
          <w:p w14:paraId="013C2DD9" w14:textId="77777777" w:rsidR="00624E5C" w:rsidRPr="008229F6" w:rsidRDefault="00624E5C" w:rsidP="002A65C0">
            <w:pPr>
              <w:widowControl/>
              <w:suppressAutoHyphens w:val="0"/>
              <w:autoSpaceDE/>
              <w:spacing w:line="360" w:lineRule="auto"/>
              <w:jc w:val="center"/>
              <w:rPr>
                <w:rFonts w:ascii="Times New Roman" w:eastAsiaTheme="minorHAnsi" w:hAnsi="Times New Roman" w:cstheme="minorBidi"/>
                <w:sz w:val="18"/>
                <w:szCs w:val="18"/>
                <w:lang w:eastAsia="en-US" w:bidi="ar-SA"/>
              </w:rPr>
            </w:pPr>
            <w:r w:rsidRPr="008229F6">
              <w:rPr>
                <w:rFonts w:ascii="Times New Roman" w:eastAsiaTheme="minorHAnsi" w:hAnsi="Times New Roman" w:cstheme="minorBidi"/>
                <w:sz w:val="18"/>
                <w:szCs w:val="18"/>
                <w:lang w:eastAsia="en-US" w:bidi="ar-SA"/>
              </w:rPr>
              <w:t>Показатели финансово-хозяйственной деятельности АО «Невинномысский Азот»</w:t>
            </w:r>
          </w:p>
          <w:tbl>
            <w:tblPr>
              <w:tblW w:w="1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4109"/>
              <w:gridCol w:w="19"/>
              <w:gridCol w:w="1117"/>
              <w:gridCol w:w="1986"/>
              <w:gridCol w:w="3685"/>
            </w:tblGrid>
            <w:tr w:rsidR="008229F6" w:rsidRPr="008229F6" w14:paraId="19FB6345" w14:textId="77777777" w:rsidTr="00746518">
              <w:trPr>
                <w:trHeight w:val="20"/>
                <w:tblHeader/>
              </w:trPr>
              <w:tc>
                <w:tcPr>
                  <w:tcW w:w="338" w:type="pct"/>
                  <w:shd w:val="clear" w:color="auto" w:fill="auto"/>
                  <w:vAlign w:val="center"/>
                  <w:hideMark/>
                </w:tcPr>
                <w:p w14:paraId="7CB787F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763" w:type="pct"/>
                  <w:gridSpan w:val="2"/>
                  <w:shd w:val="clear" w:color="auto" w:fill="auto"/>
                  <w:vAlign w:val="center"/>
                  <w:hideMark/>
                </w:tcPr>
                <w:p w14:paraId="27E7058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477" w:type="pct"/>
                  <w:shd w:val="clear" w:color="auto" w:fill="auto"/>
                  <w:vAlign w:val="center"/>
                  <w:hideMark/>
                </w:tcPr>
                <w:p w14:paraId="64CC4E2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848" w:type="pct"/>
                  <w:shd w:val="clear" w:color="auto" w:fill="auto"/>
                  <w:vAlign w:val="center"/>
                  <w:hideMark/>
                </w:tcPr>
                <w:p w14:paraId="0CE02CC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Холодное водоснабжение. Питьевая вода</w:t>
                  </w:r>
                </w:p>
              </w:tc>
              <w:tc>
                <w:tcPr>
                  <w:tcW w:w="1574" w:type="pct"/>
                  <w:shd w:val="clear" w:color="auto" w:fill="auto"/>
                  <w:vAlign w:val="center"/>
                  <w:hideMark/>
                </w:tcPr>
                <w:p w14:paraId="0F21AD2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Холодное водоснабжение. Техническая вода</w:t>
                  </w:r>
                </w:p>
              </w:tc>
            </w:tr>
            <w:tr w:rsidR="008229F6" w:rsidRPr="008229F6" w14:paraId="0D8999CD" w14:textId="77777777" w:rsidTr="00746518">
              <w:trPr>
                <w:trHeight w:val="20"/>
                <w:tblHeader/>
              </w:trPr>
              <w:tc>
                <w:tcPr>
                  <w:tcW w:w="338" w:type="pct"/>
                  <w:shd w:val="clear" w:color="auto" w:fill="auto"/>
                  <w:vAlign w:val="center"/>
                </w:tcPr>
                <w:p w14:paraId="5C1BFBD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755" w:type="pct"/>
                  <w:shd w:val="clear" w:color="auto" w:fill="auto"/>
                  <w:vAlign w:val="center"/>
                </w:tcPr>
                <w:p w14:paraId="38998CF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485" w:type="pct"/>
                  <w:gridSpan w:val="2"/>
                  <w:shd w:val="clear" w:color="auto" w:fill="auto"/>
                  <w:vAlign w:val="center"/>
                </w:tcPr>
                <w:p w14:paraId="75C2F25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848" w:type="pct"/>
                  <w:shd w:val="clear" w:color="auto" w:fill="auto"/>
                  <w:vAlign w:val="center"/>
                </w:tcPr>
                <w:p w14:paraId="52D70BE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574" w:type="pct"/>
                  <w:shd w:val="clear" w:color="auto" w:fill="auto"/>
                  <w:vAlign w:val="center"/>
                </w:tcPr>
                <w:p w14:paraId="1EF08E2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690792" w:rsidRPr="008229F6" w14:paraId="066A8955" w14:textId="77777777" w:rsidTr="00746518">
              <w:trPr>
                <w:trHeight w:val="20"/>
              </w:trPr>
              <w:tc>
                <w:tcPr>
                  <w:tcW w:w="338" w:type="pct"/>
                  <w:shd w:val="clear" w:color="auto" w:fill="auto"/>
                  <w:vAlign w:val="center"/>
                  <w:hideMark/>
                </w:tcPr>
                <w:p w14:paraId="72DE131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755" w:type="pct"/>
                  <w:shd w:val="clear" w:color="auto" w:fill="auto"/>
                  <w:vAlign w:val="center"/>
                  <w:hideMark/>
                </w:tcPr>
                <w:p w14:paraId="4C8EDCA7"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485" w:type="pct"/>
                  <w:gridSpan w:val="2"/>
                  <w:shd w:val="clear" w:color="auto" w:fill="auto"/>
                  <w:vAlign w:val="center"/>
                  <w:hideMark/>
                </w:tcPr>
                <w:p w14:paraId="1FB3CC3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848" w:type="pct"/>
                  <w:shd w:val="clear" w:color="auto" w:fill="auto"/>
                  <w:vAlign w:val="center"/>
                  <w:hideMark/>
                </w:tcPr>
                <w:p w14:paraId="4FADE96A" w14:textId="41FFE0A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29.03.2023</w:t>
                  </w:r>
                </w:p>
              </w:tc>
              <w:tc>
                <w:tcPr>
                  <w:tcW w:w="1574" w:type="pct"/>
                  <w:shd w:val="clear" w:color="auto" w:fill="auto"/>
                  <w:vAlign w:val="center"/>
                  <w:hideMark/>
                </w:tcPr>
                <w:p w14:paraId="5DE07161" w14:textId="0B3CE37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29.03.2023</w:t>
                  </w:r>
                </w:p>
              </w:tc>
            </w:tr>
            <w:tr w:rsidR="00690792" w:rsidRPr="008229F6" w14:paraId="77FD2E3F" w14:textId="77777777" w:rsidTr="00746518">
              <w:trPr>
                <w:trHeight w:val="20"/>
              </w:trPr>
              <w:tc>
                <w:tcPr>
                  <w:tcW w:w="338" w:type="pct"/>
                  <w:shd w:val="clear" w:color="auto" w:fill="auto"/>
                  <w:vAlign w:val="center"/>
                  <w:hideMark/>
                </w:tcPr>
                <w:p w14:paraId="4023355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755" w:type="pct"/>
                  <w:shd w:val="clear" w:color="auto" w:fill="auto"/>
                  <w:vAlign w:val="center"/>
                  <w:hideMark/>
                </w:tcPr>
                <w:p w14:paraId="21C2B5B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регулируемого вида деятельности</w:t>
                  </w:r>
                </w:p>
              </w:tc>
              <w:tc>
                <w:tcPr>
                  <w:tcW w:w="485" w:type="pct"/>
                  <w:gridSpan w:val="2"/>
                  <w:shd w:val="clear" w:color="auto" w:fill="auto"/>
                  <w:vAlign w:val="center"/>
                  <w:hideMark/>
                </w:tcPr>
                <w:p w14:paraId="45C2A053"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568D5E60" w14:textId="0F1CA08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4 771,83</w:t>
                  </w:r>
                </w:p>
              </w:tc>
              <w:tc>
                <w:tcPr>
                  <w:tcW w:w="1574" w:type="pct"/>
                  <w:shd w:val="clear" w:color="auto" w:fill="auto"/>
                  <w:vAlign w:val="center"/>
                  <w:hideMark/>
                </w:tcPr>
                <w:p w14:paraId="086A7AFF" w14:textId="1966422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2 464,47</w:t>
                  </w:r>
                </w:p>
              </w:tc>
            </w:tr>
            <w:tr w:rsidR="00690792" w:rsidRPr="008229F6" w14:paraId="101871E0" w14:textId="77777777" w:rsidTr="00746518">
              <w:trPr>
                <w:trHeight w:val="20"/>
              </w:trPr>
              <w:tc>
                <w:tcPr>
                  <w:tcW w:w="338" w:type="pct"/>
                  <w:shd w:val="clear" w:color="auto" w:fill="auto"/>
                  <w:vAlign w:val="center"/>
                  <w:hideMark/>
                </w:tcPr>
                <w:p w14:paraId="46E42E2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755" w:type="pct"/>
                  <w:shd w:val="clear" w:color="auto" w:fill="auto"/>
                  <w:vAlign w:val="center"/>
                  <w:hideMark/>
                </w:tcPr>
                <w:p w14:paraId="3ACAA2F2"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485" w:type="pct"/>
                  <w:gridSpan w:val="2"/>
                  <w:shd w:val="clear" w:color="auto" w:fill="auto"/>
                  <w:vAlign w:val="center"/>
                  <w:hideMark/>
                </w:tcPr>
                <w:p w14:paraId="0AD9FA8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676CD3FF" w14:textId="7F15313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105 907,27</w:t>
                  </w:r>
                </w:p>
              </w:tc>
              <w:tc>
                <w:tcPr>
                  <w:tcW w:w="1574" w:type="pct"/>
                  <w:shd w:val="clear" w:color="auto" w:fill="auto"/>
                  <w:vAlign w:val="center"/>
                  <w:hideMark/>
                </w:tcPr>
                <w:p w14:paraId="550DDE5D" w14:textId="0454309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154 916,82</w:t>
                  </w:r>
                </w:p>
              </w:tc>
            </w:tr>
            <w:tr w:rsidR="00690792" w:rsidRPr="008229F6" w14:paraId="03767382" w14:textId="77777777" w:rsidTr="00746518">
              <w:trPr>
                <w:trHeight w:val="20"/>
              </w:trPr>
              <w:tc>
                <w:tcPr>
                  <w:tcW w:w="338" w:type="pct"/>
                  <w:shd w:val="clear" w:color="auto" w:fill="auto"/>
                  <w:vAlign w:val="center"/>
                  <w:hideMark/>
                </w:tcPr>
                <w:p w14:paraId="14D55AE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1755" w:type="pct"/>
                  <w:shd w:val="clear" w:color="auto" w:fill="auto"/>
                  <w:vAlign w:val="center"/>
                  <w:hideMark/>
                </w:tcPr>
                <w:p w14:paraId="580DBA38"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холодной воды, приобретаемой у других организаций для последующей подачи потребителям</w:t>
                  </w:r>
                </w:p>
              </w:tc>
              <w:tc>
                <w:tcPr>
                  <w:tcW w:w="485" w:type="pct"/>
                  <w:gridSpan w:val="2"/>
                  <w:shd w:val="clear" w:color="auto" w:fill="auto"/>
                  <w:vAlign w:val="center"/>
                  <w:hideMark/>
                </w:tcPr>
                <w:p w14:paraId="21ADCFCF"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240A0D65" w14:textId="26C51E2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4 895,72</w:t>
                  </w:r>
                </w:p>
              </w:tc>
              <w:tc>
                <w:tcPr>
                  <w:tcW w:w="1574" w:type="pct"/>
                  <w:shd w:val="clear" w:color="auto" w:fill="auto"/>
                  <w:vAlign w:val="center"/>
                  <w:hideMark/>
                </w:tcPr>
                <w:p w14:paraId="30B0A353" w14:textId="1E4BBF5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7 185,03</w:t>
                  </w:r>
                </w:p>
              </w:tc>
            </w:tr>
            <w:tr w:rsidR="00690792" w:rsidRPr="008229F6" w14:paraId="2FDF3574" w14:textId="77777777" w:rsidTr="00746518">
              <w:trPr>
                <w:trHeight w:val="20"/>
              </w:trPr>
              <w:tc>
                <w:tcPr>
                  <w:tcW w:w="338" w:type="pct"/>
                  <w:shd w:val="clear" w:color="auto" w:fill="auto"/>
                  <w:vAlign w:val="center"/>
                  <w:hideMark/>
                </w:tcPr>
                <w:p w14:paraId="7239F93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1755" w:type="pct"/>
                  <w:shd w:val="clear" w:color="auto" w:fill="auto"/>
                  <w:vAlign w:val="center"/>
                  <w:hideMark/>
                </w:tcPr>
                <w:p w14:paraId="351AE5F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485" w:type="pct"/>
                  <w:gridSpan w:val="2"/>
                  <w:shd w:val="clear" w:color="auto" w:fill="auto"/>
                  <w:vAlign w:val="center"/>
                  <w:hideMark/>
                </w:tcPr>
                <w:p w14:paraId="63F5CC23"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67A54184" w14:textId="0A75703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3 535,94</w:t>
                  </w:r>
                </w:p>
              </w:tc>
              <w:tc>
                <w:tcPr>
                  <w:tcW w:w="1574" w:type="pct"/>
                  <w:shd w:val="clear" w:color="auto" w:fill="auto"/>
                  <w:vAlign w:val="center"/>
                  <w:hideMark/>
                </w:tcPr>
                <w:p w14:paraId="49CF46E2" w14:textId="088A09F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21 238,49</w:t>
                  </w:r>
                </w:p>
              </w:tc>
            </w:tr>
            <w:tr w:rsidR="00690792" w:rsidRPr="008229F6" w14:paraId="6F6DECC0" w14:textId="77777777" w:rsidTr="00746518">
              <w:trPr>
                <w:trHeight w:val="20"/>
              </w:trPr>
              <w:tc>
                <w:tcPr>
                  <w:tcW w:w="338" w:type="pct"/>
                  <w:shd w:val="clear" w:color="auto" w:fill="auto"/>
                  <w:vAlign w:val="center"/>
                  <w:hideMark/>
                </w:tcPr>
                <w:p w14:paraId="2112657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p>
              </w:tc>
              <w:tc>
                <w:tcPr>
                  <w:tcW w:w="1755" w:type="pct"/>
                  <w:shd w:val="clear" w:color="auto" w:fill="auto"/>
                  <w:vAlign w:val="center"/>
                  <w:hideMark/>
                </w:tcPr>
                <w:p w14:paraId="59CAE376"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485" w:type="pct"/>
                  <w:gridSpan w:val="2"/>
                  <w:shd w:val="clear" w:color="auto" w:fill="auto"/>
                  <w:vAlign w:val="center"/>
                  <w:hideMark/>
                </w:tcPr>
                <w:p w14:paraId="57851B4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848" w:type="pct"/>
                  <w:shd w:val="clear" w:color="auto" w:fill="auto"/>
                  <w:vAlign w:val="center"/>
                  <w:hideMark/>
                </w:tcPr>
                <w:p w14:paraId="287464D6" w14:textId="5400BF9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3,10</w:t>
                  </w:r>
                </w:p>
              </w:tc>
              <w:tc>
                <w:tcPr>
                  <w:tcW w:w="1574" w:type="pct"/>
                  <w:shd w:val="clear" w:color="auto" w:fill="auto"/>
                  <w:vAlign w:val="center"/>
                  <w:hideMark/>
                </w:tcPr>
                <w:p w14:paraId="144D2AC1" w14:textId="1CCE02C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3,10</w:t>
                  </w:r>
                </w:p>
              </w:tc>
            </w:tr>
            <w:tr w:rsidR="00690792" w:rsidRPr="008229F6" w14:paraId="06006E61" w14:textId="77777777" w:rsidTr="00746518">
              <w:trPr>
                <w:trHeight w:val="20"/>
              </w:trPr>
              <w:tc>
                <w:tcPr>
                  <w:tcW w:w="338" w:type="pct"/>
                  <w:shd w:val="clear" w:color="auto" w:fill="auto"/>
                  <w:vAlign w:val="center"/>
                  <w:hideMark/>
                </w:tcPr>
                <w:p w14:paraId="67207C4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p>
              </w:tc>
              <w:tc>
                <w:tcPr>
                  <w:tcW w:w="1755" w:type="pct"/>
                  <w:shd w:val="clear" w:color="auto" w:fill="auto"/>
                  <w:vAlign w:val="center"/>
                  <w:hideMark/>
                </w:tcPr>
                <w:p w14:paraId="644BC937"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приобретения электрической энергии</w:t>
                  </w:r>
                </w:p>
              </w:tc>
              <w:tc>
                <w:tcPr>
                  <w:tcW w:w="485" w:type="pct"/>
                  <w:gridSpan w:val="2"/>
                  <w:shd w:val="clear" w:color="auto" w:fill="auto"/>
                  <w:vAlign w:val="center"/>
                  <w:hideMark/>
                </w:tcPr>
                <w:p w14:paraId="4A7329A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848" w:type="pct"/>
                  <w:shd w:val="clear" w:color="auto" w:fill="auto"/>
                  <w:vAlign w:val="center"/>
                  <w:hideMark/>
                </w:tcPr>
                <w:p w14:paraId="3F10FFD9" w14:textId="03456D2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1 139,4000</w:t>
                  </w:r>
                </w:p>
              </w:tc>
              <w:tc>
                <w:tcPr>
                  <w:tcW w:w="1574" w:type="pct"/>
                  <w:shd w:val="clear" w:color="auto" w:fill="auto"/>
                  <w:vAlign w:val="center"/>
                  <w:hideMark/>
                </w:tcPr>
                <w:p w14:paraId="0A33F310" w14:textId="688B1B4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6 845,0000</w:t>
                  </w:r>
                </w:p>
              </w:tc>
            </w:tr>
            <w:tr w:rsidR="00690792" w:rsidRPr="008229F6" w14:paraId="71C7B802" w14:textId="77777777" w:rsidTr="00746518">
              <w:trPr>
                <w:trHeight w:val="20"/>
              </w:trPr>
              <w:tc>
                <w:tcPr>
                  <w:tcW w:w="338" w:type="pct"/>
                  <w:shd w:val="clear" w:color="auto" w:fill="auto"/>
                  <w:vAlign w:val="center"/>
                  <w:hideMark/>
                </w:tcPr>
                <w:p w14:paraId="5997303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1755" w:type="pct"/>
                  <w:shd w:val="clear" w:color="auto" w:fill="auto"/>
                  <w:vAlign w:val="center"/>
                  <w:hideMark/>
                </w:tcPr>
                <w:p w14:paraId="18228C6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химические реагенты, используемые в технологическом процессе</w:t>
                  </w:r>
                </w:p>
              </w:tc>
              <w:tc>
                <w:tcPr>
                  <w:tcW w:w="485" w:type="pct"/>
                  <w:gridSpan w:val="2"/>
                  <w:shd w:val="clear" w:color="auto" w:fill="auto"/>
                  <w:vAlign w:val="center"/>
                  <w:hideMark/>
                </w:tcPr>
                <w:p w14:paraId="0071D32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29BEDA7C" w14:textId="7C20E6E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3 420,64</w:t>
                  </w:r>
                </w:p>
              </w:tc>
              <w:tc>
                <w:tcPr>
                  <w:tcW w:w="1574" w:type="pct"/>
                  <w:shd w:val="clear" w:color="auto" w:fill="auto"/>
                  <w:vAlign w:val="center"/>
                  <w:hideMark/>
                </w:tcPr>
                <w:p w14:paraId="19D093ED" w14:textId="7976F7F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22 437,34</w:t>
                  </w:r>
                </w:p>
              </w:tc>
            </w:tr>
            <w:tr w:rsidR="00690792" w:rsidRPr="008229F6" w14:paraId="3CDD34B9" w14:textId="77777777" w:rsidTr="00746518">
              <w:trPr>
                <w:trHeight w:val="20"/>
              </w:trPr>
              <w:tc>
                <w:tcPr>
                  <w:tcW w:w="338" w:type="pct"/>
                  <w:shd w:val="clear" w:color="auto" w:fill="auto"/>
                  <w:vAlign w:val="center"/>
                  <w:hideMark/>
                </w:tcPr>
                <w:p w14:paraId="15EB232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c>
                <w:tcPr>
                  <w:tcW w:w="1755" w:type="pct"/>
                  <w:shd w:val="clear" w:color="auto" w:fill="auto"/>
                  <w:vAlign w:val="center"/>
                  <w:hideMark/>
                </w:tcPr>
                <w:p w14:paraId="78B10335"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основного производственного персонала, в том числе:</w:t>
                  </w:r>
                </w:p>
              </w:tc>
              <w:tc>
                <w:tcPr>
                  <w:tcW w:w="485" w:type="pct"/>
                  <w:gridSpan w:val="2"/>
                  <w:shd w:val="clear" w:color="auto" w:fill="auto"/>
                  <w:vAlign w:val="center"/>
                  <w:hideMark/>
                </w:tcPr>
                <w:p w14:paraId="39D4F93F"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A6ABC6E" w14:textId="7C44B7A3"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7 425,85</w:t>
                  </w:r>
                </w:p>
              </w:tc>
              <w:tc>
                <w:tcPr>
                  <w:tcW w:w="1574" w:type="pct"/>
                  <w:shd w:val="clear" w:color="auto" w:fill="auto"/>
                  <w:vAlign w:val="center"/>
                  <w:hideMark/>
                </w:tcPr>
                <w:p w14:paraId="2BCB99EF" w14:textId="598DDE3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7 768,47</w:t>
                  </w:r>
                </w:p>
              </w:tc>
            </w:tr>
            <w:tr w:rsidR="00690792" w:rsidRPr="008229F6" w14:paraId="3AA7A92B" w14:textId="77777777" w:rsidTr="00746518">
              <w:trPr>
                <w:trHeight w:val="20"/>
              </w:trPr>
              <w:tc>
                <w:tcPr>
                  <w:tcW w:w="338" w:type="pct"/>
                  <w:shd w:val="clear" w:color="auto" w:fill="auto"/>
                  <w:vAlign w:val="center"/>
                  <w:hideMark/>
                </w:tcPr>
                <w:p w14:paraId="0D3C815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w:t>
                  </w:r>
                </w:p>
              </w:tc>
              <w:tc>
                <w:tcPr>
                  <w:tcW w:w="1755" w:type="pct"/>
                  <w:shd w:val="clear" w:color="auto" w:fill="auto"/>
                  <w:vAlign w:val="center"/>
                  <w:hideMark/>
                </w:tcPr>
                <w:p w14:paraId="6539A750"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485" w:type="pct"/>
                  <w:gridSpan w:val="2"/>
                  <w:shd w:val="clear" w:color="auto" w:fill="auto"/>
                  <w:vAlign w:val="center"/>
                  <w:hideMark/>
                </w:tcPr>
                <w:p w14:paraId="6FD48C5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4817DA9D" w14:textId="6660562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5 683,39</w:t>
                  </w:r>
                </w:p>
              </w:tc>
              <w:tc>
                <w:tcPr>
                  <w:tcW w:w="1574" w:type="pct"/>
                  <w:shd w:val="clear" w:color="auto" w:fill="auto"/>
                  <w:vAlign w:val="center"/>
                  <w:hideMark/>
                </w:tcPr>
                <w:p w14:paraId="562A951F" w14:textId="62F507E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6 007,06</w:t>
                  </w:r>
                </w:p>
              </w:tc>
            </w:tr>
            <w:tr w:rsidR="00690792" w:rsidRPr="008229F6" w14:paraId="2A979D7A" w14:textId="77777777" w:rsidTr="00746518">
              <w:trPr>
                <w:trHeight w:val="20"/>
              </w:trPr>
              <w:tc>
                <w:tcPr>
                  <w:tcW w:w="338" w:type="pct"/>
                  <w:shd w:val="clear" w:color="auto" w:fill="auto"/>
                  <w:vAlign w:val="center"/>
                  <w:hideMark/>
                </w:tcPr>
                <w:p w14:paraId="4D11A77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c>
                <w:tcPr>
                  <w:tcW w:w="1755" w:type="pct"/>
                  <w:shd w:val="clear" w:color="auto" w:fill="auto"/>
                  <w:vAlign w:val="center"/>
                  <w:hideMark/>
                </w:tcPr>
                <w:p w14:paraId="3952800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485" w:type="pct"/>
                  <w:gridSpan w:val="2"/>
                  <w:shd w:val="clear" w:color="auto" w:fill="auto"/>
                  <w:vAlign w:val="center"/>
                  <w:hideMark/>
                </w:tcPr>
                <w:p w14:paraId="2D0794A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16DE4593" w14:textId="046A25C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1 742,46</w:t>
                  </w:r>
                </w:p>
              </w:tc>
              <w:tc>
                <w:tcPr>
                  <w:tcW w:w="1574" w:type="pct"/>
                  <w:shd w:val="clear" w:color="auto" w:fill="auto"/>
                  <w:vAlign w:val="center"/>
                  <w:hideMark/>
                </w:tcPr>
                <w:p w14:paraId="681FE4C1" w14:textId="3F076FE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1 761,41</w:t>
                  </w:r>
                </w:p>
              </w:tc>
            </w:tr>
            <w:tr w:rsidR="00690792" w:rsidRPr="008229F6" w14:paraId="064A9856" w14:textId="77777777" w:rsidTr="00746518">
              <w:trPr>
                <w:trHeight w:val="20"/>
              </w:trPr>
              <w:tc>
                <w:tcPr>
                  <w:tcW w:w="338" w:type="pct"/>
                  <w:shd w:val="clear" w:color="auto" w:fill="auto"/>
                  <w:vAlign w:val="center"/>
                  <w:hideMark/>
                </w:tcPr>
                <w:p w14:paraId="1581113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1755" w:type="pct"/>
                  <w:shd w:val="clear" w:color="auto" w:fill="auto"/>
                  <w:vAlign w:val="center"/>
                  <w:hideMark/>
                </w:tcPr>
                <w:p w14:paraId="137F0251"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административно-управленческого персонала, в том числе:</w:t>
                  </w:r>
                </w:p>
              </w:tc>
              <w:tc>
                <w:tcPr>
                  <w:tcW w:w="485" w:type="pct"/>
                  <w:gridSpan w:val="2"/>
                  <w:shd w:val="clear" w:color="auto" w:fill="auto"/>
                  <w:vAlign w:val="center"/>
                  <w:hideMark/>
                </w:tcPr>
                <w:p w14:paraId="0A8896E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511B53F" w14:textId="6B3BA1DF"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7 767,87</w:t>
                  </w:r>
                </w:p>
              </w:tc>
              <w:tc>
                <w:tcPr>
                  <w:tcW w:w="1574" w:type="pct"/>
                  <w:shd w:val="clear" w:color="auto" w:fill="auto"/>
                  <w:vAlign w:val="center"/>
                  <w:hideMark/>
                </w:tcPr>
                <w:p w14:paraId="0362F481" w14:textId="30FECBB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7 603,27</w:t>
                  </w:r>
                </w:p>
              </w:tc>
            </w:tr>
            <w:tr w:rsidR="00690792" w:rsidRPr="008229F6" w14:paraId="7A5183A5" w14:textId="77777777" w:rsidTr="00746518">
              <w:trPr>
                <w:trHeight w:val="20"/>
              </w:trPr>
              <w:tc>
                <w:tcPr>
                  <w:tcW w:w="338" w:type="pct"/>
                  <w:shd w:val="clear" w:color="auto" w:fill="auto"/>
                  <w:vAlign w:val="center"/>
                  <w:hideMark/>
                </w:tcPr>
                <w:p w14:paraId="76C2D9C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3.5.1.</w:t>
                  </w:r>
                </w:p>
              </w:tc>
              <w:tc>
                <w:tcPr>
                  <w:tcW w:w="1755" w:type="pct"/>
                  <w:shd w:val="clear" w:color="auto" w:fill="auto"/>
                  <w:vAlign w:val="center"/>
                  <w:hideMark/>
                </w:tcPr>
                <w:p w14:paraId="2C2AA760"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485" w:type="pct"/>
                  <w:gridSpan w:val="2"/>
                  <w:shd w:val="clear" w:color="auto" w:fill="auto"/>
                  <w:vAlign w:val="center"/>
                  <w:hideMark/>
                </w:tcPr>
                <w:p w14:paraId="7B63EB4F"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434722F2" w14:textId="7E13350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5 964,23</w:t>
                  </w:r>
                </w:p>
              </w:tc>
              <w:tc>
                <w:tcPr>
                  <w:tcW w:w="1574" w:type="pct"/>
                  <w:shd w:val="clear" w:color="auto" w:fill="auto"/>
                  <w:vAlign w:val="center"/>
                  <w:hideMark/>
                </w:tcPr>
                <w:p w14:paraId="1B147176" w14:textId="5B221B0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5 838,11</w:t>
                  </w:r>
                </w:p>
              </w:tc>
            </w:tr>
            <w:tr w:rsidR="00690792" w:rsidRPr="008229F6" w14:paraId="128EA912" w14:textId="77777777" w:rsidTr="00746518">
              <w:trPr>
                <w:trHeight w:val="20"/>
              </w:trPr>
              <w:tc>
                <w:tcPr>
                  <w:tcW w:w="338" w:type="pct"/>
                  <w:shd w:val="clear" w:color="auto" w:fill="auto"/>
                  <w:vAlign w:val="center"/>
                  <w:hideMark/>
                </w:tcPr>
                <w:p w14:paraId="2434519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3.5.2.</w:t>
                  </w:r>
                </w:p>
              </w:tc>
              <w:tc>
                <w:tcPr>
                  <w:tcW w:w="1755" w:type="pct"/>
                  <w:shd w:val="clear" w:color="auto" w:fill="auto"/>
                  <w:vAlign w:val="center"/>
                  <w:hideMark/>
                </w:tcPr>
                <w:p w14:paraId="062B096B"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485" w:type="pct"/>
                  <w:gridSpan w:val="2"/>
                  <w:shd w:val="clear" w:color="auto" w:fill="auto"/>
                  <w:vAlign w:val="center"/>
                  <w:hideMark/>
                </w:tcPr>
                <w:p w14:paraId="3C14EF2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0A27046F" w14:textId="04B13BC5"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1 803,64</w:t>
                  </w:r>
                </w:p>
              </w:tc>
              <w:tc>
                <w:tcPr>
                  <w:tcW w:w="1574" w:type="pct"/>
                  <w:shd w:val="clear" w:color="auto" w:fill="auto"/>
                  <w:vAlign w:val="center"/>
                  <w:hideMark/>
                </w:tcPr>
                <w:p w14:paraId="15E1CD53" w14:textId="4ACDDCF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1 765,16</w:t>
                  </w:r>
                </w:p>
              </w:tc>
            </w:tr>
            <w:tr w:rsidR="00690792" w:rsidRPr="008229F6" w14:paraId="561CBD9B" w14:textId="77777777" w:rsidTr="00746518">
              <w:trPr>
                <w:trHeight w:val="20"/>
              </w:trPr>
              <w:tc>
                <w:tcPr>
                  <w:tcW w:w="338" w:type="pct"/>
                  <w:shd w:val="clear" w:color="auto" w:fill="auto"/>
                  <w:vAlign w:val="center"/>
                  <w:hideMark/>
                </w:tcPr>
                <w:p w14:paraId="05F8C8B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1755" w:type="pct"/>
                  <w:shd w:val="clear" w:color="auto" w:fill="auto"/>
                  <w:vAlign w:val="center"/>
                  <w:hideMark/>
                </w:tcPr>
                <w:p w14:paraId="34380E23"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485" w:type="pct"/>
                  <w:gridSpan w:val="2"/>
                  <w:shd w:val="clear" w:color="auto" w:fill="auto"/>
                  <w:vAlign w:val="center"/>
                  <w:hideMark/>
                </w:tcPr>
                <w:p w14:paraId="6583146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70B29C64" w14:textId="2B52B013"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3 106,66</w:t>
                  </w:r>
                </w:p>
              </w:tc>
              <w:tc>
                <w:tcPr>
                  <w:tcW w:w="1574" w:type="pct"/>
                  <w:shd w:val="clear" w:color="auto" w:fill="auto"/>
                  <w:vAlign w:val="center"/>
                  <w:hideMark/>
                </w:tcPr>
                <w:p w14:paraId="0F269487" w14:textId="2273183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14 089,80</w:t>
                  </w:r>
                </w:p>
              </w:tc>
            </w:tr>
            <w:tr w:rsidR="00690792" w:rsidRPr="008229F6" w14:paraId="48C49E18" w14:textId="77777777" w:rsidTr="00746518">
              <w:trPr>
                <w:trHeight w:val="20"/>
              </w:trPr>
              <w:tc>
                <w:tcPr>
                  <w:tcW w:w="338" w:type="pct"/>
                  <w:shd w:val="clear" w:color="auto" w:fill="auto"/>
                  <w:vAlign w:val="center"/>
                  <w:hideMark/>
                </w:tcPr>
                <w:p w14:paraId="27A2D6DA"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c>
                <w:tcPr>
                  <w:tcW w:w="1755" w:type="pct"/>
                  <w:shd w:val="clear" w:color="auto" w:fill="auto"/>
                  <w:vAlign w:val="center"/>
                  <w:hideMark/>
                </w:tcPr>
                <w:p w14:paraId="2D19201F"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485" w:type="pct"/>
                  <w:gridSpan w:val="2"/>
                  <w:shd w:val="clear" w:color="auto" w:fill="auto"/>
                  <w:vAlign w:val="center"/>
                  <w:hideMark/>
                </w:tcPr>
                <w:p w14:paraId="37F1FE3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59B212E4" w14:textId="0D088AB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1F8B944A" w14:textId="530DB00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37814FAB" w14:textId="77777777" w:rsidTr="00746518">
              <w:trPr>
                <w:trHeight w:val="20"/>
              </w:trPr>
              <w:tc>
                <w:tcPr>
                  <w:tcW w:w="338" w:type="pct"/>
                  <w:shd w:val="clear" w:color="auto" w:fill="auto"/>
                  <w:vAlign w:val="center"/>
                  <w:hideMark/>
                </w:tcPr>
                <w:p w14:paraId="39F1D5F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1755" w:type="pct"/>
                  <w:shd w:val="clear" w:color="auto" w:fill="auto"/>
                  <w:vAlign w:val="center"/>
                  <w:hideMark/>
                </w:tcPr>
                <w:p w14:paraId="0DA91C27"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485" w:type="pct"/>
                  <w:gridSpan w:val="2"/>
                  <w:shd w:val="clear" w:color="auto" w:fill="auto"/>
                  <w:vAlign w:val="center"/>
                  <w:hideMark/>
                </w:tcPr>
                <w:p w14:paraId="2BA9ADF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2784374C" w14:textId="24A4299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51 632,90</w:t>
                  </w:r>
                </w:p>
              </w:tc>
              <w:tc>
                <w:tcPr>
                  <w:tcW w:w="1574" w:type="pct"/>
                  <w:shd w:val="clear" w:color="auto" w:fill="auto"/>
                  <w:vAlign w:val="center"/>
                  <w:hideMark/>
                </w:tcPr>
                <w:p w14:paraId="164A3288" w14:textId="5CE7FFA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50 849,64</w:t>
                  </w:r>
                </w:p>
              </w:tc>
            </w:tr>
            <w:tr w:rsidR="008229F6" w:rsidRPr="008229F6" w14:paraId="13683F1F" w14:textId="77777777" w:rsidTr="00746518">
              <w:trPr>
                <w:trHeight w:val="20"/>
              </w:trPr>
              <w:tc>
                <w:tcPr>
                  <w:tcW w:w="338" w:type="pct"/>
                  <w:shd w:val="clear" w:color="auto" w:fill="auto"/>
                  <w:vAlign w:val="center"/>
                  <w:hideMark/>
                </w:tcPr>
                <w:p w14:paraId="76DA18C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3.8.1</w:t>
                  </w:r>
                  <w:r w:rsidR="004D7F69" w:rsidRPr="008229F6">
                    <w:rPr>
                      <w:rFonts w:ascii="Times New Roman" w:eastAsia="Times New Roman" w:hAnsi="Times New Roman" w:cs="Times New Roman"/>
                      <w:sz w:val="18"/>
                      <w:szCs w:val="18"/>
                      <w:lang w:bidi="ar-SA"/>
                    </w:rPr>
                    <w:t>.</w:t>
                  </w:r>
                </w:p>
              </w:tc>
              <w:tc>
                <w:tcPr>
                  <w:tcW w:w="1755" w:type="pct"/>
                  <w:shd w:val="clear" w:color="auto" w:fill="auto"/>
                  <w:vAlign w:val="center"/>
                  <w:hideMark/>
                </w:tcPr>
                <w:p w14:paraId="27F66DD4" w14:textId="77777777" w:rsidR="00624E5C" w:rsidRPr="008229F6" w:rsidRDefault="00624E5C" w:rsidP="004D7F6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485" w:type="pct"/>
                  <w:gridSpan w:val="2"/>
                  <w:shd w:val="clear" w:color="auto" w:fill="auto"/>
                  <w:vAlign w:val="center"/>
                  <w:hideMark/>
                </w:tcPr>
                <w:p w14:paraId="33E0338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B24E5BB" w14:textId="77777777" w:rsidR="00624E5C" w:rsidRPr="008229F6" w:rsidRDefault="00624E5C" w:rsidP="004D7F6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574" w:type="pct"/>
                  <w:shd w:val="clear" w:color="auto" w:fill="auto"/>
                  <w:vAlign w:val="center"/>
                  <w:hideMark/>
                </w:tcPr>
                <w:p w14:paraId="118E192B" w14:textId="77777777" w:rsidR="00624E5C" w:rsidRPr="008229F6" w:rsidRDefault="00624E5C" w:rsidP="004D7F6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1A04F0A" w14:textId="77777777" w:rsidTr="00746518">
              <w:trPr>
                <w:trHeight w:val="20"/>
              </w:trPr>
              <w:tc>
                <w:tcPr>
                  <w:tcW w:w="338" w:type="pct"/>
                  <w:shd w:val="clear" w:color="auto" w:fill="auto"/>
                  <w:vAlign w:val="center"/>
                  <w:hideMark/>
                </w:tcPr>
                <w:p w14:paraId="214A3A1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3.8.2</w:t>
                  </w:r>
                  <w:r w:rsidR="004D7F69" w:rsidRPr="008229F6">
                    <w:rPr>
                      <w:rFonts w:ascii="Times New Roman" w:eastAsia="Times New Roman" w:hAnsi="Times New Roman" w:cs="Times New Roman"/>
                      <w:sz w:val="18"/>
                      <w:szCs w:val="18"/>
                      <w:lang w:bidi="ar-SA"/>
                    </w:rPr>
                    <w:t>.</w:t>
                  </w:r>
                </w:p>
              </w:tc>
              <w:tc>
                <w:tcPr>
                  <w:tcW w:w="1755" w:type="pct"/>
                  <w:shd w:val="clear" w:color="auto" w:fill="auto"/>
                  <w:vAlign w:val="center"/>
                  <w:hideMark/>
                </w:tcPr>
                <w:p w14:paraId="37A3562E" w14:textId="77777777" w:rsidR="00624E5C" w:rsidRPr="008229F6" w:rsidRDefault="00624E5C" w:rsidP="004D7F69">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485" w:type="pct"/>
                  <w:gridSpan w:val="2"/>
                  <w:shd w:val="clear" w:color="auto" w:fill="auto"/>
                  <w:vAlign w:val="center"/>
                  <w:hideMark/>
                </w:tcPr>
                <w:p w14:paraId="102DE3A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4B8429D5" w14:textId="77777777" w:rsidR="00624E5C" w:rsidRPr="008229F6" w:rsidRDefault="00624E5C" w:rsidP="004D7F6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574" w:type="pct"/>
                  <w:shd w:val="clear" w:color="auto" w:fill="auto"/>
                  <w:vAlign w:val="center"/>
                  <w:hideMark/>
                </w:tcPr>
                <w:p w14:paraId="28459CE2" w14:textId="77777777" w:rsidR="00624E5C" w:rsidRPr="008229F6" w:rsidRDefault="00624E5C" w:rsidP="004D7F6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CD2332A" w14:textId="77777777" w:rsidTr="00746518">
              <w:trPr>
                <w:trHeight w:val="20"/>
              </w:trPr>
              <w:tc>
                <w:tcPr>
                  <w:tcW w:w="338" w:type="pct"/>
                  <w:shd w:val="clear" w:color="auto" w:fill="auto"/>
                  <w:vAlign w:val="center"/>
                  <w:hideMark/>
                </w:tcPr>
                <w:p w14:paraId="0E5A49A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p>
              </w:tc>
              <w:tc>
                <w:tcPr>
                  <w:tcW w:w="1755" w:type="pct"/>
                  <w:shd w:val="clear" w:color="auto" w:fill="auto"/>
                  <w:vAlign w:val="center"/>
                  <w:hideMark/>
                </w:tcPr>
                <w:p w14:paraId="38C78566"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485" w:type="pct"/>
                  <w:gridSpan w:val="2"/>
                  <w:shd w:val="clear" w:color="auto" w:fill="auto"/>
                  <w:vAlign w:val="center"/>
                  <w:hideMark/>
                </w:tcPr>
                <w:p w14:paraId="595560B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B6C0AF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574" w:type="pct"/>
                  <w:shd w:val="clear" w:color="auto" w:fill="auto"/>
                  <w:vAlign w:val="center"/>
                  <w:hideMark/>
                </w:tcPr>
                <w:p w14:paraId="3AEDB8A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17269CA" w14:textId="77777777" w:rsidTr="00746518">
              <w:trPr>
                <w:trHeight w:val="20"/>
              </w:trPr>
              <w:tc>
                <w:tcPr>
                  <w:tcW w:w="338" w:type="pct"/>
                  <w:shd w:val="clear" w:color="auto" w:fill="auto"/>
                  <w:vAlign w:val="center"/>
                  <w:hideMark/>
                </w:tcPr>
                <w:p w14:paraId="3701B13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3.9.1.</w:t>
                  </w:r>
                </w:p>
              </w:tc>
              <w:tc>
                <w:tcPr>
                  <w:tcW w:w="1755" w:type="pct"/>
                  <w:shd w:val="clear" w:color="auto" w:fill="auto"/>
                  <w:vAlign w:val="center"/>
                  <w:hideMark/>
                </w:tcPr>
                <w:p w14:paraId="56F783F5"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485" w:type="pct"/>
                  <w:gridSpan w:val="2"/>
                  <w:shd w:val="clear" w:color="auto" w:fill="auto"/>
                  <w:vAlign w:val="center"/>
                  <w:hideMark/>
                </w:tcPr>
                <w:p w14:paraId="708E421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1C896DE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574" w:type="pct"/>
                  <w:shd w:val="clear" w:color="auto" w:fill="auto"/>
                  <w:vAlign w:val="center"/>
                  <w:hideMark/>
                </w:tcPr>
                <w:p w14:paraId="5F49133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1F9978A" w14:textId="77777777" w:rsidTr="00746518">
              <w:trPr>
                <w:trHeight w:val="20"/>
              </w:trPr>
              <w:tc>
                <w:tcPr>
                  <w:tcW w:w="338" w:type="pct"/>
                  <w:shd w:val="clear" w:color="auto" w:fill="auto"/>
                  <w:vAlign w:val="center"/>
                  <w:hideMark/>
                </w:tcPr>
                <w:p w14:paraId="6D51313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3.9.2.</w:t>
                  </w:r>
                </w:p>
              </w:tc>
              <w:tc>
                <w:tcPr>
                  <w:tcW w:w="1755" w:type="pct"/>
                  <w:shd w:val="clear" w:color="auto" w:fill="auto"/>
                  <w:vAlign w:val="center"/>
                  <w:hideMark/>
                </w:tcPr>
                <w:p w14:paraId="5ED8F13A"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485" w:type="pct"/>
                  <w:gridSpan w:val="2"/>
                  <w:shd w:val="clear" w:color="auto" w:fill="auto"/>
                  <w:vAlign w:val="center"/>
                  <w:hideMark/>
                </w:tcPr>
                <w:p w14:paraId="43AB226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1753853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574" w:type="pct"/>
                  <w:shd w:val="clear" w:color="auto" w:fill="auto"/>
                  <w:vAlign w:val="center"/>
                  <w:hideMark/>
                </w:tcPr>
                <w:p w14:paraId="7A2A408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690792" w:rsidRPr="008229F6" w14:paraId="41D22C01" w14:textId="77777777" w:rsidTr="00746518">
              <w:trPr>
                <w:trHeight w:val="20"/>
              </w:trPr>
              <w:tc>
                <w:tcPr>
                  <w:tcW w:w="338" w:type="pct"/>
                  <w:vMerge w:val="restart"/>
                  <w:shd w:val="clear" w:color="auto" w:fill="auto"/>
                  <w:vAlign w:val="center"/>
                  <w:hideMark/>
                </w:tcPr>
                <w:p w14:paraId="1F375A9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p>
              </w:tc>
              <w:tc>
                <w:tcPr>
                  <w:tcW w:w="1755" w:type="pct"/>
                  <w:shd w:val="clear" w:color="auto" w:fill="auto"/>
                  <w:vAlign w:val="center"/>
                  <w:hideMark/>
                </w:tcPr>
                <w:p w14:paraId="299ACA9D"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485" w:type="pct"/>
                  <w:gridSpan w:val="2"/>
                  <w:vMerge w:val="restart"/>
                  <w:shd w:val="clear" w:color="auto" w:fill="auto"/>
                  <w:vAlign w:val="center"/>
                  <w:hideMark/>
                </w:tcPr>
                <w:p w14:paraId="325BC3A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056C9BC2" w14:textId="76F8722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bookmarkStart w:id="30" w:name="RANGE!G38"/>
                  <w:r w:rsidRPr="000B6976">
                    <w:rPr>
                      <w:rFonts w:ascii="Times New Roman" w:hAnsi="Times New Roman" w:cs="Times New Roman"/>
                      <w:sz w:val="18"/>
                      <w:szCs w:val="18"/>
                    </w:rPr>
                    <w:t>24 121,69</w:t>
                  </w:r>
                  <w:bookmarkEnd w:id="30"/>
                </w:p>
              </w:tc>
              <w:tc>
                <w:tcPr>
                  <w:tcW w:w="1574" w:type="pct"/>
                  <w:shd w:val="clear" w:color="auto" w:fill="auto"/>
                  <w:vAlign w:val="center"/>
                  <w:hideMark/>
                </w:tcPr>
                <w:p w14:paraId="32A011A8" w14:textId="0B6DB80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bookmarkStart w:id="31" w:name="RANGE!H38"/>
                  <w:r w:rsidRPr="000B6976">
                    <w:rPr>
                      <w:rFonts w:ascii="Times New Roman" w:hAnsi="Times New Roman" w:cs="Times New Roman"/>
                      <w:sz w:val="18"/>
                      <w:szCs w:val="18"/>
                    </w:rPr>
                    <w:t>23 744,79</w:t>
                  </w:r>
                  <w:bookmarkEnd w:id="31"/>
                </w:p>
              </w:tc>
            </w:tr>
            <w:tr w:rsidR="00690792" w:rsidRPr="008229F6" w14:paraId="0ED778CF" w14:textId="77777777" w:rsidTr="00746518">
              <w:trPr>
                <w:trHeight w:val="20"/>
              </w:trPr>
              <w:tc>
                <w:tcPr>
                  <w:tcW w:w="338" w:type="pct"/>
                  <w:vMerge/>
                  <w:shd w:val="clear" w:color="auto" w:fill="auto"/>
                  <w:vAlign w:val="center"/>
                  <w:hideMark/>
                </w:tcPr>
                <w:p w14:paraId="36EEF143"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p>
              </w:tc>
              <w:tc>
                <w:tcPr>
                  <w:tcW w:w="1755" w:type="pct"/>
                  <w:shd w:val="clear" w:color="auto" w:fill="auto"/>
                  <w:vAlign w:val="center"/>
                  <w:hideMark/>
                </w:tcPr>
                <w:p w14:paraId="07AA7B73"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85" w:type="pct"/>
                  <w:gridSpan w:val="2"/>
                  <w:vMerge/>
                  <w:shd w:val="clear" w:color="auto" w:fill="auto"/>
                  <w:vAlign w:val="center"/>
                  <w:hideMark/>
                </w:tcPr>
                <w:p w14:paraId="324E91AB"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p>
              </w:tc>
              <w:tc>
                <w:tcPr>
                  <w:tcW w:w="848" w:type="pct"/>
                  <w:shd w:val="clear" w:color="auto" w:fill="auto"/>
                  <w:vAlign w:val="center"/>
                  <w:hideMark/>
                </w:tcPr>
                <w:p w14:paraId="0B370B04" w14:textId="432F516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c>
                <w:tcPr>
                  <w:tcW w:w="1574" w:type="pct"/>
                  <w:shd w:val="clear" w:color="auto" w:fill="auto"/>
                  <w:vAlign w:val="center"/>
                  <w:hideMark/>
                </w:tcPr>
                <w:p w14:paraId="59AE4D47" w14:textId="5B3175C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r>
            <w:tr w:rsidR="00690792" w:rsidRPr="008229F6" w14:paraId="615DA2F3" w14:textId="77777777" w:rsidTr="00746518">
              <w:trPr>
                <w:trHeight w:val="20"/>
              </w:trPr>
              <w:tc>
                <w:tcPr>
                  <w:tcW w:w="338" w:type="pct"/>
                  <w:vMerge w:val="restart"/>
                  <w:shd w:val="clear" w:color="auto" w:fill="auto"/>
                  <w:vAlign w:val="center"/>
                  <w:hideMark/>
                </w:tcPr>
                <w:p w14:paraId="7B4252C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p>
              </w:tc>
              <w:tc>
                <w:tcPr>
                  <w:tcW w:w="1755" w:type="pct"/>
                  <w:shd w:val="clear" w:color="auto" w:fill="auto"/>
                  <w:vAlign w:val="center"/>
                  <w:hideMark/>
                </w:tcPr>
                <w:p w14:paraId="3A6E4AE6"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485" w:type="pct"/>
                  <w:gridSpan w:val="2"/>
                  <w:vMerge w:val="restart"/>
                  <w:shd w:val="clear" w:color="auto" w:fill="auto"/>
                  <w:vAlign w:val="center"/>
                  <w:hideMark/>
                </w:tcPr>
                <w:p w14:paraId="343C32C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04757C67" w14:textId="3DBF58E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bookmarkStart w:id="32" w:name="RANGE!G40"/>
                  <w:r w:rsidRPr="000B6976">
                    <w:rPr>
                      <w:rFonts w:ascii="Times New Roman" w:hAnsi="Times New Roman" w:cs="Times New Roman"/>
                      <w:sz w:val="18"/>
                      <w:szCs w:val="18"/>
                    </w:rPr>
                    <w:t>0,00</w:t>
                  </w:r>
                  <w:bookmarkEnd w:id="32"/>
                </w:p>
              </w:tc>
              <w:tc>
                <w:tcPr>
                  <w:tcW w:w="1574" w:type="pct"/>
                  <w:shd w:val="clear" w:color="auto" w:fill="auto"/>
                  <w:vAlign w:val="center"/>
                  <w:hideMark/>
                </w:tcPr>
                <w:p w14:paraId="2A32290D" w14:textId="07C6317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bookmarkStart w:id="33" w:name="RANGE!H40"/>
                  <w:r w:rsidRPr="000B6976">
                    <w:rPr>
                      <w:rFonts w:ascii="Times New Roman" w:hAnsi="Times New Roman" w:cs="Times New Roman"/>
                      <w:sz w:val="18"/>
                      <w:szCs w:val="18"/>
                    </w:rPr>
                    <w:t>0,00</w:t>
                  </w:r>
                  <w:bookmarkEnd w:id="33"/>
                </w:p>
              </w:tc>
            </w:tr>
            <w:tr w:rsidR="00690792" w:rsidRPr="008229F6" w14:paraId="0D400131" w14:textId="77777777" w:rsidTr="00746518">
              <w:trPr>
                <w:trHeight w:val="20"/>
              </w:trPr>
              <w:tc>
                <w:tcPr>
                  <w:tcW w:w="338" w:type="pct"/>
                  <w:vMerge/>
                  <w:shd w:val="clear" w:color="auto" w:fill="auto"/>
                  <w:vAlign w:val="center"/>
                  <w:hideMark/>
                </w:tcPr>
                <w:p w14:paraId="60412C34"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p>
              </w:tc>
              <w:tc>
                <w:tcPr>
                  <w:tcW w:w="1755" w:type="pct"/>
                  <w:shd w:val="clear" w:color="auto" w:fill="auto"/>
                  <w:vAlign w:val="center"/>
                  <w:hideMark/>
                </w:tcPr>
                <w:p w14:paraId="3F499E42"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485" w:type="pct"/>
                  <w:gridSpan w:val="2"/>
                  <w:vMerge/>
                  <w:shd w:val="clear" w:color="auto" w:fill="auto"/>
                  <w:vAlign w:val="center"/>
                  <w:hideMark/>
                </w:tcPr>
                <w:p w14:paraId="06491BE1" w14:textId="77777777" w:rsidR="00690792" w:rsidRPr="008229F6" w:rsidRDefault="00690792" w:rsidP="00690792">
                  <w:pPr>
                    <w:widowControl/>
                    <w:suppressAutoHyphens w:val="0"/>
                    <w:autoSpaceDE/>
                    <w:rPr>
                      <w:rFonts w:ascii="Times New Roman" w:eastAsia="Times New Roman" w:hAnsi="Times New Roman" w:cs="Times New Roman"/>
                      <w:sz w:val="18"/>
                      <w:szCs w:val="18"/>
                      <w:lang w:bidi="ar-SA"/>
                    </w:rPr>
                  </w:pPr>
                </w:p>
              </w:tc>
              <w:tc>
                <w:tcPr>
                  <w:tcW w:w="848" w:type="pct"/>
                  <w:shd w:val="clear" w:color="auto" w:fill="auto"/>
                  <w:vAlign w:val="center"/>
                  <w:hideMark/>
                </w:tcPr>
                <w:p w14:paraId="3DBF284E" w14:textId="682D56B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c>
                <w:tcPr>
                  <w:tcW w:w="1574" w:type="pct"/>
                  <w:shd w:val="clear" w:color="auto" w:fill="auto"/>
                  <w:vAlign w:val="center"/>
                  <w:hideMark/>
                </w:tcPr>
                <w:p w14:paraId="697A208F" w14:textId="09C3BC5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r>
            <w:tr w:rsidR="00690792" w:rsidRPr="008229F6" w14:paraId="43D13F55" w14:textId="77777777" w:rsidTr="00746518">
              <w:trPr>
                <w:trHeight w:val="20"/>
              </w:trPr>
              <w:tc>
                <w:tcPr>
                  <w:tcW w:w="338" w:type="pct"/>
                  <w:shd w:val="clear" w:color="auto" w:fill="auto"/>
                  <w:vAlign w:val="center"/>
                  <w:hideMark/>
                </w:tcPr>
                <w:p w14:paraId="6B7A763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1755" w:type="pct"/>
                  <w:shd w:val="clear" w:color="auto" w:fill="auto"/>
                  <w:vAlign w:val="center"/>
                  <w:hideMark/>
                </w:tcPr>
                <w:p w14:paraId="5415E569"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485" w:type="pct"/>
                  <w:gridSpan w:val="2"/>
                  <w:shd w:val="clear" w:color="auto" w:fill="auto"/>
                  <w:vAlign w:val="center"/>
                  <w:hideMark/>
                </w:tcPr>
                <w:p w14:paraId="670EC74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D0002B4" w14:textId="35D57D9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44747C4C" w14:textId="662AAEF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2A04B984" w14:textId="77777777" w:rsidTr="00746518">
              <w:trPr>
                <w:trHeight w:val="20"/>
              </w:trPr>
              <w:tc>
                <w:tcPr>
                  <w:tcW w:w="338" w:type="pct"/>
                  <w:shd w:val="clear" w:color="auto" w:fill="auto"/>
                  <w:vAlign w:val="center"/>
                  <w:hideMark/>
                </w:tcPr>
                <w:p w14:paraId="4D7783E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755" w:type="pct"/>
                  <w:shd w:val="clear" w:color="auto" w:fill="auto"/>
                  <w:vAlign w:val="center"/>
                  <w:hideMark/>
                </w:tcPr>
                <w:p w14:paraId="7D0C47ED"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485" w:type="pct"/>
                  <w:gridSpan w:val="2"/>
                  <w:shd w:val="clear" w:color="auto" w:fill="auto"/>
                  <w:vAlign w:val="center"/>
                  <w:hideMark/>
                </w:tcPr>
                <w:p w14:paraId="5B30377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63CCF7D8" w14:textId="09302C63"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494CFFF8" w14:textId="2402A5E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782EAC0A" w14:textId="77777777" w:rsidTr="00746518">
              <w:trPr>
                <w:trHeight w:val="20"/>
              </w:trPr>
              <w:tc>
                <w:tcPr>
                  <w:tcW w:w="338" w:type="pct"/>
                  <w:shd w:val="clear" w:color="auto" w:fill="auto"/>
                  <w:vAlign w:val="center"/>
                  <w:hideMark/>
                </w:tcPr>
                <w:p w14:paraId="124DD06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1755" w:type="pct"/>
                  <w:shd w:val="clear" w:color="auto" w:fill="auto"/>
                  <w:vAlign w:val="center"/>
                  <w:hideMark/>
                </w:tcPr>
                <w:p w14:paraId="4E41A669"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485" w:type="pct"/>
                  <w:gridSpan w:val="2"/>
                  <w:shd w:val="clear" w:color="auto" w:fill="auto"/>
                  <w:vAlign w:val="center"/>
                  <w:hideMark/>
                </w:tcPr>
                <w:p w14:paraId="4799E88E"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767B6454" w14:textId="54C13F2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76C4D510" w14:textId="11BAB53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39049A4F" w14:textId="77777777" w:rsidTr="00746518">
              <w:trPr>
                <w:trHeight w:val="20"/>
              </w:trPr>
              <w:tc>
                <w:tcPr>
                  <w:tcW w:w="338" w:type="pct"/>
                  <w:shd w:val="clear" w:color="auto" w:fill="auto"/>
                  <w:vAlign w:val="center"/>
                  <w:hideMark/>
                </w:tcPr>
                <w:p w14:paraId="318AE4C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755" w:type="pct"/>
                  <w:shd w:val="clear" w:color="auto" w:fill="auto"/>
                  <w:vAlign w:val="center"/>
                  <w:hideMark/>
                </w:tcPr>
                <w:p w14:paraId="3876BA52"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485" w:type="pct"/>
                  <w:gridSpan w:val="2"/>
                  <w:shd w:val="clear" w:color="auto" w:fill="auto"/>
                  <w:vAlign w:val="center"/>
                  <w:hideMark/>
                </w:tcPr>
                <w:p w14:paraId="3DD6BF7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727B4237" w14:textId="5EFA9EA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2 429,86</w:t>
                  </w:r>
                </w:p>
              </w:tc>
              <w:tc>
                <w:tcPr>
                  <w:tcW w:w="1574" w:type="pct"/>
                  <w:shd w:val="clear" w:color="auto" w:fill="auto"/>
                  <w:vAlign w:val="center"/>
                  <w:hideMark/>
                </w:tcPr>
                <w:p w14:paraId="7DA834F5" w14:textId="2E5BFAB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-25 701,05</w:t>
                  </w:r>
                </w:p>
              </w:tc>
            </w:tr>
            <w:tr w:rsidR="00690792" w:rsidRPr="008229F6" w14:paraId="7C8E8FC1" w14:textId="77777777" w:rsidTr="00746518">
              <w:trPr>
                <w:trHeight w:val="20"/>
              </w:trPr>
              <w:tc>
                <w:tcPr>
                  <w:tcW w:w="338" w:type="pct"/>
                  <w:shd w:val="clear" w:color="auto" w:fill="auto"/>
                  <w:vAlign w:val="center"/>
                  <w:hideMark/>
                </w:tcPr>
                <w:p w14:paraId="00A0938F"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p>
              </w:tc>
              <w:tc>
                <w:tcPr>
                  <w:tcW w:w="1755" w:type="pct"/>
                  <w:shd w:val="clear" w:color="auto" w:fill="auto"/>
                  <w:vAlign w:val="center"/>
                  <w:hideMark/>
                </w:tcPr>
                <w:p w14:paraId="2B4973A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485" w:type="pct"/>
                  <w:gridSpan w:val="2"/>
                  <w:shd w:val="clear" w:color="auto" w:fill="auto"/>
                  <w:vAlign w:val="center"/>
                  <w:hideMark/>
                </w:tcPr>
                <w:p w14:paraId="3BE7531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346B9B3F" w14:textId="1EBAE23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1 625,55</w:t>
                  </w:r>
                </w:p>
              </w:tc>
              <w:tc>
                <w:tcPr>
                  <w:tcW w:w="1574" w:type="pct"/>
                  <w:shd w:val="clear" w:color="auto" w:fill="auto"/>
                  <w:vAlign w:val="center"/>
                  <w:hideMark/>
                </w:tcPr>
                <w:p w14:paraId="1F2F81AD" w14:textId="2490CFB5"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2 502,72</w:t>
                  </w:r>
                </w:p>
              </w:tc>
            </w:tr>
            <w:tr w:rsidR="00690792" w:rsidRPr="008229F6" w14:paraId="7E300EFF" w14:textId="77777777" w:rsidTr="00746518">
              <w:trPr>
                <w:trHeight w:val="20"/>
              </w:trPr>
              <w:tc>
                <w:tcPr>
                  <w:tcW w:w="338" w:type="pct"/>
                  <w:shd w:val="clear" w:color="auto" w:fill="auto"/>
                  <w:vAlign w:val="center"/>
                  <w:hideMark/>
                </w:tcPr>
                <w:p w14:paraId="042DCB0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1755" w:type="pct"/>
                  <w:shd w:val="clear" w:color="auto" w:fill="auto"/>
                  <w:vAlign w:val="center"/>
                  <w:hideMark/>
                </w:tcPr>
                <w:p w14:paraId="6BD1FB25"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485" w:type="pct"/>
                  <w:gridSpan w:val="2"/>
                  <w:shd w:val="clear" w:color="auto" w:fill="auto"/>
                  <w:vAlign w:val="center"/>
                  <w:hideMark/>
                </w:tcPr>
                <w:p w14:paraId="719C981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1F83F962" w14:textId="71DDA8A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1 625,55</w:t>
                  </w:r>
                </w:p>
              </w:tc>
              <w:tc>
                <w:tcPr>
                  <w:tcW w:w="1574" w:type="pct"/>
                  <w:shd w:val="clear" w:color="auto" w:fill="auto"/>
                  <w:vAlign w:val="center"/>
                  <w:hideMark/>
                </w:tcPr>
                <w:p w14:paraId="2502F9A6" w14:textId="1F1397D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2 502,72</w:t>
                  </w:r>
                </w:p>
              </w:tc>
            </w:tr>
            <w:tr w:rsidR="00690792" w:rsidRPr="008229F6" w14:paraId="63E99EF8" w14:textId="77777777" w:rsidTr="00746518">
              <w:trPr>
                <w:trHeight w:val="20"/>
              </w:trPr>
              <w:tc>
                <w:tcPr>
                  <w:tcW w:w="338" w:type="pct"/>
                  <w:shd w:val="clear" w:color="auto" w:fill="auto"/>
                  <w:vAlign w:val="center"/>
                  <w:hideMark/>
                </w:tcPr>
                <w:p w14:paraId="14BC4799"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p>
              </w:tc>
              <w:tc>
                <w:tcPr>
                  <w:tcW w:w="1755" w:type="pct"/>
                  <w:shd w:val="clear" w:color="auto" w:fill="auto"/>
                  <w:vAlign w:val="center"/>
                  <w:hideMark/>
                </w:tcPr>
                <w:p w14:paraId="16136EE8"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485" w:type="pct"/>
                  <w:gridSpan w:val="2"/>
                  <w:shd w:val="clear" w:color="auto" w:fill="auto"/>
                  <w:vAlign w:val="center"/>
                  <w:hideMark/>
                </w:tcPr>
                <w:p w14:paraId="0292883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4A802F7F" w14:textId="42FE21C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32AAF79A" w14:textId="0B54622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27967FA4" w14:textId="77777777" w:rsidTr="00746518">
              <w:trPr>
                <w:trHeight w:val="20"/>
              </w:trPr>
              <w:tc>
                <w:tcPr>
                  <w:tcW w:w="338" w:type="pct"/>
                  <w:shd w:val="clear" w:color="auto" w:fill="auto"/>
                  <w:vAlign w:val="center"/>
                  <w:hideMark/>
                </w:tcPr>
                <w:p w14:paraId="148469A3"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p>
              </w:tc>
              <w:tc>
                <w:tcPr>
                  <w:tcW w:w="1755" w:type="pct"/>
                  <w:shd w:val="clear" w:color="auto" w:fill="auto"/>
                  <w:vAlign w:val="center"/>
                  <w:hideMark/>
                </w:tcPr>
                <w:p w14:paraId="36D54804"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485" w:type="pct"/>
                  <w:gridSpan w:val="2"/>
                  <w:shd w:val="clear" w:color="auto" w:fill="auto"/>
                  <w:vAlign w:val="center"/>
                  <w:hideMark/>
                </w:tcPr>
                <w:p w14:paraId="2F3884F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848" w:type="pct"/>
                  <w:shd w:val="clear" w:color="auto" w:fill="auto"/>
                  <w:vAlign w:val="center"/>
                  <w:hideMark/>
                </w:tcPr>
                <w:p w14:paraId="2651C475" w14:textId="244707B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804,31</w:t>
                  </w:r>
                </w:p>
              </w:tc>
              <w:tc>
                <w:tcPr>
                  <w:tcW w:w="1574" w:type="pct"/>
                  <w:shd w:val="clear" w:color="auto" w:fill="auto"/>
                  <w:vAlign w:val="center"/>
                  <w:hideMark/>
                </w:tcPr>
                <w:p w14:paraId="29EA9658" w14:textId="794CCAA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-28 203,77</w:t>
                  </w:r>
                </w:p>
              </w:tc>
            </w:tr>
            <w:tr w:rsidR="00690792" w:rsidRPr="008229F6" w14:paraId="31717080" w14:textId="77777777" w:rsidTr="00746518">
              <w:trPr>
                <w:trHeight w:val="20"/>
              </w:trPr>
              <w:tc>
                <w:tcPr>
                  <w:tcW w:w="338" w:type="pct"/>
                  <w:shd w:val="clear" w:color="auto" w:fill="auto"/>
                  <w:vAlign w:val="center"/>
                  <w:hideMark/>
                </w:tcPr>
                <w:p w14:paraId="53AB8FF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1755" w:type="pct"/>
                  <w:shd w:val="clear" w:color="auto" w:fill="auto"/>
                  <w:vAlign w:val="center"/>
                  <w:hideMark/>
                </w:tcPr>
                <w:p w14:paraId="77BEEB51"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продажи товаров и услуг по регулируемому виду деятельности</w:t>
                  </w:r>
                </w:p>
                <w:p w14:paraId="7256748A"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p>
                <w:p w14:paraId="79C1C48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p>
                <w:p w14:paraId="199E16CA"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p>
                <w:p w14:paraId="60DCF476"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p>
              </w:tc>
              <w:tc>
                <w:tcPr>
                  <w:tcW w:w="485" w:type="pct"/>
                  <w:gridSpan w:val="2"/>
                  <w:shd w:val="clear" w:color="auto" w:fill="auto"/>
                  <w:vAlign w:val="center"/>
                  <w:hideMark/>
                </w:tcPr>
                <w:p w14:paraId="179B2BB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тыс. руб.</w:t>
                  </w:r>
                </w:p>
              </w:tc>
              <w:tc>
                <w:tcPr>
                  <w:tcW w:w="848" w:type="pct"/>
                  <w:shd w:val="clear" w:color="auto" w:fill="auto"/>
                  <w:vAlign w:val="center"/>
                  <w:hideMark/>
                </w:tcPr>
                <w:p w14:paraId="36E98F1C" w14:textId="6ACC46F9"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-3 921,55</w:t>
                  </w:r>
                </w:p>
              </w:tc>
              <w:tc>
                <w:tcPr>
                  <w:tcW w:w="1574" w:type="pct"/>
                  <w:shd w:val="clear" w:color="auto" w:fill="auto"/>
                  <w:vAlign w:val="center"/>
                  <w:hideMark/>
                </w:tcPr>
                <w:p w14:paraId="3923E769" w14:textId="5513F11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-523,45</w:t>
                  </w:r>
                </w:p>
              </w:tc>
            </w:tr>
            <w:tr w:rsidR="00690792" w:rsidRPr="00690792" w14:paraId="3D043AAB" w14:textId="77777777" w:rsidTr="00746518">
              <w:trPr>
                <w:trHeight w:val="20"/>
              </w:trPr>
              <w:tc>
                <w:tcPr>
                  <w:tcW w:w="338" w:type="pct"/>
                  <w:shd w:val="clear" w:color="auto" w:fill="auto"/>
                  <w:vAlign w:val="center"/>
                  <w:hideMark/>
                </w:tcPr>
                <w:p w14:paraId="4794EB1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7.</w:t>
                  </w:r>
                </w:p>
              </w:tc>
              <w:tc>
                <w:tcPr>
                  <w:tcW w:w="1755" w:type="pct"/>
                  <w:shd w:val="clear" w:color="auto" w:fill="auto"/>
                  <w:vAlign w:val="center"/>
                  <w:hideMark/>
                </w:tcPr>
                <w:p w14:paraId="370AE742"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485" w:type="pct"/>
                  <w:gridSpan w:val="2"/>
                  <w:shd w:val="clear" w:color="auto" w:fill="auto"/>
                  <w:vAlign w:val="center"/>
                  <w:hideMark/>
                </w:tcPr>
                <w:p w14:paraId="3856A10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bookmarkStart w:id="34" w:name="RANGE!G54"/>
              <w:tc>
                <w:tcPr>
                  <w:tcW w:w="848" w:type="pct"/>
                  <w:shd w:val="clear" w:color="auto" w:fill="auto"/>
                  <w:vAlign w:val="center"/>
                  <w:hideMark/>
                </w:tcPr>
                <w:p w14:paraId="6E6C390C" w14:textId="4D0608AE" w:rsidR="00690792" w:rsidRPr="00690792" w:rsidRDefault="00690792" w:rsidP="00690792">
                  <w:pPr>
                    <w:widowControl/>
                    <w:suppressAutoHyphens w:val="0"/>
                    <w:autoSpaceDE/>
                    <w:jc w:val="center"/>
                    <w:rPr>
                      <w:rFonts w:ascii="Times New Roman" w:eastAsia="Times New Roman" w:hAnsi="Times New Roman" w:cs="Times New Roman"/>
                      <w:sz w:val="18"/>
                      <w:szCs w:val="18"/>
                      <w:u w:val="single"/>
                      <w:lang w:bidi="ar-SA"/>
                    </w:rPr>
                  </w:pPr>
                  <w:r w:rsidRPr="000B6976">
                    <w:rPr>
                      <w:rFonts w:ascii="Times New Roman" w:hAnsi="Times New Roman" w:cs="Times New Roman"/>
                      <w:color w:val="333399"/>
                      <w:sz w:val="18"/>
                      <w:szCs w:val="18"/>
                      <w:u w:val="single"/>
                    </w:rPr>
                    <w:fldChar w:fldCharType="begin"/>
                  </w:r>
                  <w:r w:rsidRPr="000B6976">
                    <w:rPr>
                      <w:rFonts w:ascii="Times New Roman" w:hAnsi="Times New Roman" w:cs="Times New Roman"/>
                      <w:color w:val="333399"/>
                      <w:sz w:val="18"/>
                      <w:szCs w:val="18"/>
                      <w:u w:val="single"/>
                    </w:rPr>
                    <w:instrText xml:space="preserve"> HYPERLINK "file:///C:\\Users\\nas74\\AppData\\Local\\Temp\\Tmp_view\\003_FAS.JKH.OPEN.INFO.BALANCE.HVS_Региональная%20тарифная%20комиссия%20Ставропольского%20края%20(REK).xlsb" \l "RANGE!G54" \o "Кликните по гиперссылке, чтобы перейти по гиперссылке или отредактировать её" </w:instrText>
                  </w:r>
                  <w:r w:rsidRPr="000B6976">
                    <w:rPr>
                      <w:rFonts w:ascii="Times New Roman" w:hAnsi="Times New Roman" w:cs="Times New Roman"/>
                      <w:color w:val="333399"/>
                      <w:sz w:val="18"/>
                      <w:szCs w:val="18"/>
                      <w:u w:val="single"/>
                    </w:rPr>
                    <w:fldChar w:fldCharType="separate"/>
                  </w:r>
                  <w:r w:rsidRPr="000B6976">
                    <w:rPr>
                      <w:rStyle w:val="ab"/>
                      <w:rFonts w:ascii="Times New Roman" w:hAnsi="Times New Roman" w:cs="Times New Roman"/>
                      <w:sz w:val="18"/>
                      <w:szCs w:val="18"/>
                    </w:rPr>
                    <w:t>https://portal.eias.ru/Portal/DownloadPage.aspx?type=12&amp;guid=278b684c-9f77-4b28-b690-c211e8b03e3a</w:t>
                  </w:r>
                  <w:r w:rsidRPr="000B6976">
                    <w:rPr>
                      <w:rFonts w:ascii="Times New Roman" w:hAnsi="Times New Roman" w:cs="Times New Roman"/>
                      <w:color w:val="333399"/>
                      <w:sz w:val="18"/>
                      <w:szCs w:val="18"/>
                      <w:u w:val="single"/>
                    </w:rPr>
                    <w:fldChar w:fldCharType="end"/>
                  </w:r>
                  <w:bookmarkEnd w:id="34"/>
                </w:p>
              </w:tc>
              <w:bookmarkStart w:id="35" w:name="RANGE!H54"/>
              <w:tc>
                <w:tcPr>
                  <w:tcW w:w="1574" w:type="pct"/>
                  <w:shd w:val="clear" w:color="auto" w:fill="auto"/>
                  <w:vAlign w:val="center"/>
                  <w:hideMark/>
                </w:tcPr>
                <w:p w14:paraId="48D56158" w14:textId="23FF912A" w:rsidR="00690792" w:rsidRPr="00690792" w:rsidRDefault="00690792" w:rsidP="00690792">
                  <w:pPr>
                    <w:widowControl/>
                    <w:suppressAutoHyphens w:val="0"/>
                    <w:autoSpaceDE/>
                    <w:jc w:val="center"/>
                    <w:rPr>
                      <w:rFonts w:ascii="Times New Roman" w:eastAsia="Times New Roman" w:hAnsi="Times New Roman" w:cs="Times New Roman"/>
                      <w:sz w:val="18"/>
                      <w:szCs w:val="18"/>
                      <w:u w:val="single"/>
                      <w:lang w:bidi="ar-SA"/>
                    </w:rPr>
                  </w:pPr>
                  <w:r w:rsidRPr="000B6976">
                    <w:rPr>
                      <w:rFonts w:ascii="Times New Roman" w:hAnsi="Times New Roman" w:cs="Times New Roman"/>
                      <w:color w:val="333399"/>
                      <w:sz w:val="18"/>
                      <w:szCs w:val="18"/>
                      <w:u w:val="single"/>
                    </w:rPr>
                    <w:fldChar w:fldCharType="begin"/>
                  </w:r>
                  <w:r w:rsidRPr="000B6976">
                    <w:rPr>
                      <w:rFonts w:ascii="Times New Roman" w:hAnsi="Times New Roman" w:cs="Times New Roman"/>
                      <w:color w:val="333399"/>
                      <w:sz w:val="18"/>
                      <w:szCs w:val="18"/>
                      <w:u w:val="single"/>
                    </w:rPr>
                    <w:instrText xml:space="preserve"> HYPERLINK "file:///C:\\Users\\nas74\\AppData\\Local\\Temp\\Tmp_view\\003_FAS.JKH.OPEN.INFO.BALANCE.HVS_Региональная%20тарифная%20комиссия%20Ставропольского%20края%20(REK).xlsb" \l "RANGE!H54" \o "Кликните по гиперссылке, чтобы перейти по гиперссылке или отредактировать её" </w:instrText>
                  </w:r>
                  <w:r w:rsidRPr="000B6976">
                    <w:rPr>
                      <w:rFonts w:ascii="Times New Roman" w:hAnsi="Times New Roman" w:cs="Times New Roman"/>
                      <w:color w:val="333399"/>
                      <w:sz w:val="18"/>
                      <w:szCs w:val="18"/>
                      <w:u w:val="single"/>
                    </w:rPr>
                    <w:fldChar w:fldCharType="separate"/>
                  </w:r>
                  <w:r w:rsidRPr="000B6976">
                    <w:rPr>
                      <w:rStyle w:val="ab"/>
                      <w:rFonts w:ascii="Times New Roman" w:hAnsi="Times New Roman" w:cs="Times New Roman"/>
                      <w:sz w:val="18"/>
                      <w:szCs w:val="18"/>
                    </w:rPr>
                    <w:t>https://portal.eias.ru/Portal/DownloadPage.aspx?type=12&amp;guid=278b684c-9f77-4b28-b690-c211e8b03e3a</w:t>
                  </w:r>
                  <w:r w:rsidRPr="000B6976">
                    <w:rPr>
                      <w:rFonts w:ascii="Times New Roman" w:hAnsi="Times New Roman" w:cs="Times New Roman"/>
                      <w:color w:val="333399"/>
                      <w:sz w:val="18"/>
                      <w:szCs w:val="18"/>
                      <w:u w:val="single"/>
                    </w:rPr>
                    <w:fldChar w:fldCharType="end"/>
                  </w:r>
                  <w:bookmarkEnd w:id="35"/>
                </w:p>
              </w:tc>
            </w:tr>
            <w:tr w:rsidR="00690792" w:rsidRPr="008229F6" w14:paraId="51BC5D38" w14:textId="77777777" w:rsidTr="00746518">
              <w:trPr>
                <w:trHeight w:val="20"/>
              </w:trPr>
              <w:tc>
                <w:tcPr>
                  <w:tcW w:w="338" w:type="pct"/>
                  <w:shd w:val="clear" w:color="auto" w:fill="auto"/>
                  <w:vAlign w:val="center"/>
                  <w:hideMark/>
                </w:tcPr>
                <w:p w14:paraId="664B99D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1755" w:type="pct"/>
                  <w:shd w:val="clear" w:color="auto" w:fill="auto"/>
                  <w:vAlign w:val="center"/>
                  <w:hideMark/>
                </w:tcPr>
                <w:p w14:paraId="7D58F61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поднятой воды</w:t>
                  </w:r>
                </w:p>
              </w:tc>
              <w:tc>
                <w:tcPr>
                  <w:tcW w:w="485" w:type="pct"/>
                  <w:gridSpan w:val="2"/>
                  <w:shd w:val="clear" w:color="auto" w:fill="auto"/>
                  <w:vAlign w:val="center"/>
                  <w:hideMark/>
                </w:tcPr>
                <w:p w14:paraId="58E694C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20E71D12" w14:textId="67DFEA45"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0,0000</w:t>
                  </w:r>
                </w:p>
              </w:tc>
              <w:tc>
                <w:tcPr>
                  <w:tcW w:w="1574" w:type="pct"/>
                  <w:shd w:val="clear" w:color="auto" w:fill="auto"/>
                  <w:vAlign w:val="center"/>
                  <w:hideMark/>
                </w:tcPr>
                <w:p w14:paraId="5D52EF8A" w14:textId="5D5A45C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0,0000</w:t>
                  </w:r>
                </w:p>
              </w:tc>
            </w:tr>
            <w:tr w:rsidR="00690792" w:rsidRPr="008229F6" w14:paraId="4CEDBF32" w14:textId="77777777" w:rsidTr="00746518">
              <w:trPr>
                <w:trHeight w:val="20"/>
              </w:trPr>
              <w:tc>
                <w:tcPr>
                  <w:tcW w:w="338" w:type="pct"/>
                  <w:shd w:val="clear" w:color="auto" w:fill="auto"/>
                  <w:vAlign w:val="center"/>
                  <w:hideMark/>
                </w:tcPr>
                <w:p w14:paraId="4251104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1755" w:type="pct"/>
                  <w:shd w:val="clear" w:color="auto" w:fill="auto"/>
                  <w:vAlign w:val="center"/>
                  <w:hideMark/>
                </w:tcPr>
                <w:p w14:paraId="3AE93819"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покупной воды</w:t>
                  </w:r>
                </w:p>
              </w:tc>
              <w:tc>
                <w:tcPr>
                  <w:tcW w:w="485" w:type="pct"/>
                  <w:gridSpan w:val="2"/>
                  <w:shd w:val="clear" w:color="auto" w:fill="auto"/>
                  <w:vAlign w:val="center"/>
                  <w:hideMark/>
                </w:tcPr>
                <w:p w14:paraId="2019F08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1E2E000E" w14:textId="1C277561"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3 014,4840</w:t>
                  </w:r>
                </w:p>
              </w:tc>
              <w:tc>
                <w:tcPr>
                  <w:tcW w:w="1574" w:type="pct"/>
                  <w:shd w:val="clear" w:color="auto" w:fill="auto"/>
                  <w:vAlign w:val="center"/>
                  <w:hideMark/>
                </w:tcPr>
                <w:p w14:paraId="65C4E0B7" w14:textId="0833D16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27 288,8600</w:t>
                  </w:r>
                </w:p>
              </w:tc>
            </w:tr>
            <w:tr w:rsidR="00690792" w:rsidRPr="008229F6" w14:paraId="25AE1989" w14:textId="77777777" w:rsidTr="00746518">
              <w:trPr>
                <w:trHeight w:val="20"/>
              </w:trPr>
              <w:tc>
                <w:tcPr>
                  <w:tcW w:w="338" w:type="pct"/>
                  <w:shd w:val="clear" w:color="auto" w:fill="auto"/>
                  <w:vAlign w:val="center"/>
                  <w:hideMark/>
                </w:tcPr>
                <w:p w14:paraId="57CCBE86"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1755" w:type="pct"/>
                  <w:shd w:val="clear" w:color="auto" w:fill="auto"/>
                  <w:vAlign w:val="center"/>
                  <w:hideMark/>
                </w:tcPr>
                <w:p w14:paraId="64B600F4"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воды, пропущенной через очистные сооружения</w:t>
                  </w:r>
                </w:p>
              </w:tc>
              <w:tc>
                <w:tcPr>
                  <w:tcW w:w="485" w:type="pct"/>
                  <w:gridSpan w:val="2"/>
                  <w:shd w:val="clear" w:color="auto" w:fill="auto"/>
                  <w:vAlign w:val="center"/>
                  <w:hideMark/>
                </w:tcPr>
                <w:p w14:paraId="354F8E8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481B6426" w14:textId="6A578A3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2 892,1400</w:t>
                  </w:r>
                </w:p>
              </w:tc>
              <w:tc>
                <w:tcPr>
                  <w:tcW w:w="1574" w:type="pct"/>
                  <w:shd w:val="clear" w:color="auto" w:fill="auto"/>
                  <w:vAlign w:val="center"/>
                  <w:hideMark/>
                </w:tcPr>
                <w:p w14:paraId="5DDDEBDB" w14:textId="4C91E3B4"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27 288,8600</w:t>
                  </w:r>
                </w:p>
              </w:tc>
            </w:tr>
            <w:tr w:rsidR="00690792" w:rsidRPr="008229F6" w14:paraId="0FA56B48" w14:textId="77777777" w:rsidTr="00746518">
              <w:trPr>
                <w:trHeight w:val="20"/>
              </w:trPr>
              <w:tc>
                <w:tcPr>
                  <w:tcW w:w="338" w:type="pct"/>
                  <w:shd w:val="clear" w:color="auto" w:fill="auto"/>
                  <w:vAlign w:val="center"/>
                  <w:hideMark/>
                </w:tcPr>
                <w:p w14:paraId="2316629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1755" w:type="pct"/>
                  <w:shd w:val="clear" w:color="auto" w:fill="auto"/>
                  <w:vAlign w:val="center"/>
                  <w:hideMark/>
                </w:tcPr>
                <w:p w14:paraId="2CD192E0"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в том числе:</w:t>
                  </w:r>
                </w:p>
              </w:tc>
              <w:tc>
                <w:tcPr>
                  <w:tcW w:w="485" w:type="pct"/>
                  <w:gridSpan w:val="2"/>
                  <w:shd w:val="clear" w:color="auto" w:fill="auto"/>
                  <w:vAlign w:val="center"/>
                  <w:hideMark/>
                </w:tcPr>
                <w:p w14:paraId="7EFC688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3443C682" w14:textId="143AB18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2 396,6840</w:t>
                  </w:r>
                </w:p>
              </w:tc>
              <w:tc>
                <w:tcPr>
                  <w:tcW w:w="1574" w:type="pct"/>
                  <w:shd w:val="clear" w:color="auto" w:fill="auto"/>
                  <w:vAlign w:val="center"/>
                  <w:hideMark/>
                </w:tcPr>
                <w:p w14:paraId="2723489D" w14:textId="7B10CEE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22 995,5910</w:t>
                  </w:r>
                </w:p>
              </w:tc>
            </w:tr>
            <w:tr w:rsidR="00690792" w:rsidRPr="008229F6" w14:paraId="658EE91C" w14:textId="77777777" w:rsidTr="00746518">
              <w:trPr>
                <w:trHeight w:val="20"/>
              </w:trPr>
              <w:tc>
                <w:tcPr>
                  <w:tcW w:w="338" w:type="pct"/>
                  <w:shd w:val="clear" w:color="auto" w:fill="auto"/>
                  <w:vAlign w:val="center"/>
                  <w:hideMark/>
                </w:tcPr>
                <w:p w14:paraId="58115E2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p>
              </w:tc>
              <w:tc>
                <w:tcPr>
                  <w:tcW w:w="1755" w:type="pct"/>
                  <w:shd w:val="clear" w:color="auto" w:fill="auto"/>
                  <w:vAlign w:val="center"/>
                  <w:hideMark/>
                </w:tcPr>
                <w:p w14:paraId="2D5501F0"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по приборам учета</w:t>
                  </w:r>
                </w:p>
              </w:tc>
              <w:tc>
                <w:tcPr>
                  <w:tcW w:w="485" w:type="pct"/>
                  <w:gridSpan w:val="2"/>
                  <w:shd w:val="clear" w:color="auto" w:fill="auto"/>
                  <w:vAlign w:val="center"/>
                  <w:hideMark/>
                </w:tcPr>
                <w:p w14:paraId="313827E2"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525EDED2" w14:textId="3E3AC12D"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198,6200</w:t>
                  </w:r>
                </w:p>
              </w:tc>
              <w:tc>
                <w:tcPr>
                  <w:tcW w:w="1574" w:type="pct"/>
                  <w:shd w:val="clear" w:color="auto" w:fill="auto"/>
                  <w:vAlign w:val="center"/>
                  <w:hideMark/>
                </w:tcPr>
                <w:p w14:paraId="1C96F057" w14:textId="1591A1E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437,0610</w:t>
                  </w:r>
                </w:p>
              </w:tc>
            </w:tr>
            <w:tr w:rsidR="00690792" w:rsidRPr="008229F6" w14:paraId="2406771D" w14:textId="77777777" w:rsidTr="00746518">
              <w:trPr>
                <w:trHeight w:val="20"/>
              </w:trPr>
              <w:tc>
                <w:tcPr>
                  <w:tcW w:w="338" w:type="pct"/>
                  <w:shd w:val="clear" w:color="auto" w:fill="auto"/>
                  <w:vAlign w:val="center"/>
                  <w:hideMark/>
                </w:tcPr>
                <w:p w14:paraId="3691B728"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w:t>
                  </w:r>
                </w:p>
              </w:tc>
              <w:tc>
                <w:tcPr>
                  <w:tcW w:w="1755" w:type="pct"/>
                  <w:shd w:val="clear" w:color="auto" w:fill="auto"/>
                  <w:vAlign w:val="center"/>
                  <w:hideMark/>
                </w:tcPr>
                <w:p w14:paraId="0F2C4729"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расчетным путем (по нормативам потребления)</w:t>
                  </w:r>
                </w:p>
              </w:tc>
              <w:tc>
                <w:tcPr>
                  <w:tcW w:w="485" w:type="pct"/>
                  <w:gridSpan w:val="2"/>
                  <w:shd w:val="clear" w:color="auto" w:fill="auto"/>
                  <w:vAlign w:val="center"/>
                  <w:hideMark/>
                </w:tcPr>
                <w:p w14:paraId="30B2AA44"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848" w:type="pct"/>
                  <w:shd w:val="clear" w:color="auto" w:fill="auto"/>
                  <w:vAlign w:val="center"/>
                  <w:hideMark/>
                </w:tcPr>
                <w:p w14:paraId="513AB949" w14:textId="25B778D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2 198,0640</w:t>
                  </w:r>
                </w:p>
              </w:tc>
              <w:tc>
                <w:tcPr>
                  <w:tcW w:w="1574" w:type="pct"/>
                  <w:shd w:val="clear" w:color="auto" w:fill="auto"/>
                  <w:vAlign w:val="center"/>
                  <w:hideMark/>
                </w:tcPr>
                <w:p w14:paraId="54E30367" w14:textId="5A86B40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22 558,5300</w:t>
                  </w:r>
                </w:p>
              </w:tc>
            </w:tr>
            <w:tr w:rsidR="00690792" w:rsidRPr="008229F6" w14:paraId="1CAAFDCE" w14:textId="77777777" w:rsidTr="00746518">
              <w:trPr>
                <w:trHeight w:val="20"/>
              </w:trPr>
              <w:tc>
                <w:tcPr>
                  <w:tcW w:w="338" w:type="pct"/>
                  <w:shd w:val="clear" w:color="auto" w:fill="auto"/>
                  <w:vAlign w:val="center"/>
                  <w:hideMark/>
                </w:tcPr>
                <w:p w14:paraId="27144E3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1755" w:type="pct"/>
                  <w:shd w:val="clear" w:color="auto" w:fill="auto"/>
                  <w:vAlign w:val="center"/>
                  <w:hideMark/>
                </w:tcPr>
                <w:p w14:paraId="51090358"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воды в сетях</w:t>
                  </w:r>
                </w:p>
              </w:tc>
              <w:tc>
                <w:tcPr>
                  <w:tcW w:w="485" w:type="pct"/>
                  <w:gridSpan w:val="2"/>
                  <w:shd w:val="clear" w:color="auto" w:fill="auto"/>
                  <w:vAlign w:val="center"/>
                  <w:hideMark/>
                </w:tcPr>
                <w:p w14:paraId="61D23ABB"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848" w:type="pct"/>
                  <w:shd w:val="clear" w:color="auto" w:fill="auto"/>
                  <w:vAlign w:val="center"/>
                  <w:hideMark/>
                </w:tcPr>
                <w:p w14:paraId="59240A20" w14:textId="79BE98F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0,13</w:t>
                  </w:r>
                </w:p>
              </w:tc>
              <w:tc>
                <w:tcPr>
                  <w:tcW w:w="1574" w:type="pct"/>
                  <w:shd w:val="clear" w:color="auto" w:fill="auto"/>
                  <w:vAlign w:val="center"/>
                  <w:hideMark/>
                </w:tcPr>
                <w:p w14:paraId="56A54092" w14:textId="77164DEE"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2,91</w:t>
                  </w:r>
                </w:p>
              </w:tc>
            </w:tr>
            <w:tr w:rsidR="00690792" w:rsidRPr="008229F6" w14:paraId="35B10822" w14:textId="77777777" w:rsidTr="00746518">
              <w:trPr>
                <w:trHeight w:val="20"/>
              </w:trPr>
              <w:tc>
                <w:tcPr>
                  <w:tcW w:w="338" w:type="pct"/>
                  <w:shd w:val="clear" w:color="auto" w:fill="auto"/>
                  <w:vAlign w:val="center"/>
                  <w:hideMark/>
                </w:tcPr>
                <w:p w14:paraId="66D7765D"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1755" w:type="pct"/>
                  <w:shd w:val="clear" w:color="auto" w:fill="auto"/>
                  <w:vAlign w:val="center"/>
                  <w:hideMark/>
                </w:tcPr>
                <w:p w14:paraId="72E4C644"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485" w:type="pct"/>
                  <w:gridSpan w:val="2"/>
                  <w:shd w:val="clear" w:color="auto" w:fill="auto"/>
                  <w:vAlign w:val="center"/>
                  <w:hideMark/>
                </w:tcPr>
                <w:p w14:paraId="4D9721E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848" w:type="pct"/>
                  <w:shd w:val="clear" w:color="auto" w:fill="auto"/>
                  <w:vAlign w:val="center"/>
                  <w:hideMark/>
                </w:tcPr>
                <w:p w14:paraId="39FC76DB" w14:textId="20FB109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10,00</w:t>
                  </w:r>
                </w:p>
              </w:tc>
              <w:tc>
                <w:tcPr>
                  <w:tcW w:w="1574" w:type="pct"/>
                  <w:shd w:val="clear" w:color="auto" w:fill="auto"/>
                  <w:vAlign w:val="center"/>
                  <w:hideMark/>
                </w:tcPr>
                <w:p w14:paraId="25688487" w14:textId="7EBF9DE2"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9,00</w:t>
                  </w:r>
                </w:p>
              </w:tc>
            </w:tr>
            <w:tr w:rsidR="00690792" w:rsidRPr="008229F6" w14:paraId="047EB86D" w14:textId="77777777" w:rsidTr="00746518">
              <w:trPr>
                <w:trHeight w:val="20"/>
              </w:trPr>
              <w:tc>
                <w:tcPr>
                  <w:tcW w:w="338" w:type="pct"/>
                  <w:shd w:val="clear" w:color="auto" w:fill="auto"/>
                  <w:vAlign w:val="center"/>
                  <w:hideMark/>
                </w:tcPr>
                <w:p w14:paraId="6391D911"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1755" w:type="pct"/>
                  <w:shd w:val="clear" w:color="auto" w:fill="auto"/>
                  <w:vAlign w:val="center"/>
                  <w:hideMark/>
                </w:tcPr>
                <w:p w14:paraId="6D413D69"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электроэнергии на подачу воды в сеть</w:t>
                  </w:r>
                </w:p>
              </w:tc>
              <w:tc>
                <w:tcPr>
                  <w:tcW w:w="485" w:type="pct"/>
                  <w:gridSpan w:val="2"/>
                  <w:shd w:val="clear" w:color="auto" w:fill="auto"/>
                  <w:vAlign w:val="center"/>
                  <w:hideMark/>
                </w:tcPr>
                <w:p w14:paraId="7ADDD5F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 или тыс. куб. м</w:t>
                  </w:r>
                </w:p>
              </w:tc>
              <w:tc>
                <w:tcPr>
                  <w:tcW w:w="848" w:type="pct"/>
                  <w:shd w:val="clear" w:color="auto" w:fill="auto"/>
                  <w:vAlign w:val="center"/>
                  <w:hideMark/>
                </w:tcPr>
                <w:p w14:paraId="2B6713AB" w14:textId="0DD0542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0,4748</w:t>
                  </w:r>
                </w:p>
              </w:tc>
              <w:tc>
                <w:tcPr>
                  <w:tcW w:w="1574" w:type="pct"/>
                  <w:shd w:val="clear" w:color="auto" w:fill="auto"/>
                  <w:vAlign w:val="center"/>
                  <w:hideMark/>
                </w:tcPr>
                <w:p w14:paraId="2C6A48FC" w14:textId="5B4374F8"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0,2977</w:t>
                  </w:r>
                </w:p>
              </w:tc>
            </w:tr>
            <w:tr w:rsidR="00690792" w:rsidRPr="008229F6" w14:paraId="5FFDE444" w14:textId="77777777" w:rsidTr="00746518">
              <w:trPr>
                <w:trHeight w:val="20"/>
              </w:trPr>
              <w:tc>
                <w:tcPr>
                  <w:tcW w:w="338" w:type="pct"/>
                  <w:shd w:val="clear" w:color="auto" w:fill="auto"/>
                  <w:vAlign w:val="center"/>
                  <w:hideMark/>
                </w:tcPr>
                <w:p w14:paraId="0C75EF03"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1755" w:type="pct"/>
                  <w:shd w:val="clear" w:color="auto" w:fill="auto"/>
                  <w:vAlign w:val="center"/>
                  <w:hideMark/>
                </w:tcPr>
                <w:p w14:paraId="235F0F86"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собственные нужды, в том числе:</w:t>
                  </w:r>
                </w:p>
              </w:tc>
              <w:tc>
                <w:tcPr>
                  <w:tcW w:w="485" w:type="pct"/>
                  <w:gridSpan w:val="2"/>
                  <w:shd w:val="clear" w:color="auto" w:fill="auto"/>
                  <w:vAlign w:val="center"/>
                  <w:hideMark/>
                </w:tcPr>
                <w:p w14:paraId="10E33B75"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848" w:type="pct"/>
                  <w:shd w:val="clear" w:color="auto" w:fill="auto"/>
                  <w:vAlign w:val="center"/>
                  <w:hideMark/>
                </w:tcPr>
                <w:p w14:paraId="786CBEAF" w14:textId="6D53005C"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7EDC2ED7" w14:textId="07FE1230"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15,67</w:t>
                  </w:r>
                </w:p>
              </w:tc>
            </w:tr>
            <w:tr w:rsidR="00690792" w:rsidRPr="008229F6" w14:paraId="7BD9EBE8" w14:textId="77777777" w:rsidTr="00746518">
              <w:trPr>
                <w:trHeight w:val="20"/>
              </w:trPr>
              <w:tc>
                <w:tcPr>
                  <w:tcW w:w="338" w:type="pct"/>
                  <w:shd w:val="clear" w:color="auto" w:fill="auto"/>
                  <w:vAlign w:val="center"/>
                  <w:hideMark/>
                </w:tcPr>
                <w:p w14:paraId="2A2AEFC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w:t>
                  </w:r>
                </w:p>
              </w:tc>
              <w:tc>
                <w:tcPr>
                  <w:tcW w:w="1755" w:type="pct"/>
                  <w:shd w:val="clear" w:color="auto" w:fill="auto"/>
                  <w:vAlign w:val="center"/>
                  <w:hideMark/>
                </w:tcPr>
                <w:p w14:paraId="4C3D6E6C"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хозяйственно-бытовые нужды</w:t>
                  </w:r>
                </w:p>
              </w:tc>
              <w:tc>
                <w:tcPr>
                  <w:tcW w:w="485" w:type="pct"/>
                  <w:gridSpan w:val="2"/>
                  <w:shd w:val="clear" w:color="auto" w:fill="auto"/>
                  <w:vAlign w:val="center"/>
                  <w:hideMark/>
                </w:tcPr>
                <w:p w14:paraId="6BC209DC"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848" w:type="pct"/>
                  <w:shd w:val="clear" w:color="auto" w:fill="auto"/>
                  <w:vAlign w:val="center"/>
                  <w:hideMark/>
                </w:tcPr>
                <w:p w14:paraId="0E013AF4" w14:textId="2CCB7B66"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c>
                <w:tcPr>
                  <w:tcW w:w="1574" w:type="pct"/>
                  <w:shd w:val="clear" w:color="auto" w:fill="auto"/>
                  <w:vAlign w:val="center"/>
                  <w:hideMark/>
                </w:tcPr>
                <w:p w14:paraId="603F6A32" w14:textId="47ADA1EA"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690792" w:rsidRPr="008229F6" w14:paraId="460BAED5" w14:textId="77777777" w:rsidTr="00746518">
              <w:trPr>
                <w:trHeight w:val="20"/>
              </w:trPr>
              <w:tc>
                <w:tcPr>
                  <w:tcW w:w="338" w:type="pct"/>
                  <w:shd w:val="clear" w:color="auto" w:fill="auto"/>
                  <w:vAlign w:val="center"/>
                  <w:hideMark/>
                </w:tcPr>
                <w:p w14:paraId="723C2B20"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p>
              </w:tc>
              <w:tc>
                <w:tcPr>
                  <w:tcW w:w="1755" w:type="pct"/>
                  <w:shd w:val="clear" w:color="auto" w:fill="auto"/>
                  <w:vAlign w:val="center"/>
                  <w:hideMark/>
                </w:tcPr>
                <w:p w14:paraId="094F509B" w14:textId="77777777" w:rsidR="00690792" w:rsidRPr="008229F6" w:rsidRDefault="00690792" w:rsidP="0069079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использования производственных объектов</w:t>
                  </w:r>
                </w:p>
              </w:tc>
              <w:tc>
                <w:tcPr>
                  <w:tcW w:w="485" w:type="pct"/>
                  <w:gridSpan w:val="2"/>
                  <w:shd w:val="clear" w:color="auto" w:fill="auto"/>
                  <w:vAlign w:val="center"/>
                  <w:hideMark/>
                </w:tcPr>
                <w:p w14:paraId="42D40607" w14:textId="7777777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848" w:type="pct"/>
                  <w:shd w:val="clear" w:color="auto" w:fill="auto"/>
                  <w:vAlign w:val="center"/>
                  <w:hideMark/>
                </w:tcPr>
                <w:p w14:paraId="5AF80B77" w14:textId="2BFAFE9B"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44,36</w:t>
                  </w:r>
                </w:p>
              </w:tc>
              <w:tc>
                <w:tcPr>
                  <w:tcW w:w="1574" w:type="pct"/>
                  <w:shd w:val="clear" w:color="auto" w:fill="auto"/>
                  <w:vAlign w:val="center"/>
                  <w:hideMark/>
                </w:tcPr>
                <w:p w14:paraId="78DCB4A9" w14:textId="24E92D17" w:rsidR="00690792" w:rsidRPr="008229F6" w:rsidRDefault="00690792" w:rsidP="00690792">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22,59</w:t>
                  </w:r>
                </w:p>
              </w:tc>
            </w:tr>
          </w:tbl>
          <w:p w14:paraId="51833475" w14:textId="77777777" w:rsidR="00DA3144" w:rsidRDefault="00DA3144" w:rsidP="00624E5C">
            <w:pPr>
              <w:keepNext/>
              <w:spacing w:after="200"/>
              <w:jc w:val="right"/>
              <w:rPr>
                <w:rFonts w:ascii="Times New Roman" w:hAnsi="Times New Roman"/>
                <w:iCs/>
                <w:sz w:val="18"/>
                <w:szCs w:val="18"/>
              </w:rPr>
            </w:pPr>
            <w:bookmarkStart w:id="36" w:name="_Ref119096095"/>
          </w:p>
          <w:p w14:paraId="0D92038A" w14:textId="29E857F6" w:rsidR="00624E5C" w:rsidRPr="008229F6" w:rsidRDefault="00624E5C" w:rsidP="00624E5C">
            <w:pPr>
              <w:keepNext/>
              <w:spacing w:after="200"/>
              <w:jc w:val="right"/>
              <w:rPr>
                <w:rFonts w:ascii="Times New Roman" w:hAnsi="Times New Roman"/>
                <w:iCs/>
                <w:sz w:val="18"/>
                <w:szCs w:val="18"/>
              </w:rPr>
            </w:pPr>
            <w:r w:rsidRPr="008229F6">
              <w:rPr>
                <w:rFonts w:ascii="Times New Roman" w:hAnsi="Times New Roman"/>
                <w:iCs/>
                <w:sz w:val="18"/>
                <w:szCs w:val="18"/>
              </w:rPr>
              <w:t>Таблиц</w:t>
            </w:r>
            <w:bookmarkEnd w:id="36"/>
            <w:r w:rsidRPr="008229F6">
              <w:rPr>
                <w:rFonts w:ascii="Times New Roman" w:hAnsi="Times New Roman"/>
                <w:iCs/>
                <w:sz w:val="18"/>
                <w:szCs w:val="18"/>
              </w:rPr>
              <w:t xml:space="preserve">а </w:t>
            </w:r>
            <w:r w:rsidR="00E542AA" w:rsidRPr="008229F6">
              <w:rPr>
                <w:rFonts w:ascii="Times New Roman" w:hAnsi="Times New Roman"/>
                <w:iCs/>
                <w:sz w:val="18"/>
                <w:szCs w:val="18"/>
              </w:rPr>
              <w:t>15</w:t>
            </w:r>
          </w:p>
          <w:p w14:paraId="359E85A6" w14:textId="77777777" w:rsidR="00624E5C" w:rsidRPr="008229F6" w:rsidRDefault="00624E5C" w:rsidP="00624E5C">
            <w:pPr>
              <w:keepNext/>
              <w:spacing w:after="200"/>
              <w:jc w:val="center"/>
              <w:rPr>
                <w:rFonts w:ascii="Times New Roman" w:hAnsi="Times New Roman"/>
                <w:i/>
                <w:iCs/>
                <w:sz w:val="18"/>
                <w:szCs w:val="18"/>
              </w:rPr>
            </w:pPr>
            <w:r w:rsidRPr="008229F6">
              <w:rPr>
                <w:rFonts w:ascii="Times New Roman" w:hAnsi="Times New Roman"/>
                <w:iCs/>
                <w:sz w:val="18"/>
                <w:szCs w:val="18"/>
              </w:rPr>
              <w:t>Показатели финансово-хоз</w:t>
            </w:r>
            <w:r w:rsidR="004D7F69" w:rsidRPr="008229F6">
              <w:rPr>
                <w:rFonts w:ascii="Times New Roman" w:hAnsi="Times New Roman"/>
                <w:iCs/>
                <w:sz w:val="18"/>
                <w:szCs w:val="18"/>
              </w:rPr>
              <w:t>яйственной деятельности ГУП СК «</w:t>
            </w:r>
            <w:r w:rsidRPr="008229F6">
              <w:rPr>
                <w:rFonts w:ascii="Times New Roman" w:hAnsi="Times New Roman"/>
                <w:iCs/>
                <w:sz w:val="18"/>
                <w:szCs w:val="18"/>
              </w:rPr>
              <w:t>Корпорация развития Ставропольского</w:t>
            </w:r>
            <w:r w:rsidR="004D7F69" w:rsidRPr="008229F6">
              <w:rPr>
                <w:rFonts w:ascii="Times New Roman" w:hAnsi="Times New Roman"/>
                <w:iCs/>
                <w:sz w:val="18"/>
                <w:szCs w:val="18"/>
              </w:rPr>
              <w:t xml:space="preserve"> края»</w:t>
            </w: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4789"/>
              <w:gridCol w:w="1417"/>
              <w:gridCol w:w="4650"/>
            </w:tblGrid>
            <w:tr w:rsidR="008229F6" w:rsidRPr="008229F6" w14:paraId="2D2DA726" w14:textId="77777777" w:rsidTr="000F641C">
              <w:trPr>
                <w:trHeight w:val="20"/>
                <w:tblHeader/>
              </w:trPr>
              <w:tc>
                <w:tcPr>
                  <w:tcW w:w="740" w:type="dxa"/>
                  <w:shd w:val="clear" w:color="auto" w:fill="auto"/>
                  <w:vAlign w:val="center"/>
                  <w:hideMark/>
                </w:tcPr>
                <w:p w14:paraId="1D79F3D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4789" w:type="dxa"/>
                  <w:shd w:val="clear" w:color="auto" w:fill="auto"/>
                  <w:vAlign w:val="center"/>
                  <w:hideMark/>
                </w:tcPr>
                <w:p w14:paraId="6A8C645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1417" w:type="dxa"/>
                  <w:shd w:val="clear" w:color="auto" w:fill="auto"/>
                  <w:vAlign w:val="center"/>
                  <w:hideMark/>
                </w:tcPr>
                <w:p w14:paraId="26F1F9E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4650" w:type="dxa"/>
                  <w:shd w:val="clear" w:color="auto" w:fill="auto"/>
                  <w:hideMark/>
                </w:tcPr>
                <w:p w14:paraId="2C0DEC44" w14:textId="77777777" w:rsidR="00624E5C" w:rsidRPr="008229F6" w:rsidRDefault="00624E5C" w:rsidP="004D7F69">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w:t>
                  </w:r>
                  <w:r w:rsidR="004D7F69" w:rsidRPr="008229F6">
                    <w:rPr>
                      <w:rFonts w:ascii="Times New Roman" w:eastAsia="Times New Roman" w:hAnsi="Times New Roman" w:cs="Times New Roman"/>
                      <w:sz w:val="18"/>
                      <w:szCs w:val="18"/>
                      <w:lang w:bidi="ar-SA"/>
                    </w:rPr>
                    <w:t>ое водоснабжение. Питьевая вода.</w:t>
                  </w:r>
                  <w:r w:rsidRPr="008229F6">
                    <w:rPr>
                      <w:rFonts w:ascii="Times New Roman" w:eastAsia="Times New Roman" w:hAnsi="Times New Roman" w:cs="Times New Roman"/>
                      <w:sz w:val="18"/>
                      <w:szCs w:val="18"/>
                      <w:lang w:bidi="ar-SA"/>
                    </w:rPr>
                    <w:t xml:space="preserve"> Холодное </w:t>
                  </w:r>
                  <w:r w:rsidR="004D7F69" w:rsidRPr="008229F6">
                    <w:rPr>
                      <w:rFonts w:ascii="Times New Roman" w:eastAsia="Times New Roman" w:hAnsi="Times New Roman" w:cs="Times New Roman"/>
                      <w:sz w:val="18"/>
                      <w:szCs w:val="18"/>
                      <w:lang w:bidi="ar-SA"/>
                    </w:rPr>
                    <w:t>водоснабжение. Техническая вода.</w:t>
                  </w:r>
                  <w:r w:rsidRPr="008229F6">
                    <w:rPr>
                      <w:rFonts w:ascii="Times New Roman" w:eastAsia="Times New Roman" w:hAnsi="Times New Roman" w:cs="Times New Roman"/>
                      <w:sz w:val="18"/>
                      <w:szCs w:val="18"/>
                      <w:lang w:bidi="ar-SA"/>
                    </w:rPr>
                    <w:t xml:space="preserve"> </w:t>
                  </w:r>
                  <w:r w:rsidR="004D7F69" w:rsidRPr="008229F6">
                    <w:rPr>
                      <w:rFonts w:ascii="Times New Roman" w:eastAsia="Times New Roman" w:hAnsi="Times New Roman" w:cs="Times New Roman"/>
                      <w:sz w:val="18"/>
                      <w:szCs w:val="18"/>
                      <w:lang w:bidi="ar-SA"/>
                    </w:rPr>
                    <w:t xml:space="preserve">Транспортировка. Питьевая вода. </w:t>
                  </w:r>
                  <w:r w:rsidRPr="008229F6">
                    <w:rPr>
                      <w:rFonts w:ascii="Times New Roman" w:eastAsia="Times New Roman" w:hAnsi="Times New Roman" w:cs="Times New Roman"/>
                      <w:sz w:val="18"/>
                      <w:szCs w:val="18"/>
                      <w:lang w:bidi="ar-SA"/>
                    </w:rPr>
                    <w:t>Транспортировка. Техническая вода</w:t>
                  </w:r>
                </w:p>
              </w:tc>
            </w:tr>
            <w:tr w:rsidR="008229F6" w:rsidRPr="008229F6" w14:paraId="0CA835C4" w14:textId="77777777" w:rsidTr="000F641C">
              <w:trPr>
                <w:trHeight w:val="20"/>
                <w:tblHeader/>
              </w:trPr>
              <w:tc>
                <w:tcPr>
                  <w:tcW w:w="740" w:type="dxa"/>
                  <w:shd w:val="clear" w:color="auto" w:fill="auto"/>
                  <w:vAlign w:val="center"/>
                </w:tcPr>
                <w:p w14:paraId="4B722A5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789" w:type="dxa"/>
                  <w:shd w:val="clear" w:color="auto" w:fill="auto"/>
                  <w:vAlign w:val="center"/>
                </w:tcPr>
                <w:p w14:paraId="75CFBED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417" w:type="dxa"/>
                  <w:shd w:val="clear" w:color="auto" w:fill="auto"/>
                  <w:vAlign w:val="center"/>
                </w:tcPr>
                <w:p w14:paraId="3DD86F5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650" w:type="dxa"/>
                  <w:shd w:val="clear" w:color="auto" w:fill="auto"/>
                </w:tcPr>
                <w:p w14:paraId="3334D3A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r>
            <w:tr w:rsidR="008229F6" w:rsidRPr="008229F6" w14:paraId="6971BD6D" w14:textId="77777777" w:rsidTr="000F641C">
              <w:trPr>
                <w:trHeight w:val="20"/>
              </w:trPr>
              <w:tc>
                <w:tcPr>
                  <w:tcW w:w="740" w:type="dxa"/>
                  <w:shd w:val="clear" w:color="auto" w:fill="auto"/>
                  <w:vAlign w:val="center"/>
                  <w:hideMark/>
                </w:tcPr>
                <w:p w14:paraId="2C2344F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4D7F69" w:rsidRPr="008229F6">
                    <w:rPr>
                      <w:rFonts w:ascii="Times New Roman" w:eastAsia="Times New Roman" w:hAnsi="Times New Roman" w:cs="Times New Roman"/>
                      <w:sz w:val="18"/>
                      <w:szCs w:val="18"/>
                      <w:lang w:bidi="ar-SA"/>
                    </w:rPr>
                    <w:t>.</w:t>
                  </w:r>
                </w:p>
              </w:tc>
              <w:tc>
                <w:tcPr>
                  <w:tcW w:w="4789" w:type="dxa"/>
                  <w:shd w:val="clear" w:color="auto" w:fill="auto"/>
                  <w:vAlign w:val="center"/>
                  <w:hideMark/>
                </w:tcPr>
                <w:p w14:paraId="601AA53B"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1417" w:type="dxa"/>
                  <w:shd w:val="clear" w:color="auto" w:fill="auto"/>
                  <w:vAlign w:val="center"/>
                  <w:hideMark/>
                </w:tcPr>
                <w:p w14:paraId="7941A3E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4650" w:type="dxa"/>
                  <w:shd w:val="clear" w:color="auto" w:fill="auto"/>
                  <w:vAlign w:val="center"/>
                  <w:hideMark/>
                </w:tcPr>
                <w:p w14:paraId="663A664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16.03.2022</w:t>
                  </w:r>
                </w:p>
              </w:tc>
            </w:tr>
            <w:tr w:rsidR="008229F6" w:rsidRPr="008229F6" w14:paraId="59BEF374" w14:textId="77777777" w:rsidTr="000F641C">
              <w:trPr>
                <w:trHeight w:val="20"/>
              </w:trPr>
              <w:tc>
                <w:tcPr>
                  <w:tcW w:w="740" w:type="dxa"/>
                  <w:shd w:val="clear" w:color="auto" w:fill="auto"/>
                  <w:vAlign w:val="center"/>
                  <w:hideMark/>
                </w:tcPr>
                <w:p w14:paraId="4B7CFB6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4D7F69" w:rsidRPr="008229F6">
                    <w:rPr>
                      <w:rFonts w:ascii="Times New Roman" w:eastAsia="Times New Roman" w:hAnsi="Times New Roman" w:cs="Times New Roman"/>
                      <w:sz w:val="18"/>
                      <w:szCs w:val="18"/>
                      <w:lang w:bidi="ar-SA"/>
                    </w:rPr>
                    <w:t>.</w:t>
                  </w:r>
                </w:p>
              </w:tc>
              <w:tc>
                <w:tcPr>
                  <w:tcW w:w="4789" w:type="dxa"/>
                  <w:shd w:val="clear" w:color="auto" w:fill="auto"/>
                  <w:vAlign w:val="center"/>
                  <w:hideMark/>
                </w:tcPr>
                <w:p w14:paraId="14C675F8"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регулируемого вида деятельности</w:t>
                  </w:r>
                </w:p>
              </w:tc>
              <w:tc>
                <w:tcPr>
                  <w:tcW w:w="1417" w:type="dxa"/>
                  <w:shd w:val="clear" w:color="auto" w:fill="auto"/>
                  <w:vAlign w:val="center"/>
                  <w:hideMark/>
                </w:tcPr>
                <w:p w14:paraId="1CA857C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13B447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2 078,00</w:t>
                  </w:r>
                </w:p>
              </w:tc>
            </w:tr>
            <w:tr w:rsidR="008229F6" w:rsidRPr="008229F6" w14:paraId="5F967619" w14:textId="77777777" w:rsidTr="000F641C">
              <w:trPr>
                <w:trHeight w:val="20"/>
              </w:trPr>
              <w:tc>
                <w:tcPr>
                  <w:tcW w:w="740" w:type="dxa"/>
                  <w:shd w:val="clear" w:color="auto" w:fill="auto"/>
                  <w:vAlign w:val="center"/>
                  <w:hideMark/>
                </w:tcPr>
                <w:p w14:paraId="0D8EA20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4D7F69" w:rsidRPr="008229F6">
                    <w:rPr>
                      <w:rFonts w:ascii="Times New Roman" w:eastAsia="Times New Roman" w:hAnsi="Times New Roman" w:cs="Times New Roman"/>
                      <w:sz w:val="18"/>
                      <w:szCs w:val="18"/>
                      <w:lang w:bidi="ar-SA"/>
                    </w:rPr>
                    <w:t>.</w:t>
                  </w:r>
                </w:p>
              </w:tc>
              <w:tc>
                <w:tcPr>
                  <w:tcW w:w="4789" w:type="dxa"/>
                  <w:shd w:val="clear" w:color="auto" w:fill="auto"/>
                  <w:vAlign w:val="center"/>
                  <w:hideMark/>
                </w:tcPr>
                <w:p w14:paraId="33E9BEC8"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p w14:paraId="2948BDE6" w14:textId="77777777" w:rsidR="00E542AA" w:rsidRPr="008229F6" w:rsidRDefault="00E542AA" w:rsidP="00624E5C">
                  <w:pPr>
                    <w:widowControl/>
                    <w:suppressAutoHyphens w:val="0"/>
                    <w:autoSpaceDE/>
                    <w:jc w:val="both"/>
                    <w:rPr>
                      <w:rFonts w:ascii="Times New Roman" w:eastAsia="Times New Roman" w:hAnsi="Times New Roman" w:cs="Times New Roman"/>
                      <w:sz w:val="18"/>
                      <w:szCs w:val="18"/>
                      <w:lang w:bidi="ar-SA"/>
                    </w:rPr>
                  </w:pPr>
                </w:p>
              </w:tc>
              <w:tc>
                <w:tcPr>
                  <w:tcW w:w="1417" w:type="dxa"/>
                  <w:shd w:val="clear" w:color="auto" w:fill="auto"/>
                  <w:vAlign w:val="center"/>
                  <w:hideMark/>
                </w:tcPr>
                <w:p w14:paraId="66A9DFB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1DF8746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3 094,50</w:t>
                  </w:r>
                </w:p>
              </w:tc>
            </w:tr>
            <w:tr w:rsidR="008229F6" w:rsidRPr="008229F6" w14:paraId="37DA6A11" w14:textId="77777777" w:rsidTr="000F641C">
              <w:trPr>
                <w:trHeight w:val="20"/>
              </w:trPr>
              <w:tc>
                <w:tcPr>
                  <w:tcW w:w="740" w:type="dxa"/>
                  <w:shd w:val="clear" w:color="auto" w:fill="auto"/>
                  <w:vAlign w:val="center"/>
                  <w:hideMark/>
                </w:tcPr>
                <w:p w14:paraId="2A3D7F6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3.1.</w:t>
                  </w:r>
                </w:p>
              </w:tc>
              <w:tc>
                <w:tcPr>
                  <w:tcW w:w="4789" w:type="dxa"/>
                  <w:shd w:val="clear" w:color="auto" w:fill="auto"/>
                  <w:vAlign w:val="center"/>
                  <w:hideMark/>
                </w:tcPr>
                <w:p w14:paraId="144CDECC"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холодной воды, приобретаемой у других организаций для последующей подачи потребителям</w:t>
                  </w:r>
                </w:p>
              </w:tc>
              <w:tc>
                <w:tcPr>
                  <w:tcW w:w="1417" w:type="dxa"/>
                  <w:shd w:val="clear" w:color="auto" w:fill="auto"/>
                  <w:vAlign w:val="center"/>
                  <w:hideMark/>
                </w:tcPr>
                <w:p w14:paraId="640BE5D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377C551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610,09</w:t>
                  </w:r>
                </w:p>
              </w:tc>
            </w:tr>
            <w:tr w:rsidR="008229F6" w:rsidRPr="008229F6" w14:paraId="79E6C7A1" w14:textId="77777777" w:rsidTr="000F641C">
              <w:trPr>
                <w:trHeight w:val="20"/>
              </w:trPr>
              <w:tc>
                <w:tcPr>
                  <w:tcW w:w="740" w:type="dxa"/>
                  <w:shd w:val="clear" w:color="auto" w:fill="auto"/>
                  <w:vAlign w:val="center"/>
                  <w:hideMark/>
                </w:tcPr>
                <w:p w14:paraId="5123E5E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4789" w:type="dxa"/>
                  <w:shd w:val="clear" w:color="auto" w:fill="auto"/>
                  <w:vAlign w:val="center"/>
                  <w:hideMark/>
                </w:tcPr>
                <w:p w14:paraId="693836BE"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1417" w:type="dxa"/>
                  <w:shd w:val="clear" w:color="auto" w:fill="auto"/>
                  <w:vAlign w:val="center"/>
                  <w:hideMark/>
                </w:tcPr>
                <w:p w14:paraId="2C99171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8171E0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82341BA" w14:textId="77777777" w:rsidTr="000F641C">
              <w:trPr>
                <w:trHeight w:val="20"/>
              </w:trPr>
              <w:tc>
                <w:tcPr>
                  <w:tcW w:w="740" w:type="dxa"/>
                  <w:shd w:val="clear" w:color="auto" w:fill="auto"/>
                  <w:vAlign w:val="center"/>
                  <w:hideMark/>
                </w:tcPr>
                <w:p w14:paraId="25855F5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p>
              </w:tc>
              <w:tc>
                <w:tcPr>
                  <w:tcW w:w="4789" w:type="dxa"/>
                  <w:shd w:val="clear" w:color="auto" w:fill="auto"/>
                  <w:vAlign w:val="center"/>
                  <w:hideMark/>
                </w:tcPr>
                <w:p w14:paraId="08A6EC77"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1417" w:type="dxa"/>
                  <w:shd w:val="clear" w:color="auto" w:fill="auto"/>
                  <w:vAlign w:val="center"/>
                  <w:hideMark/>
                </w:tcPr>
                <w:p w14:paraId="06CA47A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4650" w:type="dxa"/>
                  <w:shd w:val="clear" w:color="auto" w:fill="auto"/>
                  <w:vAlign w:val="center"/>
                  <w:hideMark/>
                </w:tcPr>
                <w:p w14:paraId="192AC06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AA1E321" w14:textId="77777777" w:rsidTr="000F641C">
              <w:trPr>
                <w:trHeight w:val="20"/>
              </w:trPr>
              <w:tc>
                <w:tcPr>
                  <w:tcW w:w="740" w:type="dxa"/>
                  <w:shd w:val="clear" w:color="auto" w:fill="auto"/>
                  <w:vAlign w:val="center"/>
                  <w:hideMark/>
                </w:tcPr>
                <w:p w14:paraId="1B9D330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p>
              </w:tc>
              <w:tc>
                <w:tcPr>
                  <w:tcW w:w="4789" w:type="dxa"/>
                  <w:shd w:val="clear" w:color="auto" w:fill="auto"/>
                  <w:vAlign w:val="center"/>
                  <w:hideMark/>
                </w:tcPr>
                <w:p w14:paraId="78BC08DB"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приобретения электрической энергии</w:t>
                  </w:r>
                </w:p>
              </w:tc>
              <w:tc>
                <w:tcPr>
                  <w:tcW w:w="1417" w:type="dxa"/>
                  <w:shd w:val="clear" w:color="auto" w:fill="auto"/>
                  <w:vAlign w:val="center"/>
                  <w:hideMark/>
                </w:tcPr>
                <w:p w14:paraId="60ACADE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4650" w:type="dxa"/>
                  <w:shd w:val="clear" w:color="auto" w:fill="auto"/>
                  <w:vAlign w:val="center"/>
                  <w:hideMark/>
                </w:tcPr>
                <w:p w14:paraId="5B99140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59569DB4" w14:textId="77777777" w:rsidTr="000F641C">
              <w:trPr>
                <w:trHeight w:val="20"/>
              </w:trPr>
              <w:tc>
                <w:tcPr>
                  <w:tcW w:w="740" w:type="dxa"/>
                  <w:shd w:val="clear" w:color="auto" w:fill="auto"/>
                  <w:vAlign w:val="center"/>
                  <w:hideMark/>
                </w:tcPr>
                <w:p w14:paraId="4F931E4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4789" w:type="dxa"/>
                  <w:shd w:val="clear" w:color="auto" w:fill="auto"/>
                  <w:vAlign w:val="center"/>
                  <w:hideMark/>
                </w:tcPr>
                <w:p w14:paraId="59FCCFCC"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химические реагенты, используемые в технологическом процессе</w:t>
                  </w:r>
                </w:p>
              </w:tc>
              <w:tc>
                <w:tcPr>
                  <w:tcW w:w="1417" w:type="dxa"/>
                  <w:shd w:val="clear" w:color="auto" w:fill="auto"/>
                  <w:vAlign w:val="center"/>
                  <w:hideMark/>
                </w:tcPr>
                <w:p w14:paraId="52BCAEA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2B8646C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E187815" w14:textId="77777777" w:rsidTr="000F641C">
              <w:trPr>
                <w:trHeight w:val="20"/>
              </w:trPr>
              <w:tc>
                <w:tcPr>
                  <w:tcW w:w="740" w:type="dxa"/>
                  <w:shd w:val="clear" w:color="auto" w:fill="auto"/>
                  <w:vAlign w:val="center"/>
                  <w:hideMark/>
                </w:tcPr>
                <w:p w14:paraId="6AECF8E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c>
                <w:tcPr>
                  <w:tcW w:w="4789" w:type="dxa"/>
                  <w:shd w:val="clear" w:color="auto" w:fill="auto"/>
                  <w:vAlign w:val="center"/>
                  <w:hideMark/>
                </w:tcPr>
                <w:p w14:paraId="20168393"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основного производственного персонала, в том числе:</w:t>
                  </w:r>
                </w:p>
              </w:tc>
              <w:tc>
                <w:tcPr>
                  <w:tcW w:w="1417" w:type="dxa"/>
                  <w:shd w:val="clear" w:color="auto" w:fill="auto"/>
                  <w:vAlign w:val="center"/>
                  <w:hideMark/>
                </w:tcPr>
                <w:p w14:paraId="1AC2726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30AB7E4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793,23</w:t>
                  </w:r>
                </w:p>
              </w:tc>
            </w:tr>
            <w:tr w:rsidR="008229F6" w:rsidRPr="008229F6" w14:paraId="3D387C7D" w14:textId="77777777" w:rsidTr="000F641C">
              <w:trPr>
                <w:trHeight w:val="20"/>
              </w:trPr>
              <w:tc>
                <w:tcPr>
                  <w:tcW w:w="740" w:type="dxa"/>
                  <w:shd w:val="clear" w:color="auto" w:fill="auto"/>
                  <w:vAlign w:val="center"/>
                  <w:hideMark/>
                </w:tcPr>
                <w:p w14:paraId="4BC394F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w:t>
                  </w:r>
                </w:p>
              </w:tc>
              <w:tc>
                <w:tcPr>
                  <w:tcW w:w="4789" w:type="dxa"/>
                  <w:shd w:val="clear" w:color="auto" w:fill="auto"/>
                  <w:vAlign w:val="center"/>
                  <w:hideMark/>
                </w:tcPr>
                <w:p w14:paraId="2937CC89"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1417" w:type="dxa"/>
                  <w:shd w:val="clear" w:color="auto" w:fill="auto"/>
                  <w:vAlign w:val="center"/>
                  <w:hideMark/>
                </w:tcPr>
                <w:p w14:paraId="5CAE6BB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2A669A4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608,76</w:t>
                  </w:r>
                </w:p>
              </w:tc>
            </w:tr>
            <w:tr w:rsidR="008229F6" w:rsidRPr="008229F6" w14:paraId="03640E75" w14:textId="77777777" w:rsidTr="000F641C">
              <w:trPr>
                <w:trHeight w:val="20"/>
              </w:trPr>
              <w:tc>
                <w:tcPr>
                  <w:tcW w:w="740" w:type="dxa"/>
                  <w:shd w:val="clear" w:color="auto" w:fill="auto"/>
                  <w:vAlign w:val="center"/>
                  <w:hideMark/>
                </w:tcPr>
                <w:p w14:paraId="3B0CAF3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c>
                <w:tcPr>
                  <w:tcW w:w="4789" w:type="dxa"/>
                  <w:shd w:val="clear" w:color="auto" w:fill="auto"/>
                  <w:vAlign w:val="center"/>
                  <w:hideMark/>
                </w:tcPr>
                <w:p w14:paraId="70A98DD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1417" w:type="dxa"/>
                  <w:shd w:val="clear" w:color="auto" w:fill="auto"/>
                  <w:vAlign w:val="center"/>
                  <w:hideMark/>
                </w:tcPr>
                <w:p w14:paraId="33B457C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2898A7A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184,47</w:t>
                  </w:r>
                </w:p>
              </w:tc>
            </w:tr>
            <w:tr w:rsidR="008229F6" w:rsidRPr="008229F6" w14:paraId="298E6182" w14:textId="77777777" w:rsidTr="000F641C">
              <w:trPr>
                <w:trHeight w:val="20"/>
              </w:trPr>
              <w:tc>
                <w:tcPr>
                  <w:tcW w:w="740" w:type="dxa"/>
                  <w:shd w:val="clear" w:color="auto" w:fill="auto"/>
                  <w:vAlign w:val="center"/>
                  <w:hideMark/>
                </w:tcPr>
                <w:p w14:paraId="308B43B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4789" w:type="dxa"/>
                  <w:shd w:val="clear" w:color="auto" w:fill="auto"/>
                  <w:vAlign w:val="center"/>
                  <w:hideMark/>
                </w:tcPr>
                <w:p w14:paraId="69B2B46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административно-управленческого персонала, в том числе:</w:t>
                  </w:r>
                </w:p>
              </w:tc>
              <w:tc>
                <w:tcPr>
                  <w:tcW w:w="1417" w:type="dxa"/>
                  <w:shd w:val="clear" w:color="auto" w:fill="auto"/>
                  <w:vAlign w:val="center"/>
                  <w:hideMark/>
                </w:tcPr>
                <w:p w14:paraId="07C0A2B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42F66F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293,88</w:t>
                  </w:r>
                </w:p>
              </w:tc>
            </w:tr>
            <w:tr w:rsidR="008229F6" w:rsidRPr="008229F6" w14:paraId="62B9A1E8" w14:textId="77777777" w:rsidTr="000F641C">
              <w:trPr>
                <w:trHeight w:val="20"/>
              </w:trPr>
              <w:tc>
                <w:tcPr>
                  <w:tcW w:w="740" w:type="dxa"/>
                  <w:shd w:val="clear" w:color="auto" w:fill="auto"/>
                  <w:vAlign w:val="center"/>
                  <w:hideMark/>
                </w:tcPr>
                <w:p w14:paraId="563F862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3.5.1.</w:t>
                  </w:r>
                </w:p>
              </w:tc>
              <w:tc>
                <w:tcPr>
                  <w:tcW w:w="4789" w:type="dxa"/>
                  <w:shd w:val="clear" w:color="auto" w:fill="auto"/>
                  <w:vAlign w:val="center"/>
                  <w:hideMark/>
                </w:tcPr>
                <w:p w14:paraId="5E0A5C69"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1417" w:type="dxa"/>
                  <w:shd w:val="clear" w:color="auto" w:fill="auto"/>
                  <w:vAlign w:val="center"/>
                  <w:hideMark/>
                </w:tcPr>
                <w:p w14:paraId="4E88049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3258DB1"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227,90</w:t>
                  </w:r>
                </w:p>
              </w:tc>
            </w:tr>
            <w:tr w:rsidR="008229F6" w:rsidRPr="008229F6" w14:paraId="60D9BF62" w14:textId="77777777" w:rsidTr="000F641C">
              <w:trPr>
                <w:trHeight w:val="20"/>
              </w:trPr>
              <w:tc>
                <w:tcPr>
                  <w:tcW w:w="740" w:type="dxa"/>
                  <w:shd w:val="clear" w:color="auto" w:fill="auto"/>
                  <w:vAlign w:val="center"/>
                  <w:hideMark/>
                </w:tcPr>
                <w:p w14:paraId="06851C9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3.5.2.</w:t>
                  </w:r>
                </w:p>
              </w:tc>
              <w:tc>
                <w:tcPr>
                  <w:tcW w:w="4789" w:type="dxa"/>
                  <w:shd w:val="clear" w:color="auto" w:fill="auto"/>
                  <w:vAlign w:val="center"/>
                  <w:hideMark/>
                </w:tcPr>
                <w:p w14:paraId="3BA7C359"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1417" w:type="dxa"/>
                  <w:shd w:val="clear" w:color="auto" w:fill="auto"/>
                  <w:vAlign w:val="center"/>
                  <w:hideMark/>
                </w:tcPr>
                <w:p w14:paraId="2DFE010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47A3F4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65,98</w:t>
                  </w:r>
                </w:p>
              </w:tc>
            </w:tr>
            <w:tr w:rsidR="008229F6" w:rsidRPr="008229F6" w14:paraId="1AF7F453" w14:textId="77777777" w:rsidTr="000F641C">
              <w:trPr>
                <w:trHeight w:val="20"/>
              </w:trPr>
              <w:tc>
                <w:tcPr>
                  <w:tcW w:w="740" w:type="dxa"/>
                  <w:shd w:val="clear" w:color="auto" w:fill="auto"/>
                  <w:vAlign w:val="center"/>
                  <w:hideMark/>
                </w:tcPr>
                <w:p w14:paraId="1C900ED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4789" w:type="dxa"/>
                  <w:shd w:val="clear" w:color="auto" w:fill="auto"/>
                  <w:vAlign w:val="center"/>
                  <w:hideMark/>
                </w:tcPr>
                <w:p w14:paraId="5D95E15C"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1417" w:type="dxa"/>
                  <w:shd w:val="clear" w:color="auto" w:fill="auto"/>
                  <w:vAlign w:val="center"/>
                  <w:hideMark/>
                </w:tcPr>
                <w:p w14:paraId="59F37A6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6CABEEE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1,16</w:t>
                  </w:r>
                </w:p>
              </w:tc>
            </w:tr>
            <w:tr w:rsidR="008229F6" w:rsidRPr="008229F6" w14:paraId="13BF0CAD" w14:textId="77777777" w:rsidTr="000F641C">
              <w:trPr>
                <w:trHeight w:val="20"/>
              </w:trPr>
              <w:tc>
                <w:tcPr>
                  <w:tcW w:w="740" w:type="dxa"/>
                  <w:shd w:val="clear" w:color="auto" w:fill="auto"/>
                  <w:vAlign w:val="center"/>
                  <w:hideMark/>
                </w:tcPr>
                <w:p w14:paraId="3564CBD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c>
                <w:tcPr>
                  <w:tcW w:w="4789" w:type="dxa"/>
                  <w:shd w:val="clear" w:color="auto" w:fill="auto"/>
                  <w:vAlign w:val="center"/>
                  <w:hideMark/>
                </w:tcPr>
                <w:p w14:paraId="76EC35EA"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1417" w:type="dxa"/>
                  <w:shd w:val="clear" w:color="auto" w:fill="auto"/>
                  <w:vAlign w:val="center"/>
                  <w:hideMark/>
                </w:tcPr>
                <w:p w14:paraId="5EDD512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6B7F752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FAFE112" w14:textId="77777777" w:rsidTr="000F641C">
              <w:trPr>
                <w:trHeight w:val="20"/>
              </w:trPr>
              <w:tc>
                <w:tcPr>
                  <w:tcW w:w="740" w:type="dxa"/>
                  <w:shd w:val="clear" w:color="auto" w:fill="auto"/>
                  <w:vAlign w:val="center"/>
                  <w:hideMark/>
                </w:tcPr>
                <w:p w14:paraId="23560DB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4789" w:type="dxa"/>
                  <w:shd w:val="clear" w:color="auto" w:fill="auto"/>
                  <w:vAlign w:val="center"/>
                  <w:hideMark/>
                </w:tcPr>
                <w:p w14:paraId="3758AFD2"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1417" w:type="dxa"/>
                  <w:shd w:val="clear" w:color="auto" w:fill="auto"/>
                  <w:vAlign w:val="center"/>
                  <w:hideMark/>
                </w:tcPr>
                <w:p w14:paraId="605DE7A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D8DB04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1 297,85</w:t>
                  </w:r>
                </w:p>
              </w:tc>
            </w:tr>
            <w:tr w:rsidR="008229F6" w:rsidRPr="008229F6" w14:paraId="0CEE1F80" w14:textId="77777777" w:rsidTr="000F641C">
              <w:trPr>
                <w:trHeight w:val="20"/>
              </w:trPr>
              <w:tc>
                <w:tcPr>
                  <w:tcW w:w="740" w:type="dxa"/>
                  <w:shd w:val="clear" w:color="auto" w:fill="auto"/>
                  <w:vAlign w:val="center"/>
                  <w:hideMark/>
                </w:tcPr>
                <w:p w14:paraId="695A242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3.8.1.</w:t>
                  </w:r>
                </w:p>
              </w:tc>
              <w:tc>
                <w:tcPr>
                  <w:tcW w:w="4789" w:type="dxa"/>
                  <w:shd w:val="clear" w:color="auto" w:fill="auto"/>
                  <w:vAlign w:val="center"/>
                  <w:hideMark/>
                </w:tcPr>
                <w:p w14:paraId="4229402F"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417" w:type="dxa"/>
                  <w:shd w:val="clear" w:color="auto" w:fill="auto"/>
                  <w:vAlign w:val="center"/>
                  <w:hideMark/>
                </w:tcPr>
                <w:p w14:paraId="4390336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E0FBDB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1 297,85</w:t>
                  </w:r>
                </w:p>
              </w:tc>
            </w:tr>
            <w:tr w:rsidR="008229F6" w:rsidRPr="008229F6" w14:paraId="65F8C8C2" w14:textId="77777777" w:rsidTr="000F641C">
              <w:trPr>
                <w:trHeight w:val="20"/>
              </w:trPr>
              <w:tc>
                <w:tcPr>
                  <w:tcW w:w="740" w:type="dxa"/>
                  <w:shd w:val="clear" w:color="auto" w:fill="auto"/>
                  <w:vAlign w:val="center"/>
                  <w:hideMark/>
                </w:tcPr>
                <w:p w14:paraId="263B3B4E"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3.8.2.</w:t>
                  </w:r>
                </w:p>
              </w:tc>
              <w:tc>
                <w:tcPr>
                  <w:tcW w:w="4789" w:type="dxa"/>
                  <w:shd w:val="clear" w:color="auto" w:fill="auto"/>
                  <w:vAlign w:val="center"/>
                  <w:hideMark/>
                </w:tcPr>
                <w:p w14:paraId="495EF5F4"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417" w:type="dxa"/>
                  <w:shd w:val="clear" w:color="auto" w:fill="auto"/>
                  <w:vAlign w:val="center"/>
                  <w:hideMark/>
                </w:tcPr>
                <w:p w14:paraId="5B0E6A9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31BA0E8"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10DD86B" w14:textId="77777777" w:rsidTr="000F641C">
              <w:trPr>
                <w:trHeight w:val="20"/>
              </w:trPr>
              <w:tc>
                <w:tcPr>
                  <w:tcW w:w="740" w:type="dxa"/>
                  <w:shd w:val="clear" w:color="auto" w:fill="auto"/>
                  <w:vAlign w:val="center"/>
                  <w:hideMark/>
                </w:tcPr>
                <w:p w14:paraId="143AAA9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p>
              </w:tc>
              <w:tc>
                <w:tcPr>
                  <w:tcW w:w="4789" w:type="dxa"/>
                  <w:shd w:val="clear" w:color="auto" w:fill="auto"/>
                  <w:vAlign w:val="center"/>
                  <w:hideMark/>
                </w:tcPr>
                <w:p w14:paraId="29AE72B1"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1417" w:type="dxa"/>
                  <w:shd w:val="clear" w:color="auto" w:fill="auto"/>
                  <w:vAlign w:val="center"/>
                  <w:hideMark/>
                </w:tcPr>
                <w:p w14:paraId="2472A70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D7D756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97,50</w:t>
                  </w:r>
                </w:p>
              </w:tc>
            </w:tr>
            <w:tr w:rsidR="008229F6" w:rsidRPr="008229F6" w14:paraId="7290E534" w14:textId="77777777" w:rsidTr="000F641C">
              <w:trPr>
                <w:trHeight w:val="20"/>
              </w:trPr>
              <w:tc>
                <w:tcPr>
                  <w:tcW w:w="740" w:type="dxa"/>
                  <w:shd w:val="clear" w:color="auto" w:fill="auto"/>
                  <w:vAlign w:val="center"/>
                  <w:hideMark/>
                </w:tcPr>
                <w:p w14:paraId="7B345F3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3.9.1.</w:t>
                  </w:r>
                </w:p>
              </w:tc>
              <w:tc>
                <w:tcPr>
                  <w:tcW w:w="4789" w:type="dxa"/>
                  <w:shd w:val="clear" w:color="auto" w:fill="auto"/>
                  <w:vAlign w:val="center"/>
                  <w:hideMark/>
                </w:tcPr>
                <w:p w14:paraId="23354208"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417" w:type="dxa"/>
                  <w:shd w:val="clear" w:color="auto" w:fill="auto"/>
                  <w:vAlign w:val="center"/>
                  <w:hideMark/>
                </w:tcPr>
                <w:p w14:paraId="4D32F55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36FBBD1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97,50</w:t>
                  </w:r>
                </w:p>
              </w:tc>
            </w:tr>
            <w:tr w:rsidR="008229F6" w:rsidRPr="008229F6" w14:paraId="5E7FF5EA" w14:textId="77777777" w:rsidTr="000F641C">
              <w:trPr>
                <w:trHeight w:val="20"/>
              </w:trPr>
              <w:tc>
                <w:tcPr>
                  <w:tcW w:w="740" w:type="dxa"/>
                  <w:shd w:val="clear" w:color="auto" w:fill="auto"/>
                  <w:vAlign w:val="center"/>
                  <w:hideMark/>
                </w:tcPr>
                <w:p w14:paraId="3BB5E64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3.9.2.</w:t>
                  </w:r>
                </w:p>
              </w:tc>
              <w:tc>
                <w:tcPr>
                  <w:tcW w:w="4789" w:type="dxa"/>
                  <w:shd w:val="clear" w:color="auto" w:fill="auto"/>
                  <w:vAlign w:val="center"/>
                  <w:hideMark/>
                </w:tcPr>
                <w:p w14:paraId="4C507C06"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417" w:type="dxa"/>
                  <w:shd w:val="clear" w:color="auto" w:fill="auto"/>
                  <w:vAlign w:val="center"/>
                  <w:hideMark/>
                </w:tcPr>
                <w:p w14:paraId="46B2D58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5B6BD1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3C6411FB" w14:textId="77777777" w:rsidTr="000F641C">
              <w:trPr>
                <w:trHeight w:val="20"/>
              </w:trPr>
              <w:tc>
                <w:tcPr>
                  <w:tcW w:w="740" w:type="dxa"/>
                  <w:vMerge w:val="restart"/>
                  <w:shd w:val="clear" w:color="auto" w:fill="auto"/>
                  <w:vAlign w:val="center"/>
                  <w:hideMark/>
                </w:tcPr>
                <w:p w14:paraId="6E09E97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p>
              </w:tc>
              <w:tc>
                <w:tcPr>
                  <w:tcW w:w="4789" w:type="dxa"/>
                  <w:shd w:val="clear" w:color="auto" w:fill="auto"/>
                  <w:vAlign w:val="center"/>
                  <w:hideMark/>
                </w:tcPr>
                <w:p w14:paraId="0D4DB9A5"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1417" w:type="dxa"/>
                  <w:vMerge w:val="restart"/>
                  <w:shd w:val="clear" w:color="auto" w:fill="auto"/>
                  <w:vAlign w:val="center"/>
                  <w:hideMark/>
                </w:tcPr>
                <w:p w14:paraId="79D7B2E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62F7181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9130891" w14:textId="77777777" w:rsidTr="000F641C">
              <w:trPr>
                <w:trHeight w:val="20"/>
              </w:trPr>
              <w:tc>
                <w:tcPr>
                  <w:tcW w:w="740" w:type="dxa"/>
                  <w:vMerge/>
                  <w:shd w:val="clear" w:color="auto" w:fill="auto"/>
                  <w:vAlign w:val="center"/>
                  <w:hideMark/>
                </w:tcPr>
                <w:p w14:paraId="6612AC0A" w14:textId="77777777" w:rsidR="00E542AA" w:rsidRPr="008229F6" w:rsidRDefault="00E542AA" w:rsidP="00E542AA">
                  <w:pPr>
                    <w:widowControl/>
                    <w:suppressAutoHyphens w:val="0"/>
                    <w:autoSpaceDE/>
                    <w:rPr>
                      <w:rFonts w:ascii="Times New Roman" w:eastAsia="Times New Roman" w:hAnsi="Times New Roman" w:cs="Times New Roman"/>
                      <w:sz w:val="18"/>
                      <w:szCs w:val="18"/>
                      <w:lang w:bidi="ar-SA"/>
                    </w:rPr>
                  </w:pPr>
                </w:p>
              </w:tc>
              <w:tc>
                <w:tcPr>
                  <w:tcW w:w="4789" w:type="dxa"/>
                  <w:shd w:val="clear" w:color="auto" w:fill="auto"/>
                  <w:vAlign w:val="center"/>
                  <w:hideMark/>
                </w:tcPr>
                <w:p w14:paraId="755EDE03"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p w14:paraId="537805E3"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p>
                <w:p w14:paraId="3E86A56A"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p>
                <w:p w14:paraId="4E84A614"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p>
                <w:p w14:paraId="51E42D8C"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p>
              </w:tc>
              <w:tc>
                <w:tcPr>
                  <w:tcW w:w="1417" w:type="dxa"/>
                  <w:vMerge/>
                  <w:shd w:val="clear" w:color="auto" w:fill="auto"/>
                  <w:vAlign w:val="center"/>
                  <w:hideMark/>
                </w:tcPr>
                <w:p w14:paraId="39B43D5C" w14:textId="77777777" w:rsidR="00E542AA" w:rsidRPr="008229F6" w:rsidRDefault="00E542AA" w:rsidP="00E542AA">
                  <w:pPr>
                    <w:widowControl/>
                    <w:suppressAutoHyphens w:val="0"/>
                    <w:autoSpaceDE/>
                    <w:rPr>
                      <w:rFonts w:ascii="Times New Roman" w:eastAsia="Times New Roman" w:hAnsi="Times New Roman" w:cs="Times New Roman"/>
                      <w:sz w:val="18"/>
                      <w:szCs w:val="18"/>
                      <w:lang w:bidi="ar-SA"/>
                    </w:rPr>
                  </w:pPr>
                </w:p>
              </w:tc>
              <w:tc>
                <w:tcPr>
                  <w:tcW w:w="4650" w:type="dxa"/>
                  <w:shd w:val="clear" w:color="auto" w:fill="auto"/>
                  <w:vAlign w:val="center"/>
                  <w:hideMark/>
                </w:tcPr>
                <w:p w14:paraId="52A2C2A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7C2136E3" w14:textId="77777777" w:rsidTr="000F641C">
              <w:trPr>
                <w:trHeight w:val="20"/>
              </w:trPr>
              <w:tc>
                <w:tcPr>
                  <w:tcW w:w="740" w:type="dxa"/>
                  <w:vMerge w:val="restart"/>
                  <w:shd w:val="clear" w:color="auto" w:fill="auto"/>
                  <w:vAlign w:val="center"/>
                  <w:hideMark/>
                </w:tcPr>
                <w:p w14:paraId="7A3C727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3.11.</w:t>
                  </w:r>
                </w:p>
              </w:tc>
              <w:tc>
                <w:tcPr>
                  <w:tcW w:w="4789" w:type="dxa"/>
                  <w:shd w:val="clear" w:color="auto" w:fill="auto"/>
                  <w:vAlign w:val="center"/>
                  <w:hideMark/>
                </w:tcPr>
                <w:p w14:paraId="7C0076F4"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1417" w:type="dxa"/>
                  <w:vMerge w:val="restart"/>
                  <w:shd w:val="clear" w:color="auto" w:fill="auto"/>
                  <w:vAlign w:val="center"/>
                  <w:hideMark/>
                </w:tcPr>
                <w:p w14:paraId="38E0572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117CCF1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219589C9" w14:textId="77777777" w:rsidTr="000F641C">
              <w:trPr>
                <w:trHeight w:val="20"/>
              </w:trPr>
              <w:tc>
                <w:tcPr>
                  <w:tcW w:w="740" w:type="dxa"/>
                  <w:vMerge/>
                  <w:shd w:val="clear" w:color="auto" w:fill="auto"/>
                  <w:vAlign w:val="center"/>
                  <w:hideMark/>
                </w:tcPr>
                <w:p w14:paraId="21438FA3" w14:textId="77777777" w:rsidR="00E542AA" w:rsidRPr="008229F6" w:rsidRDefault="00E542AA" w:rsidP="00E542AA">
                  <w:pPr>
                    <w:widowControl/>
                    <w:suppressAutoHyphens w:val="0"/>
                    <w:autoSpaceDE/>
                    <w:rPr>
                      <w:rFonts w:ascii="Times New Roman" w:eastAsia="Times New Roman" w:hAnsi="Times New Roman" w:cs="Times New Roman"/>
                      <w:sz w:val="18"/>
                      <w:szCs w:val="18"/>
                      <w:lang w:bidi="ar-SA"/>
                    </w:rPr>
                  </w:pPr>
                </w:p>
              </w:tc>
              <w:tc>
                <w:tcPr>
                  <w:tcW w:w="4789" w:type="dxa"/>
                  <w:shd w:val="clear" w:color="auto" w:fill="auto"/>
                  <w:vAlign w:val="center"/>
                  <w:hideMark/>
                </w:tcPr>
                <w:p w14:paraId="37EA2CB8"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417" w:type="dxa"/>
                  <w:vMerge/>
                  <w:shd w:val="clear" w:color="auto" w:fill="auto"/>
                  <w:vAlign w:val="center"/>
                  <w:hideMark/>
                </w:tcPr>
                <w:p w14:paraId="2DC253C7" w14:textId="77777777" w:rsidR="00E542AA" w:rsidRPr="008229F6" w:rsidRDefault="00E542AA" w:rsidP="00E542AA">
                  <w:pPr>
                    <w:widowControl/>
                    <w:suppressAutoHyphens w:val="0"/>
                    <w:autoSpaceDE/>
                    <w:rPr>
                      <w:rFonts w:ascii="Times New Roman" w:eastAsia="Times New Roman" w:hAnsi="Times New Roman" w:cs="Times New Roman"/>
                      <w:sz w:val="18"/>
                      <w:szCs w:val="18"/>
                      <w:lang w:bidi="ar-SA"/>
                    </w:rPr>
                  </w:pPr>
                </w:p>
              </w:tc>
              <w:tc>
                <w:tcPr>
                  <w:tcW w:w="4650" w:type="dxa"/>
                  <w:shd w:val="clear" w:color="auto" w:fill="auto"/>
                  <w:vAlign w:val="center"/>
                  <w:hideMark/>
                </w:tcPr>
                <w:p w14:paraId="1314D75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2B531B6E" w14:textId="77777777" w:rsidTr="000F641C">
              <w:trPr>
                <w:trHeight w:val="20"/>
              </w:trPr>
              <w:tc>
                <w:tcPr>
                  <w:tcW w:w="740" w:type="dxa"/>
                  <w:shd w:val="clear" w:color="auto" w:fill="auto"/>
                  <w:vAlign w:val="center"/>
                  <w:hideMark/>
                </w:tcPr>
                <w:p w14:paraId="00D3967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4789" w:type="dxa"/>
                  <w:shd w:val="clear" w:color="auto" w:fill="auto"/>
                  <w:vAlign w:val="center"/>
                  <w:hideMark/>
                </w:tcPr>
                <w:p w14:paraId="503F769E"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1417" w:type="dxa"/>
                  <w:shd w:val="clear" w:color="auto" w:fill="auto"/>
                  <w:vAlign w:val="center"/>
                  <w:hideMark/>
                </w:tcPr>
                <w:p w14:paraId="2DB6781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4C2B11B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0,79</w:t>
                  </w:r>
                </w:p>
              </w:tc>
            </w:tr>
            <w:tr w:rsidR="008229F6" w:rsidRPr="008229F6" w14:paraId="39795EAA" w14:textId="77777777" w:rsidTr="000F641C">
              <w:trPr>
                <w:trHeight w:val="20"/>
              </w:trPr>
              <w:tc>
                <w:tcPr>
                  <w:tcW w:w="740" w:type="dxa"/>
                  <w:shd w:val="clear" w:color="auto" w:fill="auto"/>
                  <w:vAlign w:val="center"/>
                  <w:hideMark/>
                </w:tcPr>
                <w:p w14:paraId="2E501A2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3.12.1.</w:t>
                  </w:r>
                </w:p>
              </w:tc>
              <w:tc>
                <w:tcPr>
                  <w:tcW w:w="4789" w:type="dxa"/>
                  <w:shd w:val="clear" w:color="auto" w:fill="auto"/>
                  <w:vAlign w:val="center"/>
                  <w:hideMark/>
                </w:tcPr>
                <w:p w14:paraId="52087082"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услуги банков</w:t>
                  </w:r>
                </w:p>
              </w:tc>
              <w:tc>
                <w:tcPr>
                  <w:tcW w:w="1417" w:type="dxa"/>
                  <w:shd w:val="clear" w:color="auto" w:fill="auto"/>
                  <w:vAlign w:val="center"/>
                  <w:hideMark/>
                </w:tcPr>
                <w:p w14:paraId="28D10E5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77209EC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0,79</w:t>
                  </w:r>
                </w:p>
              </w:tc>
            </w:tr>
            <w:tr w:rsidR="008229F6" w:rsidRPr="008229F6" w14:paraId="5985CDDC" w14:textId="77777777" w:rsidTr="000F641C">
              <w:trPr>
                <w:trHeight w:val="20"/>
              </w:trPr>
              <w:tc>
                <w:tcPr>
                  <w:tcW w:w="740" w:type="dxa"/>
                  <w:shd w:val="clear" w:color="auto" w:fill="auto"/>
                  <w:vAlign w:val="center"/>
                  <w:hideMark/>
                </w:tcPr>
                <w:p w14:paraId="00317628"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789" w:type="dxa"/>
                  <w:shd w:val="clear" w:color="auto" w:fill="auto"/>
                  <w:vAlign w:val="center"/>
                  <w:hideMark/>
                </w:tcPr>
                <w:p w14:paraId="048E7A35"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1417" w:type="dxa"/>
                  <w:shd w:val="clear" w:color="auto" w:fill="auto"/>
                  <w:vAlign w:val="center"/>
                  <w:hideMark/>
                </w:tcPr>
                <w:p w14:paraId="68F2F408"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4B88C8A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-1 016,50</w:t>
                  </w:r>
                </w:p>
              </w:tc>
            </w:tr>
            <w:tr w:rsidR="008229F6" w:rsidRPr="008229F6" w14:paraId="37039932" w14:textId="77777777" w:rsidTr="000F641C">
              <w:trPr>
                <w:trHeight w:val="20"/>
              </w:trPr>
              <w:tc>
                <w:tcPr>
                  <w:tcW w:w="740" w:type="dxa"/>
                  <w:shd w:val="clear" w:color="auto" w:fill="auto"/>
                  <w:vAlign w:val="center"/>
                  <w:hideMark/>
                </w:tcPr>
                <w:p w14:paraId="7D37570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4789" w:type="dxa"/>
                  <w:shd w:val="clear" w:color="auto" w:fill="auto"/>
                  <w:vAlign w:val="center"/>
                  <w:hideMark/>
                </w:tcPr>
                <w:p w14:paraId="4F13574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417" w:type="dxa"/>
                  <w:shd w:val="clear" w:color="auto" w:fill="auto"/>
                  <w:vAlign w:val="center"/>
                  <w:hideMark/>
                </w:tcPr>
                <w:p w14:paraId="34090D3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A4C2A6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916B585" w14:textId="77777777" w:rsidTr="000F641C">
              <w:trPr>
                <w:trHeight w:val="20"/>
              </w:trPr>
              <w:tc>
                <w:tcPr>
                  <w:tcW w:w="740" w:type="dxa"/>
                  <w:shd w:val="clear" w:color="auto" w:fill="auto"/>
                  <w:vAlign w:val="center"/>
                  <w:hideMark/>
                </w:tcPr>
                <w:p w14:paraId="2018DC9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4789" w:type="dxa"/>
                  <w:shd w:val="clear" w:color="auto" w:fill="auto"/>
                  <w:vAlign w:val="center"/>
                  <w:hideMark/>
                </w:tcPr>
                <w:p w14:paraId="74D38D5B"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1417" w:type="dxa"/>
                  <w:shd w:val="clear" w:color="auto" w:fill="auto"/>
                  <w:vAlign w:val="center"/>
                  <w:hideMark/>
                </w:tcPr>
                <w:p w14:paraId="72E2C99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015D085E"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9F16C49" w14:textId="77777777" w:rsidTr="000F641C">
              <w:trPr>
                <w:trHeight w:val="20"/>
              </w:trPr>
              <w:tc>
                <w:tcPr>
                  <w:tcW w:w="740" w:type="dxa"/>
                  <w:shd w:val="clear" w:color="auto" w:fill="auto"/>
                  <w:vAlign w:val="center"/>
                  <w:hideMark/>
                </w:tcPr>
                <w:p w14:paraId="273E921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p>
              </w:tc>
              <w:tc>
                <w:tcPr>
                  <w:tcW w:w="4789" w:type="dxa"/>
                  <w:shd w:val="clear" w:color="auto" w:fill="auto"/>
                  <w:vAlign w:val="center"/>
                  <w:hideMark/>
                </w:tcPr>
                <w:p w14:paraId="2676B147"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1417" w:type="dxa"/>
                  <w:shd w:val="clear" w:color="auto" w:fill="auto"/>
                  <w:vAlign w:val="center"/>
                  <w:hideMark/>
                </w:tcPr>
                <w:p w14:paraId="327BCA7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5213BAC8"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E8070D9" w14:textId="77777777" w:rsidTr="000F641C">
              <w:trPr>
                <w:trHeight w:val="20"/>
              </w:trPr>
              <w:tc>
                <w:tcPr>
                  <w:tcW w:w="740" w:type="dxa"/>
                  <w:shd w:val="clear" w:color="auto" w:fill="auto"/>
                  <w:vAlign w:val="center"/>
                  <w:hideMark/>
                </w:tcPr>
                <w:p w14:paraId="1DD4205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4789" w:type="dxa"/>
                  <w:shd w:val="clear" w:color="auto" w:fill="auto"/>
                  <w:vAlign w:val="center"/>
                  <w:hideMark/>
                </w:tcPr>
                <w:p w14:paraId="6DEA3C37"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1417" w:type="dxa"/>
                  <w:shd w:val="clear" w:color="auto" w:fill="auto"/>
                  <w:vAlign w:val="center"/>
                  <w:hideMark/>
                </w:tcPr>
                <w:p w14:paraId="4E14FF2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168DF1C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60604C7" w14:textId="77777777" w:rsidTr="000F641C">
              <w:trPr>
                <w:trHeight w:val="20"/>
              </w:trPr>
              <w:tc>
                <w:tcPr>
                  <w:tcW w:w="740" w:type="dxa"/>
                  <w:shd w:val="clear" w:color="auto" w:fill="auto"/>
                  <w:vAlign w:val="center"/>
                  <w:hideMark/>
                </w:tcPr>
                <w:p w14:paraId="007618B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p>
              </w:tc>
              <w:tc>
                <w:tcPr>
                  <w:tcW w:w="4789" w:type="dxa"/>
                  <w:shd w:val="clear" w:color="auto" w:fill="auto"/>
                  <w:vAlign w:val="center"/>
                  <w:hideMark/>
                </w:tcPr>
                <w:p w14:paraId="4D9EDCD3"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1417" w:type="dxa"/>
                  <w:shd w:val="clear" w:color="auto" w:fill="auto"/>
                  <w:vAlign w:val="center"/>
                  <w:hideMark/>
                </w:tcPr>
                <w:p w14:paraId="628A7B4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75A7EB9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2D200085" w14:textId="77777777" w:rsidTr="000F641C">
              <w:trPr>
                <w:trHeight w:val="20"/>
              </w:trPr>
              <w:tc>
                <w:tcPr>
                  <w:tcW w:w="740" w:type="dxa"/>
                  <w:shd w:val="clear" w:color="auto" w:fill="auto"/>
                  <w:vAlign w:val="center"/>
                  <w:hideMark/>
                </w:tcPr>
                <w:p w14:paraId="6FF2291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p>
              </w:tc>
              <w:tc>
                <w:tcPr>
                  <w:tcW w:w="4789" w:type="dxa"/>
                  <w:shd w:val="clear" w:color="auto" w:fill="auto"/>
                  <w:vAlign w:val="center"/>
                  <w:hideMark/>
                </w:tcPr>
                <w:p w14:paraId="38207A81"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1417" w:type="dxa"/>
                  <w:shd w:val="clear" w:color="auto" w:fill="auto"/>
                  <w:vAlign w:val="center"/>
                  <w:hideMark/>
                </w:tcPr>
                <w:p w14:paraId="5108849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4ED3C45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C89682D" w14:textId="77777777" w:rsidTr="000F641C">
              <w:trPr>
                <w:trHeight w:val="20"/>
              </w:trPr>
              <w:tc>
                <w:tcPr>
                  <w:tcW w:w="740" w:type="dxa"/>
                  <w:shd w:val="clear" w:color="auto" w:fill="auto"/>
                  <w:vAlign w:val="center"/>
                  <w:hideMark/>
                </w:tcPr>
                <w:p w14:paraId="3FC0A9A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4789" w:type="dxa"/>
                  <w:shd w:val="clear" w:color="auto" w:fill="auto"/>
                  <w:vAlign w:val="center"/>
                  <w:hideMark/>
                </w:tcPr>
                <w:p w14:paraId="5D398CD6"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продажи товаров и услуг по регулируемому виду деятельности</w:t>
                  </w:r>
                </w:p>
              </w:tc>
              <w:tc>
                <w:tcPr>
                  <w:tcW w:w="1417" w:type="dxa"/>
                  <w:shd w:val="clear" w:color="auto" w:fill="auto"/>
                  <w:vAlign w:val="center"/>
                  <w:hideMark/>
                </w:tcPr>
                <w:p w14:paraId="03DCE2C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650" w:type="dxa"/>
                  <w:shd w:val="clear" w:color="auto" w:fill="auto"/>
                  <w:vAlign w:val="center"/>
                  <w:hideMark/>
                </w:tcPr>
                <w:p w14:paraId="4BF4E1D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-1 016,50</w:t>
                  </w:r>
                </w:p>
              </w:tc>
            </w:tr>
            <w:tr w:rsidR="008229F6" w:rsidRPr="008229F6" w14:paraId="635DBAB7" w14:textId="77777777" w:rsidTr="000F641C">
              <w:trPr>
                <w:trHeight w:val="20"/>
              </w:trPr>
              <w:tc>
                <w:tcPr>
                  <w:tcW w:w="740" w:type="dxa"/>
                  <w:shd w:val="clear" w:color="auto" w:fill="auto"/>
                  <w:vAlign w:val="center"/>
                  <w:hideMark/>
                </w:tcPr>
                <w:p w14:paraId="0E6E431E"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4789" w:type="dxa"/>
                  <w:shd w:val="clear" w:color="auto" w:fill="auto"/>
                  <w:vAlign w:val="center"/>
                  <w:hideMark/>
                </w:tcPr>
                <w:p w14:paraId="3711954A"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1417" w:type="dxa"/>
                  <w:shd w:val="clear" w:color="auto" w:fill="auto"/>
                  <w:vAlign w:val="center"/>
                  <w:hideMark/>
                </w:tcPr>
                <w:p w14:paraId="389904F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tc>
                <w:tcPr>
                  <w:tcW w:w="4650" w:type="dxa"/>
                  <w:shd w:val="clear" w:color="auto" w:fill="auto"/>
                  <w:vAlign w:val="center"/>
                  <w:hideMark/>
                </w:tcPr>
                <w:p w14:paraId="61610DD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u w:val="single"/>
                      <w:lang w:bidi="ar-SA"/>
                    </w:rPr>
                  </w:pPr>
                </w:p>
              </w:tc>
            </w:tr>
            <w:tr w:rsidR="008229F6" w:rsidRPr="008229F6" w14:paraId="600DE3A7" w14:textId="77777777" w:rsidTr="000F641C">
              <w:trPr>
                <w:trHeight w:val="20"/>
              </w:trPr>
              <w:tc>
                <w:tcPr>
                  <w:tcW w:w="740" w:type="dxa"/>
                  <w:shd w:val="clear" w:color="auto" w:fill="auto"/>
                  <w:vAlign w:val="center"/>
                  <w:hideMark/>
                </w:tcPr>
                <w:p w14:paraId="1DD0D9B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4789" w:type="dxa"/>
                  <w:shd w:val="clear" w:color="auto" w:fill="auto"/>
                  <w:vAlign w:val="center"/>
                  <w:hideMark/>
                </w:tcPr>
                <w:p w14:paraId="703E3100"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поднятой воды</w:t>
                  </w:r>
                </w:p>
              </w:tc>
              <w:tc>
                <w:tcPr>
                  <w:tcW w:w="1417" w:type="dxa"/>
                  <w:shd w:val="clear" w:color="auto" w:fill="auto"/>
                  <w:vAlign w:val="center"/>
                  <w:hideMark/>
                </w:tcPr>
                <w:p w14:paraId="1CEACB2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7681790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3F20807C" w14:textId="77777777" w:rsidTr="000F641C">
              <w:trPr>
                <w:trHeight w:val="20"/>
              </w:trPr>
              <w:tc>
                <w:tcPr>
                  <w:tcW w:w="740" w:type="dxa"/>
                  <w:shd w:val="clear" w:color="auto" w:fill="auto"/>
                  <w:vAlign w:val="center"/>
                  <w:hideMark/>
                </w:tcPr>
                <w:p w14:paraId="0FE3684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4789" w:type="dxa"/>
                  <w:shd w:val="clear" w:color="auto" w:fill="auto"/>
                  <w:vAlign w:val="center"/>
                  <w:hideMark/>
                </w:tcPr>
                <w:p w14:paraId="2224CAEE"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покупной воды</w:t>
                  </w:r>
                </w:p>
              </w:tc>
              <w:tc>
                <w:tcPr>
                  <w:tcW w:w="1417" w:type="dxa"/>
                  <w:shd w:val="clear" w:color="auto" w:fill="auto"/>
                  <w:vAlign w:val="center"/>
                  <w:hideMark/>
                </w:tcPr>
                <w:p w14:paraId="7889E37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5CE7AE8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227E29A5" w14:textId="77777777" w:rsidTr="000F641C">
              <w:trPr>
                <w:trHeight w:val="20"/>
              </w:trPr>
              <w:tc>
                <w:tcPr>
                  <w:tcW w:w="740" w:type="dxa"/>
                  <w:shd w:val="clear" w:color="auto" w:fill="auto"/>
                  <w:vAlign w:val="center"/>
                  <w:hideMark/>
                </w:tcPr>
                <w:p w14:paraId="5CEDFB6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4789" w:type="dxa"/>
                  <w:shd w:val="clear" w:color="auto" w:fill="auto"/>
                  <w:vAlign w:val="center"/>
                  <w:hideMark/>
                </w:tcPr>
                <w:p w14:paraId="30D2568A"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воды, пропущенной через очистные сооружения</w:t>
                  </w:r>
                </w:p>
              </w:tc>
              <w:tc>
                <w:tcPr>
                  <w:tcW w:w="1417" w:type="dxa"/>
                  <w:shd w:val="clear" w:color="auto" w:fill="auto"/>
                  <w:vAlign w:val="center"/>
                  <w:hideMark/>
                </w:tcPr>
                <w:p w14:paraId="104EC7D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39558FE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318624E9" w14:textId="77777777" w:rsidTr="000F641C">
              <w:trPr>
                <w:trHeight w:val="20"/>
              </w:trPr>
              <w:tc>
                <w:tcPr>
                  <w:tcW w:w="740" w:type="dxa"/>
                  <w:shd w:val="clear" w:color="auto" w:fill="auto"/>
                  <w:vAlign w:val="center"/>
                  <w:hideMark/>
                </w:tcPr>
                <w:p w14:paraId="5D107688"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4789" w:type="dxa"/>
                  <w:shd w:val="clear" w:color="auto" w:fill="auto"/>
                  <w:vAlign w:val="center"/>
                  <w:hideMark/>
                </w:tcPr>
                <w:p w14:paraId="5BA02635"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в том числе:</w:t>
                  </w:r>
                </w:p>
              </w:tc>
              <w:tc>
                <w:tcPr>
                  <w:tcW w:w="1417" w:type="dxa"/>
                  <w:shd w:val="clear" w:color="auto" w:fill="auto"/>
                  <w:vAlign w:val="center"/>
                  <w:hideMark/>
                </w:tcPr>
                <w:p w14:paraId="29E6A13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0FC2716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107,9800</w:t>
                  </w:r>
                </w:p>
              </w:tc>
            </w:tr>
            <w:tr w:rsidR="008229F6" w:rsidRPr="008229F6" w14:paraId="0528905F" w14:textId="77777777" w:rsidTr="000F641C">
              <w:trPr>
                <w:trHeight w:val="20"/>
              </w:trPr>
              <w:tc>
                <w:tcPr>
                  <w:tcW w:w="740" w:type="dxa"/>
                  <w:shd w:val="clear" w:color="auto" w:fill="auto"/>
                  <w:vAlign w:val="center"/>
                  <w:hideMark/>
                </w:tcPr>
                <w:p w14:paraId="0242CEF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p>
              </w:tc>
              <w:tc>
                <w:tcPr>
                  <w:tcW w:w="4789" w:type="dxa"/>
                  <w:shd w:val="clear" w:color="auto" w:fill="auto"/>
                  <w:vAlign w:val="center"/>
                  <w:hideMark/>
                </w:tcPr>
                <w:p w14:paraId="580ACF24"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по приборам учета</w:t>
                  </w:r>
                </w:p>
              </w:tc>
              <w:tc>
                <w:tcPr>
                  <w:tcW w:w="1417" w:type="dxa"/>
                  <w:shd w:val="clear" w:color="auto" w:fill="auto"/>
                  <w:vAlign w:val="center"/>
                  <w:hideMark/>
                </w:tcPr>
                <w:p w14:paraId="31B98A1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35F4A34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107,9800</w:t>
                  </w:r>
                </w:p>
              </w:tc>
            </w:tr>
            <w:tr w:rsidR="008229F6" w:rsidRPr="008229F6" w14:paraId="119F8F83" w14:textId="77777777" w:rsidTr="000F641C">
              <w:trPr>
                <w:trHeight w:val="20"/>
              </w:trPr>
              <w:tc>
                <w:tcPr>
                  <w:tcW w:w="740" w:type="dxa"/>
                  <w:shd w:val="clear" w:color="auto" w:fill="auto"/>
                  <w:vAlign w:val="center"/>
                  <w:hideMark/>
                </w:tcPr>
                <w:p w14:paraId="00373B1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w:t>
                  </w:r>
                </w:p>
              </w:tc>
              <w:tc>
                <w:tcPr>
                  <w:tcW w:w="4789" w:type="dxa"/>
                  <w:shd w:val="clear" w:color="auto" w:fill="auto"/>
                  <w:vAlign w:val="center"/>
                  <w:hideMark/>
                </w:tcPr>
                <w:p w14:paraId="61E3C6F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расчетным путем (по нормативам потребления)</w:t>
                  </w:r>
                </w:p>
              </w:tc>
              <w:tc>
                <w:tcPr>
                  <w:tcW w:w="1417" w:type="dxa"/>
                  <w:shd w:val="clear" w:color="auto" w:fill="auto"/>
                  <w:vAlign w:val="center"/>
                  <w:hideMark/>
                </w:tcPr>
                <w:p w14:paraId="7A55B0A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650" w:type="dxa"/>
                  <w:shd w:val="clear" w:color="auto" w:fill="auto"/>
                  <w:vAlign w:val="center"/>
                  <w:hideMark/>
                </w:tcPr>
                <w:p w14:paraId="4465D4B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26DD40E0" w14:textId="77777777" w:rsidTr="000F641C">
              <w:trPr>
                <w:trHeight w:val="20"/>
              </w:trPr>
              <w:tc>
                <w:tcPr>
                  <w:tcW w:w="740" w:type="dxa"/>
                  <w:shd w:val="clear" w:color="auto" w:fill="auto"/>
                  <w:vAlign w:val="center"/>
                  <w:hideMark/>
                </w:tcPr>
                <w:p w14:paraId="31514C3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4789" w:type="dxa"/>
                  <w:shd w:val="clear" w:color="auto" w:fill="auto"/>
                  <w:vAlign w:val="center"/>
                  <w:hideMark/>
                </w:tcPr>
                <w:p w14:paraId="16E49EB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воды в сетях</w:t>
                  </w:r>
                </w:p>
              </w:tc>
              <w:tc>
                <w:tcPr>
                  <w:tcW w:w="1417" w:type="dxa"/>
                  <w:shd w:val="clear" w:color="auto" w:fill="auto"/>
                  <w:vAlign w:val="center"/>
                  <w:hideMark/>
                </w:tcPr>
                <w:p w14:paraId="5BAA6F3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0" w:type="dxa"/>
                  <w:shd w:val="clear" w:color="auto" w:fill="auto"/>
                  <w:vAlign w:val="center"/>
                  <w:hideMark/>
                </w:tcPr>
                <w:p w14:paraId="34792716"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284F6AFF" w14:textId="77777777" w:rsidTr="000F641C">
              <w:trPr>
                <w:trHeight w:val="20"/>
              </w:trPr>
              <w:tc>
                <w:tcPr>
                  <w:tcW w:w="740" w:type="dxa"/>
                  <w:shd w:val="clear" w:color="auto" w:fill="auto"/>
                  <w:vAlign w:val="center"/>
                  <w:hideMark/>
                </w:tcPr>
                <w:p w14:paraId="110E889A"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c>
                <w:tcPr>
                  <w:tcW w:w="4789" w:type="dxa"/>
                  <w:shd w:val="clear" w:color="auto" w:fill="auto"/>
                  <w:vAlign w:val="center"/>
                  <w:hideMark/>
                </w:tcPr>
                <w:p w14:paraId="759B2A66"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1417" w:type="dxa"/>
                  <w:shd w:val="clear" w:color="auto" w:fill="auto"/>
                  <w:vAlign w:val="center"/>
                  <w:hideMark/>
                </w:tcPr>
                <w:p w14:paraId="5CB67C9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4650" w:type="dxa"/>
                  <w:shd w:val="clear" w:color="auto" w:fill="auto"/>
                  <w:vAlign w:val="center"/>
                  <w:hideMark/>
                </w:tcPr>
                <w:p w14:paraId="5FD5CE1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r>
            <w:tr w:rsidR="008229F6" w:rsidRPr="008229F6" w14:paraId="7FFA32EA" w14:textId="77777777" w:rsidTr="000F641C">
              <w:trPr>
                <w:trHeight w:val="20"/>
              </w:trPr>
              <w:tc>
                <w:tcPr>
                  <w:tcW w:w="740" w:type="dxa"/>
                  <w:shd w:val="clear" w:color="auto" w:fill="auto"/>
                  <w:vAlign w:val="center"/>
                  <w:hideMark/>
                </w:tcPr>
                <w:p w14:paraId="09C8860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4789" w:type="dxa"/>
                  <w:shd w:val="clear" w:color="auto" w:fill="auto"/>
                  <w:vAlign w:val="center"/>
                  <w:hideMark/>
                </w:tcPr>
                <w:p w14:paraId="6CCAF975"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электроэнергии на подачу воды в сеть</w:t>
                  </w:r>
                </w:p>
              </w:tc>
              <w:tc>
                <w:tcPr>
                  <w:tcW w:w="1417" w:type="dxa"/>
                  <w:shd w:val="clear" w:color="auto" w:fill="auto"/>
                  <w:vAlign w:val="center"/>
                  <w:hideMark/>
                </w:tcPr>
                <w:p w14:paraId="41D0F6D0"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 или тыс. куб. м</w:t>
                  </w:r>
                </w:p>
              </w:tc>
              <w:tc>
                <w:tcPr>
                  <w:tcW w:w="4650" w:type="dxa"/>
                  <w:shd w:val="clear" w:color="auto" w:fill="auto"/>
                  <w:vAlign w:val="center"/>
                  <w:hideMark/>
                </w:tcPr>
                <w:p w14:paraId="08996667"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1A9EC3B0" w14:textId="77777777" w:rsidTr="000F641C">
              <w:trPr>
                <w:trHeight w:val="20"/>
              </w:trPr>
              <w:tc>
                <w:tcPr>
                  <w:tcW w:w="740" w:type="dxa"/>
                  <w:shd w:val="clear" w:color="auto" w:fill="auto"/>
                  <w:vAlign w:val="center"/>
                  <w:hideMark/>
                </w:tcPr>
                <w:p w14:paraId="3C802F5F"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4789" w:type="dxa"/>
                  <w:shd w:val="clear" w:color="auto" w:fill="auto"/>
                  <w:vAlign w:val="center"/>
                  <w:hideMark/>
                </w:tcPr>
                <w:p w14:paraId="1CA62CCD"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собственные нужды, в том числе:</w:t>
                  </w:r>
                </w:p>
              </w:tc>
              <w:tc>
                <w:tcPr>
                  <w:tcW w:w="1417" w:type="dxa"/>
                  <w:shd w:val="clear" w:color="auto" w:fill="auto"/>
                  <w:vAlign w:val="center"/>
                  <w:hideMark/>
                </w:tcPr>
                <w:p w14:paraId="2E116D6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0" w:type="dxa"/>
                  <w:shd w:val="clear" w:color="auto" w:fill="auto"/>
                  <w:vAlign w:val="center"/>
                  <w:hideMark/>
                </w:tcPr>
                <w:p w14:paraId="6D9F7D82"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9ABAF76" w14:textId="77777777" w:rsidTr="000F641C">
              <w:trPr>
                <w:trHeight w:val="20"/>
              </w:trPr>
              <w:tc>
                <w:tcPr>
                  <w:tcW w:w="740" w:type="dxa"/>
                  <w:shd w:val="clear" w:color="auto" w:fill="auto"/>
                  <w:vAlign w:val="center"/>
                </w:tcPr>
                <w:p w14:paraId="57C5FA4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789" w:type="dxa"/>
                  <w:shd w:val="clear" w:color="auto" w:fill="auto"/>
                  <w:vAlign w:val="center"/>
                </w:tcPr>
                <w:p w14:paraId="61201AC3"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417" w:type="dxa"/>
                  <w:shd w:val="clear" w:color="auto" w:fill="auto"/>
                  <w:vAlign w:val="center"/>
                </w:tcPr>
                <w:p w14:paraId="27AF8CE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650" w:type="dxa"/>
                  <w:shd w:val="clear" w:color="auto" w:fill="auto"/>
                  <w:vAlign w:val="center"/>
                </w:tcPr>
                <w:p w14:paraId="14BE0AA9"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r>
            <w:tr w:rsidR="008229F6" w:rsidRPr="008229F6" w14:paraId="3B040F4C" w14:textId="77777777" w:rsidTr="000F641C">
              <w:trPr>
                <w:trHeight w:val="20"/>
              </w:trPr>
              <w:tc>
                <w:tcPr>
                  <w:tcW w:w="740" w:type="dxa"/>
                  <w:shd w:val="clear" w:color="auto" w:fill="auto"/>
                  <w:vAlign w:val="center"/>
                  <w:hideMark/>
                </w:tcPr>
                <w:p w14:paraId="2A77394E"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15.1.</w:t>
                  </w:r>
                </w:p>
              </w:tc>
              <w:tc>
                <w:tcPr>
                  <w:tcW w:w="4789" w:type="dxa"/>
                  <w:shd w:val="clear" w:color="auto" w:fill="auto"/>
                  <w:vAlign w:val="center"/>
                  <w:hideMark/>
                </w:tcPr>
                <w:p w14:paraId="3ADE2D58"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хозяйственно-бытовые нужды</w:t>
                  </w:r>
                </w:p>
              </w:tc>
              <w:tc>
                <w:tcPr>
                  <w:tcW w:w="1417" w:type="dxa"/>
                  <w:shd w:val="clear" w:color="auto" w:fill="auto"/>
                  <w:vAlign w:val="center"/>
                  <w:hideMark/>
                </w:tcPr>
                <w:p w14:paraId="787E51CC"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0" w:type="dxa"/>
                  <w:shd w:val="clear" w:color="auto" w:fill="auto"/>
                  <w:vAlign w:val="center"/>
                  <w:hideMark/>
                </w:tcPr>
                <w:p w14:paraId="2114EE3B"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4CC16C1" w14:textId="77777777" w:rsidTr="000F641C">
              <w:trPr>
                <w:trHeight w:val="20"/>
              </w:trPr>
              <w:tc>
                <w:tcPr>
                  <w:tcW w:w="740" w:type="dxa"/>
                  <w:shd w:val="clear" w:color="auto" w:fill="auto"/>
                  <w:vAlign w:val="center"/>
                  <w:hideMark/>
                </w:tcPr>
                <w:p w14:paraId="25CBA37D"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p>
              </w:tc>
              <w:tc>
                <w:tcPr>
                  <w:tcW w:w="4789" w:type="dxa"/>
                  <w:shd w:val="clear" w:color="auto" w:fill="auto"/>
                  <w:vAlign w:val="center"/>
                  <w:hideMark/>
                </w:tcPr>
                <w:p w14:paraId="104BB3D3" w14:textId="77777777" w:rsidR="00E542AA" w:rsidRPr="008229F6" w:rsidRDefault="00E542AA" w:rsidP="00E542A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использования производственных объектов</w:t>
                  </w:r>
                </w:p>
              </w:tc>
              <w:tc>
                <w:tcPr>
                  <w:tcW w:w="1417" w:type="dxa"/>
                  <w:shd w:val="clear" w:color="auto" w:fill="auto"/>
                  <w:vAlign w:val="center"/>
                  <w:hideMark/>
                </w:tcPr>
                <w:p w14:paraId="433E6F15"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650" w:type="dxa"/>
                  <w:shd w:val="clear" w:color="auto" w:fill="auto"/>
                  <w:vAlign w:val="center"/>
                  <w:hideMark/>
                </w:tcPr>
                <w:p w14:paraId="4D3852C4" w14:textId="77777777" w:rsidR="00E542AA" w:rsidRPr="008229F6" w:rsidRDefault="00E542AA" w:rsidP="00E542A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bl>
          <w:p w14:paraId="24918CA8" w14:textId="77777777" w:rsidR="004D7F69" w:rsidRPr="008229F6" w:rsidRDefault="004D7F69" w:rsidP="002A65C0">
            <w:pPr>
              <w:widowControl/>
              <w:suppressAutoHyphens w:val="0"/>
              <w:autoSpaceDE/>
              <w:jc w:val="both"/>
              <w:rPr>
                <w:rFonts w:ascii="Times New Roman" w:eastAsiaTheme="minorHAnsi" w:hAnsi="Times New Roman" w:cstheme="minorBidi"/>
                <w:sz w:val="18"/>
                <w:szCs w:val="18"/>
                <w:lang w:eastAsia="en-US" w:bidi="ar-SA"/>
              </w:rPr>
            </w:pPr>
          </w:p>
          <w:p w14:paraId="7ECDD8C0" w14:textId="77777777" w:rsidR="002A65C0" w:rsidRPr="008229F6" w:rsidRDefault="002A65C0" w:rsidP="002A65C0">
            <w:pPr>
              <w:widowControl/>
              <w:suppressAutoHyphens w:val="0"/>
              <w:autoSpaceDE/>
              <w:jc w:val="both"/>
              <w:rPr>
                <w:rFonts w:ascii="Times New Roman" w:eastAsiaTheme="minorHAnsi" w:hAnsi="Times New Roman" w:cstheme="minorBidi"/>
                <w:sz w:val="18"/>
                <w:szCs w:val="18"/>
                <w:lang w:eastAsia="en-US" w:bidi="ar-SA"/>
              </w:rPr>
            </w:pPr>
            <w:r w:rsidRPr="008229F6">
              <w:rPr>
                <w:rFonts w:ascii="Times New Roman" w:eastAsiaTheme="minorHAnsi" w:hAnsi="Times New Roman" w:cstheme="minorBidi"/>
                <w:sz w:val="18"/>
                <w:szCs w:val="18"/>
                <w:lang w:eastAsia="en-US" w:bidi="ar-SA"/>
              </w:rPr>
              <w:t>Величина платы за подключение к системам централизованного водоснабжения устанавливается Постановлением региональной тарифной комиссии Ставропольского края от 08.12.2021  № 70/1 «Об установлении ставок тарифов за подключение (технологическое присоединение) к централизованным системам водоснабжения и водоотведения, эксплуатируемым организациями водопроводно-канализационного хозяйства на территории Ставропольского края, на 2022 год» в зависимости от диапазона диаметров подключаемой водопроводной сети абонентов и налоговой системы (режима) организации водопроводно-канализационного хозяйства тарифы на подключение установлены из двух составляющих:</w:t>
            </w:r>
          </w:p>
          <w:p w14:paraId="3A014825" w14:textId="77777777" w:rsidR="002A65C0" w:rsidRPr="008229F6" w:rsidRDefault="002A65C0" w:rsidP="002A65C0">
            <w:pPr>
              <w:widowControl/>
              <w:suppressAutoHyphens w:val="0"/>
              <w:autoSpaceDE/>
              <w:jc w:val="both"/>
              <w:rPr>
                <w:rFonts w:ascii="Times New Roman" w:eastAsiaTheme="minorHAnsi" w:hAnsi="Times New Roman" w:cstheme="minorBidi"/>
                <w:sz w:val="18"/>
                <w:szCs w:val="18"/>
                <w:lang w:eastAsia="en-US" w:bidi="ar-SA"/>
              </w:rPr>
            </w:pPr>
            <w:r w:rsidRPr="008229F6">
              <w:rPr>
                <w:rFonts w:ascii="Times New Roman" w:eastAsiaTheme="minorHAnsi" w:hAnsi="Times New Roman" w:cstheme="minorBidi"/>
                <w:sz w:val="18"/>
                <w:szCs w:val="18"/>
                <w:lang w:eastAsia="en-US" w:bidi="ar-SA"/>
              </w:rPr>
              <w:t>ставка тарифов за подключаемую нагрузку (мощность) (тыс. руб./1 м3);</w:t>
            </w:r>
          </w:p>
          <w:p w14:paraId="5E3979CC" w14:textId="77777777" w:rsidR="002A65C0" w:rsidRPr="008229F6" w:rsidRDefault="002A65C0" w:rsidP="002A65C0">
            <w:pPr>
              <w:widowControl/>
              <w:suppressAutoHyphens w:val="0"/>
              <w:autoSpaceDE/>
              <w:jc w:val="both"/>
              <w:rPr>
                <w:rFonts w:ascii="Times New Roman" w:eastAsiaTheme="minorHAnsi" w:hAnsi="Times New Roman" w:cstheme="minorBidi"/>
                <w:sz w:val="18"/>
                <w:szCs w:val="18"/>
                <w:lang w:eastAsia="en-US" w:bidi="ar-SA"/>
              </w:rPr>
            </w:pPr>
            <w:r w:rsidRPr="008229F6">
              <w:rPr>
                <w:rFonts w:ascii="Times New Roman" w:eastAsiaTheme="minorHAnsi" w:hAnsi="Times New Roman" w:cstheme="minorBidi"/>
                <w:sz w:val="18"/>
                <w:szCs w:val="18"/>
                <w:lang w:eastAsia="en-US" w:bidi="ar-SA"/>
              </w:rPr>
              <w:t>ставка тарифов за протяженность водопроводной сети (тыс. руб./1 км).</w:t>
            </w:r>
          </w:p>
          <w:p w14:paraId="5E027674" w14:textId="01FE7386" w:rsidR="00624E5C" w:rsidRPr="008229F6" w:rsidRDefault="002A65C0" w:rsidP="005C5BD5">
            <w:pPr>
              <w:widowControl/>
              <w:suppressAutoHyphens w:val="0"/>
              <w:autoSpaceDE/>
              <w:jc w:val="both"/>
              <w:rPr>
                <w:bCs/>
                <w:sz w:val="18"/>
                <w:szCs w:val="18"/>
                <w:lang w:eastAsia="en-US"/>
              </w:rPr>
            </w:pPr>
            <w:r w:rsidRPr="008229F6">
              <w:rPr>
                <w:rFonts w:ascii="Times New Roman" w:eastAsiaTheme="minorHAnsi" w:hAnsi="Times New Roman" w:cstheme="minorBidi"/>
                <w:sz w:val="18"/>
                <w:szCs w:val="18"/>
                <w:lang w:eastAsia="en-US" w:bidi="ar-SA"/>
              </w:rPr>
              <w:t xml:space="preserve">При этом нижеуказанные ставки, применяются для расчета платы за подключение (технологическое присоединение) к централизованным системам водоснабжения и водоотведения в отношении заявителей, уровень подключаемой (присоединяемой) нагрузки объектов которых не превышает 20 м3 в сутки и осуществляется с использованием сетей водоснабжения с наружным диаметром, не превышающим 32 мм, и при наличии у организации водопроводно-канализационного хозяйства технической возможности (мощности, пропускной способности) для подключения объектов абонентов. Ставки тарифов </w:t>
            </w:r>
            <w:r w:rsidRPr="005C5BD5">
              <w:rPr>
                <w:rFonts w:ascii="Times New Roman" w:eastAsiaTheme="minorHAnsi" w:hAnsi="Times New Roman" w:cstheme="minorBidi"/>
                <w:sz w:val="18"/>
                <w:szCs w:val="18"/>
                <w:lang w:eastAsia="en-US" w:bidi="ar-SA"/>
              </w:rPr>
              <w:t xml:space="preserve">приведены в Таблицах </w:t>
            </w:r>
            <w:r w:rsidR="005C5BD5" w:rsidRPr="005C5BD5">
              <w:rPr>
                <w:rFonts w:ascii="Times New Roman" w:eastAsiaTheme="minorHAnsi" w:hAnsi="Times New Roman" w:cstheme="minorBidi"/>
                <w:sz w:val="18"/>
                <w:szCs w:val="18"/>
                <w:lang w:eastAsia="en-US" w:bidi="ar-SA"/>
              </w:rPr>
              <w:t>6, 7</w:t>
            </w:r>
            <w:r w:rsidRPr="005C5BD5">
              <w:rPr>
                <w:rFonts w:ascii="Times New Roman" w:eastAsiaTheme="minorHAnsi" w:hAnsi="Times New Roman" w:cstheme="minorBidi"/>
                <w:sz w:val="18"/>
                <w:szCs w:val="18"/>
                <w:lang w:eastAsia="en-US" w:bidi="ar-SA"/>
              </w:rPr>
              <w:t xml:space="preserve"> Приложения 7</w:t>
            </w:r>
          </w:p>
        </w:tc>
      </w:tr>
      <w:tr w:rsidR="008229F6" w:rsidRPr="008229F6" w14:paraId="06CDE28B" w14:textId="77777777" w:rsidTr="00746518">
        <w:tc>
          <w:tcPr>
            <w:tcW w:w="15021" w:type="dxa"/>
            <w:gridSpan w:val="3"/>
          </w:tcPr>
          <w:p w14:paraId="1C83C94A" w14:textId="77777777"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lastRenderedPageBreak/>
              <w:t>3.3. Характеристика и состояние проблем в системе водоотведения</w:t>
            </w:r>
          </w:p>
        </w:tc>
      </w:tr>
      <w:tr w:rsidR="008229F6" w:rsidRPr="008229F6" w14:paraId="073DD548" w14:textId="77777777" w:rsidTr="00746518">
        <w:tc>
          <w:tcPr>
            <w:tcW w:w="622" w:type="dxa"/>
          </w:tcPr>
          <w:p w14:paraId="2378ACFD" w14:textId="77777777" w:rsidR="002A65C0" w:rsidRPr="008229F6" w:rsidRDefault="002A65C0" w:rsidP="00CC5820">
            <w:pPr>
              <w:widowControl/>
              <w:suppressAutoHyphens w:val="0"/>
              <w:autoSpaceDE/>
              <w:ind w:right="-426"/>
              <w:rPr>
                <w:bCs/>
                <w:sz w:val="16"/>
                <w:szCs w:val="16"/>
                <w:lang w:eastAsia="en-US"/>
              </w:rPr>
            </w:pPr>
            <w:r w:rsidRPr="008229F6">
              <w:rPr>
                <w:bCs/>
                <w:sz w:val="16"/>
                <w:szCs w:val="16"/>
                <w:lang w:eastAsia="en-US"/>
              </w:rPr>
              <w:t>3.3.1.</w:t>
            </w:r>
          </w:p>
        </w:tc>
        <w:tc>
          <w:tcPr>
            <w:tcW w:w="2294" w:type="dxa"/>
          </w:tcPr>
          <w:p w14:paraId="67912C1E" w14:textId="77777777" w:rsidR="002A65C0" w:rsidRPr="008229F6" w:rsidRDefault="002A65C0" w:rsidP="00624E5C">
            <w:pPr>
              <w:widowControl/>
              <w:suppressAutoHyphens w:val="0"/>
              <w:autoSpaceDE/>
              <w:jc w:val="center"/>
              <w:rPr>
                <w:bCs/>
                <w:sz w:val="16"/>
                <w:szCs w:val="16"/>
                <w:lang w:eastAsia="en-US"/>
              </w:rPr>
            </w:pPr>
            <w:r w:rsidRPr="008229F6">
              <w:rPr>
                <w:bCs/>
                <w:sz w:val="16"/>
                <w:szCs w:val="16"/>
                <w:lang w:eastAsia="en-US"/>
              </w:rPr>
              <w:t>Описание структуры системы водоотведения и системы договоров между коммунальными предприятиями и потребителями</w:t>
            </w:r>
          </w:p>
        </w:tc>
        <w:tc>
          <w:tcPr>
            <w:tcW w:w="12105" w:type="dxa"/>
          </w:tcPr>
          <w:p w14:paraId="47565C4E"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Согласно данным региональной тарифной комиссии Ставропольского края регулируемую деятельность в сфере водоотведения на территории        </w:t>
            </w:r>
            <w:r w:rsidR="003E3704" w:rsidRPr="008229F6">
              <w:rPr>
                <w:bCs/>
                <w:sz w:val="18"/>
                <w:szCs w:val="18"/>
                <w:lang w:eastAsia="en-US"/>
              </w:rPr>
              <w:t xml:space="preserve">                             города </w:t>
            </w:r>
            <w:r w:rsidRPr="008229F6">
              <w:rPr>
                <w:bCs/>
                <w:sz w:val="18"/>
                <w:szCs w:val="18"/>
                <w:lang w:eastAsia="en-US"/>
              </w:rPr>
              <w:t>Невинномысска осуществляют:</w:t>
            </w:r>
          </w:p>
          <w:p w14:paraId="571FFB45"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АО «Водоканал» г. Невинномысск;</w:t>
            </w:r>
          </w:p>
          <w:p w14:paraId="00F7653B"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АО «Невинномысский Азот»;</w:t>
            </w:r>
          </w:p>
          <w:p w14:paraId="2DF32FC6"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ГУП СК «Корпорация развития Ставропольского края».</w:t>
            </w:r>
          </w:p>
          <w:p w14:paraId="657C8044"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Система водоотведения города Невинномысска включает в себя:</w:t>
            </w:r>
          </w:p>
          <w:p w14:paraId="7451A507"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оборудование и сооружения, предназначенные для приема и транспортировки сточных вод (внутренние водоотводящие устройства, наружная водоотводящая сеть, насосные станции и водоводы (напорные, самотечные));</w:t>
            </w:r>
          </w:p>
          <w:p w14:paraId="7B34EA7C"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очистные станции (КОС), выпуски сточных вод в водоем.</w:t>
            </w:r>
          </w:p>
          <w:p w14:paraId="38149B72"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В границах территории города Невинномысска действует полная, раздельная система водоотведения, т.е. дождевые стоки отводятся открытой сетью (уличными лотками, кюветами и канавами). В связи с необходимостью перекачки сточных вод из отдельных районов в системе устроены насосные станции и напорные коллекторы сточных вод.</w:t>
            </w:r>
          </w:p>
          <w:p w14:paraId="099C3CC2"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Сброс ливневых вод в водоем (р. Кубань) осуществляется на основании разрешения о предоставлении водного объекта в пользование, которыми установлены нормативы допустимого сброса (НДС) загрязняющих веществ.</w:t>
            </w:r>
          </w:p>
          <w:p w14:paraId="49D397DF"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Основной организацией, осуществляющей прием и транспортировку сточных вод в городе Невинномысске, является АО «Водоканал»                                                     г. Невинномысск. Организация выполняет прием и транспортировку стоков от населения, а также от объектов социальной сферы, пищевых, малых и средних промышленных предприятий.</w:t>
            </w:r>
          </w:p>
          <w:p w14:paraId="55762518" w14:textId="47BC609F"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Очистку сточных вод с использованием физических, химических и биологических методов, таких как разжижение, фильтрование, седиментация и другими способами осуществляет АО «Невинномысский Азот». Проектная мощность узла очистки промливневых сточных вод составляет 145 тыс. м3/сутки. Фактическая мощность очистных сооружений составляет 105 тыс. м3/сутки. </w:t>
            </w:r>
          </w:p>
          <w:p w14:paraId="3079F6D1"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Сброс сточных вод в водоем (р. Барсучки) осуществляется на основании разрешения о предоставлении водного объекта в пользование, которыми установлены нормативы допустимого сброса (НДС) загрязняющих веществ. </w:t>
            </w:r>
          </w:p>
          <w:p w14:paraId="51FE7562"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АО «Невинномысский Азот» осуществляет сброс в р. Барсучки по четырем выпускам в пределах установленных объемов. </w:t>
            </w:r>
          </w:p>
          <w:p w14:paraId="29EA190E"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В соответствии с пунктами 5, 6 статьи 7 Федерального закона от 07.12.2011 № 416-ФЗ «О водоснабжении и водоотведении», в случае выявления бесхозяйных объектов централизованных систем водоотведения, в том числе канализационных сетей, путем эксплуатации которых обеспечиваются водоотведение, эксплуатация таких объектов осуществляется гарантирующей организацией либо организацией, которая осуществляет водоотведение и (или) канализационные сети, которой непосредственно присоединены к указанным объектам.</w:t>
            </w:r>
          </w:p>
          <w:p w14:paraId="14CFE982"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lastRenderedPageBreak/>
              <w:t>В городе Невинномысске отношения по отводу, транспортировки сточных воды на очистные сооружения и очистки сточных вод между организацией, занятой в сфере водоотведения, и потребителями регулируются публичными договорами водоотведения</w:t>
            </w:r>
          </w:p>
        </w:tc>
      </w:tr>
      <w:tr w:rsidR="008229F6" w:rsidRPr="008229F6" w14:paraId="18249BA3" w14:textId="77777777" w:rsidTr="00746518">
        <w:tc>
          <w:tcPr>
            <w:tcW w:w="622" w:type="dxa"/>
          </w:tcPr>
          <w:p w14:paraId="6A2BCF58" w14:textId="77777777" w:rsidR="002A65C0" w:rsidRPr="008229F6" w:rsidRDefault="002A65C0" w:rsidP="00CC5820">
            <w:pPr>
              <w:widowControl/>
              <w:suppressAutoHyphens w:val="0"/>
              <w:autoSpaceDE/>
              <w:ind w:right="-426"/>
              <w:rPr>
                <w:bCs/>
                <w:sz w:val="16"/>
                <w:szCs w:val="16"/>
                <w:lang w:eastAsia="en-US"/>
              </w:rPr>
            </w:pPr>
            <w:r w:rsidRPr="008229F6">
              <w:rPr>
                <w:bCs/>
                <w:sz w:val="16"/>
                <w:szCs w:val="16"/>
                <w:lang w:eastAsia="en-US"/>
              </w:rPr>
              <w:lastRenderedPageBreak/>
              <w:t>3.3.2.</w:t>
            </w:r>
          </w:p>
        </w:tc>
        <w:tc>
          <w:tcPr>
            <w:tcW w:w="2294" w:type="dxa"/>
          </w:tcPr>
          <w:p w14:paraId="2DBE58E8" w14:textId="77777777" w:rsidR="002A65C0" w:rsidRPr="008229F6" w:rsidRDefault="002A65C0" w:rsidP="00624E5C">
            <w:pPr>
              <w:widowControl/>
              <w:suppressAutoHyphens w:val="0"/>
              <w:autoSpaceDE/>
              <w:jc w:val="center"/>
              <w:rPr>
                <w:bCs/>
                <w:sz w:val="16"/>
                <w:szCs w:val="16"/>
                <w:lang w:eastAsia="en-US"/>
              </w:rPr>
            </w:pPr>
            <w:r w:rsidRPr="008229F6">
              <w:rPr>
                <w:bCs/>
                <w:sz w:val="16"/>
                <w:szCs w:val="16"/>
                <w:lang w:eastAsia="en-US"/>
              </w:rPr>
              <w:t>Анализ существующего технического состояния систем водоотведения</w:t>
            </w:r>
          </w:p>
        </w:tc>
        <w:tc>
          <w:tcPr>
            <w:tcW w:w="12105" w:type="dxa"/>
          </w:tcPr>
          <w:p w14:paraId="7A65925F"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Система сбора, очистки и отведения сточных вод в городе Невинномысске включает в себя систему самотечных и напорных канализационных трубопроводов с размещенными на них канализационными насосными станциями и комплекса очистных сооружений канализации, который находится в границе города Невинномысска. Очистные сооружения предназначены для полной биологической очистки бытовых и производственных сточных вод со всей территории города Невинномысска с последующим обеззараживанием и сбросом в р. Барсучки. </w:t>
            </w:r>
          </w:p>
          <w:p w14:paraId="25AD3B67"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Технология очистки промышленных и бытовых сточных вод состоит из следующих стадий: </w:t>
            </w:r>
          </w:p>
          <w:p w14:paraId="01CC9FAF"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подготовка сточных вод перед биологической очисткой – механическая и физико-химическая очистка; </w:t>
            </w:r>
          </w:p>
          <w:p w14:paraId="2216B812"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биологическая очистка промышленных сточных вод АО «Невинномысский Азот» в аэротенках-денитрификаторах; </w:t>
            </w:r>
          </w:p>
          <w:p w14:paraId="5CA0468F"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совместная биологическая очистка денитрифицированных и бытовых сточных вод в аэротенках-смесителях;</w:t>
            </w:r>
          </w:p>
          <w:p w14:paraId="0BBFB963"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обеззараживание биологически очищенных сточных вод; </w:t>
            </w:r>
          </w:p>
          <w:p w14:paraId="5537D1D9"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доочистка биологически очищенных сточных вод на озонаторной станции и биологических прудах; </w:t>
            </w:r>
          </w:p>
          <w:p w14:paraId="597A453A"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обработка осадка. </w:t>
            </w:r>
          </w:p>
          <w:p w14:paraId="42BEA247"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Технология очистки промливневых сточных вод состоит из стадий: </w:t>
            </w:r>
          </w:p>
          <w:p w14:paraId="26646053"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забор стоков из промливневого канала и подача на контрольные емкости; </w:t>
            </w:r>
          </w:p>
          <w:p w14:paraId="73D02485"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усреднение, отстаивание и биологическая очистка в прудах-усреднителях.</w:t>
            </w:r>
          </w:p>
          <w:p w14:paraId="1315F064"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Территория города разделена на несколько бассейнов канализования, диктуемых рельефом местности, наличием местных насосных станций. </w:t>
            </w:r>
          </w:p>
          <w:p w14:paraId="4BB3D95C"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Ливневая канализация города Невинномысска имеет общую протяженность около 25 км., и шесть водовыпусков в реку Кубань. </w:t>
            </w:r>
          </w:p>
          <w:p w14:paraId="4DA67EA1"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Выпуск № 1 ливневый коллектор принимает стоки микрорайона 7, территория от ул. Тельмана до ул. Приборостроительной, промливневые сточные воды от ОАО «Квант» всего с площади 499,2 тыс. м2. </w:t>
            </w:r>
          </w:p>
          <w:p w14:paraId="0754C906"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Выпуск № 2 ливневый коллектор принимает стоки от ул. Калинина до ул. Революционная, всего с площади 16 га. </w:t>
            </w:r>
          </w:p>
          <w:p w14:paraId="5AB0992F"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Выпуск № 3 ливневый коллектор принимает стоки микрорайона 3, территория от ул. Калинина до ул. Кочубея, от ул. Кочубея до ул. Южная, от                               ул. Водопроводная до ул. Калинина, часть ул. Гагарина, всего с площади 2697,5 тыс м2.</w:t>
            </w:r>
          </w:p>
          <w:p w14:paraId="43F18E25"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Выпуск № 4 ливневый коллектор принимает стоки с территории ул. Гагарина на пересечении с ул. Павлова до ул. Белово, всего с площади 17 тыс. м2. </w:t>
            </w:r>
          </w:p>
          <w:p w14:paraId="24E6F4C3"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Выпуск № 5 ливневый коллектор принимает стоки с территории от ул. Павлова до пер. Клубного, ул. Чайковского, АК 1316, от  ул. 3 Интернационала до автодороги Ростов – Баку, микрарайоны 100 и 100-А всего с площади 3722,1 тыс. м2. </w:t>
            </w:r>
          </w:p>
          <w:p w14:paraId="4B48B614"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Выпуск № 6 ливневый коллектор принимает стоки с территории пер. Клубный до ул. 30 лет Победы, ул. Громовой и ул. Менделеева. всего с площади 345 тыс. м2.</w:t>
            </w:r>
          </w:p>
          <w:p w14:paraId="3F7E03EB"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 xml:space="preserve">Отвод бытовых стоков от населения, хозяйственно-бытовых и очищенных производственных вод от предприятий и организаций осуществляется совместно. </w:t>
            </w:r>
          </w:p>
          <w:p w14:paraId="6069225D" w14:textId="77777777" w:rsidR="002A65C0" w:rsidRPr="008229F6" w:rsidRDefault="002A65C0" w:rsidP="003E3704">
            <w:pPr>
              <w:widowControl/>
              <w:suppressAutoHyphens w:val="0"/>
              <w:autoSpaceDE/>
              <w:jc w:val="both"/>
              <w:rPr>
                <w:bCs/>
                <w:sz w:val="18"/>
                <w:szCs w:val="18"/>
                <w:lang w:eastAsia="en-US"/>
              </w:rPr>
            </w:pPr>
            <w:r w:rsidRPr="008229F6">
              <w:rPr>
                <w:bCs/>
                <w:sz w:val="18"/>
                <w:szCs w:val="18"/>
                <w:lang w:eastAsia="en-US"/>
              </w:rPr>
              <w:t>Поверхностные воды транспортируются через локальные сети ливневой канализации и без очистки сбрасываются в реку Кубань. В р-н не подключенные к системе централизованной водоотведения жидкие отходы перевозятся ассенизаторскими машинами в сливную станцию при ГНКС, откуда перекачивают в канализационную сеть и далее поступают на городские очистные сооружения.</w:t>
            </w:r>
          </w:p>
          <w:p w14:paraId="3C583B61" w14:textId="77777777" w:rsidR="002A65C0" w:rsidRPr="008229F6" w:rsidRDefault="002A65C0" w:rsidP="002A65C0">
            <w:pPr>
              <w:widowControl/>
              <w:suppressAutoHyphens w:val="0"/>
              <w:autoSpaceDE/>
              <w:rPr>
                <w:bCs/>
                <w:sz w:val="18"/>
                <w:szCs w:val="18"/>
                <w:lang w:eastAsia="en-US"/>
              </w:rPr>
            </w:pPr>
            <w:r w:rsidRPr="008229F6">
              <w:rPr>
                <w:bCs/>
                <w:sz w:val="18"/>
                <w:szCs w:val="18"/>
                <w:lang w:eastAsia="en-US"/>
              </w:rPr>
              <w:t xml:space="preserve">Показатели работы системы водоотведения в 2021 году приведены в Таблице </w:t>
            </w:r>
            <w:r w:rsidR="00E542AA" w:rsidRPr="008229F6">
              <w:rPr>
                <w:bCs/>
                <w:sz w:val="18"/>
                <w:szCs w:val="18"/>
                <w:lang w:eastAsia="en-US"/>
              </w:rPr>
              <w:t>16</w:t>
            </w:r>
            <w:r w:rsidRPr="008229F6">
              <w:rPr>
                <w:bCs/>
                <w:sz w:val="18"/>
                <w:szCs w:val="18"/>
                <w:lang w:eastAsia="en-US"/>
              </w:rPr>
              <w:t>.</w:t>
            </w:r>
          </w:p>
          <w:p w14:paraId="1FEAB9CE" w14:textId="77777777" w:rsidR="002A65C0" w:rsidRPr="008229F6" w:rsidRDefault="002A65C0" w:rsidP="00E542AA">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16</w:t>
            </w:r>
          </w:p>
          <w:p w14:paraId="0AE6C4D8" w14:textId="77777777"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t>Основные показатели работы системы водоотведения города в 2021 году</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5"/>
              <w:gridCol w:w="1592"/>
              <w:gridCol w:w="3815"/>
            </w:tblGrid>
            <w:tr w:rsidR="008229F6" w:rsidRPr="008229F6" w14:paraId="183273D6" w14:textId="77777777" w:rsidTr="00C43E07">
              <w:trPr>
                <w:tblHeader/>
                <w:jc w:val="center"/>
              </w:trPr>
              <w:tc>
                <w:tcPr>
                  <w:tcW w:w="2616" w:type="pct"/>
                  <w:vAlign w:val="center"/>
                </w:tcPr>
                <w:p w14:paraId="521A3E00"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Наименование показателя</w:t>
                  </w:r>
                </w:p>
              </w:tc>
              <w:tc>
                <w:tcPr>
                  <w:tcW w:w="702" w:type="pct"/>
                  <w:vAlign w:val="center"/>
                </w:tcPr>
                <w:p w14:paraId="53C9744B"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 изм.</w:t>
                  </w:r>
                </w:p>
              </w:tc>
              <w:tc>
                <w:tcPr>
                  <w:tcW w:w="1682" w:type="pct"/>
                  <w:vAlign w:val="center"/>
                </w:tcPr>
                <w:p w14:paraId="727F4978"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2021 г.</w:t>
                  </w:r>
                </w:p>
              </w:tc>
            </w:tr>
          </w:tbl>
          <w:p w14:paraId="62929A4D" w14:textId="77777777" w:rsidR="002A65C0" w:rsidRPr="008229F6" w:rsidRDefault="002A65C0" w:rsidP="002A65C0">
            <w:pPr>
              <w:rPr>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559"/>
              <w:gridCol w:w="3820"/>
            </w:tblGrid>
            <w:tr w:rsidR="008229F6" w:rsidRPr="008229F6" w14:paraId="518179C9" w14:textId="77777777" w:rsidTr="00191ADA">
              <w:trPr>
                <w:tblHeader/>
                <w:jc w:val="center"/>
              </w:trPr>
              <w:tc>
                <w:tcPr>
                  <w:tcW w:w="5807" w:type="dxa"/>
                  <w:vAlign w:val="center"/>
                </w:tcPr>
                <w:p w14:paraId="2D3679B4"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c>
                <w:tcPr>
                  <w:tcW w:w="1559" w:type="dxa"/>
                  <w:vAlign w:val="center"/>
                </w:tcPr>
                <w:p w14:paraId="1DE7C04A"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w:t>
                  </w:r>
                </w:p>
              </w:tc>
              <w:tc>
                <w:tcPr>
                  <w:tcW w:w="3820" w:type="dxa"/>
                  <w:vAlign w:val="center"/>
                </w:tcPr>
                <w:p w14:paraId="5EC89ED0"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w:t>
                  </w:r>
                </w:p>
              </w:tc>
            </w:tr>
            <w:tr w:rsidR="008229F6" w:rsidRPr="008229F6" w14:paraId="7E37D581" w14:textId="77777777" w:rsidTr="00191ADA">
              <w:trPr>
                <w:jc w:val="center"/>
              </w:trPr>
              <w:tc>
                <w:tcPr>
                  <w:tcW w:w="5807" w:type="dxa"/>
                </w:tcPr>
                <w:p w14:paraId="6F2A0742" w14:textId="77777777" w:rsidR="002A65C0" w:rsidRPr="008229F6" w:rsidRDefault="002A65C0" w:rsidP="002A65C0">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Удельный расход электроэнергии на производство ресурса</w:t>
                  </w:r>
                </w:p>
              </w:tc>
              <w:tc>
                <w:tcPr>
                  <w:tcW w:w="1559" w:type="dxa"/>
                  <w:vAlign w:val="center"/>
                </w:tcPr>
                <w:p w14:paraId="3A6556C1"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кВт·ч/м</w:t>
                  </w:r>
                  <w:r w:rsidRPr="008229F6">
                    <w:rPr>
                      <w:rFonts w:ascii="Times New Roman" w:hAnsi="Times New Roman" w:cs="Times New Roman"/>
                      <w:sz w:val="18"/>
                      <w:szCs w:val="18"/>
                      <w:vertAlign w:val="superscript"/>
                      <w:lang w:eastAsia="en-US"/>
                    </w:rPr>
                    <w:t>3</w:t>
                  </w:r>
                </w:p>
              </w:tc>
              <w:tc>
                <w:tcPr>
                  <w:tcW w:w="3820" w:type="dxa"/>
                  <w:vAlign w:val="center"/>
                </w:tcPr>
                <w:p w14:paraId="5CBDF39E"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0,13</w:t>
                  </w:r>
                </w:p>
              </w:tc>
            </w:tr>
            <w:tr w:rsidR="008229F6" w:rsidRPr="008229F6" w14:paraId="2F363E55" w14:textId="77777777" w:rsidTr="00191ADA">
              <w:trPr>
                <w:jc w:val="center"/>
              </w:trPr>
              <w:tc>
                <w:tcPr>
                  <w:tcW w:w="5807" w:type="dxa"/>
                </w:tcPr>
                <w:p w14:paraId="3F069F4A" w14:textId="77777777" w:rsidR="002A65C0" w:rsidRPr="008229F6" w:rsidRDefault="002A65C0" w:rsidP="002A65C0">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Количество аварий в системе</w:t>
                  </w:r>
                </w:p>
              </w:tc>
              <w:tc>
                <w:tcPr>
                  <w:tcW w:w="1559" w:type="dxa"/>
                  <w:vAlign w:val="center"/>
                </w:tcPr>
                <w:p w14:paraId="7C19A33C"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w:t>
                  </w:r>
                </w:p>
              </w:tc>
              <w:tc>
                <w:tcPr>
                  <w:tcW w:w="3820" w:type="dxa"/>
                  <w:vAlign w:val="center"/>
                </w:tcPr>
                <w:p w14:paraId="7E982E54"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r>
            <w:tr w:rsidR="008229F6" w:rsidRPr="008229F6" w14:paraId="4231C246" w14:textId="77777777" w:rsidTr="00191ADA">
              <w:trPr>
                <w:jc w:val="center"/>
              </w:trPr>
              <w:tc>
                <w:tcPr>
                  <w:tcW w:w="5807" w:type="dxa"/>
                </w:tcPr>
                <w:p w14:paraId="4F02196C" w14:textId="77777777" w:rsidR="002A65C0" w:rsidRPr="008229F6" w:rsidRDefault="002A65C0" w:rsidP="002A65C0">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Количество инцидентов в системе</w:t>
                  </w:r>
                </w:p>
              </w:tc>
              <w:tc>
                <w:tcPr>
                  <w:tcW w:w="1559" w:type="dxa"/>
                  <w:vAlign w:val="center"/>
                </w:tcPr>
                <w:p w14:paraId="1E961635"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w:t>
                  </w:r>
                </w:p>
              </w:tc>
              <w:tc>
                <w:tcPr>
                  <w:tcW w:w="3820" w:type="dxa"/>
                  <w:vAlign w:val="center"/>
                </w:tcPr>
                <w:p w14:paraId="7EDEBE26"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2816</w:t>
                  </w:r>
                </w:p>
              </w:tc>
            </w:tr>
            <w:tr w:rsidR="008229F6" w:rsidRPr="008229F6" w14:paraId="694797E1" w14:textId="77777777" w:rsidTr="00191ADA">
              <w:trPr>
                <w:jc w:val="center"/>
              </w:trPr>
              <w:tc>
                <w:tcPr>
                  <w:tcW w:w="5807" w:type="dxa"/>
                </w:tcPr>
                <w:p w14:paraId="09F6C4AF" w14:textId="77777777" w:rsidR="002A65C0" w:rsidRPr="008229F6" w:rsidRDefault="002A65C0" w:rsidP="002A65C0">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сетей</w:t>
                  </w:r>
                </w:p>
              </w:tc>
              <w:tc>
                <w:tcPr>
                  <w:tcW w:w="1559" w:type="dxa"/>
                  <w:vAlign w:val="center"/>
                </w:tcPr>
                <w:p w14:paraId="5AE42B77"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3820" w:type="dxa"/>
                  <w:vAlign w:val="center"/>
                </w:tcPr>
                <w:p w14:paraId="7E644F6A"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143,87</w:t>
                  </w:r>
                </w:p>
              </w:tc>
            </w:tr>
            <w:tr w:rsidR="008229F6" w:rsidRPr="008229F6" w14:paraId="42FFE7BA" w14:textId="77777777" w:rsidTr="00191ADA">
              <w:trPr>
                <w:jc w:val="center"/>
              </w:trPr>
              <w:tc>
                <w:tcPr>
                  <w:tcW w:w="5807" w:type="dxa"/>
                </w:tcPr>
                <w:p w14:paraId="7A9A9509" w14:textId="77777777" w:rsidR="002A65C0" w:rsidRPr="008229F6" w:rsidRDefault="002A65C0" w:rsidP="002A65C0">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реконструированных (замененных) сетей</w:t>
                  </w:r>
                </w:p>
              </w:tc>
              <w:tc>
                <w:tcPr>
                  <w:tcW w:w="1559" w:type="dxa"/>
                  <w:vAlign w:val="center"/>
                </w:tcPr>
                <w:p w14:paraId="1754759B"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3820" w:type="dxa"/>
                  <w:vAlign w:val="center"/>
                </w:tcPr>
                <w:p w14:paraId="1E306E30" w14:textId="77777777" w:rsidR="002A65C0" w:rsidRPr="008229F6" w:rsidRDefault="002A65C0" w:rsidP="002A65C0">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0,52</w:t>
                  </w:r>
                </w:p>
              </w:tc>
            </w:tr>
            <w:tr w:rsidR="008229F6" w:rsidRPr="008229F6" w14:paraId="73FA09D5" w14:textId="77777777" w:rsidTr="00B93958">
              <w:trPr>
                <w:jc w:val="center"/>
              </w:trPr>
              <w:tc>
                <w:tcPr>
                  <w:tcW w:w="5807" w:type="dxa"/>
                  <w:vAlign w:val="center"/>
                </w:tcPr>
                <w:p w14:paraId="6E699E90"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lastRenderedPageBreak/>
                    <w:t>1</w:t>
                  </w:r>
                </w:p>
              </w:tc>
              <w:tc>
                <w:tcPr>
                  <w:tcW w:w="1559" w:type="dxa"/>
                  <w:vAlign w:val="center"/>
                </w:tcPr>
                <w:p w14:paraId="64F4EBE7"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w:t>
                  </w:r>
                </w:p>
              </w:tc>
              <w:tc>
                <w:tcPr>
                  <w:tcW w:w="3820" w:type="dxa"/>
                  <w:vAlign w:val="center"/>
                </w:tcPr>
                <w:p w14:paraId="230AE4D8"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w:t>
                  </w:r>
                </w:p>
              </w:tc>
            </w:tr>
            <w:tr w:rsidR="008229F6" w:rsidRPr="008229F6" w14:paraId="1756CAEA" w14:textId="77777777" w:rsidTr="00191ADA">
              <w:trPr>
                <w:jc w:val="center"/>
              </w:trPr>
              <w:tc>
                <w:tcPr>
                  <w:tcW w:w="5807" w:type="dxa"/>
                </w:tcPr>
                <w:p w14:paraId="5A5828A3"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Протяженность нового строительства сетей</w:t>
                  </w:r>
                </w:p>
              </w:tc>
              <w:tc>
                <w:tcPr>
                  <w:tcW w:w="1559" w:type="dxa"/>
                  <w:vAlign w:val="center"/>
                </w:tcPr>
                <w:p w14:paraId="031BE397"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км</w:t>
                  </w:r>
                </w:p>
              </w:tc>
              <w:tc>
                <w:tcPr>
                  <w:tcW w:w="3820" w:type="dxa"/>
                  <w:vAlign w:val="center"/>
                </w:tcPr>
                <w:p w14:paraId="5FF6BA52"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r>
            <w:tr w:rsidR="008229F6" w:rsidRPr="008229F6" w14:paraId="7CC5792E" w14:textId="77777777" w:rsidTr="00191ADA">
              <w:trPr>
                <w:jc w:val="center"/>
              </w:trPr>
              <w:tc>
                <w:tcPr>
                  <w:tcW w:w="5807" w:type="dxa"/>
                </w:tcPr>
                <w:p w14:paraId="77B3256E"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Количество перерывов поставки ресурса потребителям</w:t>
                  </w:r>
                </w:p>
              </w:tc>
              <w:tc>
                <w:tcPr>
                  <w:tcW w:w="1559" w:type="dxa"/>
                  <w:vAlign w:val="center"/>
                </w:tcPr>
                <w:p w14:paraId="2EAFF688"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ед.</w:t>
                  </w:r>
                </w:p>
              </w:tc>
              <w:tc>
                <w:tcPr>
                  <w:tcW w:w="3820" w:type="dxa"/>
                  <w:vAlign w:val="center"/>
                </w:tcPr>
                <w:p w14:paraId="2F9185C4"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2816</w:t>
                  </w:r>
                </w:p>
              </w:tc>
            </w:tr>
            <w:tr w:rsidR="008229F6" w:rsidRPr="008229F6" w14:paraId="61ED8E8B" w14:textId="77777777" w:rsidTr="00191ADA">
              <w:trPr>
                <w:jc w:val="center"/>
              </w:trPr>
              <w:tc>
                <w:tcPr>
                  <w:tcW w:w="5807" w:type="dxa"/>
                </w:tcPr>
                <w:p w14:paraId="3EC6D6C4"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Средняя длительность перерывов поставки ресурса</w:t>
                  </w:r>
                </w:p>
              </w:tc>
              <w:tc>
                <w:tcPr>
                  <w:tcW w:w="1559" w:type="dxa"/>
                  <w:vAlign w:val="center"/>
                </w:tcPr>
                <w:p w14:paraId="6D29FD2F"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час</w:t>
                  </w:r>
                </w:p>
              </w:tc>
              <w:tc>
                <w:tcPr>
                  <w:tcW w:w="3820" w:type="dxa"/>
                  <w:vAlign w:val="center"/>
                </w:tcPr>
                <w:p w14:paraId="7EE2E80F"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0,5</w:t>
                  </w:r>
                </w:p>
              </w:tc>
            </w:tr>
            <w:tr w:rsidR="008229F6" w:rsidRPr="008229F6" w14:paraId="7A53B4ED" w14:textId="77777777" w:rsidTr="00191ADA">
              <w:trPr>
                <w:jc w:val="center"/>
              </w:trPr>
              <w:tc>
                <w:tcPr>
                  <w:tcW w:w="5807" w:type="dxa"/>
                </w:tcPr>
                <w:p w14:paraId="71825784"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Степень износа водопроводных сетей</w:t>
                  </w:r>
                </w:p>
              </w:tc>
              <w:tc>
                <w:tcPr>
                  <w:tcW w:w="1559" w:type="dxa"/>
                  <w:vAlign w:val="center"/>
                </w:tcPr>
                <w:p w14:paraId="306447CF"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3820" w:type="dxa"/>
                  <w:vAlign w:val="center"/>
                </w:tcPr>
                <w:p w14:paraId="1223968F"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65</w:t>
                  </w:r>
                </w:p>
              </w:tc>
            </w:tr>
            <w:tr w:rsidR="008229F6" w:rsidRPr="008229F6" w14:paraId="5C790E59" w14:textId="77777777" w:rsidTr="00191ADA">
              <w:trPr>
                <w:jc w:val="center"/>
              </w:trPr>
              <w:tc>
                <w:tcPr>
                  <w:tcW w:w="5807" w:type="dxa"/>
                </w:tcPr>
                <w:p w14:paraId="7850E526"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Доля ежегодно реконструируемых (заменяемых) сетей</w:t>
                  </w:r>
                </w:p>
              </w:tc>
              <w:tc>
                <w:tcPr>
                  <w:tcW w:w="1559" w:type="dxa"/>
                  <w:vAlign w:val="center"/>
                </w:tcPr>
                <w:p w14:paraId="5273E926"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3820" w:type="dxa"/>
                  <w:vAlign w:val="center"/>
                </w:tcPr>
                <w:p w14:paraId="43C44ADE"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0,4</w:t>
                  </w:r>
                </w:p>
              </w:tc>
            </w:tr>
            <w:tr w:rsidR="008229F6" w:rsidRPr="008229F6" w14:paraId="1EABA304" w14:textId="77777777" w:rsidTr="00191ADA">
              <w:trPr>
                <w:jc w:val="center"/>
              </w:trPr>
              <w:tc>
                <w:tcPr>
                  <w:tcW w:w="5807" w:type="dxa"/>
                </w:tcPr>
                <w:p w14:paraId="2B285529" w14:textId="77777777" w:rsidR="00E542AA" w:rsidRPr="008229F6" w:rsidRDefault="00E542AA" w:rsidP="00E542AA">
                  <w:pPr>
                    <w:autoSpaceDN w:val="0"/>
                    <w:adjustRightInd w:val="0"/>
                    <w:spacing w:line="276" w:lineRule="auto"/>
                    <w:jc w:val="both"/>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Соответствие качества услуг установленным требованиям</w:t>
                  </w:r>
                </w:p>
              </w:tc>
              <w:tc>
                <w:tcPr>
                  <w:tcW w:w="1559" w:type="dxa"/>
                  <w:vAlign w:val="center"/>
                </w:tcPr>
                <w:p w14:paraId="4557BDCB"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3820" w:type="dxa"/>
                  <w:vAlign w:val="center"/>
                </w:tcPr>
                <w:p w14:paraId="5218DB8D" w14:textId="77777777" w:rsidR="00E542AA" w:rsidRPr="008229F6" w:rsidRDefault="00E542AA" w:rsidP="00E542AA">
                  <w:pPr>
                    <w:autoSpaceDN w:val="0"/>
                    <w:adjustRightInd w:val="0"/>
                    <w:spacing w:line="276" w:lineRule="auto"/>
                    <w:jc w:val="center"/>
                    <w:rPr>
                      <w:rFonts w:ascii="Times New Roman" w:hAnsi="Times New Roman" w:cs="Times New Roman"/>
                      <w:sz w:val="18"/>
                      <w:szCs w:val="18"/>
                      <w:lang w:eastAsia="en-US"/>
                    </w:rPr>
                  </w:pPr>
                </w:p>
              </w:tc>
            </w:tr>
          </w:tbl>
          <w:p w14:paraId="39998E6B"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Из представленных данных видно, что степень износа канализационных сетей по состоянию на 2021 год составляет 65 %. Очевидно, что темпы перекладки сетей недостаточны для поддержания сетей в нормативном состоянии.</w:t>
            </w:r>
          </w:p>
          <w:p w14:paraId="52F98107"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Оборудование измерения объемов сточных вод на сетях водоотведения отсутствует и не позволяет производить точную оценку объемов сточных вод, как для целей расчета удельных показателей, так и для формирования достоверных объемов сброса загрязняющих веществ.</w:t>
            </w:r>
          </w:p>
          <w:p w14:paraId="48D7C16F"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Расчет объемов абонентских стоков в соответствии с действующим регламентированным законодательством производится по данным объемов потребляемой воды.</w:t>
            </w:r>
          </w:p>
        </w:tc>
      </w:tr>
      <w:tr w:rsidR="008229F6" w:rsidRPr="008229F6" w14:paraId="1E570FC4" w14:textId="77777777" w:rsidTr="00746518">
        <w:tc>
          <w:tcPr>
            <w:tcW w:w="622" w:type="dxa"/>
          </w:tcPr>
          <w:p w14:paraId="4F738DA9" w14:textId="77777777" w:rsidR="002A65C0" w:rsidRPr="008229F6" w:rsidRDefault="002A65C0" w:rsidP="00CC5820">
            <w:pPr>
              <w:widowControl/>
              <w:suppressAutoHyphens w:val="0"/>
              <w:autoSpaceDE/>
              <w:ind w:right="-426"/>
              <w:rPr>
                <w:bCs/>
                <w:sz w:val="16"/>
                <w:szCs w:val="16"/>
                <w:lang w:eastAsia="en-US"/>
              </w:rPr>
            </w:pPr>
            <w:r w:rsidRPr="008229F6">
              <w:rPr>
                <w:bCs/>
                <w:sz w:val="16"/>
                <w:szCs w:val="16"/>
                <w:lang w:eastAsia="en-US"/>
              </w:rPr>
              <w:lastRenderedPageBreak/>
              <w:t>3.3.3.</w:t>
            </w:r>
          </w:p>
        </w:tc>
        <w:tc>
          <w:tcPr>
            <w:tcW w:w="2294" w:type="dxa"/>
          </w:tcPr>
          <w:p w14:paraId="1F0E773F" w14:textId="77777777" w:rsidR="002A65C0" w:rsidRPr="008229F6" w:rsidRDefault="002A65C0" w:rsidP="00624E5C">
            <w:pPr>
              <w:widowControl/>
              <w:suppressAutoHyphens w:val="0"/>
              <w:autoSpaceDE/>
              <w:jc w:val="center"/>
              <w:rPr>
                <w:bCs/>
                <w:sz w:val="16"/>
                <w:szCs w:val="16"/>
                <w:lang w:eastAsia="en-US"/>
              </w:rPr>
            </w:pPr>
            <w:r w:rsidRPr="008229F6">
              <w:rPr>
                <w:bCs/>
                <w:sz w:val="16"/>
                <w:szCs w:val="16"/>
                <w:lang w:eastAsia="en-US"/>
              </w:rPr>
              <w:t>Описание основных проблем в сфере водоотведения</w:t>
            </w:r>
          </w:p>
        </w:tc>
        <w:tc>
          <w:tcPr>
            <w:tcW w:w="12105" w:type="dxa"/>
          </w:tcPr>
          <w:p w14:paraId="0901601E"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Основные проблемы в сфере водоотведения:</w:t>
            </w:r>
          </w:p>
          <w:p w14:paraId="14D1032B"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высокий износ канализационных сетей, а также истечение срока эксплуатации запорно-регулирующей арматуры на напорных канализационных трубопроводах, что может привести к повреждению инженерных коммуникаций и значительному сбросу неочищенных сточных вод в водные объекты;</w:t>
            </w:r>
          </w:p>
          <w:p w14:paraId="317338CD"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инфильтрация грунтовых вод в колодцах и коллекторах, приемных камерах канализационных насосных станций;</w:t>
            </w:r>
          </w:p>
          <w:p w14:paraId="2C56E272"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пропуск ливневых стоков и дренажных вод от зданий, теплотрасс и др. в систему хозяйственно-бытовой канализации из-за отсутствия системы дренажно-ливневой канализации;</w:t>
            </w:r>
          </w:p>
          <w:p w14:paraId="1C39FE51"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отсутствует управление системой водоотведения, нет возможности регулировать поток в коллекторах и управлять притоком сточных вод на очистные сооружения, отсутствует возможность регулирования сточных вод в период дождей;</w:t>
            </w:r>
          </w:p>
          <w:p w14:paraId="77DE272A"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отсутствует система измерения и учета объемов сточных вод, а также загрязнений в сточных водах, невозможно построить химический баланс системы водоотведения – баланс загрязнений в количественном выражении по химическим соединениям, учитывающий загрязнения, поступающие в систему канализации, эффективность вывода загрязняющих веществ и оптимизацию нагрузки по загрязнениям на водные объекты при сбросе очищенных сточных вод после очистки;</w:t>
            </w:r>
          </w:p>
          <w:p w14:paraId="209169E0"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недостаточная надежность системы электроснабжение канализационных станций и очистных сооружений.</w:t>
            </w:r>
          </w:p>
          <w:p w14:paraId="05977458"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Для решения проблемы целесообразно на первом этапе провести комплексное инструментальное обследование всей системы водоотведения и сооружений, входящих в ее состав, независимо от технологических зон и зон эксплуатационной ответственности.</w:t>
            </w:r>
          </w:p>
        </w:tc>
      </w:tr>
      <w:tr w:rsidR="008229F6" w:rsidRPr="008229F6" w14:paraId="187822F7" w14:textId="77777777" w:rsidTr="00746518">
        <w:tc>
          <w:tcPr>
            <w:tcW w:w="622" w:type="dxa"/>
          </w:tcPr>
          <w:p w14:paraId="0D0483BC" w14:textId="77777777" w:rsidR="002A65C0" w:rsidRPr="008229F6" w:rsidRDefault="002A65C0" w:rsidP="00CC5820">
            <w:pPr>
              <w:widowControl/>
              <w:suppressAutoHyphens w:val="0"/>
              <w:autoSpaceDE/>
              <w:ind w:right="-426"/>
              <w:rPr>
                <w:bCs/>
                <w:sz w:val="16"/>
                <w:szCs w:val="16"/>
                <w:lang w:eastAsia="en-US"/>
              </w:rPr>
            </w:pPr>
            <w:r w:rsidRPr="008229F6">
              <w:rPr>
                <w:bCs/>
                <w:sz w:val="16"/>
                <w:szCs w:val="16"/>
                <w:lang w:eastAsia="en-US"/>
              </w:rPr>
              <w:t>3.3.4.</w:t>
            </w:r>
          </w:p>
        </w:tc>
        <w:tc>
          <w:tcPr>
            <w:tcW w:w="2294" w:type="dxa"/>
          </w:tcPr>
          <w:p w14:paraId="013E7940" w14:textId="77777777" w:rsidR="002A65C0" w:rsidRPr="008229F6" w:rsidRDefault="002A65C0" w:rsidP="00624E5C">
            <w:pPr>
              <w:widowControl/>
              <w:suppressAutoHyphens w:val="0"/>
              <w:autoSpaceDE/>
              <w:jc w:val="center"/>
              <w:rPr>
                <w:bCs/>
                <w:sz w:val="16"/>
                <w:szCs w:val="16"/>
                <w:lang w:eastAsia="en-US"/>
              </w:rPr>
            </w:pPr>
            <w:r w:rsidRPr="008229F6">
              <w:rPr>
                <w:bCs/>
                <w:sz w:val="16"/>
                <w:szCs w:val="16"/>
                <w:lang w:eastAsia="en-US"/>
              </w:rPr>
              <w:t>Воздействие на окружающую среду</w:t>
            </w:r>
          </w:p>
        </w:tc>
        <w:tc>
          <w:tcPr>
            <w:tcW w:w="12105" w:type="dxa"/>
          </w:tcPr>
          <w:p w14:paraId="54BE3755"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В соответствии с Федеральным законом Росси</w:t>
            </w:r>
            <w:r w:rsidR="001146EF" w:rsidRPr="008229F6">
              <w:rPr>
                <w:bCs/>
                <w:sz w:val="18"/>
                <w:szCs w:val="18"/>
                <w:lang w:eastAsia="en-US"/>
              </w:rPr>
              <w:t xml:space="preserve">йской Федерации от 10.01.2002 </w:t>
            </w:r>
            <w:r w:rsidRPr="008229F6">
              <w:rPr>
                <w:bCs/>
                <w:sz w:val="18"/>
                <w:szCs w:val="18"/>
                <w:lang w:eastAsia="en-US"/>
              </w:rPr>
              <w:t xml:space="preserve">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p>
          <w:p w14:paraId="205DA2BB"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В соответствии с п.7.4. СанПиН 2.1.5.980-00 при сбросе сточных вод в черте населенных мест пункт производственного контроля за сосредоточенным сбросом должен быть расположен непосредственно у места сброса.</w:t>
            </w:r>
          </w:p>
          <w:p w14:paraId="43389F9F"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АО «Невинномысский Азот» осуществляет прием сточных вод, их биологическую очистку и обеззараживание. Далее сточные воды по выпуску сбрасываются в водный объект.</w:t>
            </w:r>
          </w:p>
          <w:p w14:paraId="6E507FBC"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Сточные воды – источник загрязнения водных экосистем микроорганизмами и серьезный фактор риска распространения инфекционных заболеваний.</w:t>
            </w:r>
          </w:p>
          <w:p w14:paraId="21413B7F"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Микроорганизмы, которые не оказывают неблагоприятного влияния на организм человека и не вызывают заболеваний, называются непатогенными или сапрофитами. Но имеется группа микроорганизмов, которые вызывают различные заболевания. Они называются патогенными. Существуют также микроорганизмы, которые вызывают заболевания при определенных условиях (снижении сопротивляемости организма). Они называются условно патогенными.</w:t>
            </w:r>
          </w:p>
          <w:p w14:paraId="5E9435B3"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lastRenderedPageBreak/>
              <w:t>По санитарным правилам все сточные воды перед их сбросом в поверхностные водные объекты должны подвергаться предварительному обеззараживанию. К основным методам, получившим наибольшее распространение для обеззараживания сточных вод, относятся: озонирование, хлорирование, ультрафиолетовое облучение (УФО) а также сочетание этих методов.</w:t>
            </w:r>
          </w:p>
          <w:p w14:paraId="76DD0790" w14:textId="77777777" w:rsidR="002A65C0" w:rsidRPr="008229F6" w:rsidRDefault="002A65C0" w:rsidP="001146EF">
            <w:pPr>
              <w:widowControl/>
              <w:suppressAutoHyphens w:val="0"/>
              <w:autoSpaceDE/>
              <w:jc w:val="both"/>
              <w:rPr>
                <w:bCs/>
                <w:sz w:val="18"/>
                <w:szCs w:val="18"/>
                <w:lang w:eastAsia="en-US"/>
              </w:rPr>
            </w:pPr>
            <w:r w:rsidRPr="008229F6">
              <w:rPr>
                <w:bCs/>
                <w:sz w:val="18"/>
                <w:szCs w:val="18"/>
                <w:lang w:eastAsia="en-US"/>
              </w:rPr>
              <w:t>Устойчивость микроорганизмов, гигиеническая надежность бактерицидного и противовирусного эффекта при любом способе обеззараживания воды определяется различиями в механизмах процессов воздействия дезинфектанта. В настоящее врем</w:t>
            </w:r>
            <w:r w:rsidR="001146EF" w:rsidRPr="008229F6">
              <w:rPr>
                <w:bCs/>
                <w:sz w:val="18"/>
                <w:szCs w:val="18"/>
                <w:lang w:eastAsia="en-US"/>
              </w:rPr>
              <w:t>я на очистных сооружениях города</w:t>
            </w:r>
            <w:r w:rsidRPr="008229F6">
              <w:rPr>
                <w:bCs/>
                <w:sz w:val="18"/>
                <w:szCs w:val="18"/>
                <w:lang w:eastAsia="en-US"/>
              </w:rPr>
              <w:t xml:space="preserve"> Невинномысска применяется метод обеззараживания сточных вод хлором.</w:t>
            </w:r>
          </w:p>
        </w:tc>
      </w:tr>
      <w:tr w:rsidR="008229F6" w:rsidRPr="008229F6" w14:paraId="6A80939F" w14:textId="77777777" w:rsidTr="00212896">
        <w:trPr>
          <w:trHeight w:val="1550"/>
        </w:trPr>
        <w:tc>
          <w:tcPr>
            <w:tcW w:w="622" w:type="dxa"/>
          </w:tcPr>
          <w:p w14:paraId="53E216C0" w14:textId="77777777" w:rsidR="002A65C0" w:rsidRPr="008229F6" w:rsidRDefault="002A65C0" w:rsidP="00CC5820">
            <w:pPr>
              <w:widowControl/>
              <w:suppressAutoHyphens w:val="0"/>
              <w:autoSpaceDE/>
              <w:ind w:right="-426"/>
              <w:rPr>
                <w:bCs/>
                <w:sz w:val="16"/>
                <w:szCs w:val="16"/>
                <w:lang w:eastAsia="en-US"/>
              </w:rPr>
            </w:pPr>
            <w:r w:rsidRPr="008229F6">
              <w:rPr>
                <w:bCs/>
                <w:sz w:val="16"/>
                <w:szCs w:val="16"/>
                <w:lang w:eastAsia="en-US"/>
              </w:rPr>
              <w:lastRenderedPageBreak/>
              <w:t>3.3.5.</w:t>
            </w:r>
          </w:p>
        </w:tc>
        <w:tc>
          <w:tcPr>
            <w:tcW w:w="2294" w:type="dxa"/>
          </w:tcPr>
          <w:p w14:paraId="238FA65C" w14:textId="77777777" w:rsidR="002A65C0" w:rsidRPr="008229F6" w:rsidRDefault="002A65C0" w:rsidP="00624E5C">
            <w:pPr>
              <w:widowControl/>
              <w:suppressAutoHyphens w:val="0"/>
              <w:autoSpaceDE/>
              <w:jc w:val="center"/>
              <w:rPr>
                <w:bCs/>
                <w:sz w:val="16"/>
                <w:szCs w:val="16"/>
                <w:lang w:eastAsia="en-US"/>
              </w:rPr>
            </w:pPr>
            <w:r w:rsidRPr="008229F6">
              <w:rPr>
                <w:bCs/>
                <w:sz w:val="16"/>
                <w:szCs w:val="16"/>
                <w:lang w:eastAsia="en-US"/>
              </w:rPr>
              <w:t>Анализ финансового состояния организаций, осуществляющих водоотведение</w:t>
            </w:r>
          </w:p>
        </w:tc>
        <w:tc>
          <w:tcPr>
            <w:tcW w:w="12105" w:type="dxa"/>
          </w:tcPr>
          <w:p w14:paraId="58EDCC65" w14:textId="77777777" w:rsidR="008646F1" w:rsidRPr="008229F6" w:rsidRDefault="002A65C0" w:rsidP="001146EF">
            <w:pPr>
              <w:widowControl/>
              <w:suppressAutoHyphens w:val="0"/>
              <w:autoSpaceDE/>
              <w:jc w:val="both"/>
              <w:rPr>
                <w:bCs/>
                <w:sz w:val="18"/>
                <w:szCs w:val="18"/>
                <w:lang w:eastAsia="en-US"/>
              </w:rPr>
            </w:pPr>
            <w:r w:rsidRPr="008229F6">
              <w:rPr>
                <w:bCs/>
                <w:sz w:val="18"/>
                <w:szCs w:val="18"/>
                <w:lang w:eastAsia="en-US"/>
              </w:rPr>
              <w:t xml:space="preserve">Тариф на холодную воду на территории г. Невинномысска устанавливается Региональной тарифной комиссией Ставропольского края в соответствии с Федеральным законом «О водоснабжении и водоотведении», постановлением Правительства РФ от 13.05.2013 г. № 406 «О государственном регулировании тарифов в сфере водоснабжения и водоотведения» на основании Положения о региональной тарифной комиссии Ставропольского края, утвержденного постановлением Правительства Ставропольского края от 19.12.2011 № 495-п. Тарифы на водоотведение приведены в Таблице </w:t>
            </w:r>
            <w:r w:rsidR="00E542AA" w:rsidRPr="008229F6">
              <w:rPr>
                <w:bCs/>
                <w:sz w:val="18"/>
                <w:szCs w:val="18"/>
                <w:lang w:eastAsia="en-US"/>
              </w:rPr>
              <w:t>17</w:t>
            </w:r>
            <w:r w:rsidRPr="008229F6">
              <w:rPr>
                <w:bCs/>
                <w:sz w:val="18"/>
                <w:szCs w:val="18"/>
                <w:lang w:eastAsia="en-US"/>
              </w:rPr>
              <w:t>.</w:t>
            </w:r>
          </w:p>
          <w:p w14:paraId="35C728A4" w14:textId="77777777" w:rsidR="002A65C0" w:rsidRPr="008229F6" w:rsidRDefault="002A65C0" w:rsidP="002A65C0">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17</w:t>
            </w:r>
          </w:p>
          <w:p w14:paraId="346EEF46" w14:textId="77777777"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t>Тарифы на водоотведение в г. Невинномысске, руб. за 1 куб. метр принятых сточных вод</w:t>
            </w:r>
          </w:p>
          <w:p w14:paraId="1EDE2626" w14:textId="77777777" w:rsidR="001146EF" w:rsidRPr="008229F6" w:rsidRDefault="001146EF" w:rsidP="002A65C0">
            <w:pPr>
              <w:widowControl/>
              <w:suppressAutoHyphens w:val="0"/>
              <w:autoSpaceDE/>
              <w:jc w:val="center"/>
              <w:rPr>
                <w:bCs/>
                <w:sz w:val="18"/>
                <w:szCs w:val="18"/>
                <w:lang w:eastAsia="en-US"/>
              </w:rPr>
            </w:pPr>
          </w:p>
          <w:tbl>
            <w:tblPr>
              <w:tblW w:w="5000" w:type="pct"/>
              <w:tblLayout w:type="fixed"/>
              <w:tblLook w:val="04A0" w:firstRow="1" w:lastRow="0" w:firstColumn="1" w:lastColumn="0" w:noHBand="0" w:noVBand="1"/>
            </w:tblPr>
            <w:tblGrid>
              <w:gridCol w:w="4677"/>
              <w:gridCol w:w="1200"/>
              <w:gridCol w:w="1200"/>
              <w:gridCol w:w="1200"/>
              <w:gridCol w:w="1200"/>
              <w:gridCol w:w="1200"/>
              <w:gridCol w:w="1202"/>
            </w:tblGrid>
            <w:tr w:rsidR="008229F6" w:rsidRPr="008229F6" w14:paraId="4A016307" w14:textId="77777777" w:rsidTr="00183920">
              <w:trPr>
                <w:tblHeader/>
              </w:trPr>
              <w:tc>
                <w:tcPr>
                  <w:tcW w:w="1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A51DA"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Предприятие</w:t>
                  </w:r>
                </w:p>
              </w:tc>
              <w:tc>
                <w:tcPr>
                  <w:tcW w:w="1010" w:type="pct"/>
                  <w:gridSpan w:val="2"/>
                  <w:tcBorders>
                    <w:top w:val="single" w:sz="4" w:space="0" w:color="auto"/>
                    <w:left w:val="nil"/>
                    <w:bottom w:val="single" w:sz="4" w:space="0" w:color="auto"/>
                    <w:right w:val="single" w:sz="4" w:space="0" w:color="auto"/>
                  </w:tcBorders>
                  <w:shd w:val="clear" w:color="auto" w:fill="auto"/>
                  <w:vAlign w:val="center"/>
                  <w:hideMark/>
                </w:tcPr>
                <w:p w14:paraId="48D2EE10" w14:textId="38500AE9" w:rsidR="002A65C0" w:rsidRPr="008229F6" w:rsidRDefault="002A65C0" w:rsidP="0018392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w:t>
                  </w:r>
                  <w:r w:rsidR="00183920">
                    <w:rPr>
                      <w:rFonts w:ascii="Times New Roman" w:eastAsia="Times New Roman" w:hAnsi="Times New Roman" w:cs="Times New Roman"/>
                      <w:bCs/>
                      <w:sz w:val="18"/>
                      <w:szCs w:val="18"/>
                      <w:lang w:bidi="ar-SA"/>
                    </w:rPr>
                    <w:t>1</w:t>
                  </w:r>
                </w:p>
              </w:tc>
              <w:tc>
                <w:tcPr>
                  <w:tcW w:w="1010" w:type="pct"/>
                  <w:gridSpan w:val="2"/>
                  <w:tcBorders>
                    <w:top w:val="single" w:sz="4" w:space="0" w:color="auto"/>
                    <w:left w:val="nil"/>
                    <w:bottom w:val="single" w:sz="4" w:space="0" w:color="auto"/>
                    <w:right w:val="single" w:sz="4" w:space="0" w:color="auto"/>
                  </w:tcBorders>
                  <w:shd w:val="clear" w:color="auto" w:fill="auto"/>
                  <w:vAlign w:val="center"/>
                  <w:hideMark/>
                </w:tcPr>
                <w:p w14:paraId="5F03BBCB" w14:textId="289CB2CF" w:rsidR="002A65C0" w:rsidRPr="008229F6" w:rsidRDefault="002A65C0" w:rsidP="0018392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w:t>
                  </w:r>
                  <w:r w:rsidR="00183920">
                    <w:rPr>
                      <w:rFonts w:ascii="Times New Roman" w:eastAsia="Times New Roman" w:hAnsi="Times New Roman" w:cs="Times New Roman"/>
                      <w:bCs/>
                      <w:sz w:val="18"/>
                      <w:szCs w:val="18"/>
                      <w:lang w:bidi="ar-SA"/>
                    </w:rPr>
                    <w:t>2</w:t>
                  </w:r>
                </w:p>
              </w:tc>
              <w:tc>
                <w:tcPr>
                  <w:tcW w:w="1011" w:type="pct"/>
                  <w:gridSpan w:val="2"/>
                  <w:tcBorders>
                    <w:top w:val="single" w:sz="4" w:space="0" w:color="auto"/>
                    <w:left w:val="nil"/>
                    <w:bottom w:val="single" w:sz="4" w:space="0" w:color="auto"/>
                    <w:right w:val="single" w:sz="4" w:space="0" w:color="auto"/>
                  </w:tcBorders>
                  <w:shd w:val="clear" w:color="auto" w:fill="auto"/>
                  <w:vAlign w:val="center"/>
                  <w:hideMark/>
                </w:tcPr>
                <w:p w14:paraId="2D484EBD" w14:textId="3CD6B174" w:rsidR="002A65C0" w:rsidRPr="008229F6" w:rsidRDefault="002A65C0" w:rsidP="0018392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w:t>
                  </w:r>
                  <w:r w:rsidR="00183920">
                    <w:rPr>
                      <w:rFonts w:ascii="Times New Roman" w:eastAsia="Times New Roman" w:hAnsi="Times New Roman" w:cs="Times New Roman"/>
                      <w:bCs/>
                      <w:sz w:val="18"/>
                      <w:szCs w:val="18"/>
                      <w:lang w:bidi="ar-SA"/>
                    </w:rPr>
                    <w:t>3</w:t>
                  </w:r>
                </w:p>
              </w:tc>
            </w:tr>
            <w:tr w:rsidR="008229F6" w:rsidRPr="008229F6" w14:paraId="1E6CFAC5" w14:textId="77777777" w:rsidTr="00183920">
              <w:trPr>
                <w:tblHeader/>
              </w:trPr>
              <w:tc>
                <w:tcPr>
                  <w:tcW w:w="1969" w:type="pct"/>
                  <w:tcBorders>
                    <w:top w:val="nil"/>
                    <w:left w:val="single" w:sz="4" w:space="0" w:color="auto"/>
                    <w:bottom w:val="single" w:sz="4" w:space="0" w:color="auto"/>
                    <w:right w:val="single" w:sz="4" w:space="0" w:color="auto"/>
                  </w:tcBorders>
                  <w:shd w:val="clear" w:color="auto" w:fill="auto"/>
                  <w:vAlign w:val="center"/>
                  <w:hideMark/>
                </w:tcPr>
                <w:p w14:paraId="3240F07D"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Категория потребителей</w:t>
                  </w:r>
                </w:p>
              </w:tc>
              <w:tc>
                <w:tcPr>
                  <w:tcW w:w="505" w:type="pct"/>
                  <w:tcBorders>
                    <w:top w:val="nil"/>
                    <w:left w:val="nil"/>
                    <w:bottom w:val="single" w:sz="4" w:space="0" w:color="auto"/>
                    <w:right w:val="single" w:sz="4" w:space="0" w:color="auto"/>
                  </w:tcBorders>
                  <w:shd w:val="clear" w:color="auto" w:fill="auto"/>
                  <w:vAlign w:val="center"/>
                  <w:hideMark/>
                </w:tcPr>
                <w:p w14:paraId="0056C94D"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505" w:type="pct"/>
                  <w:tcBorders>
                    <w:top w:val="nil"/>
                    <w:left w:val="nil"/>
                    <w:bottom w:val="single" w:sz="4" w:space="0" w:color="auto"/>
                    <w:right w:val="single" w:sz="4" w:space="0" w:color="auto"/>
                  </w:tcBorders>
                  <w:shd w:val="clear" w:color="auto" w:fill="auto"/>
                  <w:vAlign w:val="center"/>
                  <w:hideMark/>
                </w:tcPr>
                <w:p w14:paraId="1C7532F1"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c>
                <w:tcPr>
                  <w:tcW w:w="505" w:type="pct"/>
                  <w:tcBorders>
                    <w:top w:val="nil"/>
                    <w:left w:val="nil"/>
                    <w:bottom w:val="single" w:sz="4" w:space="0" w:color="auto"/>
                    <w:right w:val="single" w:sz="4" w:space="0" w:color="auto"/>
                  </w:tcBorders>
                  <w:shd w:val="clear" w:color="auto" w:fill="auto"/>
                  <w:vAlign w:val="center"/>
                  <w:hideMark/>
                </w:tcPr>
                <w:p w14:paraId="57300238"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505" w:type="pct"/>
                  <w:tcBorders>
                    <w:top w:val="nil"/>
                    <w:left w:val="nil"/>
                    <w:bottom w:val="single" w:sz="4" w:space="0" w:color="auto"/>
                    <w:right w:val="single" w:sz="4" w:space="0" w:color="auto"/>
                  </w:tcBorders>
                  <w:shd w:val="clear" w:color="auto" w:fill="auto"/>
                  <w:vAlign w:val="center"/>
                  <w:hideMark/>
                </w:tcPr>
                <w:p w14:paraId="67D20F2F"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c>
                <w:tcPr>
                  <w:tcW w:w="505" w:type="pct"/>
                  <w:tcBorders>
                    <w:top w:val="nil"/>
                    <w:left w:val="nil"/>
                    <w:bottom w:val="single" w:sz="4" w:space="0" w:color="auto"/>
                    <w:right w:val="single" w:sz="4" w:space="0" w:color="auto"/>
                  </w:tcBorders>
                  <w:shd w:val="clear" w:color="auto" w:fill="auto"/>
                  <w:vAlign w:val="center"/>
                  <w:hideMark/>
                </w:tcPr>
                <w:p w14:paraId="009D6D0C"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01.01–30.06</w:t>
                  </w:r>
                </w:p>
              </w:tc>
              <w:tc>
                <w:tcPr>
                  <w:tcW w:w="506" w:type="pct"/>
                  <w:tcBorders>
                    <w:top w:val="nil"/>
                    <w:left w:val="nil"/>
                    <w:bottom w:val="single" w:sz="4" w:space="0" w:color="auto"/>
                    <w:right w:val="single" w:sz="4" w:space="0" w:color="auto"/>
                  </w:tcBorders>
                  <w:shd w:val="clear" w:color="auto" w:fill="auto"/>
                  <w:vAlign w:val="center"/>
                  <w:hideMark/>
                </w:tcPr>
                <w:p w14:paraId="326D1936"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01.07–31.12</w:t>
                  </w:r>
                </w:p>
              </w:tc>
            </w:tr>
            <w:tr w:rsidR="008229F6" w:rsidRPr="008229F6" w14:paraId="0538D4D9" w14:textId="77777777" w:rsidTr="00183920">
              <w:trPr>
                <w:tblHeader/>
              </w:trPr>
              <w:tc>
                <w:tcPr>
                  <w:tcW w:w="1969" w:type="pct"/>
                  <w:tcBorders>
                    <w:top w:val="nil"/>
                    <w:left w:val="single" w:sz="4" w:space="0" w:color="auto"/>
                    <w:bottom w:val="single" w:sz="4" w:space="0" w:color="auto"/>
                    <w:right w:val="single" w:sz="4" w:space="0" w:color="auto"/>
                  </w:tcBorders>
                  <w:shd w:val="clear" w:color="auto" w:fill="auto"/>
                  <w:vAlign w:val="center"/>
                </w:tcPr>
                <w:p w14:paraId="55DD27DA"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505" w:type="pct"/>
                  <w:tcBorders>
                    <w:top w:val="nil"/>
                    <w:left w:val="nil"/>
                    <w:bottom w:val="single" w:sz="4" w:space="0" w:color="auto"/>
                    <w:right w:val="single" w:sz="4" w:space="0" w:color="auto"/>
                  </w:tcBorders>
                  <w:shd w:val="clear" w:color="auto" w:fill="auto"/>
                  <w:vAlign w:val="center"/>
                </w:tcPr>
                <w:p w14:paraId="204EB4F2"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505" w:type="pct"/>
                  <w:tcBorders>
                    <w:top w:val="nil"/>
                    <w:left w:val="nil"/>
                    <w:bottom w:val="single" w:sz="4" w:space="0" w:color="auto"/>
                    <w:right w:val="single" w:sz="4" w:space="0" w:color="auto"/>
                  </w:tcBorders>
                  <w:shd w:val="clear" w:color="auto" w:fill="auto"/>
                  <w:vAlign w:val="center"/>
                </w:tcPr>
                <w:p w14:paraId="06806283"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505" w:type="pct"/>
                  <w:tcBorders>
                    <w:top w:val="nil"/>
                    <w:left w:val="nil"/>
                    <w:bottom w:val="single" w:sz="4" w:space="0" w:color="auto"/>
                    <w:right w:val="single" w:sz="4" w:space="0" w:color="auto"/>
                  </w:tcBorders>
                  <w:shd w:val="clear" w:color="auto" w:fill="auto"/>
                  <w:vAlign w:val="center"/>
                </w:tcPr>
                <w:p w14:paraId="064FF0B8"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505" w:type="pct"/>
                  <w:tcBorders>
                    <w:top w:val="nil"/>
                    <w:left w:val="nil"/>
                    <w:bottom w:val="single" w:sz="4" w:space="0" w:color="auto"/>
                    <w:right w:val="single" w:sz="4" w:space="0" w:color="auto"/>
                  </w:tcBorders>
                  <w:shd w:val="clear" w:color="auto" w:fill="auto"/>
                  <w:vAlign w:val="center"/>
                </w:tcPr>
                <w:p w14:paraId="43D26E01"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505" w:type="pct"/>
                  <w:tcBorders>
                    <w:top w:val="nil"/>
                    <w:left w:val="nil"/>
                    <w:bottom w:val="single" w:sz="4" w:space="0" w:color="auto"/>
                    <w:right w:val="single" w:sz="4" w:space="0" w:color="auto"/>
                  </w:tcBorders>
                  <w:shd w:val="clear" w:color="auto" w:fill="auto"/>
                  <w:vAlign w:val="center"/>
                </w:tcPr>
                <w:p w14:paraId="7AD2E7D0"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506" w:type="pct"/>
                  <w:tcBorders>
                    <w:top w:val="nil"/>
                    <w:left w:val="nil"/>
                    <w:bottom w:val="single" w:sz="4" w:space="0" w:color="auto"/>
                    <w:right w:val="single" w:sz="4" w:space="0" w:color="auto"/>
                  </w:tcBorders>
                  <w:shd w:val="clear" w:color="auto" w:fill="auto"/>
                  <w:vAlign w:val="center"/>
                </w:tcPr>
                <w:p w14:paraId="08141366" w14:textId="77777777" w:rsidR="002A65C0" w:rsidRPr="008229F6" w:rsidRDefault="002A65C0" w:rsidP="002A65C0">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r>
            <w:tr w:rsidR="008229F6" w:rsidRPr="008229F6" w14:paraId="6C098815" w14:textId="77777777" w:rsidTr="00191ADA">
              <w:trPr>
                <w:trHeight w:val="27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704A436C" w14:textId="77777777" w:rsidR="008646F1" w:rsidRPr="008229F6" w:rsidRDefault="008646F1" w:rsidP="008646F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АО «Водоканал» г. Невинномысска</w:t>
                  </w:r>
                </w:p>
              </w:tc>
            </w:tr>
            <w:tr w:rsidR="00183920" w:rsidRPr="008229F6" w14:paraId="1489DD71"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44B68597"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(без НДС)</w:t>
                  </w:r>
                </w:p>
              </w:tc>
              <w:tc>
                <w:tcPr>
                  <w:tcW w:w="505" w:type="pct"/>
                  <w:tcBorders>
                    <w:top w:val="nil"/>
                    <w:left w:val="nil"/>
                    <w:bottom w:val="single" w:sz="4" w:space="0" w:color="auto"/>
                    <w:right w:val="single" w:sz="4" w:space="0" w:color="auto"/>
                  </w:tcBorders>
                  <w:shd w:val="clear" w:color="auto" w:fill="auto"/>
                  <w:vAlign w:val="center"/>
                  <w:hideMark/>
                </w:tcPr>
                <w:p w14:paraId="292FC45A" w14:textId="12E6D5FC"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23,75</w:t>
                  </w:r>
                </w:p>
              </w:tc>
              <w:tc>
                <w:tcPr>
                  <w:tcW w:w="505" w:type="pct"/>
                  <w:tcBorders>
                    <w:top w:val="nil"/>
                    <w:left w:val="nil"/>
                    <w:bottom w:val="single" w:sz="4" w:space="0" w:color="auto"/>
                    <w:right w:val="single" w:sz="4" w:space="0" w:color="auto"/>
                  </w:tcBorders>
                  <w:shd w:val="clear" w:color="auto" w:fill="auto"/>
                  <w:vAlign w:val="center"/>
                  <w:hideMark/>
                </w:tcPr>
                <w:p w14:paraId="288C8A03" w14:textId="28CA4180"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25,00</w:t>
                  </w:r>
                </w:p>
              </w:tc>
              <w:tc>
                <w:tcPr>
                  <w:tcW w:w="505" w:type="pct"/>
                  <w:tcBorders>
                    <w:top w:val="nil"/>
                    <w:left w:val="nil"/>
                    <w:bottom w:val="single" w:sz="4" w:space="0" w:color="auto"/>
                    <w:right w:val="single" w:sz="4" w:space="0" w:color="auto"/>
                  </w:tcBorders>
                  <w:shd w:val="clear" w:color="auto" w:fill="auto"/>
                  <w:vAlign w:val="center"/>
                  <w:hideMark/>
                </w:tcPr>
                <w:p w14:paraId="32975C59" w14:textId="0955EA3A"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25,00</w:t>
                  </w:r>
                </w:p>
              </w:tc>
              <w:tc>
                <w:tcPr>
                  <w:tcW w:w="505" w:type="pct"/>
                  <w:tcBorders>
                    <w:top w:val="nil"/>
                    <w:left w:val="nil"/>
                    <w:bottom w:val="single" w:sz="4" w:space="0" w:color="auto"/>
                    <w:right w:val="single" w:sz="4" w:space="0" w:color="auto"/>
                  </w:tcBorders>
                  <w:shd w:val="clear" w:color="auto" w:fill="auto"/>
                  <w:vAlign w:val="center"/>
                  <w:hideMark/>
                </w:tcPr>
                <w:p w14:paraId="73BE9234" w14:textId="79853D0B"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26,08</w:t>
                  </w:r>
                </w:p>
              </w:tc>
              <w:tc>
                <w:tcPr>
                  <w:tcW w:w="505" w:type="pct"/>
                  <w:tcBorders>
                    <w:top w:val="nil"/>
                    <w:left w:val="nil"/>
                    <w:bottom w:val="single" w:sz="4" w:space="0" w:color="auto"/>
                    <w:right w:val="single" w:sz="4" w:space="0" w:color="auto"/>
                  </w:tcBorders>
                  <w:shd w:val="clear" w:color="auto" w:fill="auto"/>
                  <w:vAlign w:val="center"/>
                  <w:hideMark/>
                </w:tcPr>
                <w:p w14:paraId="70FBC6DB" w14:textId="63CB0AA3"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DC4584">
                    <w:rPr>
                      <w:rFonts w:ascii="Times New Roman" w:eastAsia="Times New Roman" w:hAnsi="Times New Roman" w:cs="Times New Roman"/>
                      <w:sz w:val="18"/>
                      <w:szCs w:val="18"/>
                      <w:lang w:bidi="ar-SA"/>
                    </w:rPr>
                    <w:t>27.89</w:t>
                  </w:r>
                </w:p>
              </w:tc>
              <w:tc>
                <w:tcPr>
                  <w:tcW w:w="506" w:type="pct"/>
                  <w:tcBorders>
                    <w:top w:val="nil"/>
                    <w:left w:val="nil"/>
                    <w:bottom w:val="single" w:sz="4" w:space="0" w:color="auto"/>
                    <w:right w:val="single" w:sz="4" w:space="0" w:color="auto"/>
                  </w:tcBorders>
                  <w:shd w:val="clear" w:color="auto" w:fill="auto"/>
                  <w:vAlign w:val="center"/>
                  <w:hideMark/>
                </w:tcPr>
                <w:p w14:paraId="0608A40B" w14:textId="3C06B52C"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DC4584">
                    <w:rPr>
                      <w:rFonts w:ascii="Times New Roman" w:eastAsia="Times New Roman" w:hAnsi="Times New Roman" w:cs="Times New Roman"/>
                      <w:sz w:val="18"/>
                      <w:szCs w:val="18"/>
                      <w:lang w:bidi="ar-SA"/>
                    </w:rPr>
                    <w:t>27.89</w:t>
                  </w:r>
                </w:p>
              </w:tc>
            </w:tr>
            <w:tr w:rsidR="00183920" w:rsidRPr="008229F6" w14:paraId="11901CCA"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0800E84F"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для населения (с учетом НДС)</w:t>
                  </w:r>
                </w:p>
              </w:tc>
              <w:tc>
                <w:tcPr>
                  <w:tcW w:w="505" w:type="pct"/>
                  <w:tcBorders>
                    <w:top w:val="nil"/>
                    <w:left w:val="nil"/>
                    <w:bottom w:val="single" w:sz="4" w:space="0" w:color="auto"/>
                    <w:right w:val="single" w:sz="4" w:space="0" w:color="auto"/>
                  </w:tcBorders>
                  <w:shd w:val="clear" w:color="auto" w:fill="auto"/>
                  <w:vAlign w:val="center"/>
                  <w:hideMark/>
                </w:tcPr>
                <w:p w14:paraId="25DCD147" w14:textId="75CA8498"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28,50</w:t>
                  </w:r>
                </w:p>
              </w:tc>
              <w:tc>
                <w:tcPr>
                  <w:tcW w:w="505" w:type="pct"/>
                  <w:tcBorders>
                    <w:top w:val="nil"/>
                    <w:left w:val="nil"/>
                    <w:bottom w:val="single" w:sz="4" w:space="0" w:color="auto"/>
                    <w:right w:val="single" w:sz="4" w:space="0" w:color="auto"/>
                  </w:tcBorders>
                  <w:shd w:val="clear" w:color="auto" w:fill="auto"/>
                  <w:vAlign w:val="center"/>
                  <w:hideMark/>
                </w:tcPr>
                <w:p w14:paraId="23555B93" w14:textId="41C5B3DC"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w:t>
                  </w:r>
                </w:p>
              </w:tc>
              <w:tc>
                <w:tcPr>
                  <w:tcW w:w="505" w:type="pct"/>
                  <w:tcBorders>
                    <w:top w:val="nil"/>
                    <w:left w:val="nil"/>
                    <w:bottom w:val="single" w:sz="4" w:space="0" w:color="auto"/>
                    <w:right w:val="single" w:sz="4" w:space="0" w:color="auto"/>
                  </w:tcBorders>
                  <w:shd w:val="clear" w:color="auto" w:fill="auto"/>
                  <w:vAlign w:val="center"/>
                  <w:hideMark/>
                </w:tcPr>
                <w:p w14:paraId="1CA6D485" w14:textId="707A2863"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30,00</w:t>
                  </w:r>
                </w:p>
              </w:tc>
              <w:tc>
                <w:tcPr>
                  <w:tcW w:w="505" w:type="pct"/>
                  <w:tcBorders>
                    <w:top w:val="nil"/>
                    <w:left w:val="nil"/>
                    <w:bottom w:val="single" w:sz="4" w:space="0" w:color="auto"/>
                    <w:right w:val="single" w:sz="4" w:space="0" w:color="auto"/>
                  </w:tcBorders>
                  <w:shd w:val="clear" w:color="auto" w:fill="auto"/>
                  <w:vAlign w:val="center"/>
                  <w:hideMark/>
                </w:tcPr>
                <w:p w14:paraId="4733BC0C" w14:textId="694F1871"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31,30</w:t>
                  </w:r>
                </w:p>
              </w:tc>
              <w:tc>
                <w:tcPr>
                  <w:tcW w:w="505" w:type="pct"/>
                  <w:tcBorders>
                    <w:top w:val="nil"/>
                    <w:left w:val="nil"/>
                    <w:bottom w:val="single" w:sz="4" w:space="0" w:color="auto"/>
                    <w:right w:val="single" w:sz="4" w:space="0" w:color="auto"/>
                  </w:tcBorders>
                  <w:shd w:val="clear" w:color="auto" w:fill="auto"/>
                  <w:vAlign w:val="center"/>
                  <w:hideMark/>
                </w:tcPr>
                <w:p w14:paraId="26C1E803" w14:textId="5E120A86"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DC4584">
                    <w:rPr>
                      <w:rFonts w:ascii="Times New Roman" w:eastAsia="Times New Roman" w:hAnsi="Times New Roman" w:cs="Times New Roman"/>
                      <w:sz w:val="18"/>
                      <w:szCs w:val="18"/>
                      <w:lang w:bidi="ar-SA"/>
                    </w:rPr>
                    <w:t>33.47</w:t>
                  </w:r>
                </w:p>
              </w:tc>
              <w:tc>
                <w:tcPr>
                  <w:tcW w:w="506" w:type="pct"/>
                  <w:tcBorders>
                    <w:top w:val="nil"/>
                    <w:left w:val="nil"/>
                    <w:bottom w:val="single" w:sz="4" w:space="0" w:color="auto"/>
                    <w:right w:val="single" w:sz="4" w:space="0" w:color="auto"/>
                  </w:tcBorders>
                  <w:shd w:val="clear" w:color="auto" w:fill="auto"/>
                  <w:vAlign w:val="center"/>
                  <w:hideMark/>
                </w:tcPr>
                <w:p w14:paraId="77EE71C9" w14:textId="7D4A6C3C"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DC4584">
                    <w:rPr>
                      <w:rFonts w:ascii="Times New Roman" w:eastAsia="Times New Roman" w:hAnsi="Times New Roman" w:cs="Times New Roman"/>
                      <w:sz w:val="18"/>
                      <w:szCs w:val="18"/>
                      <w:lang w:bidi="ar-SA"/>
                    </w:rPr>
                    <w:t>33.47</w:t>
                  </w:r>
                </w:p>
              </w:tc>
            </w:tr>
            <w:tr w:rsidR="008229F6" w:rsidRPr="008229F6" w14:paraId="6F8E0505" w14:textId="77777777" w:rsidTr="00191ADA">
              <w:tc>
                <w:tcPr>
                  <w:tcW w:w="5000" w:type="pct"/>
                  <w:gridSpan w:val="7"/>
                  <w:tcBorders>
                    <w:top w:val="nil"/>
                    <w:left w:val="single" w:sz="4" w:space="0" w:color="auto"/>
                    <w:bottom w:val="single" w:sz="4" w:space="0" w:color="auto"/>
                    <w:right w:val="single" w:sz="4" w:space="0" w:color="auto"/>
                  </w:tcBorders>
                  <w:shd w:val="clear" w:color="auto" w:fill="auto"/>
                  <w:noWrap/>
                  <w:vAlign w:val="center"/>
                  <w:hideMark/>
                </w:tcPr>
                <w:p w14:paraId="60AD3318" w14:textId="77777777" w:rsidR="008646F1" w:rsidRPr="008229F6" w:rsidRDefault="008646F1" w:rsidP="008646F1">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АО «Невинномысский Азот»</w:t>
                  </w:r>
                </w:p>
              </w:tc>
            </w:tr>
            <w:tr w:rsidR="00183920" w:rsidRPr="008229F6" w14:paraId="7F367694"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366380D6"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для потребителей, присоединенных к системе водоотведения промливневых сточных вод (без НДС)</w:t>
                  </w:r>
                </w:p>
              </w:tc>
              <w:tc>
                <w:tcPr>
                  <w:tcW w:w="505" w:type="pct"/>
                  <w:tcBorders>
                    <w:top w:val="nil"/>
                    <w:left w:val="nil"/>
                    <w:bottom w:val="single" w:sz="4" w:space="0" w:color="auto"/>
                    <w:right w:val="single" w:sz="4" w:space="0" w:color="auto"/>
                  </w:tcBorders>
                  <w:shd w:val="clear" w:color="auto" w:fill="auto"/>
                  <w:vAlign w:val="center"/>
                  <w:hideMark/>
                </w:tcPr>
                <w:p w14:paraId="22525A80" w14:textId="6640A91B"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1,59</w:t>
                  </w:r>
                </w:p>
              </w:tc>
              <w:tc>
                <w:tcPr>
                  <w:tcW w:w="505" w:type="pct"/>
                  <w:tcBorders>
                    <w:top w:val="nil"/>
                    <w:left w:val="nil"/>
                    <w:bottom w:val="single" w:sz="4" w:space="0" w:color="auto"/>
                    <w:right w:val="single" w:sz="4" w:space="0" w:color="auto"/>
                  </w:tcBorders>
                  <w:shd w:val="clear" w:color="auto" w:fill="auto"/>
                  <w:vAlign w:val="center"/>
                  <w:hideMark/>
                </w:tcPr>
                <w:p w14:paraId="4C66A249" w14:textId="0F26DB90"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w:t>
                  </w:r>
                </w:p>
              </w:tc>
              <w:tc>
                <w:tcPr>
                  <w:tcW w:w="505" w:type="pct"/>
                  <w:tcBorders>
                    <w:top w:val="nil"/>
                    <w:left w:val="nil"/>
                    <w:bottom w:val="single" w:sz="4" w:space="0" w:color="auto"/>
                    <w:right w:val="single" w:sz="4" w:space="0" w:color="auto"/>
                  </w:tcBorders>
                  <w:shd w:val="clear" w:color="auto" w:fill="auto"/>
                  <w:vAlign w:val="center"/>
                  <w:hideMark/>
                </w:tcPr>
                <w:p w14:paraId="186CB6CB" w14:textId="0A8D1033"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w:t>
                  </w:r>
                </w:p>
              </w:tc>
              <w:tc>
                <w:tcPr>
                  <w:tcW w:w="505" w:type="pct"/>
                  <w:tcBorders>
                    <w:top w:val="nil"/>
                    <w:left w:val="nil"/>
                    <w:bottom w:val="single" w:sz="4" w:space="0" w:color="auto"/>
                    <w:right w:val="single" w:sz="4" w:space="0" w:color="auto"/>
                  </w:tcBorders>
                  <w:shd w:val="clear" w:color="auto" w:fill="auto"/>
                  <w:vAlign w:val="center"/>
                  <w:hideMark/>
                </w:tcPr>
                <w:p w14:paraId="1DAD4F48" w14:textId="56378755"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2,28</w:t>
                  </w:r>
                </w:p>
              </w:tc>
              <w:tc>
                <w:tcPr>
                  <w:tcW w:w="505" w:type="pct"/>
                  <w:tcBorders>
                    <w:top w:val="nil"/>
                    <w:left w:val="nil"/>
                    <w:bottom w:val="single" w:sz="4" w:space="0" w:color="auto"/>
                    <w:right w:val="single" w:sz="4" w:space="0" w:color="auto"/>
                  </w:tcBorders>
                  <w:shd w:val="clear" w:color="auto" w:fill="auto"/>
                  <w:vAlign w:val="center"/>
                  <w:hideMark/>
                </w:tcPr>
                <w:p w14:paraId="1CC74637" w14:textId="2BB0A25A"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2.31</w:t>
                  </w:r>
                </w:p>
              </w:tc>
              <w:tc>
                <w:tcPr>
                  <w:tcW w:w="506" w:type="pct"/>
                  <w:tcBorders>
                    <w:top w:val="nil"/>
                    <w:left w:val="nil"/>
                    <w:bottom w:val="single" w:sz="4" w:space="0" w:color="auto"/>
                    <w:right w:val="single" w:sz="4" w:space="0" w:color="auto"/>
                  </w:tcBorders>
                  <w:shd w:val="clear" w:color="auto" w:fill="auto"/>
                  <w:vAlign w:val="center"/>
                  <w:hideMark/>
                </w:tcPr>
                <w:p w14:paraId="23DD6348" w14:textId="6A92A50F"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2.31</w:t>
                  </w:r>
                </w:p>
              </w:tc>
            </w:tr>
            <w:tr w:rsidR="00183920" w:rsidRPr="008229F6" w14:paraId="08C07542"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676FF929"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для потребителей, присоединенных к системе водоотведения промышленных органических сточных вод (без НДС)</w:t>
                  </w:r>
                </w:p>
              </w:tc>
              <w:tc>
                <w:tcPr>
                  <w:tcW w:w="505" w:type="pct"/>
                  <w:tcBorders>
                    <w:top w:val="nil"/>
                    <w:left w:val="nil"/>
                    <w:bottom w:val="single" w:sz="4" w:space="0" w:color="auto"/>
                    <w:right w:val="single" w:sz="4" w:space="0" w:color="auto"/>
                  </w:tcBorders>
                  <w:shd w:val="clear" w:color="auto" w:fill="auto"/>
                  <w:vAlign w:val="center"/>
                  <w:hideMark/>
                </w:tcPr>
                <w:p w14:paraId="4DB67B3A" w14:textId="3C2CC8CD"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30,70</w:t>
                  </w:r>
                </w:p>
              </w:tc>
              <w:tc>
                <w:tcPr>
                  <w:tcW w:w="505" w:type="pct"/>
                  <w:tcBorders>
                    <w:top w:val="nil"/>
                    <w:left w:val="nil"/>
                    <w:bottom w:val="single" w:sz="4" w:space="0" w:color="auto"/>
                    <w:right w:val="single" w:sz="4" w:space="0" w:color="auto"/>
                  </w:tcBorders>
                  <w:shd w:val="clear" w:color="auto" w:fill="auto"/>
                  <w:vAlign w:val="center"/>
                  <w:hideMark/>
                </w:tcPr>
                <w:p w14:paraId="6CA23809" w14:textId="782203F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31,66</w:t>
                  </w:r>
                </w:p>
              </w:tc>
              <w:tc>
                <w:tcPr>
                  <w:tcW w:w="505" w:type="pct"/>
                  <w:tcBorders>
                    <w:top w:val="nil"/>
                    <w:left w:val="nil"/>
                    <w:bottom w:val="single" w:sz="4" w:space="0" w:color="auto"/>
                    <w:right w:val="single" w:sz="4" w:space="0" w:color="auto"/>
                  </w:tcBorders>
                  <w:shd w:val="clear" w:color="auto" w:fill="auto"/>
                  <w:vAlign w:val="center"/>
                  <w:hideMark/>
                </w:tcPr>
                <w:p w14:paraId="264C948D" w14:textId="12D90A19"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31,66</w:t>
                  </w:r>
                </w:p>
              </w:tc>
              <w:tc>
                <w:tcPr>
                  <w:tcW w:w="505" w:type="pct"/>
                  <w:tcBorders>
                    <w:top w:val="nil"/>
                    <w:left w:val="nil"/>
                    <w:bottom w:val="single" w:sz="4" w:space="0" w:color="auto"/>
                    <w:right w:val="single" w:sz="4" w:space="0" w:color="auto"/>
                  </w:tcBorders>
                  <w:shd w:val="clear" w:color="auto" w:fill="auto"/>
                  <w:vAlign w:val="center"/>
                  <w:hideMark/>
                </w:tcPr>
                <w:p w14:paraId="62EBB29F" w14:textId="5F682868"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31,84</w:t>
                  </w:r>
                </w:p>
              </w:tc>
              <w:tc>
                <w:tcPr>
                  <w:tcW w:w="505" w:type="pct"/>
                  <w:tcBorders>
                    <w:top w:val="nil"/>
                    <w:left w:val="nil"/>
                    <w:bottom w:val="single" w:sz="4" w:space="0" w:color="auto"/>
                    <w:right w:val="single" w:sz="4" w:space="0" w:color="auto"/>
                  </w:tcBorders>
                  <w:shd w:val="clear" w:color="auto" w:fill="auto"/>
                  <w:vAlign w:val="center"/>
                  <w:hideMark/>
                </w:tcPr>
                <w:p w14:paraId="07306FF5" w14:textId="530BC2E4"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32.64</w:t>
                  </w:r>
                </w:p>
              </w:tc>
              <w:tc>
                <w:tcPr>
                  <w:tcW w:w="506" w:type="pct"/>
                  <w:tcBorders>
                    <w:top w:val="nil"/>
                    <w:left w:val="nil"/>
                    <w:bottom w:val="single" w:sz="4" w:space="0" w:color="auto"/>
                    <w:right w:val="single" w:sz="4" w:space="0" w:color="auto"/>
                  </w:tcBorders>
                  <w:shd w:val="clear" w:color="auto" w:fill="auto"/>
                  <w:vAlign w:val="center"/>
                  <w:hideMark/>
                </w:tcPr>
                <w:p w14:paraId="6843B696" w14:textId="167355DB"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32.64</w:t>
                  </w:r>
                </w:p>
              </w:tc>
            </w:tr>
            <w:tr w:rsidR="00183920" w:rsidRPr="008229F6" w14:paraId="103E6600"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5A5F1381"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для потребителей, присоединенных к системе водоотведения промышленных сточных вод (без НДС)</w:t>
                  </w:r>
                </w:p>
              </w:tc>
              <w:tc>
                <w:tcPr>
                  <w:tcW w:w="505" w:type="pct"/>
                  <w:tcBorders>
                    <w:top w:val="nil"/>
                    <w:left w:val="nil"/>
                    <w:bottom w:val="single" w:sz="4" w:space="0" w:color="auto"/>
                    <w:right w:val="single" w:sz="4" w:space="0" w:color="auto"/>
                  </w:tcBorders>
                  <w:shd w:val="clear" w:color="auto" w:fill="auto"/>
                  <w:vAlign w:val="center"/>
                  <w:hideMark/>
                </w:tcPr>
                <w:p w14:paraId="0C7C345A" w14:textId="6FCEFFFB"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47,03</w:t>
                  </w:r>
                </w:p>
              </w:tc>
              <w:tc>
                <w:tcPr>
                  <w:tcW w:w="505" w:type="pct"/>
                  <w:tcBorders>
                    <w:top w:val="nil"/>
                    <w:left w:val="nil"/>
                    <w:bottom w:val="single" w:sz="4" w:space="0" w:color="auto"/>
                    <w:right w:val="single" w:sz="4" w:space="0" w:color="auto"/>
                  </w:tcBorders>
                  <w:shd w:val="clear" w:color="auto" w:fill="auto"/>
                  <w:vAlign w:val="center"/>
                  <w:hideMark/>
                </w:tcPr>
                <w:p w14:paraId="13F1172C" w14:textId="584EB90F"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53,72</w:t>
                  </w:r>
                </w:p>
              </w:tc>
              <w:tc>
                <w:tcPr>
                  <w:tcW w:w="505" w:type="pct"/>
                  <w:tcBorders>
                    <w:top w:val="nil"/>
                    <w:left w:val="nil"/>
                    <w:bottom w:val="single" w:sz="4" w:space="0" w:color="auto"/>
                    <w:right w:val="single" w:sz="4" w:space="0" w:color="auto"/>
                  </w:tcBorders>
                  <w:shd w:val="clear" w:color="auto" w:fill="auto"/>
                  <w:vAlign w:val="center"/>
                  <w:hideMark/>
                </w:tcPr>
                <w:p w14:paraId="2312A87C" w14:textId="2A4C2BEF"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53,72</w:t>
                  </w:r>
                </w:p>
              </w:tc>
              <w:tc>
                <w:tcPr>
                  <w:tcW w:w="505" w:type="pct"/>
                  <w:tcBorders>
                    <w:top w:val="nil"/>
                    <w:left w:val="nil"/>
                    <w:bottom w:val="single" w:sz="4" w:space="0" w:color="auto"/>
                    <w:right w:val="single" w:sz="4" w:space="0" w:color="auto"/>
                  </w:tcBorders>
                  <w:shd w:val="clear" w:color="auto" w:fill="auto"/>
                  <w:vAlign w:val="center"/>
                  <w:hideMark/>
                </w:tcPr>
                <w:p w14:paraId="1DD66B0D" w14:textId="38D9B03F"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53,72</w:t>
                  </w:r>
                </w:p>
              </w:tc>
              <w:tc>
                <w:tcPr>
                  <w:tcW w:w="505" w:type="pct"/>
                  <w:tcBorders>
                    <w:top w:val="nil"/>
                    <w:left w:val="nil"/>
                    <w:bottom w:val="single" w:sz="4" w:space="0" w:color="auto"/>
                    <w:right w:val="single" w:sz="4" w:space="0" w:color="auto"/>
                  </w:tcBorders>
                  <w:shd w:val="clear" w:color="auto" w:fill="auto"/>
                  <w:vAlign w:val="center"/>
                  <w:hideMark/>
                </w:tcPr>
                <w:p w14:paraId="45D58892" w14:textId="67BA6A0A"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71.42</w:t>
                  </w:r>
                </w:p>
              </w:tc>
              <w:tc>
                <w:tcPr>
                  <w:tcW w:w="506" w:type="pct"/>
                  <w:tcBorders>
                    <w:top w:val="nil"/>
                    <w:left w:val="nil"/>
                    <w:bottom w:val="single" w:sz="4" w:space="0" w:color="auto"/>
                    <w:right w:val="single" w:sz="4" w:space="0" w:color="auto"/>
                  </w:tcBorders>
                  <w:shd w:val="clear" w:color="auto" w:fill="auto"/>
                  <w:vAlign w:val="center"/>
                  <w:hideMark/>
                </w:tcPr>
                <w:p w14:paraId="2BE52162" w14:textId="3966B46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71.42</w:t>
                  </w:r>
                </w:p>
              </w:tc>
            </w:tr>
            <w:tr w:rsidR="00183920" w:rsidRPr="008229F6" w14:paraId="0C3E44CC" w14:textId="77777777" w:rsidTr="00183920">
              <w:tc>
                <w:tcPr>
                  <w:tcW w:w="1969" w:type="pct"/>
                  <w:tcBorders>
                    <w:top w:val="nil"/>
                    <w:left w:val="single" w:sz="4" w:space="0" w:color="auto"/>
                    <w:bottom w:val="single" w:sz="4" w:space="0" w:color="auto"/>
                    <w:right w:val="single" w:sz="4" w:space="0" w:color="auto"/>
                  </w:tcBorders>
                  <w:shd w:val="clear" w:color="auto" w:fill="auto"/>
                  <w:vAlign w:val="center"/>
                  <w:hideMark/>
                </w:tcPr>
                <w:p w14:paraId="44DBC6B9" w14:textId="77777777"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Тариф на водоотведение для потребителей, присоединенных к системе водоотведения хозбытовых сточных вод (без НДС)</w:t>
                  </w:r>
                </w:p>
              </w:tc>
              <w:tc>
                <w:tcPr>
                  <w:tcW w:w="505" w:type="pct"/>
                  <w:tcBorders>
                    <w:top w:val="nil"/>
                    <w:left w:val="nil"/>
                    <w:bottom w:val="single" w:sz="4" w:space="0" w:color="auto"/>
                    <w:right w:val="single" w:sz="4" w:space="0" w:color="auto"/>
                  </w:tcBorders>
                  <w:shd w:val="clear" w:color="auto" w:fill="auto"/>
                  <w:vAlign w:val="center"/>
                  <w:hideMark/>
                </w:tcPr>
                <w:p w14:paraId="3E636DF1" w14:textId="58B78344"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11,01</w:t>
                  </w:r>
                </w:p>
              </w:tc>
              <w:tc>
                <w:tcPr>
                  <w:tcW w:w="505" w:type="pct"/>
                  <w:tcBorders>
                    <w:top w:val="nil"/>
                    <w:left w:val="nil"/>
                    <w:bottom w:val="single" w:sz="4" w:space="0" w:color="auto"/>
                    <w:right w:val="single" w:sz="4" w:space="0" w:color="auto"/>
                  </w:tcBorders>
                  <w:shd w:val="clear" w:color="auto" w:fill="auto"/>
                  <w:vAlign w:val="center"/>
                  <w:hideMark/>
                </w:tcPr>
                <w:p w14:paraId="077D7C03" w14:textId="41DCBFBC"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11,66</w:t>
                  </w:r>
                </w:p>
              </w:tc>
              <w:tc>
                <w:tcPr>
                  <w:tcW w:w="505" w:type="pct"/>
                  <w:tcBorders>
                    <w:top w:val="nil"/>
                    <w:left w:val="nil"/>
                    <w:bottom w:val="single" w:sz="4" w:space="0" w:color="auto"/>
                    <w:right w:val="single" w:sz="4" w:space="0" w:color="auto"/>
                  </w:tcBorders>
                  <w:shd w:val="clear" w:color="auto" w:fill="auto"/>
                  <w:vAlign w:val="center"/>
                  <w:hideMark/>
                </w:tcPr>
                <w:p w14:paraId="740B412C" w14:textId="3DA2D2E0"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11,66</w:t>
                  </w:r>
                </w:p>
              </w:tc>
              <w:tc>
                <w:tcPr>
                  <w:tcW w:w="505" w:type="pct"/>
                  <w:tcBorders>
                    <w:top w:val="nil"/>
                    <w:left w:val="nil"/>
                    <w:bottom w:val="single" w:sz="4" w:space="0" w:color="auto"/>
                    <w:right w:val="single" w:sz="4" w:space="0" w:color="auto"/>
                  </w:tcBorders>
                  <w:shd w:val="clear" w:color="auto" w:fill="auto"/>
                  <w:vAlign w:val="center"/>
                  <w:hideMark/>
                </w:tcPr>
                <w:p w14:paraId="6ED03D20" w14:textId="23B8330E"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11,66</w:t>
                  </w:r>
                </w:p>
              </w:tc>
              <w:tc>
                <w:tcPr>
                  <w:tcW w:w="505" w:type="pct"/>
                  <w:tcBorders>
                    <w:top w:val="nil"/>
                    <w:left w:val="nil"/>
                    <w:bottom w:val="single" w:sz="4" w:space="0" w:color="auto"/>
                    <w:right w:val="single" w:sz="4" w:space="0" w:color="auto"/>
                  </w:tcBorders>
                  <w:shd w:val="clear" w:color="auto" w:fill="auto"/>
                  <w:vAlign w:val="center"/>
                  <w:hideMark/>
                </w:tcPr>
                <w:p w14:paraId="45C5F67A" w14:textId="3B4D67BD"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11.72</w:t>
                  </w:r>
                  <w:r w:rsidRPr="00710900">
                    <w:rPr>
                      <w:rFonts w:ascii="Times New Roman" w:eastAsia="Times New Roman" w:hAnsi="Times New Roman" w:cs="Times New Roman"/>
                      <w:sz w:val="18"/>
                      <w:szCs w:val="18"/>
                      <w:lang w:bidi="ar-SA"/>
                    </w:rPr>
                    <w:tab/>
                  </w:r>
                </w:p>
              </w:tc>
              <w:tc>
                <w:tcPr>
                  <w:tcW w:w="506" w:type="pct"/>
                  <w:tcBorders>
                    <w:top w:val="nil"/>
                    <w:left w:val="nil"/>
                    <w:bottom w:val="single" w:sz="4" w:space="0" w:color="auto"/>
                    <w:right w:val="single" w:sz="4" w:space="0" w:color="auto"/>
                  </w:tcBorders>
                  <w:shd w:val="clear" w:color="auto" w:fill="auto"/>
                  <w:vAlign w:val="center"/>
                  <w:hideMark/>
                </w:tcPr>
                <w:p w14:paraId="568D77EB" w14:textId="23BE578E" w:rsidR="00183920" w:rsidRPr="008229F6" w:rsidRDefault="00183920" w:rsidP="00183920">
                  <w:pPr>
                    <w:widowControl/>
                    <w:suppressAutoHyphens w:val="0"/>
                    <w:autoSpaceDE/>
                    <w:jc w:val="center"/>
                    <w:rPr>
                      <w:rFonts w:ascii="Times New Roman" w:eastAsia="Times New Roman" w:hAnsi="Times New Roman" w:cs="Times New Roman"/>
                      <w:sz w:val="18"/>
                      <w:szCs w:val="18"/>
                      <w:lang w:bidi="ar-SA"/>
                    </w:rPr>
                  </w:pPr>
                  <w:r w:rsidRPr="00710900">
                    <w:rPr>
                      <w:rFonts w:ascii="Times New Roman" w:eastAsia="Times New Roman" w:hAnsi="Times New Roman" w:cs="Times New Roman"/>
                      <w:sz w:val="18"/>
                      <w:szCs w:val="18"/>
                      <w:lang w:bidi="ar-SA"/>
                    </w:rPr>
                    <w:t>11.72</w:t>
                  </w:r>
                  <w:r w:rsidRPr="00710900">
                    <w:rPr>
                      <w:rFonts w:ascii="Times New Roman" w:eastAsia="Times New Roman" w:hAnsi="Times New Roman" w:cs="Times New Roman"/>
                      <w:sz w:val="18"/>
                      <w:szCs w:val="18"/>
                      <w:lang w:bidi="ar-SA"/>
                    </w:rPr>
                    <w:tab/>
                  </w:r>
                </w:p>
              </w:tc>
            </w:tr>
          </w:tbl>
          <w:p w14:paraId="62EFF1EA" w14:textId="77777777" w:rsidR="002A65C0" w:rsidRPr="008229F6" w:rsidRDefault="002A65C0" w:rsidP="002A65C0">
            <w:pPr>
              <w:widowControl/>
              <w:suppressAutoHyphens w:val="0"/>
              <w:autoSpaceDE/>
              <w:jc w:val="center"/>
              <w:rPr>
                <w:bCs/>
                <w:sz w:val="18"/>
                <w:szCs w:val="18"/>
                <w:lang w:eastAsia="en-US"/>
              </w:rPr>
            </w:pPr>
          </w:p>
          <w:p w14:paraId="2A20985E" w14:textId="0FB8B47F" w:rsidR="002A65C0" w:rsidRPr="008229F6" w:rsidRDefault="002A65C0" w:rsidP="008646F1">
            <w:pPr>
              <w:widowControl/>
              <w:suppressAutoHyphens w:val="0"/>
              <w:autoSpaceDE/>
              <w:jc w:val="both"/>
              <w:rPr>
                <w:bCs/>
                <w:sz w:val="18"/>
                <w:szCs w:val="18"/>
                <w:lang w:eastAsia="en-US"/>
              </w:rPr>
            </w:pPr>
            <w:r w:rsidRPr="008229F6">
              <w:rPr>
                <w:bCs/>
                <w:sz w:val="18"/>
                <w:szCs w:val="18"/>
                <w:lang w:eastAsia="en-US"/>
              </w:rPr>
              <w:t>Информация об основных показателях финансово-хозяйственной деятельности регулируемых организаций в сфере вод</w:t>
            </w:r>
            <w:r w:rsidR="00DA3144">
              <w:rPr>
                <w:bCs/>
                <w:sz w:val="18"/>
                <w:szCs w:val="18"/>
                <w:lang w:eastAsia="en-US"/>
              </w:rPr>
              <w:t>оотведения</w:t>
            </w:r>
            <w:r w:rsidRPr="008229F6">
              <w:rPr>
                <w:bCs/>
                <w:sz w:val="18"/>
                <w:szCs w:val="18"/>
                <w:lang w:eastAsia="en-US"/>
              </w:rPr>
              <w:t xml:space="preserve"> на территории города Невинномысска получена с помощью портала ФАС (https://ri.eias.ru/Map.aspx) и приведена в Таблице </w:t>
            </w:r>
            <w:r w:rsidR="00E542AA" w:rsidRPr="008229F6">
              <w:rPr>
                <w:bCs/>
                <w:sz w:val="18"/>
                <w:szCs w:val="18"/>
                <w:lang w:eastAsia="en-US"/>
              </w:rPr>
              <w:t>18</w:t>
            </w:r>
            <w:r w:rsidRPr="008229F6">
              <w:rPr>
                <w:bCs/>
                <w:sz w:val="18"/>
                <w:szCs w:val="18"/>
                <w:lang w:eastAsia="en-US"/>
              </w:rPr>
              <w:t xml:space="preserve"> и Таблице </w:t>
            </w:r>
            <w:r w:rsidR="00DA3144">
              <w:rPr>
                <w:bCs/>
                <w:sz w:val="18"/>
                <w:szCs w:val="18"/>
                <w:lang w:eastAsia="en-US"/>
              </w:rPr>
              <w:t xml:space="preserve">8 </w:t>
            </w:r>
            <w:r w:rsidRPr="008229F6">
              <w:rPr>
                <w:bCs/>
                <w:sz w:val="18"/>
                <w:szCs w:val="18"/>
                <w:lang w:eastAsia="en-US"/>
              </w:rPr>
              <w:t>Приложения 7</w:t>
            </w:r>
          </w:p>
          <w:p w14:paraId="4841C23D" w14:textId="77777777" w:rsidR="00E542AA" w:rsidRPr="008229F6" w:rsidRDefault="00E542AA" w:rsidP="002A65C0">
            <w:pPr>
              <w:widowControl/>
              <w:suppressAutoHyphens w:val="0"/>
              <w:autoSpaceDE/>
              <w:jc w:val="right"/>
              <w:rPr>
                <w:bCs/>
                <w:sz w:val="18"/>
                <w:szCs w:val="18"/>
                <w:lang w:eastAsia="en-US"/>
              </w:rPr>
            </w:pPr>
          </w:p>
          <w:p w14:paraId="1DC58A5C" w14:textId="77777777" w:rsidR="002A65C0" w:rsidRPr="008229F6" w:rsidRDefault="002A65C0" w:rsidP="002A65C0">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18</w:t>
            </w:r>
            <w:r w:rsidRPr="008229F6">
              <w:rPr>
                <w:bCs/>
                <w:sz w:val="18"/>
                <w:szCs w:val="18"/>
                <w:lang w:eastAsia="en-US"/>
              </w:rPr>
              <w:t xml:space="preserve"> </w:t>
            </w:r>
          </w:p>
          <w:p w14:paraId="3E59A9FD" w14:textId="77777777"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t>Показатели финансово-хозяйственной деятельности АО «Водоканал»</w:t>
            </w:r>
            <w:r w:rsidR="008646F1" w:rsidRPr="008229F6">
              <w:rPr>
                <w:bCs/>
                <w:sz w:val="18"/>
                <w:szCs w:val="18"/>
                <w:lang w:eastAsia="en-US"/>
              </w:rPr>
              <w:t xml:space="preserve"> г. Невинномысска</w:t>
            </w: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595"/>
              <w:gridCol w:w="1276"/>
              <w:gridCol w:w="4933"/>
            </w:tblGrid>
            <w:tr w:rsidR="008229F6" w:rsidRPr="008229F6" w14:paraId="2877A617" w14:textId="77777777" w:rsidTr="00357F4E">
              <w:trPr>
                <w:trHeight w:val="20"/>
                <w:tblHeader/>
              </w:trPr>
              <w:tc>
                <w:tcPr>
                  <w:tcW w:w="792" w:type="dxa"/>
                  <w:shd w:val="clear" w:color="auto" w:fill="auto"/>
                  <w:vAlign w:val="center"/>
                  <w:hideMark/>
                </w:tcPr>
                <w:p w14:paraId="10DB1C17"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4595" w:type="dxa"/>
                  <w:shd w:val="clear" w:color="auto" w:fill="auto"/>
                  <w:vAlign w:val="center"/>
                  <w:hideMark/>
                </w:tcPr>
                <w:p w14:paraId="40D15547"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1276" w:type="dxa"/>
                  <w:shd w:val="clear" w:color="auto" w:fill="auto"/>
                  <w:vAlign w:val="center"/>
                  <w:hideMark/>
                </w:tcPr>
                <w:p w14:paraId="39C1641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4933" w:type="dxa"/>
                  <w:shd w:val="clear" w:color="auto" w:fill="auto"/>
                  <w:vAlign w:val="center"/>
                  <w:hideMark/>
                </w:tcPr>
                <w:p w14:paraId="4B2A1515"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Водоотведение</w:t>
                  </w:r>
                </w:p>
              </w:tc>
            </w:tr>
          </w:tbl>
          <w:p w14:paraId="112B8392" w14:textId="77777777" w:rsidR="002A65C0" w:rsidRPr="008229F6" w:rsidRDefault="002A65C0" w:rsidP="002A65C0">
            <w:pPr>
              <w:rPr>
                <w:sz w:val="2"/>
                <w:szCs w:val="2"/>
              </w:rPr>
            </w:pP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4595"/>
              <w:gridCol w:w="1276"/>
              <w:gridCol w:w="4933"/>
            </w:tblGrid>
            <w:tr w:rsidR="008229F6" w:rsidRPr="008229F6" w14:paraId="5F553F4A" w14:textId="77777777" w:rsidTr="00357F4E">
              <w:trPr>
                <w:trHeight w:val="20"/>
                <w:tblHeader/>
              </w:trPr>
              <w:tc>
                <w:tcPr>
                  <w:tcW w:w="792" w:type="dxa"/>
                  <w:shd w:val="clear" w:color="auto" w:fill="auto"/>
                  <w:vAlign w:val="center"/>
                </w:tcPr>
                <w:p w14:paraId="4D6328E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595" w:type="dxa"/>
                  <w:shd w:val="clear" w:color="auto" w:fill="auto"/>
                  <w:vAlign w:val="center"/>
                </w:tcPr>
                <w:p w14:paraId="70249D2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276" w:type="dxa"/>
                  <w:shd w:val="clear" w:color="auto" w:fill="auto"/>
                  <w:vAlign w:val="center"/>
                </w:tcPr>
                <w:p w14:paraId="47ADB157"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933" w:type="dxa"/>
                  <w:shd w:val="clear" w:color="auto" w:fill="auto"/>
                  <w:vAlign w:val="center"/>
                </w:tcPr>
                <w:p w14:paraId="6D793E3B"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r>
            <w:tr w:rsidR="008229F6" w:rsidRPr="008229F6" w14:paraId="5B6B2E89" w14:textId="77777777" w:rsidTr="00357F4E">
              <w:trPr>
                <w:trHeight w:val="20"/>
              </w:trPr>
              <w:tc>
                <w:tcPr>
                  <w:tcW w:w="792" w:type="dxa"/>
                  <w:shd w:val="clear" w:color="auto" w:fill="auto"/>
                  <w:vAlign w:val="center"/>
                  <w:hideMark/>
                </w:tcPr>
                <w:p w14:paraId="6469DC69"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8646F1" w:rsidRPr="008229F6">
                    <w:rPr>
                      <w:rFonts w:ascii="Times New Roman" w:eastAsia="Times New Roman" w:hAnsi="Times New Roman" w:cs="Times New Roman"/>
                      <w:sz w:val="18"/>
                      <w:szCs w:val="18"/>
                      <w:lang w:bidi="ar-SA"/>
                    </w:rPr>
                    <w:t>.</w:t>
                  </w:r>
                </w:p>
              </w:tc>
              <w:tc>
                <w:tcPr>
                  <w:tcW w:w="4595" w:type="dxa"/>
                  <w:shd w:val="clear" w:color="auto" w:fill="auto"/>
                  <w:vAlign w:val="center"/>
                  <w:hideMark/>
                </w:tcPr>
                <w:p w14:paraId="4C39A2E0"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1276" w:type="dxa"/>
                  <w:shd w:val="clear" w:color="auto" w:fill="auto"/>
                  <w:vAlign w:val="center"/>
                  <w:hideMark/>
                </w:tcPr>
                <w:p w14:paraId="5A2A5972"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4933" w:type="dxa"/>
                  <w:shd w:val="clear" w:color="auto" w:fill="auto"/>
                  <w:vAlign w:val="center"/>
                  <w:hideMark/>
                </w:tcPr>
                <w:p w14:paraId="25B63DBC" w14:textId="556B56E1" w:rsidR="002A65C0"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w:t>
                  </w:r>
                  <w:r w:rsidR="002A65C0" w:rsidRPr="008229F6">
                    <w:rPr>
                      <w:rFonts w:ascii="Times New Roman" w:eastAsia="Times New Roman" w:hAnsi="Times New Roman" w:cs="Times New Roman"/>
                      <w:sz w:val="18"/>
                      <w:szCs w:val="18"/>
                      <w:lang w:bidi="ar-SA"/>
                    </w:rPr>
                    <w:t>.03.202</w:t>
                  </w:r>
                  <w:r>
                    <w:rPr>
                      <w:rFonts w:ascii="Times New Roman" w:eastAsia="Times New Roman" w:hAnsi="Times New Roman" w:cs="Times New Roman"/>
                      <w:sz w:val="18"/>
                      <w:szCs w:val="18"/>
                      <w:lang w:bidi="ar-SA"/>
                    </w:rPr>
                    <w:t>3</w:t>
                  </w:r>
                </w:p>
              </w:tc>
            </w:tr>
            <w:tr w:rsidR="00E019BF" w:rsidRPr="008229F6" w14:paraId="5FCC3527" w14:textId="77777777" w:rsidTr="00357F4E">
              <w:trPr>
                <w:trHeight w:val="20"/>
              </w:trPr>
              <w:tc>
                <w:tcPr>
                  <w:tcW w:w="792" w:type="dxa"/>
                  <w:shd w:val="clear" w:color="auto" w:fill="auto"/>
                  <w:vAlign w:val="center"/>
                  <w:hideMark/>
                </w:tcPr>
                <w:p w14:paraId="39E5246C"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w:t>
                  </w:r>
                </w:p>
              </w:tc>
              <w:tc>
                <w:tcPr>
                  <w:tcW w:w="4595" w:type="dxa"/>
                  <w:shd w:val="clear" w:color="auto" w:fill="auto"/>
                  <w:vAlign w:val="center"/>
                  <w:hideMark/>
                </w:tcPr>
                <w:p w14:paraId="26B3173B"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регулируемой деятельности по виду деятельности</w:t>
                  </w:r>
                </w:p>
              </w:tc>
              <w:tc>
                <w:tcPr>
                  <w:tcW w:w="1276" w:type="dxa"/>
                  <w:shd w:val="clear" w:color="auto" w:fill="auto"/>
                  <w:vAlign w:val="center"/>
                  <w:hideMark/>
                </w:tcPr>
                <w:p w14:paraId="3F8EFDA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6BA62451" w14:textId="1E1E26DB"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199 535,00</w:t>
                  </w:r>
                </w:p>
              </w:tc>
            </w:tr>
            <w:tr w:rsidR="00E019BF" w:rsidRPr="008229F6" w14:paraId="6EC6BFE1" w14:textId="77777777" w:rsidTr="00357F4E">
              <w:trPr>
                <w:trHeight w:val="20"/>
              </w:trPr>
              <w:tc>
                <w:tcPr>
                  <w:tcW w:w="792" w:type="dxa"/>
                  <w:shd w:val="clear" w:color="auto" w:fill="auto"/>
                  <w:vAlign w:val="center"/>
                  <w:hideMark/>
                </w:tcPr>
                <w:p w14:paraId="38201194"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4595" w:type="dxa"/>
                  <w:shd w:val="clear" w:color="auto" w:fill="auto"/>
                  <w:vAlign w:val="center"/>
                  <w:hideMark/>
                </w:tcPr>
                <w:p w14:paraId="414F30A2"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1276" w:type="dxa"/>
                  <w:shd w:val="clear" w:color="auto" w:fill="auto"/>
                  <w:vAlign w:val="center"/>
                  <w:hideMark/>
                </w:tcPr>
                <w:p w14:paraId="160996D6"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8EC5D5F" w14:textId="02D7DADA"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211 328,90</w:t>
                  </w:r>
                </w:p>
              </w:tc>
            </w:tr>
            <w:tr w:rsidR="00E019BF" w:rsidRPr="008229F6" w14:paraId="5F7DAF06" w14:textId="77777777" w:rsidTr="00357F4E">
              <w:trPr>
                <w:trHeight w:val="20"/>
              </w:trPr>
              <w:tc>
                <w:tcPr>
                  <w:tcW w:w="792" w:type="dxa"/>
                  <w:shd w:val="clear" w:color="auto" w:fill="auto"/>
                  <w:vAlign w:val="center"/>
                  <w:hideMark/>
                </w:tcPr>
                <w:p w14:paraId="59BC07AF"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4595" w:type="dxa"/>
                  <w:shd w:val="clear" w:color="auto" w:fill="auto"/>
                  <w:vAlign w:val="center"/>
                  <w:hideMark/>
                </w:tcPr>
                <w:p w14:paraId="1D7FA29D"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услуг по приему, транспортировке и очистке сточных вод другими организациями</w:t>
                  </w:r>
                </w:p>
              </w:tc>
              <w:tc>
                <w:tcPr>
                  <w:tcW w:w="1276" w:type="dxa"/>
                  <w:shd w:val="clear" w:color="auto" w:fill="auto"/>
                  <w:vAlign w:val="center"/>
                  <w:hideMark/>
                </w:tcPr>
                <w:p w14:paraId="448E12F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197959FB" w14:textId="754F592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104 898,00</w:t>
                  </w:r>
                </w:p>
              </w:tc>
            </w:tr>
            <w:tr w:rsidR="00E019BF" w:rsidRPr="008229F6" w14:paraId="42AFEDB3" w14:textId="77777777" w:rsidTr="00357F4E">
              <w:trPr>
                <w:trHeight w:val="20"/>
              </w:trPr>
              <w:tc>
                <w:tcPr>
                  <w:tcW w:w="792" w:type="dxa"/>
                  <w:shd w:val="clear" w:color="auto" w:fill="auto"/>
                  <w:vAlign w:val="center"/>
                  <w:hideMark/>
                </w:tcPr>
                <w:p w14:paraId="73B065E6"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4595" w:type="dxa"/>
                  <w:shd w:val="clear" w:color="auto" w:fill="auto"/>
                  <w:vAlign w:val="center"/>
                  <w:hideMark/>
                </w:tcPr>
                <w:p w14:paraId="514217E6"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1276" w:type="dxa"/>
                  <w:shd w:val="clear" w:color="auto" w:fill="auto"/>
                  <w:vAlign w:val="center"/>
                  <w:hideMark/>
                </w:tcPr>
                <w:p w14:paraId="6F9BA96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41BE7589" w14:textId="54C03EC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6 078,00</w:t>
                  </w:r>
                </w:p>
              </w:tc>
            </w:tr>
            <w:tr w:rsidR="00E019BF" w:rsidRPr="008229F6" w14:paraId="300B4758" w14:textId="77777777" w:rsidTr="00357F4E">
              <w:trPr>
                <w:trHeight w:val="20"/>
              </w:trPr>
              <w:tc>
                <w:tcPr>
                  <w:tcW w:w="792" w:type="dxa"/>
                  <w:shd w:val="clear" w:color="auto" w:fill="auto"/>
                  <w:vAlign w:val="center"/>
                  <w:hideMark/>
                </w:tcPr>
                <w:p w14:paraId="723EB933"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p>
              </w:tc>
              <w:tc>
                <w:tcPr>
                  <w:tcW w:w="4595" w:type="dxa"/>
                  <w:shd w:val="clear" w:color="auto" w:fill="auto"/>
                  <w:vAlign w:val="center"/>
                  <w:hideMark/>
                </w:tcPr>
                <w:p w14:paraId="6B53DD2D"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1276" w:type="dxa"/>
                  <w:shd w:val="clear" w:color="auto" w:fill="auto"/>
                  <w:vAlign w:val="center"/>
                  <w:hideMark/>
                </w:tcPr>
                <w:p w14:paraId="0B58E6BC"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4933" w:type="dxa"/>
                  <w:shd w:val="clear" w:color="auto" w:fill="auto"/>
                  <w:vAlign w:val="center"/>
                  <w:hideMark/>
                </w:tcPr>
                <w:p w14:paraId="6C98769D" w14:textId="09D9C206"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5,83</w:t>
                  </w:r>
                </w:p>
              </w:tc>
            </w:tr>
            <w:tr w:rsidR="00E019BF" w:rsidRPr="008229F6" w14:paraId="2B5532CF" w14:textId="77777777" w:rsidTr="00357F4E">
              <w:trPr>
                <w:trHeight w:val="20"/>
              </w:trPr>
              <w:tc>
                <w:tcPr>
                  <w:tcW w:w="792" w:type="dxa"/>
                  <w:shd w:val="clear" w:color="auto" w:fill="auto"/>
                  <w:vAlign w:val="center"/>
                  <w:hideMark/>
                </w:tcPr>
                <w:p w14:paraId="3BBCBA6F"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p>
              </w:tc>
              <w:tc>
                <w:tcPr>
                  <w:tcW w:w="4595" w:type="dxa"/>
                  <w:shd w:val="clear" w:color="auto" w:fill="auto"/>
                  <w:vAlign w:val="center"/>
                  <w:hideMark/>
                </w:tcPr>
                <w:p w14:paraId="52490865"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приобретаемой электрической энергии</w:t>
                  </w:r>
                </w:p>
              </w:tc>
              <w:tc>
                <w:tcPr>
                  <w:tcW w:w="1276" w:type="dxa"/>
                  <w:shd w:val="clear" w:color="auto" w:fill="auto"/>
                  <w:vAlign w:val="center"/>
                  <w:hideMark/>
                </w:tcPr>
                <w:p w14:paraId="56D3DCE3"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4933" w:type="dxa"/>
                  <w:shd w:val="clear" w:color="auto" w:fill="auto"/>
                  <w:vAlign w:val="center"/>
                  <w:hideMark/>
                </w:tcPr>
                <w:p w14:paraId="18CDD446" w14:textId="351F01C0"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1 042,10</w:t>
                  </w:r>
                </w:p>
              </w:tc>
            </w:tr>
            <w:tr w:rsidR="00E019BF" w:rsidRPr="008229F6" w14:paraId="6EDF684B" w14:textId="77777777" w:rsidTr="00357F4E">
              <w:trPr>
                <w:trHeight w:val="20"/>
              </w:trPr>
              <w:tc>
                <w:tcPr>
                  <w:tcW w:w="792" w:type="dxa"/>
                  <w:shd w:val="clear" w:color="auto" w:fill="auto"/>
                  <w:vAlign w:val="center"/>
                  <w:hideMark/>
                </w:tcPr>
                <w:p w14:paraId="7E8AFD92"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4595" w:type="dxa"/>
                  <w:shd w:val="clear" w:color="auto" w:fill="auto"/>
                  <w:vAlign w:val="center"/>
                  <w:hideMark/>
                </w:tcPr>
                <w:p w14:paraId="352ECA18"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 реагенты, используемые в технологическом процессе</w:t>
                  </w:r>
                </w:p>
              </w:tc>
              <w:tc>
                <w:tcPr>
                  <w:tcW w:w="1276" w:type="dxa"/>
                  <w:shd w:val="clear" w:color="auto" w:fill="auto"/>
                  <w:vAlign w:val="center"/>
                  <w:hideMark/>
                </w:tcPr>
                <w:p w14:paraId="5F0BBE87"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609929A4" w14:textId="7FA90D40"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4D98C726" w14:textId="77777777" w:rsidTr="00357F4E">
              <w:trPr>
                <w:trHeight w:val="20"/>
              </w:trPr>
              <w:tc>
                <w:tcPr>
                  <w:tcW w:w="792" w:type="dxa"/>
                  <w:shd w:val="clear" w:color="auto" w:fill="auto"/>
                  <w:vAlign w:val="center"/>
                  <w:hideMark/>
                </w:tcPr>
                <w:p w14:paraId="0BB0FEC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c>
                <w:tcPr>
                  <w:tcW w:w="4595" w:type="dxa"/>
                  <w:shd w:val="clear" w:color="auto" w:fill="auto"/>
                  <w:vAlign w:val="center"/>
                  <w:hideMark/>
                </w:tcPr>
                <w:p w14:paraId="202B0A1C"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1276" w:type="dxa"/>
                  <w:shd w:val="clear" w:color="auto" w:fill="auto"/>
                  <w:vAlign w:val="center"/>
                  <w:hideMark/>
                </w:tcPr>
                <w:p w14:paraId="2E2FAAA4"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75B22094" w14:textId="095C3781"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19 899,00</w:t>
                  </w:r>
                </w:p>
              </w:tc>
            </w:tr>
            <w:tr w:rsidR="00E019BF" w:rsidRPr="008229F6" w14:paraId="01D7CF0C" w14:textId="77777777" w:rsidTr="00357F4E">
              <w:trPr>
                <w:trHeight w:val="20"/>
              </w:trPr>
              <w:tc>
                <w:tcPr>
                  <w:tcW w:w="792" w:type="dxa"/>
                  <w:shd w:val="clear" w:color="auto" w:fill="auto"/>
                  <w:vAlign w:val="center"/>
                  <w:hideMark/>
                </w:tcPr>
                <w:p w14:paraId="791CE088"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4595" w:type="dxa"/>
                  <w:shd w:val="clear" w:color="auto" w:fill="auto"/>
                  <w:vAlign w:val="center"/>
                  <w:hideMark/>
                </w:tcPr>
                <w:p w14:paraId="63DEB88A"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1276" w:type="dxa"/>
                  <w:shd w:val="clear" w:color="auto" w:fill="auto"/>
                  <w:vAlign w:val="center"/>
                  <w:hideMark/>
                </w:tcPr>
                <w:p w14:paraId="725A7F24"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14CC6F55" w14:textId="2C5F6441"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5 952,00</w:t>
                  </w:r>
                </w:p>
              </w:tc>
            </w:tr>
            <w:tr w:rsidR="00E019BF" w:rsidRPr="008229F6" w14:paraId="452E6617" w14:textId="77777777" w:rsidTr="00357F4E">
              <w:trPr>
                <w:trHeight w:val="20"/>
              </w:trPr>
              <w:tc>
                <w:tcPr>
                  <w:tcW w:w="792" w:type="dxa"/>
                  <w:shd w:val="clear" w:color="auto" w:fill="auto"/>
                  <w:vAlign w:val="center"/>
                  <w:hideMark/>
                </w:tcPr>
                <w:p w14:paraId="4F2EB78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4595" w:type="dxa"/>
                  <w:shd w:val="clear" w:color="auto" w:fill="auto"/>
                  <w:vAlign w:val="center"/>
                  <w:hideMark/>
                </w:tcPr>
                <w:p w14:paraId="4E44A545"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1276" w:type="dxa"/>
                  <w:shd w:val="clear" w:color="auto" w:fill="auto"/>
                  <w:vAlign w:val="center"/>
                  <w:hideMark/>
                </w:tcPr>
                <w:p w14:paraId="3A851B03"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1F6A1EDA" w14:textId="2C00B81E"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6 380,00</w:t>
                  </w:r>
                </w:p>
              </w:tc>
            </w:tr>
            <w:tr w:rsidR="00E019BF" w:rsidRPr="008229F6" w14:paraId="5EB06883" w14:textId="77777777" w:rsidTr="00357F4E">
              <w:trPr>
                <w:trHeight w:val="20"/>
              </w:trPr>
              <w:tc>
                <w:tcPr>
                  <w:tcW w:w="792" w:type="dxa"/>
                  <w:shd w:val="clear" w:color="auto" w:fill="auto"/>
                  <w:vAlign w:val="center"/>
                  <w:hideMark/>
                </w:tcPr>
                <w:p w14:paraId="200F527B"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c>
                <w:tcPr>
                  <w:tcW w:w="4595" w:type="dxa"/>
                  <w:shd w:val="clear" w:color="auto" w:fill="auto"/>
                  <w:vAlign w:val="center"/>
                  <w:hideMark/>
                </w:tcPr>
                <w:p w14:paraId="06DBEF29"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1276" w:type="dxa"/>
                  <w:shd w:val="clear" w:color="auto" w:fill="auto"/>
                  <w:vAlign w:val="center"/>
                  <w:hideMark/>
                </w:tcPr>
                <w:p w14:paraId="3E72AD6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072C9B1" w14:textId="5C709C8D"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1 892,00</w:t>
                  </w:r>
                </w:p>
              </w:tc>
            </w:tr>
            <w:tr w:rsidR="00E019BF" w:rsidRPr="008229F6" w14:paraId="2D64A9FF" w14:textId="77777777" w:rsidTr="00357F4E">
              <w:trPr>
                <w:trHeight w:val="20"/>
              </w:trPr>
              <w:tc>
                <w:tcPr>
                  <w:tcW w:w="792" w:type="dxa"/>
                  <w:shd w:val="clear" w:color="auto" w:fill="auto"/>
                  <w:vAlign w:val="center"/>
                  <w:hideMark/>
                </w:tcPr>
                <w:p w14:paraId="30A641E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4595" w:type="dxa"/>
                  <w:shd w:val="clear" w:color="auto" w:fill="auto"/>
                  <w:vAlign w:val="center"/>
                  <w:hideMark/>
                </w:tcPr>
                <w:p w14:paraId="753C2737"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1276" w:type="dxa"/>
                  <w:shd w:val="clear" w:color="auto" w:fill="auto"/>
                  <w:vAlign w:val="center"/>
                  <w:hideMark/>
                </w:tcPr>
                <w:p w14:paraId="1FB96E6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27CE38C5" w14:textId="1F87683C"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4B795808" w14:textId="77777777" w:rsidTr="00357F4E">
              <w:trPr>
                <w:trHeight w:val="20"/>
              </w:trPr>
              <w:tc>
                <w:tcPr>
                  <w:tcW w:w="792" w:type="dxa"/>
                  <w:shd w:val="clear" w:color="auto" w:fill="auto"/>
                  <w:vAlign w:val="center"/>
                  <w:hideMark/>
                </w:tcPr>
                <w:p w14:paraId="09DA599B"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p>
              </w:tc>
              <w:tc>
                <w:tcPr>
                  <w:tcW w:w="4595" w:type="dxa"/>
                  <w:shd w:val="clear" w:color="auto" w:fill="auto"/>
                  <w:vAlign w:val="center"/>
                  <w:hideMark/>
                </w:tcPr>
                <w:p w14:paraId="18AC4B1B"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1276" w:type="dxa"/>
                  <w:shd w:val="clear" w:color="auto" w:fill="auto"/>
                  <w:vAlign w:val="center"/>
                  <w:hideMark/>
                </w:tcPr>
                <w:p w14:paraId="24C9FC57"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73E24B8D" w14:textId="7C629812"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925,00</w:t>
                  </w:r>
                </w:p>
              </w:tc>
            </w:tr>
            <w:tr w:rsidR="00E019BF" w:rsidRPr="008229F6" w14:paraId="7083D7C3" w14:textId="77777777" w:rsidTr="00357F4E">
              <w:trPr>
                <w:trHeight w:val="20"/>
              </w:trPr>
              <w:tc>
                <w:tcPr>
                  <w:tcW w:w="792" w:type="dxa"/>
                  <w:shd w:val="clear" w:color="auto" w:fill="auto"/>
                  <w:vAlign w:val="center"/>
                  <w:hideMark/>
                </w:tcPr>
                <w:p w14:paraId="093315D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p>
              </w:tc>
              <w:tc>
                <w:tcPr>
                  <w:tcW w:w="4595" w:type="dxa"/>
                  <w:shd w:val="clear" w:color="auto" w:fill="auto"/>
                  <w:vAlign w:val="center"/>
                  <w:hideMark/>
                </w:tcPr>
                <w:p w14:paraId="07D9479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1276" w:type="dxa"/>
                  <w:shd w:val="clear" w:color="auto" w:fill="auto"/>
                  <w:vAlign w:val="center"/>
                  <w:hideMark/>
                </w:tcPr>
                <w:p w14:paraId="359B98E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2D45F990" w14:textId="1FE76CFA"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14 541,00</w:t>
                  </w:r>
                </w:p>
              </w:tc>
            </w:tr>
            <w:tr w:rsidR="00E019BF" w:rsidRPr="008229F6" w14:paraId="37A8CABD" w14:textId="77777777" w:rsidTr="00357F4E">
              <w:trPr>
                <w:trHeight w:val="20"/>
              </w:trPr>
              <w:tc>
                <w:tcPr>
                  <w:tcW w:w="792" w:type="dxa"/>
                  <w:shd w:val="clear" w:color="auto" w:fill="auto"/>
                  <w:vAlign w:val="center"/>
                  <w:hideMark/>
                </w:tcPr>
                <w:p w14:paraId="0CF9348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3.10.1.</w:t>
                  </w:r>
                </w:p>
              </w:tc>
              <w:tc>
                <w:tcPr>
                  <w:tcW w:w="4595" w:type="dxa"/>
                  <w:shd w:val="clear" w:color="auto" w:fill="auto"/>
                  <w:vAlign w:val="center"/>
                  <w:hideMark/>
                </w:tcPr>
                <w:p w14:paraId="4F5FD24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276" w:type="dxa"/>
                  <w:shd w:val="clear" w:color="auto" w:fill="auto"/>
                  <w:vAlign w:val="center"/>
                  <w:hideMark/>
                </w:tcPr>
                <w:p w14:paraId="2A12444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19D2663C" w14:textId="6CA3A4C2"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5DBE6D7E" w14:textId="77777777" w:rsidTr="00357F4E">
              <w:trPr>
                <w:trHeight w:val="20"/>
              </w:trPr>
              <w:tc>
                <w:tcPr>
                  <w:tcW w:w="792" w:type="dxa"/>
                  <w:shd w:val="clear" w:color="auto" w:fill="auto"/>
                  <w:vAlign w:val="center"/>
                  <w:hideMark/>
                </w:tcPr>
                <w:p w14:paraId="61767E5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3.10.2.</w:t>
                  </w:r>
                </w:p>
              </w:tc>
              <w:tc>
                <w:tcPr>
                  <w:tcW w:w="4595" w:type="dxa"/>
                  <w:shd w:val="clear" w:color="auto" w:fill="auto"/>
                  <w:vAlign w:val="center"/>
                  <w:hideMark/>
                </w:tcPr>
                <w:p w14:paraId="19D8B21C"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276" w:type="dxa"/>
                  <w:shd w:val="clear" w:color="auto" w:fill="auto"/>
                  <w:vAlign w:val="center"/>
                  <w:hideMark/>
                </w:tcPr>
                <w:p w14:paraId="293596F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7EE584E" w14:textId="2E948B04"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55EFCC60" w14:textId="77777777" w:rsidTr="00357F4E">
              <w:trPr>
                <w:trHeight w:val="20"/>
              </w:trPr>
              <w:tc>
                <w:tcPr>
                  <w:tcW w:w="792" w:type="dxa"/>
                  <w:shd w:val="clear" w:color="auto" w:fill="auto"/>
                  <w:vAlign w:val="center"/>
                  <w:hideMark/>
                </w:tcPr>
                <w:p w14:paraId="6D7B6DB6"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p>
              </w:tc>
              <w:tc>
                <w:tcPr>
                  <w:tcW w:w="4595" w:type="dxa"/>
                  <w:shd w:val="clear" w:color="auto" w:fill="auto"/>
                  <w:vAlign w:val="center"/>
                  <w:hideMark/>
                </w:tcPr>
                <w:p w14:paraId="332CD162"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1276" w:type="dxa"/>
                  <w:shd w:val="clear" w:color="auto" w:fill="auto"/>
                  <w:vAlign w:val="center"/>
                  <w:hideMark/>
                </w:tcPr>
                <w:p w14:paraId="59697697"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3DF75E77" w14:textId="5B6A912C"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5 813,00</w:t>
                  </w:r>
                </w:p>
              </w:tc>
            </w:tr>
            <w:tr w:rsidR="00E019BF" w:rsidRPr="008229F6" w14:paraId="1109876A" w14:textId="77777777" w:rsidTr="00357F4E">
              <w:trPr>
                <w:trHeight w:val="20"/>
              </w:trPr>
              <w:tc>
                <w:tcPr>
                  <w:tcW w:w="792" w:type="dxa"/>
                  <w:shd w:val="clear" w:color="auto" w:fill="auto"/>
                  <w:vAlign w:val="center"/>
                  <w:hideMark/>
                </w:tcPr>
                <w:p w14:paraId="6B807436"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3.11.1.</w:t>
                  </w:r>
                </w:p>
              </w:tc>
              <w:tc>
                <w:tcPr>
                  <w:tcW w:w="4595" w:type="dxa"/>
                  <w:shd w:val="clear" w:color="auto" w:fill="auto"/>
                  <w:vAlign w:val="center"/>
                  <w:hideMark/>
                </w:tcPr>
                <w:p w14:paraId="39F726B1"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276" w:type="dxa"/>
                  <w:shd w:val="clear" w:color="auto" w:fill="auto"/>
                  <w:vAlign w:val="center"/>
                  <w:hideMark/>
                </w:tcPr>
                <w:p w14:paraId="59941D81"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223CC976" w14:textId="7ADA46DC"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2BBD1D6E" w14:textId="77777777" w:rsidTr="00357F4E">
              <w:trPr>
                <w:trHeight w:val="20"/>
              </w:trPr>
              <w:tc>
                <w:tcPr>
                  <w:tcW w:w="792" w:type="dxa"/>
                  <w:shd w:val="clear" w:color="auto" w:fill="auto"/>
                  <w:vAlign w:val="center"/>
                  <w:hideMark/>
                </w:tcPr>
                <w:p w14:paraId="359CB54A"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3.11.2.</w:t>
                  </w:r>
                </w:p>
              </w:tc>
              <w:tc>
                <w:tcPr>
                  <w:tcW w:w="4595" w:type="dxa"/>
                  <w:shd w:val="clear" w:color="auto" w:fill="auto"/>
                  <w:vAlign w:val="center"/>
                  <w:hideMark/>
                </w:tcPr>
                <w:p w14:paraId="57E3B22C"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276" w:type="dxa"/>
                  <w:shd w:val="clear" w:color="auto" w:fill="auto"/>
                  <w:vAlign w:val="center"/>
                  <w:hideMark/>
                </w:tcPr>
                <w:p w14:paraId="5537171A"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3D7E2779" w14:textId="2022A824"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14B00490" w14:textId="77777777" w:rsidTr="00357F4E">
              <w:trPr>
                <w:trHeight w:val="20"/>
              </w:trPr>
              <w:tc>
                <w:tcPr>
                  <w:tcW w:w="792" w:type="dxa"/>
                  <w:vMerge w:val="restart"/>
                  <w:shd w:val="clear" w:color="auto" w:fill="auto"/>
                  <w:vAlign w:val="center"/>
                  <w:hideMark/>
                </w:tcPr>
                <w:p w14:paraId="111EE1F3"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4595" w:type="dxa"/>
                  <w:shd w:val="clear" w:color="auto" w:fill="auto"/>
                  <w:vAlign w:val="center"/>
                  <w:hideMark/>
                </w:tcPr>
                <w:p w14:paraId="68CEEAB6"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1276" w:type="dxa"/>
                  <w:vMerge w:val="restart"/>
                  <w:shd w:val="clear" w:color="auto" w:fill="auto"/>
                  <w:vAlign w:val="center"/>
                  <w:hideMark/>
                </w:tcPr>
                <w:p w14:paraId="650F343D"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1353E620" w14:textId="492F5D02"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bookmarkStart w:id="37" w:name="RANGE!G36"/>
                  <w:r w:rsidRPr="000B6976">
                    <w:rPr>
                      <w:rFonts w:ascii="Times New Roman" w:hAnsi="Times New Roman" w:cs="Times New Roman"/>
                      <w:sz w:val="18"/>
                      <w:szCs w:val="18"/>
                    </w:rPr>
                    <w:t>35 293,00</w:t>
                  </w:r>
                  <w:bookmarkEnd w:id="37"/>
                </w:p>
              </w:tc>
            </w:tr>
            <w:tr w:rsidR="00E019BF" w:rsidRPr="008229F6" w14:paraId="121962BE" w14:textId="77777777" w:rsidTr="00357F4E">
              <w:trPr>
                <w:trHeight w:val="20"/>
              </w:trPr>
              <w:tc>
                <w:tcPr>
                  <w:tcW w:w="792" w:type="dxa"/>
                  <w:vMerge/>
                  <w:shd w:val="clear" w:color="auto" w:fill="auto"/>
                  <w:vAlign w:val="center"/>
                  <w:hideMark/>
                </w:tcPr>
                <w:p w14:paraId="3FABBEDC" w14:textId="77777777" w:rsidR="00E019BF" w:rsidRPr="008229F6" w:rsidRDefault="00E019BF" w:rsidP="00E019BF">
                  <w:pPr>
                    <w:widowControl/>
                    <w:suppressAutoHyphens w:val="0"/>
                    <w:autoSpaceDE/>
                    <w:rPr>
                      <w:rFonts w:ascii="Times New Roman" w:eastAsia="Times New Roman" w:hAnsi="Times New Roman" w:cs="Times New Roman"/>
                      <w:sz w:val="18"/>
                      <w:szCs w:val="18"/>
                      <w:lang w:bidi="ar-SA"/>
                    </w:rPr>
                  </w:pPr>
                </w:p>
              </w:tc>
              <w:tc>
                <w:tcPr>
                  <w:tcW w:w="4595" w:type="dxa"/>
                  <w:shd w:val="clear" w:color="auto" w:fill="auto"/>
                  <w:vAlign w:val="center"/>
                  <w:hideMark/>
                </w:tcPr>
                <w:p w14:paraId="3AC5E0C1"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276" w:type="dxa"/>
                  <w:vMerge/>
                  <w:shd w:val="clear" w:color="auto" w:fill="auto"/>
                  <w:vAlign w:val="center"/>
                  <w:hideMark/>
                </w:tcPr>
                <w:p w14:paraId="544C15FE" w14:textId="77777777" w:rsidR="00E019BF" w:rsidRPr="008229F6" w:rsidRDefault="00E019BF" w:rsidP="00E019BF">
                  <w:pPr>
                    <w:widowControl/>
                    <w:suppressAutoHyphens w:val="0"/>
                    <w:autoSpaceDE/>
                    <w:rPr>
                      <w:rFonts w:ascii="Times New Roman" w:eastAsia="Times New Roman" w:hAnsi="Times New Roman" w:cs="Times New Roman"/>
                      <w:sz w:val="18"/>
                      <w:szCs w:val="18"/>
                      <w:lang w:bidi="ar-SA"/>
                    </w:rPr>
                  </w:pPr>
                </w:p>
              </w:tc>
              <w:tc>
                <w:tcPr>
                  <w:tcW w:w="4933" w:type="dxa"/>
                  <w:shd w:val="clear" w:color="auto" w:fill="auto"/>
                  <w:vAlign w:val="center"/>
                  <w:hideMark/>
                </w:tcPr>
                <w:p w14:paraId="05F48EDD" w14:textId="3401985D"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r>
            <w:tr w:rsidR="00E019BF" w:rsidRPr="008229F6" w14:paraId="3A678995" w14:textId="77777777" w:rsidTr="00357F4E">
              <w:trPr>
                <w:trHeight w:val="20"/>
              </w:trPr>
              <w:tc>
                <w:tcPr>
                  <w:tcW w:w="792" w:type="dxa"/>
                  <w:vMerge w:val="restart"/>
                  <w:shd w:val="clear" w:color="auto" w:fill="auto"/>
                  <w:vAlign w:val="center"/>
                  <w:hideMark/>
                </w:tcPr>
                <w:p w14:paraId="72EDDE2C"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w:t>
                  </w:r>
                </w:p>
              </w:tc>
              <w:tc>
                <w:tcPr>
                  <w:tcW w:w="4595" w:type="dxa"/>
                  <w:shd w:val="clear" w:color="auto" w:fill="auto"/>
                  <w:vAlign w:val="center"/>
                  <w:hideMark/>
                </w:tcPr>
                <w:p w14:paraId="2A71454E"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1276" w:type="dxa"/>
                  <w:vMerge w:val="restart"/>
                  <w:shd w:val="clear" w:color="auto" w:fill="auto"/>
                  <w:vAlign w:val="center"/>
                  <w:hideMark/>
                </w:tcPr>
                <w:p w14:paraId="567C9CF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59EDBEB" w14:textId="59421C61"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0,00</w:t>
                  </w:r>
                </w:p>
              </w:tc>
            </w:tr>
            <w:tr w:rsidR="00E019BF" w:rsidRPr="008229F6" w14:paraId="3B040141" w14:textId="77777777" w:rsidTr="00357F4E">
              <w:trPr>
                <w:trHeight w:val="20"/>
              </w:trPr>
              <w:tc>
                <w:tcPr>
                  <w:tcW w:w="792" w:type="dxa"/>
                  <w:vMerge/>
                  <w:shd w:val="clear" w:color="auto" w:fill="auto"/>
                  <w:vAlign w:val="center"/>
                  <w:hideMark/>
                </w:tcPr>
                <w:p w14:paraId="3115F059" w14:textId="77777777" w:rsidR="00E019BF" w:rsidRPr="008229F6" w:rsidRDefault="00E019BF" w:rsidP="00E019BF">
                  <w:pPr>
                    <w:widowControl/>
                    <w:suppressAutoHyphens w:val="0"/>
                    <w:autoSpaceDE/>
                    <w:rPr>
                      <w:rFonts w:ascii="Times New Roman" w:eastAsia="Times New Roman" w:hAnsi="Times New Roman" w:cs="Times New Roman"/>
                      <w:sz w:val="18"/>
                      <w:szCs w:val="18"/>
                      <w:lang w:bidi="ar-SA"/>
                    </w:rPr>
                  </w:pPr>
                </w:p>
              </w:tc>
              <w:tc>
                <w:tcPr>
                  <w:tcW w:w="4595" w:type="dxa"/>
                  <w:shd w:val="clear" w:color="auto" w:fill="auto"/>
                  <w:vAlign w:val="center"/>
                  <w:hideMark/>
                </w:tcPr>
                <w:p w14:paraId="31B24A4B"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Информация об объемах товаров и услуг, их стоимости и способах приобретения у тех организаций, сумма оплаты </w:t>
                  </w:r>
                  <w:r w:rsidRPr="008229F6">
                    <w:rPr>
                      <w:rFonts w:ascii="Times New Roman" w:eastAsia="Times New Roman" w:hAnsi="Times New Roman" w:cs="Times New Roman"/>
                      <w:sz w:val="18"/>
                      <w:szCs w:val="18"/>
                      <w:lang w:bidi="ar-SA"/>
                    </w:rPr>
                    <w:lastRenderedPageBreak/>
                    <w:t>услуг которых превышает 20 процентов суммы расходов по указанной статье расходов</w:t>
                  </w:r>
                </w:p>
              </w:tc>
              <w:tc>
                <w:tcPr>
                  <w:tcW w:w="1276" w:type="dxa"/>
                  <w:vMerge/>
                  <w:shd w:val="clear" w:color="auto" w:fill="auto"/>
                  <w:vAlign w:val="center"/>
                  <w:hideMark/>
                </w:tcPr>
                <w:p w14:paraId="1FD8EF6C" w14:textId="77777777" w:rsidR="00E019BF" w:rsidRPr="008229F6" w:rsidRDefault="00E019BF" w:rsidP="00E019BF">
                  <w:pPr>
                    <w:widowControl/>
                    <w:suppressAutoHyphens w:val="0"/>
                    <w:autoSpaceDE/>
                    <w:rPr>
                      <w:rFonts w:ascii="Times New Roman" w:eastAsia="Times New Roman" w:hAnsi="Times New Roman" w:cs="Times New Roman"/>
                      <w:sz w:val="18"/>
                      <w:szCs w:val="18"/>
                      <w:lang w:bidi="ar-SA"/>
                    </w:rPr>
                  </w:pPr>
                </w:p>
              </w:tc>
              <w:tc>
                <w:tcPr>
                  <w:tcW w:w="4933" w:type="dxa"/>
                  <w:shd w:val="clear" w:color="auto" w:fill="auto"/>
                  <w:vAlign w:val="center"/>
                  <w:hideMark/>
                </w:tcPr>
                <w:p w14:paraId="6065C358" w14:textId="502B5731"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отсутствует</w:t>
                  </w:r>
                </w:p>
              </w:tc>
            </w:tr>
            <w:tr w:rsidR="00E019BF" w:rsidRPr="008229F6" w14:paraId="29B44322" w14:textId="77777777" w:rsidTr="00357F4E">
              <w:trPr>
                <w:trHeight w:val="20"/>
              </w:trPr>
              <w:tc>
                <w:tcPr>
                  <w:tcW w:w="792" w:type="dxa"/>
                  <w:shd w:val="clear" w:color="auto" w:fill="auto"/>
                  <w:vAlign w:val="center"/>
                  <w:hideMark/>
                </w:tcPr>
                <w:p w14:paraId="23B0DEE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3.16.</w:t>
                  </w:r>
                </w:p>
              </w:tc>
              <w:tc>
                <w:tcPr>
                  <w:tcW w:w="4595" w:type="dxa"/>
                  <w:shd w:val="clear" w:color="auto" w:fill="auto"/>
                  <w:vAlign w:val="center"/>
                  <w:hideMark/>
                </w:tcPr>
                <w:p w14:paraId="5362FD0F"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1276" w:type="dxa"/>
                  <w:shd w:val="clear" w:color="auto" w:fill="auto"/>
                  <w:vAlign w:val="center"/>
                  <w:hideMark/>
                </w:tcPr>
                <w:p w14:paraId="1792FF72"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7D5E6777" w14:textId="77DDAD6A"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9 657,90</w:t>
                  </w:r>
                </w:p>
              </w:tc>
            </w:tr>
            <w:tr w:rsidR="00E019BF" w:rsidRPr="008229F6" w14:paraId="08015FC5" w14:textId="77777777" w:rsidTr="00357F4E">
              <w:trPr>
                <w:trHeight w:val="20"/>
              </w:trPr>
              <w:tc>
                <w:tcPr>
                  <w:tcW w:w="792" w:type="dxa"/>
                  <w:shd w:val="clear" w:color="auto" w:fill="auto"/>
                  <w:vAlign w:val="center"/>
                  <w:hideMark/>
                </w:tcPr>
                <w:p w14:paraId="03802F6B"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3.16.1.</w:t>
                  </w:r>
                </w:p>
              </w:tc>
              <w:tc>
                <w:tcPr>
                  <w:tcW w:w="4595" w:type="dxa"/>
                  <w:shd w:val="clear" w:color="auto" w:fill="auto"/>
                  <w:vAlign w:val="center"/>
                  <w:hideMark/>
                </w:tcPr>
                <w:p w14:paraId="67A7DAF5"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Аренда земли</w:t>
                  </w:r>
                </w:p>
              </w:tc>
              <w:tc>
                <w:tcPr>
                  <w:tcW w:w="1276" w:type="dxa"/>
                  <w:shd w:val="clear" w:color="auto" w:fill="auto"/>
                  <w:vAlign w:val="center"/>
                  <w:hideMark/>
                </w:tcPr>
                <w:p w14:paraId="2D87E6F6"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1B42BCE" w14:textId="143206BC"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258,00</w:t>
                  </w:r>
                </w:p>
              </w:tc>
            </w:tr>
            <w:tr w:rsidR="00E019BF" w:rsidRPr="008229F6" w14:paraId="52B7660F" w14:textId="77777777" w:rsidTr="00357F4E">
              <w:trPr>
                <w:trHeight w:val="20"/>
              </w:trPr>
              <w:tc>
                <w:tcPr>
                  <w:tcW w:w="792" w:type="dxa"/>
                  <w:shd w:val="clear" w:color="auto" w:fill="auto"/>
                  <w:vAlign w:val="center"/>
                  <w:hideMark/>
                </w:tcPr>
                <w:p w14:paraId="37C3CB8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3.16.2.</w:t>
                  </w:r>
                </w:p>
              </w:tc>
              <w:tc>
                <w:tcPr>
                  <w:tcW w:w="4595" w:type="dxa"/>
                  <w:shd w:val="clear" w:color="auto" w:fill="auto"/>
                  <w:vAlign w:val="center"/>
                  <w:hideMark/>
                </w:tcPr>
                <w:p w14:paraId="6D64C8E5"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по сомнительным долгам</w:t>
                  </w:r>
                </w:p>
              </w:tc>
              <w:tc>
                <w:tcPr>
                  <w:tcW w:w="1276" w:type="dxa"/>
                  <w:shd w:val="clear" w:color="auto" w:fill="auto"/>
                  <w:vAlign w:val="center"/>
                  <w:hideMark/>
                </w:tcPr>
                <w:p w14:paraId="4E7BEFE1"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3AE59CB" w14:textId="50D1B412"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378,00</w:t>
                  </w:r>
                </w:p>
              </w:tc>
            </w:tr>
            <w:tr w:rsidR="00E019BF" w:rsidRPr="008229F6" w14:paraId="2ECB0475" w14:textId="77777777" w:rsidTr="00357F4E">
              <w:trPr>
                <w:trHeight w:val="56"/>
              </w:trPr>
              <w:tc>
                <w:tcPr>
                  <w:tcW w:w="792" w:type="dxa"/>
                  <w:shd w:val="clear" w:color="auto" w:fill="auto"/>
                  <w:vAlign w:val="center"/>
                  <w:hideMark/>
                </w:tcPr>
                <w:p w14:paraId="60D338D2"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3.16.3.</w:t>
                  </w:r>
                </w:p>
              </w:tc>
              <w:tc>
                <w:tcPr>
                  <w:tcW w:w="4595" w:type="dxa"/>
                  <w:shd w:val="clear" w:color="auto" w:fill="auto"/>
                  <w:vAlign w:val="center"/>
                  <w:hideMark/>
                </w:tcPr>
                <w:p w14:paraId="2237B54B"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Налог на прибыль</w:t>
                  </w:r>
                </w:p>
              </w:tc>
              <w:tc>
                <w:tcPr>
                  <w:tcW w:w="1276" w:type="dxa"/>
                  <w:shd w:val="clear" w:color="auto" w:fill="auto"/>
                  <w:vAlign w:val="center"/>
                  <w:hideMark/>
                </w:tcPr>
                <w:p w14:paraId="4E32D264"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EBE1F7F" w14:textId="52D6D69B"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9 021,90</w:t>
                  </w:r>
                </w:p>
              </w:tc>
            </w:tr>
            <w:tr w:rsidR="00E019BF" w:rsidRPr="008229F6" w14:paraId="3D235B0E" w14:textId="77777777" w:rsidTr="00357F4E">
              <w:trPr>
                <w:trHeight w:val="20"/>
              </w:trPr>
              <w:tc>
                <w:tcPr>
                  <w:tcW w:w="792" w:type="dxa"/>
                  <w:shd w:val="clear" w:color="auto" w:fill="auto"/>
                  <w:vAlign w:val="center"/>
                  <w:hideMark/>
                </w:tcPr>
                <w:p w14:paraId="3D76D49F"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3.16.4.</w:t>
                  </w:r>
                </w:p>
              </w:tc>
              <w:tc>
                <w:tcPr>
                  <w:tcW w:w="4595" w:type="dxa"/>
                  <w:shd w:val="clear" w:color="auto" w:fill="auto"/>
                  <w:vAlign w:val="center"/>
                  <w:hideMark/>
                </w:tcPr>
                <w:p w14:paraId="12C7A29E"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Нормативная прибыль на социальные нужды</w:t>
                  </w:r>
                </w:p>
              </w:tc>
              <w:tc>
                <w:tcPr>
                  <w:tcW w:w="1276" w:type="dxa"/>
                  <w:shd w:val="clear" w:color="auto" w:fill="auto"/>
                  <w:vAlign w:val="center"/>
                  <w:hideMark/>
                </w:tcPr>
                <w:p w14:paraId="0FB64C7C"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FA0F6A7" w14:textId="2386E555"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w:t>
                  </w:r>
                </w:p>
              </w:tc>
            </w:tr>
            <w:tr w:rsidR="00E019BF" w:rsidRPr="008229F6" w14:paraId="1771DEB7" w14:textId="77777777" w:rsidTr="00357F4E">
              <w:trPr>
                <w:trHeight w:val="20"/>
              </w:trPr>
              <w:tc>
                <w:tcPr>
                  <w:tcW w:w="792" w:type="dxa"/>
                  <w:shd w:val="clear" w:color="auto" w:fill="auto"/>
                  <w:vAlign w:val="center"/>
                  <w:hideMark/>
                </w:tcPr>
                <w:p w14:paraId="106901A1"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4595" w:type="dxa"/>
                  <w:shd w:val="clear" w:color="auto" w:fill="auto"/>
                  <w:vAlign w:val="center"/>
                  <w:hideMark/>
                </w:tcPr>
                <w:p w14:paraId="2770334A"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1276" w:type="dxa"/>
                  <w:shd w:val="clear" w:color="auto" w:fill="auto"/>
                  <w:vAlign w:val="center"/>
                  <w:hideMark/>
                </w:tcPr>
                <w:p w14:paraId="166C616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6E12C6B" w14:textId="1237C31F"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w:t>
                  </w:r>
                </w:p>
              </w:tc>
            </w:tr>
            <w:tr w:rsidR="00E019BF" w:rsidRPr="008229F6" w14:paraId="4708CB7F" w14:textId="77777777" w:rsidTr="00357F4E">
              <w:trPr>
                <w:trHeight w:val="20"/>
              </w:trPr>
              <w:tc>
                <w:tcPr>
                  <w:tcW w:w="792" w:type="dxa"/>
                  <w:shd w:val="clear" w:color="auto" w:fill="auto"/>
                  <w:vAlign w:val="center"/>
                  <w:hideMark/>
                </w:tcPr>
                <w:p w14:paraId="0679BDCB"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4595" w:type="dxa"/>
                  <w:shd w:val="clear" w:color="auto" w:fill="auto"/>
                  <w:vAlign w:val="center"/>
                  <w:hideMark/>
                </w:tcPr>
                <w:p w14:paraId="0772C7C7"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276" w:type="dxa"/>
                  <w:shd w:val="clear" w:color="auto" w:fill="auto"/>
                  <w:vAlign w:val="center"/>
                  <w:hideMark/>
                </w:tcPr>
                <w:p w14:paraId="5966C527"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6A65B48" w14:textId="7867E149"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3 942,00</w:t>
                  </w:r>
                </w:p>
              </w:tc>
            </w:tr>
            <w:tr w:rsidR="00E019BF" w:rsidRPr="008229F6" w14:paraId="66D1455B" w14:textId="77777777" w:rsidTr="00357F4E">
              <w:trPr>
                <w:trHeight w:val="20"/>
              </w:trPr>
              <w:tc>
                <w:tcPr>
                  <w:tcW w:w="792" w:type="dxa"/>
                  <w:shd w:val="clear" w:color="auto" w:fill="auto"/>
                  <w:vAlign w:val="center"/>
                  <w:hideMark/>
                </w:tcPr>
                <w:p w14:paraId="3773A80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4595" w:type="dxa"/>
                  <w:shd w:val="clear" w:color="auto" w:fill="auto"/>
                  <w:vAlign w:val="center"/>
                  <w:hideMark/>
                </w:tcPr>
                <w:p w14:paraId="6B019C55"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1276" w:type="dxa"/>
                  <w:shd w:val="clear" w:color="auto" w:fill="auto"/>
                  <w:vAlign w:val="center"/>
                  <w:hideMark/>
                </w:tcPr>
                <w:p w14:paraId="37D764E3"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D46239E" w14:textId="1BA5C111"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3 942,00</w:t>
                  </w:r>
                </w:p>
              </w:tc>
            </w:tr>
            <w:tr w:rsidR="00E019BF" w:rsidRPr="008229F6" w14:paraId="5F303396" w14:textId="77777777" w:rsidTr="00357F4E">
              <w:trPr>
                <w:trHeight w:val="20"/>
              </w:trPr>
              <w:tc>
                <w:tcPr>
                  <w:tcW w:w="792" w:type="dxa"/>
                  <w:shd w:val="clear" w:color="auto" w:fill="auto"/>
                  <w:vAlign w:val="center"/>
                  <w:hideMark/>
                </w:tcPr>
                <w:p w14:paraId="055E8F8D"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p>
              </w:tc>
              <w:tc>
                <w:tcPr>
                  <w:tcW w:w="4595" w:type="dxa"/>
                  <w:shd w:val="clear" w:color="auto" w:fill="auto"/>
                  <w:vAlign w:val="center"/>
                  <w:hideMark/>
                </w:tcPr>
                <w:p w14:paraId="17B5BF62"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1276" w:type="dxa"/>
                  <w:shd w:val="clear" w:color="auto" w:fill="auto"/>
                  <w:vAlign w:val="center"/>
                  <w:hideMark/>
                </w:tcPr>
                <w:p w14:paraId="327BDE0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502958D" w14:textId="49FB3E30"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3 942,00</w:t>
                  </w:r>
                </w:p>
              </w:tc>
            </w:tr>
            <w:tr w:rsidR="00E019BF" w:rsidRPr="008229F6" w14:paraId="41CFC071" w14:textId="77777777" w:rsidTr="00357F4E">
              <w:trPr>
                <w:trHeight w:val="20"/>
              </w:trPr>
              <w:tc>
                <w:tcPr>
                  <w:tcW w:w="792" w:type="dxa"/>
                  <w:shd w:val="clear" w:color="auto" w:fill="auto"/>
                  <w:vAlign w:val="center"/>
                  <w:hideMark/>
                </w:tcPr>
                <w:p w14:paraId="5737FAE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4595" w:type="dxa"/>
                  <w:shd w:val="clear" w:color="auto" w:fill="auto"/>
                  <w:vAlign w:val="center"/>
                  <w:hideMark/>
                </w:tcPr>
                <w:p w14:paraId="19A0471B"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1276" w:type="dxa"/>
                  <w:shd w:val="clear" w:color="auto" w:fill="auto"/>
                  <w:vAlign w:val="center"/>
                  <w:hideMark/>
                </w:tcPr>
                <w:p w14:paraId="34D4A79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5D2DD1A0" w14:textId="41C2EEAE"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w:t>
                  </w:r>
                </w:p>
              </w:tc>
            </w:tr>
            <w:tr w:rsidR="00E019BF" w:rsidRPr="008229F6" w14:paraId="407D2954" w14:textId="77777777" w:rsidTr="00357F4E">
              <w:trPr>
                <w:trHeight w:val="20"/>
              </w:trPr>
              <w:tc>
                <w:tcPr>
                  <w:tcW w:w="792" w:type="dxa"/>
                  <w:shd w:val="clear" w:color="auto" w:fill="auto"/>
                  <w:vAlign w:val="center"/>
                  <w:hideMark/>
                </w:tcPr>
                <w:p w14:paraId="5A16764E"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p>
              </w:tc>
              <w:tc>
                <w:tcPr>
                  <w:tcW w:w="4595" w:type="dxa"/>
                  <w:shd w:val="clear" w:color="auto" w:fill="auto"/>
                  <w:vAlign w:val="center"/>
                  <w:hideMark/>
                </w:tcPr>
                <w:p w14:paraId="2AC5849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1276" w:type="dxa"/>
                  <w:shd w:val="clear" w:color="auto" w:fill="auto"/>
                  <w:vAlign w:val="center"/>
                  <w:hideMark/>
                </w:tcPr>
                <w:p w14:paraId="767BC701"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058E55C5" w14:textId="5A917902"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w:t>
                  </w:r>
                </w:p>
              </w:tc>
            </w:tr>
            <w:tr w:rsidR="00E019BF" w:rsidRPr="008229F6" w14:paraId="2044762E" w14:textId="77777777" w:rsidTr="00357F4E">
              <w:trPr>
                <w:trHeight w:val="20"/>
              </w:trPr>
              <w:tc>
                <w:tcPr>
                  <w:tcW w:w="792" w:type="dxa"/>
                  <w:shd w:val="clear" w:color="auto" w:fill="auto"/>
                  <w:vAlign w:val="center"/>
                  <w:hideMark/>
                </w:tcPr>
                <w:p w14:paraId="1CA74F4A"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p>
              </w:tc>
              <w:tc>
                <w:tcPr>
                  <w:tcW w:w="4595" w:type="dxa"/>
                  <w:shd w:val="clear" w:color="auto" w:fill="auto"/>
                  <w:vAlign w:val="center"/>
                  <w:hideMark/>
                </w:tcPr>
                <w:p w14:paraId="59998034"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1276" w:type="dxa"/>
                  <w:shd w:val="clear" w:color="auto" w:fill="auto"/>
                  <w:vAlign w:val="center"/>
                  <w:hideMark/>
                </w:tcPr>
                <w:p w14:paraId="70D83F2D"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32FC9DF4" w14:textId="2F7E744B"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-11 793,90</w:t>
                  </w:r>
                </w:p>
              </w:tc>
            </w:tr>
            <w:tr w:rsidR="00E019BF" w:rsidRPr="008229F6" w14:paraId="56CB0466" w14:textId="77777777" w:rsidTr="00357F4E">
              <w:trPr>
                <w:trHeight w:val="20"/>
              </w:trPr>
              <w:tc>
                <w:tcPr>
                  <w:tcW w:w="792" w:type="dxa"/>
                  <w:shd w:val="clear" w:color="auto" w:fill="auto"/>
                  <w:vAlign w:val="center"/>
                  <w:hideMark/>
                </w:tcPr>
                <w:p w14:paraId="7D7682B2"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4595" w:type="dxa"/>
                  <w:shd w:val="clear" w:color="auto" w:fill="auto"/>
                  <w:vAlign w:val="center"/>
                  <w:hideMark/>
                </w:tcPr>
                <w:p w14:paraId="4680EB8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продажи товаров и услуг по регулируемому виду деятельности</w:t>
                  </w:r>
                </w:p>
              </w:tc>
              <w:tc>
                <w:tcPr>
                  <w:tcW w:w="1276" w:type="dxa"/>
                  <w:shd w:val="clear" w:color="auto" w:fill="auto"/>
                  <w:vAlign w:val="center"/>
                  <w:hideMark/>
                </w:tcPr>
                <w:p w14:paraId="5AD7DC60"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4933" w:type="dxa"/>
                  <w:shd w:val="clear" w:color="auto" w:fill="auto"/>
                  <w:vAlign w:val="center"/>
                  <w:hideMark/>
                </w:tcPr>
                <w:p w14:paraId="262E3C46" w14:textId="358CAAAB"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https://portal.eias.ru/Portal/DownloadPage.aspx?type=12&amp;guid=df496d7c-587b-4bbe-bacd-246794b3ea75</w:t>
                  </w:r>
                </w:p>
              </w:tc>
            </w:tr>
            <w:tr w:rsidR="00E019BF" w:rsidRPr="0094566C" w14:paraId="5EA49A6E" w14:textId="77777777" w:rsidTr="00357F4E">
              <w:trPr>
                <w:trHeight w:val="20"/>
              </w:trPr>
              <w:tc>
                <w:tcPr>
                  <w:tcW w:w="792" w:type="dxa"/>
                  <w:shd w:val="clear" w:color="auto" w:fill="auto"/>
                  <w:vAlign w:val="center"/>
                  <w:hideMark/>
                </w:tcPr>
                <w:p w14:paraId="4574950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4595" w:type="dxa"/>
                  <w:shd w:val="clear" w:color="auto" w:fill="auto"/>
                  <w:vAlign w:val="center"/>
                  <w:hideMark/>
                </w:tcPr>
                <w:p w14:paraId="2485C419"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1276" w:type="dxa"/>
                  <w:shd w:val="clear" w:color="auto" w:fill="auto"/>
                  <w:vAlign w:val="center"/>
                  <w:hideMark/>
                </w:tcPr>
                <w:p w14:paraId="3AC0C06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4933" w:type="dxa"/>
                  <w:shd w:val="clear" w:color="auto" w:fill="auto"/>
                  <w:vAlign w:val="center"/>
                  <w:hideMark/>
                </w:tcPr>
                <w:p w14:paraId="0FA24102" w14:textId="6890E3FC" w:rsidR="00E019BF" w:rsidRPr="008229F6" w:rsidRDefault="00E019BF" w:rsidP="00E019BF">
                  <w:pPr>
                    <w:widowControl/>
                    <w:suppressAutoHyphens w:val="0"/>
                    <w:autoSpaceDE/>
                    <w:jc w:val="center"/>
                    <w:rPr>
                      <w:rFonts w:ascii="Times New Roman" w:eastAsia="Times New Roman" w:hAnsi="Times New Roman" w:cs="Times New Roman"/>
                      <w:sz w:val="18"/>
                      <w:szCs w:val="18"/>
                      <w:u w:val="single"/>
                      <w:lang w:val="en-US" w:bidi="ar-SA"/>
                    </w:rPr>
                  </w:pPr>
                  <w:r w:rsidRPr="000B6976">
                    <w:rPr>
                      <w:sz w:val="18"/>
                      <w:szCs w:val="18"/>
                    </w:rPr>
                    <w:t>7 730,6000</w:t>
                  </w:r>
                </w:p>
              </w:tc>
            </w:tr>
            <w:tr w:rsidR="00E019BF" w:rsidRPr="008229F6" w14:paraId="75C4029B" w14:textId="77777777" w:rsidTr="00357F4E">
              <w:trPr>
                <w:trHeight w:val="20"/>
              </w:trPr>
              <w:tc>
                <w:tcPr>
                  <w:tcW w:w="792" w:type="dxa"/>
                  <w:shd w:val="clear" w:color="auto" w:fill="auto"/>
                  <w:vAlign w:val="center"/>
                  <w:hideMark/>
                </w:tcPr>
                <w:p w14:paraId="6BC54A58"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4595" w:type="dxa"/>
                  <w:shd w:val="clear" w:color="auto" w:fill="auto"/>
                  <w:vAlign w:val="center"/>
                  <w:hideMark/>
                </w:tcPr>
                <w:p w14:paraId="0AC210C0"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сточных вод, принятых от потребителей оказываемых услуг</w:t>
                  </w:r>
                </w:p>
              </w:tc>
              <w:tc>
                <w:tcPr>
                  <w:tcW w:w="1276" w:type="dxa"/>
                  <w:shd w:val="clear" w:color="auto" w:fill="auto"/>
                  <w:vAlign w:val="center"/>
                  <w:hideMark/>
                </w:tcPr>
                <w:p w14:paraId="5209561D"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933" w:type="dxa"/>
                  <w:shd w:val="clear" w:color="auto" w:fill="auto"/>
                  <w:vAlign w:val="center"/>
                  <w:hideMark/>
                </w:tcPr>
                <w:p w14:paraId="4B39717F" w14:textId="737E2E13"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0,0000</w:t>
                  </w:r>
                </w:p>
              </w:tc>
            </w:tr>
            <w:tr w:rsidR="00E019BF" w:rsidRPr="008229F6" w14:paraId="361D8DB3" w14:textId="77777777" w:rsidTr="00357F4E">
              <w:trPr>
                <w:trHeight w:val="20"/>
              </w:trPr>
              <w:tc>
                <w:tcPr>
                  <w:tcW w:w="792" w:type="dxa"/>
                  <w:shd w:val="clear" w:color="auto" w:fill="auto"/>
                  <w:vAlign w:val="center"/>
                  <w:hideMark/>
                </w:tcPr>
                <w:p w14:paraId="7BA4DC9B"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4595" w:type="dxa"/>
                  <w:shd w:val="clear" w:color="auto" w:fill="auto"/>
                  <w:vAlign w:val="center"/>
                  <w:hideMark/>
                </w:tcPr>
                <w:p w14:paraId="7EB0208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сточных вод, принятых от других регулируемых организаций в сфере водоотведения и (или) очистки сточных вод</w:t>
                  </w:r>
                </w:p>
              </w:tc>
              <w:tc>
                <w:tcPr>
                  <w:tcW w:w="1276" w:type="dxa"/>
                  <w:shd w:val="clear" w:color="auto" w:fill="auto"/>
                  <w:vAlign w:val="center"/>
                  <w:hideMark/>
                </w:tcPr>
                <w:p w14:paraId="45DC4BAF"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933" w:type="dxa"/>
                  <w:shd w:val="clear" w:color="auto" w:fill="auto"/>
                  <w:vAlign w:val="center"/>
                  <w:hideMark/>
                </w:tcPr>
                <w:p w14:paraId="2F50496C" w14:textId="713C1A1F"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0,0000</w:t>
                  </w:r>
                </w:p>
              </w:tc>
            </w:tr>
            <w:tr w:rsidR="00E019BF" w:rsidRPr="008229F6" w14:paraId="24F92210" w14:textId="77777777" w:rsidTr="00357F4E">
              <w:trPr>
                <w:trHeight w:val="20"/>
              </w:trPr>
              <w:tc>
                <w:tcPr>
                  <w:tcW w:w="792" w:type="dxa"/>
                  <w:shd w:val="clear" w:color="auto" w:fill="auto"/>
                  <w:vAlign w:val="center"/>
                  <w:hideMark/>
                </w:tcPr>
                <w:p w14:paraId="26D1E139"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4595" w:type="dxa"/>
                  <w:shd w:val="clear" w:color="auto" w:fill="auto"/>
                  <w:vAlign w:val="center"/>
                  <w:hideMark/>
                </w:tcPr>
                <w:p w14:paraId="5CBA0F56"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сточных вод, пропущенных через очистные сооружения</w:t>
                  </w:r>
                </w:p>
              </w:tc>
              <w:tc>
                <w:tcPr>
                  <w:tcW w:w="1276" w:type="dxa"/>
                  <w:shd w:val="clear" w:color="auto" w:fill="auto"/>
                  <w:vAlign w:val="center"/>
                  <w:hideMark/>
                </w:tcPr>
                <w:p w14:paraId="68EB48F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4933" w:type="dxa"/>
                  <w:shd w:val="clear" w:color="auto" w:fill="auto"/>
                  <w:vAlign w:val="center"/>
                  <w:hideMark/>
                </w:tcPr>
                <w:p w14:paraId="255ABC5E" w14:textId="3D175A04"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sz w:val="18"/>
                      <w:szCs w:val="18"/>
                    </w:rPr>
                    <w:t>66,00</w:t>
                  </w:r>
                </w:p>
              </w:tc>
            </w:tr>
            <w:tr w:rsidR="00E019BF" w:rsidRPr="008229F6" w14:paraId="48E5DC99" w14:textId="77777777" w:rsidTr="00357F4E">
              <w:trPr>
                <w:trHeight w:val="20"/>
              </w:trPr>
              <w:tc>
                <w:tcPr>
                  <w:tcW w:w="792" w:type="dxa"/>
                  <w:shd w:val="clear" w:color="auto" w:fill="auto"/>
                  <w:vAlign w:val="center"/>
                  <w:hideMark/>
                </w:tcPr>
                <w:p w14:paraId="049C9755" w14:textId="77777777"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4595" w:type="dxa"/>
                  <w:shd w:val="clear" w:color="auto" w:fill="auto"/>
                  <w:vAlign w:val="center"/>
                  <w:hideMark/>
                </w:tcPr>
                <w:p w14:paraId="0666515A"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1276" w:type="dxa"/>
                  <w:shd w:val="clear" w:color="auto" w:fill="auto"/>
                  <w:vAlign w:val="center"/>
                  <w:hideMark/>
                </w:tcPr>
                <w:p w14:paraId="1E4BA963" w14:textId="77777777" w:rsidR="00E019BF" w:rsidRPr="008229F6" w:rsidRDefault="00E019BF" w:rsidP="00E019BF">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4933" w:type="dxa"/>
                  <w:shd w:val="clear" w:color="auto" w:fill="auto"/>
                  <w:vAlign w:val="center"/>
                  <w:hideMark/>
                </w:tcPr>
                <w:p w14:paraId="57ADFD93" w14:textId="4595C54B"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B6976">
                    <w:rPr>
                      <w:rFonts w:ascii="Times New Roman" w:hAnsi="Times New Roman" w:cs="Times New Roman"/>
                      <w:sz w:val="18"/>
                      <w:szCs w:val="18"/>
                    </w:rPr>
                    <w:t>9 657,90</w:t>
                  </w:r>
                </w:p>
              </w:tc>
            </w:tr>
          </w:tbl>
          <w:p w14:paraId="24F0247E" w14:textId="77777777" w:rsidR="00E019BF" w:rsidRDefault="00E019BF" w:rsidP="008646F1">
            <w:pPr>
              <w:widowControl/>
              <w:suppressAutoHyphens w:val="0"/>
              <w:autoSpaceDE/>
              <w:jc w:val="both"/>
              <w:rPr>
                <w:bCs/>
                <w:sz w:val="18"/>
                <w:szCs w:val="18"/>
                <w:lang w:eastAsia="en-US"/>
              </w:rPr>
            </w:pPr>
          </w:p>
          <w:p w14:paraId="354CBE83" w14:textId="1E1EF6D6" w:rsidR="002A65C0" w:rsidRPr="008229F6" w:rsidRDefault="002A65C0" w:rsidP="008646F1">
            <w:pPr>
              <w:widowControl/>
              <w:suppressAutoHyphens w:val="0"/>
              <w:autoSpaceDE/>
              <w:jc w:val="both"/>
              <w:rPr>
                <w:bCs/>
                <w:sz w:val="18"/>
                <w:szCs w:val="18"/>
                <w:lang w:eastAsia="en-US"/>
              </w:rPr>
            </w:pPr>
            <w:r w:rsidRPr="008229F6">
              <w:rPr>
                <w:bCs/>
                <w:sz w:val="18"/>
                <w:szCs w:val="18"/>
                <w:lang w:eastAsia="en-US"/>
              </w:rPr>
              <w:t>Величина платы за подключение к системам централизованного водоснабжения устанавливается Постановлением региональной тарифной комиссии Ставропольского края от 08.12.2021 № 70/1 «Об установлении ставок тарифов за подключение (технологическое присоединение) к централизованным системам водоснабжения и водоотведения, эксплуатируемым организациями водопроводно-канализационного хозяйства на территории Ставропольского края, на 2022 год» в зависимости от диапазона диаметров подключаемой водопроводной сети абонентов и налоговой системы (режима) организации водопроводно-канализационного хозяйства тарифы на подключение установлены из двух составляющих:</w:t>
            </w:r>
          </w:p>
          <w:p w14:paraId="5C3574C4" w14:textId="77777777" w:rsidR="002A65C0" w:rsidRPr="008229F6" w:rsidRDefault="002A65C0" w:rsidP="008646F1">
            <w:pPr>
              <w:widowControl/>
              <w:suppressAutoHyphens w:val="0"/>
              <w:autoSpaceDE/>
              <w:jc w:val="both"/>
              <w:rPr>
                <w:bCs/>
                <w:sz w:val="18"/>
                <w:szCs w:val="18"/>
                <w:lang w:eastAsia="en-US"/>
              </w:rPr>
            </w:pPr>
            <w:r w:rsidRPr="008229F6">
              <w:rPr>
                <w:bCs/>
                <w:sz w:val="18"/>
                <w:szCs w:val="18"/>
                <w:lang w:eastAsia="en-US"/>
              </w:rPr>
              <w:t>ставка тарифов за подключаемую нагрузку (мощность) (тыс. руб./1 м3);</w:t>
            </w:r>
          </w:p>
          <w:p w14:paraId="09CD607E" w14:textId="3604CEC8" w:rsidR="002A65C0" w:rsidRDefault="002A65C0" w:rsidP="008646F1">
            <w:pPr>
              <w:widowControl/>
              <w:suppressAutoHyphens w:val="0"/>
              <w:autoSpaceDE/>
              <w:jc w:val="both"/>
              <w:rPr>
                <w:bCs/>
                <w:sz w:val="18"/>
                <w:szCs w:val="18"/>
                <w:lang w:eastAsia="en-US"/>
              </w:rPr>
            </w:pPr>
            <w:r w:rsidRPr="008229F6">
              <w:rPr>
                <w:bCs/>
                <w:sz w:val="18"/>
                <w:szCs w:val="18"/>
                <w:lang w:eastAsia="en-US"/>
              </w:rPr>
              <w:t>ставка тарифов за протяженность водопроводной сети (тыс. руб./1 км).</w:t>
            </w:r>
          </w:p>
          <w:p w14:paraId="717DA040" w14:textId="77777777" w:rsidR="00E019BF" w:rsidRPr="008229F6" w:rsidRDefault="00E019BF" w:rsidP="008646F1">
            <w:pPr>
              <w:widowControl/>
              <w:suppressAutoHyphens w:val="0"/>
              <w:autoSpaceDE/>
              <w:jc w:val="both"/>
              <w:rPr>
                <w:bCs/>
                <w:sz w:val="18"/>
                <w:szCs w:val="18"/>
                <w:lang w:eastAsia="en-US"/>
              </w:rPr>
            </w:pPr>
          </w:p>
          <w:p w14:paraId="26FB7AB9" w14:textId="77777777" w:rsidR="002A65C0" w:rsidRPr="008229F6" w:rsidRDefault="002A65C0" w:rsidP="002A65C0">
            <w:pPr>
              <w:widowControl/>
              <w:suppressAutoHyphens w:val="0"/>
              <w:autoSpaceDE/>
              <w:jc w:val="right"/>
              <w:rPr>
                <w:bCs/>
                <w:sz w:val="18"/>
                <w:szCs w:val="18"/>
                <w:lang w:eastAsia="en-US"/>
              </w:rPr>
            </w:pPr>
            <w:r w:rsidRPr="008229F6">
              <w:rPr>
                <w:bCs/>
                <w:sz w:val="18"/>
                <w:szCs w:val="18"/>
                <w:lang w:eastAsia="en-US"/>
              </w:rPr>
              <w:lastRenderedPageBreak/>
              <w:t xml:space="preserve">Таблица </w:t>
            </w:r>
            <w:r w:rsidR="00E542AA" w:rsidRPr="008229F6">
              <w:rPr>
                <w:bCs/>
                <w:sz w:val="18"/>
                <w:szCs w:val="18"/>
                <w:lang w:eastAsia="en-US"/>
              </w:rPr>
              <w:t>19</w:t>
            </w:r>
          </w:p>
          <w:p w14:paraId="189FC07C" w14:textId="0D8617FD"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t xml:space="preserve"> Ставка тарифа на подключаемую нагрузку (мощность) на 202</w:t>
            </w:r>
            <w:r w:rsidR="00E019BF">
              <w:rPr>
                <w:bCs/>
                <w:sz w:val="18"/>
                <w:szCs w:val="18"/>
                <w:lang w:eastAsia="en-US"/>
              </w:rPr>
              <w:t>3</w:t>
            </w:r>
            <w:r w:rsidRPr="008229F6">
              <w:rPr>
                <w:bCs/>
                <w:sz w:val="18"/>
                <w:szCs w:val="18"/>
                <w:lang w:eastAsia="en-US"/>
              </w:rPr>
              <w:t xml:space="preserve"> год, тыс. руб./1 м3</w:t>
            </w:r>
          </w:p>
          <w:p w14:paraId="43A80E24" w14:textId="77777777" w:rsidR="002A65C0" w:rsidRPr="008229F6" w:rsidRDefault="002A65C0" w:rsidP="002A65C0">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4025"/>
              <w:gridCol w:w="3682"/>
              <w:gridCol w:w="3374"/>
            </w:tblGrid>
            <w:tr w:rsidR="008229F6" w:rsidRPr="008229F6" w14:paraId="4CD046C5" w14:textId="77777777" w:rsidTr="00191ADA">
              <w:tc>
                <w:tcPr>
                  <w:tcW w:w="336" w:type="pct"/>
                  <w:vMerge w:val="restart"/>
                  <w:vAlign w:val="center"/>
                </w:tcPr>
                <w:p w14:paraId="213364A7"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 п/п</w:t>
                  </w:r>
                </w:p>
              </w:tc>
              <w:tc>
                <w:tcPr>
                  <w:tcW w:w="1694" w:type="pct"/>
                  <w:vMerge w:val="restart"/>
                  <w:vAlign w:val="center"/>
                </w:tcPr>
                <w:p w14:paraId="4BA931E2"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Диапазоны диаметров подключаемой канализационной сети абонентов (мм)</w:t>
                  </w:r>
                </w:p>
              </w:tc>
              <w:tc>
                <w:tcPr>
                  <w:tcW w:w="2970" w:type="pct"/>
                  <w:gridSpan w:val="2"/>
                  <w:vAlign w:val="center"/>
                </w:tcPr>
                <w:p w14:paraId="34EB956D"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Тип грунта</w:t>
                  </w:r>
                </w:p>
              </w:tc>
            </w:tr>
            <w:tr w:rsidR="008229F6" w:rsidRPr="008229F6" w14:paraId="15E0F5EA" w14:textId="77777777" w:rsidTr="00191ADA">
              <w:tc>
                <w:tcPr>
                  <w:tcW w:w="336" w:type="pct"/>
                  <w:vMerge/>
                </w:tcPr>
                <w:p w14:paraId="6D37DB0A" w14:textId="77777777" w:rsidR="002A65C0" w:rsidRPr="008229F6" w:rsidRDefault="002A65C0" w:rsidP="002A65C0">
                  <w:pPr>
                    <w:spacing w:line="276" w:lineRule="auto"/>
                    <w:jc w:val="both"/>
                    <w:rPr>
                      <w:rFonts w:ascii="Times New Roman" w:hAnsi="Times New Roman" w:cs="Times New Roman"/>
                      <w:sz w:val="18"/>
                      <w:szCs w:val="18"/>
                    </w:rPr>
                  </w:pPr>
                </w:p>
              </w:tc>
              <w:tc>
                <w:tcPr>
                  <w:tcW w:w="1694" w:type="pct"/>
                  <w:vMerge/>
                </w:tcPr>
                <w:p w14:paraId="12DB08EB" w14:textId="77777777" w:rsidR="002A65C0" w:rsidRPr="008229F6" w:rsidRDefault="002A65C0" w:rsidP="002A65C0">
                  <w:pPr>
                    <w:spacing w:line="276" w:lineRule="auto"/>
                    <w:jc w:val="both"/>
                    <w:rPr>
                      <w:rFonts w:ascii="Times New Roman" w:hAnsi="Times New Roman" w:cs="Times New Roman"/>
                      <w:sz w:val="18"/>
                      <w:szCs w:val="18"/>
                    </w:rPr>
                  </w:pPr>
                </w:p>
              </w:tc>
              <w:tc>
                <w:tcPr>
                  <w:tcW w:w="1550" w:type="pct"/>
                  <w:vAlign w:val="center"/>
                </w:tcPr>
                <w:p w14:paraId="77F1E3A1"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сухой</w:t>
                  </w:r>
                </w:p>
              </w:tc>
              <w:tc>
                <w:tcPr>
                  <w:tcW w:w="1420" w:type="pct"/>
                  <w:vAlign w:val="center"/>
                </w:tcPr>
                <w:p w14:paraId="15B6838A"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мокрый</w:t>
                  </w:r>
                </w:p>
              </w:tc>
            </w:tr>
            <w:tr w:rsidR="008229F6" w:rsidRPr="008229F6" w14:paraId="2B21AEB0" w14:textId="77777777" w:rsidTr="00191ADA">
              <w:tc>
                <w:tcPr>
                  <w:tcW w:w="336" w:type="pct"/>
                  <w:vAlign w:val="center"/>
                </w:tcPr>
                <w:p w14:paraId="7246CEFF"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694" w:type="pct"/>
                  <w:vAlign w:val="center"/>
                </w:tcPr>
                <w:p w14:paraId="2180074C"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1550" w:type="pct"/>
                  <w:vAlign w:val="center"/>
                </w:tcPr>
                <w:p w14:paraId="47A4AF6C"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1420" w:type="pct"/>
                  <w:vAlign w:val="center"/>
                </w:tcPr>
                <w:p w14:paraId="13EAA0A6"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4</w:t>
                  </w:r>
                </w:p>
              </w:tc>
            </w:tr>
            <w:tr w:rsidR="008229F6" w:rsidRPr="008229F6" w14:paraId="2FDCB0B8" w14:textId="77777777" w:rsidTr="00191ADA">
              <w:tc>
                <w:tcPr>
                  <w:tcW w:w="336" w:type="pct"/>
                  <w:vAlign w:val="center"/>
                </w:tcPr>
                <w:p w14:paraId="46375A1F"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1</w:t>
                  </w:r>
                  <w:r w:rsidR="008646F1" w:rsidRPr="008229F6">
                    <w:rPr>
                      <w:rFonts w:ascii="Times New Roman" w:hAnsi="Times New Roman" w:cs="Times New Roman"/>
                      <w:sz w:val="18"/>
                      <w:szCs w:val="18"/>
                    </w:rPr>
                    <w:t>.</w:t>
                  </w:r>
                </w:p>
              </w:tc>
              <w:tc>
                <w:tcPr>
                  <w:tcW w:w="4664" w:type="pct"/>
                  <w:gridSpan w:val="3"/>
                </w:tcPr>
                <w:p w14:paraId="54893C57" w14:textId="77777777" w:rsidR="002A65C0" w:rsidRPr="008229F6" w:rsidRDefault="002A65C0" w:rsidP="002A65C0">
                  <w:pPr>
                    <w:spacing w:line="276" w:lineRule="auto"/>
                    <w:rPr>
                      <w:rFonts w:ascii="Times New Roman" w:hAnsi="Times New Roman" w:cs="Times New Roman"/>
                      <w:sz w:val="18"/>
                      <w:szCs w:val="18"/>
                    </w:rPr>
                  </w:pPr>
                  <w:r w:rsidRPr="008229F6">
                    <w:rPr>
                      <w:rFonts w:ascii="Times New Roman" w:hAnsi="Times New Roman" w:cs="Times New Roman"/>
                      <w:sz w:val="18"/>
                      <w:szCs w:val="18"/>
                    </w:rPr>
                    <w:t>Для организаций водопроводно-канализационного хозяйства, применяющих общую систему налогообложения</w:t>
                  </w:r>
                </w:p>
              </w:tc>
            </w:tr>
            <w:tr w:rsidR="008229F6" w:rsidRPr="008229F6" w14:paraId="3DC88AF4" w14:textId="77777777" w:rsidTr="00191ADA">
              <w:tc>
                <w:tcPr>
                  <w:tcW w:w="336" w:type="pct"/>
                  <w:vAlign w:val="center"/>
                </w:tcPr>
                <w:p w14:paraId="407457E3"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1.1</w:t>
                  </w:r>
                  <w:r w:rsidR="008646F1" w:rsidRPr="008229F6">
                    <w:rPr>
                      <w:rFonts w:ascii="Times New Roman" w:hAnsi="Times New Roman" w:cs="Times New Roman"/>
                      <w:sz w:val="18"/>
                      <w:szCs w:val="18"/>
                    </w:rPr>
                    <w:t>.</w:t>
                  </w:r>
                </w:p>
              </w:tc>
              <w:tc>
                <w:tcPr>
                  <w:tcW w:w="1694" w:type="pct"/>
                </w:tcPr>
                <w:p w14:paraId="4A5C7F86" w14:textId="77777777" w:rsidR="002A65C0" w:rsidRPr="008229F6" w:rsidRDefault="002A65C0" w:rsidP="002A65C0">
                  <w:pPr>
                    <w:spacing w:line="276" w:lineRule="auto"/>
                    <w:jc w:val="both"/>
                    <w:rPr>
                      <w:rFonts w:ascii="Times New Roman" w:hAnsi="Times New Roman" w:cs="Times New Roman"/>
                      <w:sz w:val="18"/>
                      <w:szCs w:val="18"/>
                    </w:rPr>
                  </w:pPr>
                  <w:r w:rsidRPr="008229F6">
                    <w:rPr>
                      <w:rFonts w:ascii="Times New Roman" w:hAnsi="Times New Roman" w:cs="Times New Roman"/>
                      <w:sz w:val="18"/>
                      <w:szCs w:val="18"/>
                    </w:rPr>
                    <w:t>До 110 включительно</w:t>
                  </w:r>
                </w:p>
              </w:tc>
              <w:tc>
                <w:tcPr>
                  <w:tcW w:w="1550" w:type="pct"/>
                  <w:vAlign w:val="center"/>
                </w:tcPr>
                <w:p w14:paraId="59950C46" w14:textId="3461E17E" w:rsidR="002A65C0" w:rsidRPr="008229F6" w:rsidRDefault="00E019BF" w:rsidP="002A65C0">
                  <w:pPr>
                    <w:spacing w:line="276" w:lineRule="auto"/>
                    <w:jc w:val="center"/>
                    <w:rPr>
                      <w:rFonts w:ascii="Times New Roman" w:hAnsi="Times New Roman" w:cs="Times New Roman"/>
                      <w:sz w:val="18"/>
                      <w:szCs w:val="18"/>
                    </w:rPr>
                  </w:pPr>
                  <w:r>
                    <w:rPr>
                      <w:rFonts w:ascii="Times New Roman" w:hAnsi="Times New Roman" w:cs="Times New Roman"/>
                      <w:sz w:val="18"/>
                      <w:szCs w:val="18"/>
                    </w:rPr>
                    <w:t>0,03</w:t>
                  </w:r>
                </w:p>
              </w:tc>
              <w:tc>
                <w:tcPr>
                  <w:tcW w:w="1420" w:type="pct"/>
                  <w:vAlign w:val="center"/>
                </w:tcPr>
                <w:p w14:paraId="4604B60A" w14:textId="3192BA10" w:rsidR="002A65C0" w:rsidRPr="008229F6" w:rsidRDefault="00E019BF" w:rsidP="002A65C0">
                  <w:pPr>
                    <w:spacing w:line="276" w:lineRule="auto"/>
                    <w:jc w:val="center"/>
                    <w:rPr>
                      <w:rFonts w:ascii="Times New Roman" w:hAnsi="Times New Roman" w:cs="Times New Roman"/>
                      <w:sz w:val="18"/>
                      <w:szCs w:val="18"/>
                    </w:rPr>
                  </w:pPr>
                  <w:r>
                    <w:rPr>
                      <w:rFonts w:ascii="Times New Roman" w:hAnsi="Times New Roman" w:cs="Times New Roman"/>
                      <w:sz w:val="18"/>
                      <w:szCs w:val="18"/>
                    </w:rPr>
                    <w:t>0,03</w:t>
                  </w:r>
                </w:p>
              </w:tc>
            </w:tr>
            <w:tr w:rsidR="008229F6" w:rsidRPr="008229F6" w14:paraId="26AA8DAF" w14:textId="77777777" w:rsidTr="00191ADA">
              <w:tc>
                <w:tcPr>
                  <w:tcW w:w="336" w:type="pct"/>
                  <w:vAlign w:val="center"/>
                </w:tcPr>
                <w:p w14:paraId="51878D01"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2</w:t>
                  </w:r>
                  <w:r w:rsidR="008646F1" w:rsidRPr="008229F6">
                    <w:rPr>
                      <w:rFonts w:ascii="Times New Roman" w:hAnsi="Times New Roman" w:cs="Times New Roman"/>
                      <w:sz w:val="18"/>
                      <w:szCs w:val="18"/>
                    </w:rPr>
                    <w:t>.</w:t>
                  </w:r>
                </w:p>
              </w:tc>
              <w:tc>
                <w:tcPr>
                  <w:tcW w:w="4664" w:type="pct"/>
                  <w:gridSpan w:val="3"/>
                </w:tcPr>
                <w:p w14:paraId="58393B73" w14:textId="77777777" w:rsidR="002A65C0" w:rsidRPr="008229F6" w:rsidRDefault="002A65C0" w:rsidP="002A65C0">
                  <w:pPr>
                    <w:spacing w:line="276" w:lineRule="auto"/>
                    <w:rPr>
                      <w:rFonts w:ascii="Times New Roman" w:hAnsi="Times New Roman" w:cs="Times New Roman"/>
                      <w:sz w:val="18"/>
                      <w:szCs w:val="18"/>
                    </w:rPr>
                  </w:pPr>
                  <w:r w:rsidRPr="008229F6">
                    <w:rPr>
                      <w:rFonts w:ascii="Times New Roman" w:hAnsi="Times New Roman" w:cs="Times New Roman"/>
                      <w:sz w:val="18"/>
                      <w:szCs w:val="18"/>
                    </w:rPr>
                    <w:t>Для организаций водопроводно-канализационного хозяйства, применяющих иные системы налогообложения</w:t>
                  </w:r>
                </w:p>
              </w:tc>
            </w:tr>
            <w:tr w:rsidR="008229F6" w:rsidRPr="008229F6" w14:paraId="38E336BD" w14:textId="77777777" w:rsidTr="00191ADA">
              <w:tc>
                <w:tcPr>
                  <w:tcW w:w="336" w:type="pct"/>
                  <w:vAlign w:val="center"/>
                </w:tcPr>
                <w:p w14:paraId="780A436B" w14:textId="77777777" w:rsidR="002A65C0" w:rsidRPr="008229F6" w:rsidRDefault="002A65C0" w:rsidP="002A65C0">
                  <w:pPr>
                    <w:spacing w:line="276" w:lineRule="auto"/>
                    <w:jc w:val="center"/>
                    <w:rPr>
                      <w:rFonts w:ascii="Times New Roman" w:hAnsi="Times New Roman" w:cs="Times New Roman"/>
                      <w:sz w:val="18"/>
                      <w:szCs w:val="18"/>
                    </w:rPr>
                  </w:pPr>
                  <w:r w:rsidRPr="008229F6">
                    <w:rPr>
                      <w:rFonts w:ascii="Times New Roman" w:hAnsi="Times New Roman" w:cs="Times New Roman"/>
                      <w:sz w:val="18"/>
                      <w:szCs w:val="18"/>
                    </w:rPr>
                    <w:t>2.1</w:t>
                  </w:r>
                  <w:r w:rsidR="008646F1" w:rsidRPr="008229F6">
                    <w:rPr>
                      <w:rFonts w:ascii="Times New Roman" w:hAnsi="Times New Roman" w:cs="Times New Roman"/>
                      <w:sz w:val="18"/>
                      <w:szCs w:val="18"/>
                    </w:rPr>
                    <w:t>.</w:t>
                  </w:r>
                </w:p>
              </w:tc>
              <w:tc>
                <w:tcPr>
                  <w:tcW w:w="1694" w:type="pct"/>
                </w:tcPr>
                <w:p w14:paraId="3CC95FB3" w14:textId="77777777" w:rsidR="002A65C0" w:rsidRPr="008229F6" w:rsidRDefault="002A65C0" w:rsidP="002A65C0">
                  <w:pPr>
                    <w:spacing w:line="276" w:lineRule="auto"/>
                    <w:jc w:val="both"/>
                    <w:rPr>
                      <w:rFonts w:ascii="Times New Roman" w:hAnsi="Times New Roman" w:cs="Times New Roman"/>
                      <w:sz w:val="18"/>
                      <w:szCs w:val="18"/>
                    </w:rPr>
                  </w:pPr>
                  <w:r w:rsidRPr="008229F6">
                    <w:rPr>
                      <w:rFonts w:ascii="Times New Roman" w:hAnsi="Times New Roman" w:cs="Times New Roman"/>
                      <w:sz w:val="18"/>
                      <w:szCs w:val="18"/>
                    </w:rPr>
                    <w:t>До 110 включительно</w:t>
                  </w:r>
                </w:p>
              </w:tc>
              <w:tc>
                <w:tcPr>
                  <w:tcW w:w="1550" w:type="pct"/>
                  <w:vAlign w:val="center"/>
                </w:tcPr>
                <w:p w14:paraId="14692B60" w14:textId="0CE252B4" w:rsidR="002A65C0" w:rsidRPr="008229F6" w:rsidRDefault="00E019BF" w:rsidP="002A65C0">
                  <w:pPr>
                    <w:spacing w:line="276" w:lineRule="auto"/>
                    <w:jc w:val="center"/>
                    <w:rPr>
                      <w:rFonts w:ascii="Times New Roman" w:hAnsi="Times New Roman" w:cs="Times New Roman"/>
                      <w:sz w:val="18"/>
                      <w:szCs w:val="18"/>
                    </w:rPr>
                  </w:pPr>
                  <w:r>
                    <w:rPr>
                      <w:rFonts w:ascii="Times New Roman" w:hAnsi="Times New Roman" w:cs="Times New Roman"/>
                      <w:sz w:val="18"/>
                      <w:szCs w:val="18"/>
                    </w:rPr>
                    <w:t>0,03</w:t>
                  </w:r>
                </w:p>
              </w:tc>
              <w:tc>
                <w:tcPr>
                  <w:tcW w:w="1420" w:type="pct"/>
                  <w:vAlign w:val="center"/>
                </w:tcPr>
                <w:p w14:paraId="21B1B115" w14:textId="1F5F93D8" w:rsidR="002A65C0" w:rsidRPr="008229F6" w:rsidRDefault="00E019BF" w:rsidP="002A65C0">
                  <w:pPr>
                    <w:spacing w:line="276" w:lineRule="auto"/>
                    <w:jc w:val="center"/>
                    <w:rPr>
                      <w:rFonts w:ascii="Times New Roman" w:hAnsi="Times New Roman" w:cs="Times New Roman"/>
                      <w:sz w:val="18"/>
                      <w:szCs w:val="18"/>
                    </w:rPr>
                  </w:pPr>
                  <w:r>
                    <w:rPr>
                      <w:rFonts w:ascii="Times New Roman" w:hAnsi="Times New Roman" w:cs="Times New Roman"/>
                      <w:sz w:val="18"/>
                      <w:szCs w:val="18"/>
                    </w:rPr>
                    <w:t>0,04</w:t>
                  </w:r>
                </w:p>
              </w:tc>
            </w:tr>
          </w:tbl>
          <w:p w14:paraId="49843ACD" w14:textId="77777777" w:rsidR="002A65C0" w:rsidRPr="008229F6" w:rsidRDefault="002A65C0" w:rsidP="002A65C0">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20</w:t>
            </w:r>
          </w:p>
          <w:p w14:paraId="70D09F37" w14:textId="23A4CDA2"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t xml:space="preserve"> Ставки тарифов на протяженность канализационной сети на 202</w:t>
            </w:r>
            <w:r w:rsidR="00E019BF">
              <w:rPr>
                <w:bCs/>
                <w:sz w:val="18"/>
                <w:szCs w:val="18"/>
                <w:lang w:eastAsia="en-US"/>
              </w:rPr>
              <w:t>3</w:t>
            </w:r>
            <w:r w:rsidRPr="008229F6">
              <w:rPr>
                <w:bCs/>
                <w:sz w:val="18"/>
                <w:szCs w:val="18"/>
                <w:lang w:eastAsia="en-US"/>
              </w:rPr>
              <w:t xml:space="preserve"> год</w:t>
            </w:r>
          </w:p>
          <w:tbl>
            <w:tblPr>
              <w:tblW w:w="11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2528"/>
              <w:gridCol w:w="2764"/>
              <w:gridCol w:w="2481"/>
            </w:tblGrid>
            <w:tr w:rsidR="008229F6" w:rsidRPr="008229F6" w14:paraId="2F02B84B" w14:textId="77777777" w:rsidTr="00191ADA">
              <w:trPr>
                <w:tblHeader/>
              </w:trPr>
              <w:tc>
                <w:tcPr>
                  <w:tcW w:w="704" w:type="dxa"/>
                  <w:vMerge w:val="restart"/>
                  <w:vAlign w:val="center"/>
                </w:tcPr>
                <w:p w14:paraId="4FF07F45"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 п/п</w:t>
                  </w:r>
                </w:p>
              </w:tc>
              <w:tc>
                <w:tcPr>
                  <w:tcW w:w="2977" w:type="dxa"/>
                  <w:vMerge w:val="restart"/>
                  <w:vAlign w:val="center"/>
                </w:tcPr>
                <w:p w14:paraId="584F631D"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Наименование</w:t>
                  </w:r>
                </w:p>
              </w:tc>
              <w:tc>
                <w:tcPr>
                  <w:tcW w:w="2528" w:type="dxa"/>
                  <w:vMerge w:val="restart"/>
                  <w:vAlign w:val="center"/>
                </w:tcPr>
                <w:p w14:paraId="789A42B2"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Диапазон диаметров, мм</w:t>
                  </w:r>
                </w:p>
              </w:tc>
              <w:tc>
                <w:tcPr>
                  <w:tcW w:w="5245" w:type="dxa"/>
                  <w:gridSpan w:val="2"/>
                  <w:vAlign w:val="center"/>
                </w:tcPr>
                <w:p w14:paraId="50FDADD6"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Налоговая система (режим) организации водопроводно-канализационного хозяйства</w:t>
                  </w:r>
                </w:p>
              </w:tc>
            </w:tr>
            <w:tr w:rsidR="008229F6" w:rsidRPr="008229F6" w14:paraId="06EF3178" w14:textId="77777777" w:rsidTr="00191ADA">
              <w:trPr>
                <w:tblHeader/>
              </w:trPr>
              <w:tc>
                <w:tcPr>
                  <w:tcW w:w="704" w:type="dxa"/>
                  <w:vMerge/>
                </w:tcPr>
                <w:p w14:paraId="1664EF03"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2977" w:type="dxa"/>
                  <w:vMerge/>
                </w:tcPr>
                <w:p w14:paraId="393210CB"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2528" w:type="dxa"/>
                  <w:vMerge/>
                </w:tcPr>
                <w:p w14:paraId="50BB1942"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2764" w:type="dxa"/>
                </w:tcPr>
                <w:p w14:paraId="34C4C6D4"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общая (ОСНО)</w:t>
                  </w:r>
                </w:p>
              </w:tc>
              <w:tc>
                <w:tcPr>
                  <w:tcW w:w="2481" w:type="dxa"/>
                </w:tcPr>
                <w:p w14:paraId="7C0C8249"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упрощенная (УСН</w:t>
                  </w:r>
                </w:p>
              </w:tc>
            </w:tr>
          </w:tbl>
          <w:p w14:paraId="21498151" w14:textId="77777777" w:rsidR="002A65C0" w:rsidRPr="008229F6" w:rsidRDefault="002A65C0" w:rsidP="002A65C0">
            <w:pPr>
              <w:rPr>
                <w:sz w:val="2"/>
                <w:szCs w:val="2"/>
              </w:rPr>
            </w:pPr>
          </w:p>
          <w:tbl>
            <w:tblPr>
              <w:tblW w:w="1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2528"/>
              <w:gridCol w:w="2764"/>
              <w:gridCol w:w="2486"/>
            </w:tblGrid>
            <w:tr w:rsidR="008229F6" w:rsidRPr="008229F6" w14:paraId="15D550D1" w14:textId="77777777" w:rsidTr="00E542AA">
              <w:trPr>
                <w:tblHeader/>
              </w:trPr>
              <w:tc>
                <w:tcPr>
                  <w:tcW w:w="704" w:type="dxa"/>
                  <w:vAlign w:val="center"/>
                </w:tcPr>
                <w:p w14:paraId="1BF2C729"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2977" w:type="dxa"/>
                  <w:vAlign w:val="center"/>
                </w:tcPr>
                <w:p w14:paraId="4BCF355A"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2528" w:type="dxa"/>
                  <w:vAlign w:val="center"/>
                </w:tcPr>
                <w:p w14:paraId="673EA625"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c>
                <w:tcPr>
                  <w:tcW w:w="2764" w:type="dxa"/>
                  <w:vAlign w:val="center"/>
                </w:tcPr>
                <w:p w14:paraId="6978BB38"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4</w:t>
                  </w:r>
                </w:p>
              </w:tc>
              <w:tc>
                <w:tcPr>
                  <w:tcW w:w="2486" w:type="dxa"/>
                  <w:vAlign w:val="center"/>
                </w:tcPr>
                <w:p w14:paraId="57B3551E"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5</w:t>
                  </w:r>
                </w:p>
              </w:tc>
            </w:tr>
            <w:tr w:rsidR="008229F6" w:rsidRPr="008229F6" w14:paraId="430A82BE" w14:textId="77777777" w:rsidTr="00191ADA">
              <w:tc>
                <w:tcPr>
                  <w:tcW w:w="704" w:type="dxa"/>
                </w:tcPr>
                <w:p w14:paraId="338A3180"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r w:rsidR="008646F1" w:rsidRPr="008229F6">
                    <w:rPr>
                      <w:rFonts w:ascii="Times New Roman" w:eastAsiaTheme="minorHAnsi" w:hAnsi="Times New Roman" w:cs="Times New Roman"/>
                      <w:sz w:val="18"/>
                      <w:szCs w:val="18"/>
                      <w:lang w:eastAsia="en-US" w:bidi="ar-SA"/>
                    </w:rPr>
                    <w:t>.</w:t>
                  </w:r>
                </w:p>
              </w:tc>
              <w:tc>
                <w:tcPr>
                  <w:tcW w:w="10755" w:type="dxa"/>
                  <w:gridSpan w:val="4"/>
                </w:tcPr>
                <w:p w14:paraId="5799D197"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прокладку (устройство) сети водоотведения открытым способом без восстановления асфальтобетонного покрытия (тыс. руб./1 км)</w:t>
                  </w:r>
                </w:p>
              </w:tc>
            </w:tr>
            <w:tr w:rsidR="008229F6" w:rsidRPr="008229F6" w14:paraId="3CB76B47" w14:textId="77777777" w:rsidTr="00191ADA">
              <w:tc>
                <w:tcPr>
                  <w:tcW w:w="704" w:type="dxa"/>
                </w:tcPr>
                <w:p w14:paraId="05469AA7"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1.1</w:t>
                  </w:r>
                  <w:r w:rsidR="008646F1" w:rsidRPr="008229F6">
                    <w:rPr>
                      <w:rFonts w:ascii="Times New Roman" w:eastAsiaTheme="minorHAnsi" w:hAnsi="Times New Roman" w:cs="Times New Roman"/>
                      <w:sz w:val="18"/>
                      <w:szCs w:val="18"/>
                      <w:lang w:eastAsia="en-US" w:bidi="ar-SA"/>
                    </w:rPr>
                    <w:t>.</w:t>
                  </w:r>
                </w:p>
              </w:tc>
              <w:tc>
                <w:tcPr>
                  <w:tcW w:w="10755" w:type="dxa"/>
                  <w:gridSpan w:val="4"/>
                </w:tcPr>
                <w:p w14:paraId="00A7B42A"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полиэтиленовых труб</w:t>
                  </w:r>
                </w:p>
              </w:tc>
            </w:tr>
            <w:tr w:rsidR="00E019BF" w:rsidRPr="008229F6" w14:paraId="7B047568" w14:textId="77777777" w:rsidTr="00E542AA">
              <w:tc>
                <w:tcPr>
                  <w:tcW w:w="704" w:type="dxa"/>
                  <w:vMerge w:val="restart"/>
                  <w:vAlign w:val="center"/>
                </w:tcPr>
                <w:p w14:paraId="639B493A"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1.1.1.</w:t>
                  </w:r>
                </w:p>
              </w:tc>
              <w:tc>
                <w:tcPr>
                  <w:tcW w:w="2977" w:type="dxa"/>
                  <w:vMerge w:val="restart"/>
                  <w:vAlign w:val="center"/>
                </w:tcPr>
                <w:p w14:paraId="5755117B" w14:textId="77777777" w:rsidR="00E019BF" w:rsidRPr="008229F6" w:rsidRDefault="00E019BF" w:rsidP="00E019BF">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w:t>
                  </w:r>
                </w:p>
              </w:tc>
              <w:tc>
                <w:tcPr>
                  <w:tcW w:w="2528" w:type="dxa"/>
                </w:tcPr>
                <w:p w14:paraId="758C8C99"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110 включительно</w:t>
                  </w:r>
                </w:p>
              </w:tc>
              <w:tc>
                <w:tcPr>
                  <w:tcW w:w="2764" w:type="dxa"/>
                  <w:vAlign w:val="center"/>
                </w:tcPr>
                <w:p w14:paraId="2BFABF85" w14:textId="529FF58E"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A764F8">
                    <w:rPr>
                      <w:rFonts w:ascii="Times New Roman" w:hAnsi="Times New Roman" w:cs="Times New Roman"/>
                      <w:color w:val="000000"/>
                      <w:sz w:val="18"/>
                      <w:szCs w:val="18"/>
                    </w:rPr>
                    <w:t>2978.76</w:t>
                  </w:r>
                </w:p>
              </w:tc>
              <w:tc>
                <w:tcPr>
                  <w:tcW w:w="2486" w:type="dxa"/>
                  <w:vAlign w:val="center"/>
                </w:tcPr>
                <w:p w14:paraId="4D92278F" w14:textId="4D317B1E" w:rsidR="00E019BF" w:rsidRPr="008229F6" w:rsidRDefault="00E019BF" w:rsidP="00E019BF">
                  <w:pPr>
                    <w:jc w:val="center"/>
                    <w:rPr>
                      <w:rFonts w:ascii="Times New Roman" w:hAnsi="Times New Roman" w:cs="Times New Roman"/>
                      <w:sz w:val="18"/>
                      <w:szCs w:val="18"/>
                    </w:rPr>
                  </w:pPr>
                  <w:r w:rsidRPr="00A764F8">
                    <w:rPr>
                      <w:rFonts w:ascii="Times New Roman" w:hAnsi="Times New Roman" w:cs="Times New Roman"/>
                      <w:color w:val="000000"/>
                      <w:sz w:val="18"/>
                      <w:szCs w:val="18"/>
                    </w:rPr>
                    <w:t>2482.3</w:t>
                  </w:r>
                </w:p>
              </w:tc>
            </w:tr>
            <w:tr w:rsidR="00E019BF" w:rsidRPr="008229F6" w14:paraId="453BCAF3" w14:textId="77777777" w:rsidTr="00E542AA">
              <w:tc>
                <w:tcPr>
                  <w:tcW w:w="704" w:type="dxa"/>
                  <w:vMerge/>
                  <w:vAlign w:val="center"/>
                </w:tcPr>
                <w:p w14:paraId="75191C86"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5F6849B9" w14:textId="77777777" w:rsidR="00E019BF" w:rsidRPr="008229F6" w:rsidRDefault="00E019BF" w:rsidP="00E019BF">
                  <w:pPr>
                    <w:widowControl/>
                    <w:suppressAutoHyphens w:val="0"/>
                    <w:autoSpaceDE/>
                    <w:rPr>
                      <w:rFonts w:ascii="Times New Roman" w:eastAsiaTheme="minorHAnsi" w:hAnsi="Times New Roman" w:cs="Times New Roman"/>
                      <w:sz w:val="18"/>
                      <w:szCs w:val="18"/>
                      <w:lang w:eastAsia="en-US" w:bidi="ar-SA"/>
                    </w:rPr>
                  </w:pPr>
                </w:p>
              </w:tc>
              <w:tc>
                <w:tcPr>
                  <w:tcW w:w="2528" w:type="dxa"/>
                </w:tcPr>
                <w:p w14:paraId="3EE12097"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110 до 160 включительно</w:t>
                  </w:r>
                </w:p>
              </w:tc>
              <w:tc>
                <w:tcPr>
                  <w:tcW w:w="2764" w:type="dxa"/>
                  <w:vAlign w:val="center"/>
                </w:tcPr>
                <w:p w14:paraId="5DAC0749" w14:textId="6DE67B8B" w:rsidR="00E019BF" w:rsidRPr="008229F6" w:rsidRDefault="00E019BF" w:rsidP="00E019BF">
                  <w:pPr>
                    <w:jc w:val="center"/>
                    <w:rPr>
                      <w:rFonts w:ascii="Times New Roman" w:hAnsi="Times New Roman" w:cs="Times New Roman"/>
                      <w:sz w:val="18"/>
                      <w:szCs w:val="18"/>
                    </w:rPr>
                  </w:pPr>
                  <w:r w:rsidRPr="00A764F8">
                    <w:rPr>
                      <w:rFonts w:ascii="Times New Roman" w:hAnsi="Times New Roman" w:cs="Times New Roman"/>
                      <w:color w:val="000000"/>
                      <w:sz w:val="18"/>
                      <w:szCs w:val="18"/>
                    </w:rPr>
                    <w:t>3413.8</w:t>
                  </w:r>
                </w:p>
              </w:tc>
              <w:tc>
                <w:tcPr>
                  <w:tcW w:w="2486" w:type="dxa"/>
                  <w:vAlign w:val="center"/>
                </w:tcPr>
                <w:p w14:paraId="2BA071D5" w14:textId="311FD943" w:rsidR="00E019BF" w:rsidRPr="008229F6" w:rsidRDefault="00E019BF" w:rsidP="00E019BF">
                  <w:pPr>
                    <w:jc w:val="center"/>
                    <w:rPr>
                      <w:rFonts w:ascii="Times New Roman" w:hAnsi="Times New Roman" w:cs="Times New Roman"/>
                      <w:sz w:val="18"/>
                      <w:szCs w:val="18"/>
                    </w:rPr>
                  </w:pPr>
                  <w:r w:rsidRPr="00A764F8">
                    <w:rPr>
                      <w:rFonts w:ascii="Times New Roman" w:hAnsi="Times New Roman" w:cs="Times New Roman"/>
                      <w:color w:val="000000"/>
                      <w:sz w:val="18"/>
                      <w:szCs w:val="18"/>
                    </w:rPr>
                    <w:t>2844.83</w:t>
                  </w:r>
                </w:p>
              </w:tc>
            </w:tr>
            <w:tr w:rsidR="008229F6" w:rsidRPr="008229F6" w14:paraId="10D1B307" w14:textId="77777777" w:rsidTr="00191ADA">
              <w:tc>
                <w:tcPr>
                  <w:tcW w:w="704" w:type="dxa"/>
                  <w:vAlign w:val="center"/>
                </w:tcPr>
                <w:p w14:paraId="21E5AC90"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r w:rsidR="008646F1" w:rsidRPr="008229F6">
                    <w:rPr>
                      <w:rFonts w:ascii="Times New Roman" w:eastAsiaTheme="minorHAnsi" w:hAnsi="Times New Roman" w:cs="Times New Roman"/>
                      <w:sz w:val="18"/>
                      <w:szCs w:val="18"/>
                      <w:lang w:eastAsia="en-US" w:bidi="ar-SA"/>
                    </w:rPr>
                    <w:t>.</w:t>
                  </w:r>
                </w:p>
              </w:tc>
              <w:tc>
                <w:tcPr>
                  <w:tcW w:w="10755" w:type="dxa"/>
                  <w:gridSpan w:val="4"/>
                  <w:vAlign w:val="center"/>
                </w:tcPr>
                <w:p w14:paraId="0319D374"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прокладку (устройство) сети водоотведения открытым способом с восстановлением асфальтобетонного покрытия (тыс. руб./1 км)</w:t>
                  </w:r>
                </w:p>
              </w:tc>
            </w:tr>
            <w:tr w:rsidR="008229F6" w:rsidRPr="008229F6" w14:paraId="08270631" w14:textId="77777777" w:rsidTr="00E542AA">
              <w:tc>
                <w:tcPr>
                  <w:tcW w:w="704" w:type="dxa"/>
                  <w:vAlign w:val="center"/>
                </w:tcPr>
                <w:p w14:paraId="57CDDBA0"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w:t>
                  </w:r>
                  <w:r w:rsidR="008646F1" w:rsidRPr="008229F6">
                    <w:rPr>
                      <w:rFonts w:ascii="Times New Roman" w:eastAsiaTheme="minorHAnsi" w:hAnsi="Times New Roman" w:cs="Times New Roman"/>
                      <w:sz w:val="18"/>
                      <w:szCs w:val="18"/>
                      <w:lang w:eastAsia="en-US" w:bidi="ar-SA"/>
                    </w:rPr>
                    <w:t>.</w:t>
                  </w:r>
                </w:p>
              </w:tc>
              <w:tc>
                <w:tcPr>
                  <w:tcW w:w="2977" w:type="dxa"/>
                  <w:vAlign w:val="center"/>
                </w:tcPr>
                <w:p w14:paraId="0F6F6FEE" w14:textId="77777777" w:rsidR="002A65C0" w:rsidRPr="008229F6" w:rsidRDefault="002A65C0" w:rsidP="002A65C0">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полиэтиленовых труб</w:t>
                  </w:r>
                </w:p>
              </w:tc>
              <w:tc>
                <w:tcPr>
                  <w:tcW w:w="2528" w:type="dxa"/>
                </w:tcPr>
                <w:p w14:paraId="4125B907"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2764" w:type="dxa"/>
                  <w:vAlign w:val="center"/>
                </w:tcPr>
                <w:p w14:paraId="5F382AE4"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p>
              </w:tc>
              <w:tc>
                <w:tcPr>
                  <w:tcW w:w="2486" w:type="dxa"/>
                  <w:vAlign w:val="center"/>
                </w:tcPr>
                <w:p w14:paraId="08D25582"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p>
              </w:tc>
            </w:tr>
            <w:tr w:rsidR="00E019BF" w:rsidRPr="008229F6" w14:paraId="3D9E7D35" w14:textId="77777777" w:rsidTr="00E542AA">
              <w:trPr>
                <w:trHeight w:val="455"/>
              </w:trPr>
              <w:tc>
                <w:tcPr>
                  <w:tcW w:w="704" w:type="dxa"/>
                  <w:vMerge w:val="restart"/>
                  <w:vAlign w:val="center"/>
                </w:tcPr>
                <w:p w14:paraId="5C252E7C"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2.1.1.</w:t>
                  </w:r>
                </w:p>
              </w:tc>
              <w:tc>
                <w:tcPr>
                  <w:tcW w:w="2977" w:type="dxa"/>
                  <w:vMerge w:val="restart"/>
                  <w:vAlign w:val="center"/>
                </w:tcPr>
                <w:p w14:paraId="19753D17"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 и восстановлением асфальтобетонного покрытия толщиной 5 см</w:t>
                  </w:r>
                </w:p>
              </w:tc>
              <w:tc>
                <w:tcPr>
                  <w:tcW w:w="2528" w:type="dxa"/>
                  <w:vAlign w:val="center"/>
                </w:tcPr>
                <w:p w14:paraId="41B5605D"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110 включительно</w:t>
                  </w:r>
                </w:p>
              </w:tc>
              <w:tc>
                <w:tcPr>
                  <w:tcW w:w="2764" w:type="dxa"/>
                  <w:vAlign w:val="center"/>
                </w:tcPr>
                <w:p w14:paraId="663EB4C9" w14:textId="03F44CD9"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33641">
                    <w:rPr>
                      <w:rFonts w:ascii="Times New Roman" w:hAnsi="Times New Roman" w:cs="Times New Roman"/>
                      <w:color w:val="000000"/>
                      <w:sz w:val="18"/>
                      <w:szCs w:val="18"/>
                    </w:rPr>
                    <w:t>4491.52</w:t>
                  </w:r>
                </w:p>
              </w:tc>
              <w:tc>
                <w:tcPr>
                  <w:tcW w:w="2486" w:type="dxa"/>
                  <w:vAlign w:val="center"/>
                </w:tcPr>
                <w:p w14:paraId="0EAA7D88" w14:textId="5E766D34"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3742.93</w:t>
                  </w:r>
                </w:p>
              </w:tc>
            </w:tr>
            <w:tr w:rsidR="00E019BF" w:rsidRPr="008229F6" w14:paraId="214431EE" w14:textId="77777777" w:rsidTr="00E542AA">
              <w:trPr>
                <w:trHeight w:val="455"/>
              </w:trPr>
              <w:tc>
                <w:tcPr>
                  <w:tcW w:w="704" w:type="dxa"/>
                  <w:vMerge/>
                  <w:vAlign w:val="center"/>
                </w:tcPr>
                <w:p w14:paraId="043639F1"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2F59844E"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p>
              </w:tc>
              <w:tc>
                <w:tcPr>
                  <w:tcW w:w="2528" w:type="dxa"/>
                  <w:vAlign w:val="center"/>
                </w:tcPr>
                <w:p w14:paraId="18356F31"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110 до 160 включительно</w:t>
                  </w:r>
                </w:p>
              </w:tc>
              <w:tc>
                <w:tcPr>
                  <w:tcW w:w="2764" w:type="dxa"/>
                  <w:vAlign w:val="center"/>
                </w:tcPr>
                <w:p w14:paraId="54F76FE2" w14:textId="6F079A02"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4919.28</w:t>
                  </w:r>
                </w:p>
              </w:tc>
              <w:tc>
                <w:tcPr>
                  <w:tcW w:w="2486" w:type="dxa"/>
                  <w:vAlign w:val="center"/>
                </w:tcPr>
                <w:p w14:paraId="338C1D13" w14:textId="152590FC"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4099.4</w:t>
                  </w:r>
                </w:p>
              </w:tc>
            </w:tr>
            <w:tr w:rsidR="00E019BF" w:rsidRPr="008229F6" w14:paraId="521EE9A4" w14:textId="77777777" w:rsidTr="00E542AA">
              <w:trPr>
                <w:trHeight w:val="455"/>
              </w:trPr>
              <w:tc>
                <w:tcPr>
                  <w:tcW w:w="704" w:type="dxa"/>
                  <w:vMerge w:val="restart"/>
                  <w:vAlign w:val="center"/>
                </w:tcPr>
                <w:p w14:paraId="503C2AA3"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2.1.2.</w:t>
                  </w:r>
                </w:p>
              </w:tc>
              <w:tc>
                <w:tcPr>
                  <w:tcW w:w="2977" w:type="dxa"/>
                  <w:vMerge w:val="restart"/>
                  <w:vAlign w:val="center"/>
                </w:tcPr>
                <w:p w14:paraId="2F3C8B61"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5 см</w:t>
                  </w:r>
                </w:p>
              </w:tc>
              <w:tc>
                <w:tcPr>
                  <w:tcW w:w="2528" w:type="dxa"/>
                  <w:vAlign w:val="center"/>
                </w:tcPr>
                <w:p w14:paraId="40BBCBC0"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110 включительно</w:t>
                  </w:r>
                </w:p>
              </w:tc>
              <w:tc>
                <w:tcPr>
                  <w:tcW w:w="2764" w:type="dxa"/>
                  <w:vAlign w:val="center"/>
                </w:tcPr>
                <w:p w14:paraId="7F845179" w14:textId="3EDB2E5D"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5600.94</w:t>
                  </w:r>
                </w:p>
              </w:tc>
              <w:tc>
                <w:tcPr>
                  <w:tcW w:w="2486" w:type="dxa"/>
                  <w:vAlign w:val="center"/>
                </w:tcPr>
                <w:p w14:paraId="12368F2A" w14:textId="682AECAB"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4667.45</w:t>
                  </w:r>
                </w:p>
              </w:tc>
            </w:tr>
            <w:tr w:rsidR="00E019BF" w:rsidRPr="008229F6" w14:paraId="4F2C52EC" w14:textId="77777777" w:rsidTr="00020C1D">
              <w:trPr>
                <w:trHeight w:val="455"/>
              </w:trPr>
              <w:tc>
                <w:tcPr>
                  <w:tcW w:w="704" w:type="dxa"/>
                  <w:vMerge/>
                  <w:vAlign w:val="center"/>
                </w:tcPr>
                <w:p w14:paraId="06F618F1"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2A27794B"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p>
              </w:tc>
              <w:tc>
                <w:tcPr>
                  <w:tcW w:w="2528" w:type="dxa"/>
                  <w:vAlign w:val="center"/>
                </w:tcPr>
                <w:p w14:paraId="4764FE60"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110 до 160 включительно</w:t>
                  </w:r>
                </w:p>
              </w:tc>
              <w:tc>
                <w:tcPr>
                  <w:tcW w:w="2764" w:type="dxa"/>
                </w:tcPr>
                <w:p w14:paraId="087F7156" w14:textId="40B13AC2"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sz w:val="18"/>
                      <w:szCs w:val="18"/>
                    </w:rPr>
                    <w:t>6020.28</w:t>
                  </w:r>
                </w:p>
              </w:tc>
              <w:tc>
                <w:tcPr>
                  <w:tcW w:w="2486" w:type="dxa"/>
                </w:tcPr>
                <w:p w14:paraId="1C2B9629" w14:textId="19C78CF2"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sz w:val="18"/>
                      <w:szCs w:val="18"/>
                    </w:rPr>
                    <w:t>5016.9</w:t>
                  </w:r>
                </w:p>
              </w:tc>
            </w:tr>
            <w:tr w:rsidR="00E019BF" w:rsidRPr="008229F6" w14:paraId="6C7EA697" w14:textId="77777777" w:rsidTr="00E542AA">
              <w:trPr>
                <w:trHeight w:val="455"/>
              </w:trPr>
              <w:tc>
                <w:tcPr>
                  <w:tcW w:w="704" w:type="dxa"/>
                  <w:vMerge w:val="restart"/>
                  <w:vAlign w:val="center"/>
                </w:tcPr>
                <w:p w14:paraId="778A591A"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2.1.3.</w:t>
                  </w:r>
                </w:p>
              </w:tc>
              <w:tc>
                <w:tcPr>
                  <w:tcW w:w="2977" w:type="dxa"/>
                  <w:vMerge w:val="restart"/>
                  <w:vAlign w:val="center"/>
                </w:tcPr>
                <w:p w14:paraId="11893661"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12 см</w:t>
                  </w:r>
                </w:p>
              </w:tc>
              <w:tc>
                <w:tcPr>
                  <w:tcW w:w="2528" w:type="dxa"/>
                  <w:vAlign w:val="center"/>
                </w:tcPr>
                <w:p w14:paraId="57F7EB7F"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110 включительно</w:t>
                  </w:r>
                </w:p>
              </w:tc>
              <w:tc>
                <w:tcPr>
                  <w:tcW w:w="2764" w:type="dxa"/>
                  <w:vAlign w:val="center"/>
                </w:tcPr>
                <w:p w14:paraId="5D12532F" w14:textId="49443F33"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6711.97</w:t>
                  </w:r>
                </w:p>
              </w:tc>
              <w:tc>
                <w:tcPr>
                  <w:tcW w:w="2486" w:type="dxa"/>
                  <w:vAlign w:val="center"/>
                </w:tcPr>
                <w:p w14:paraId="230E0911" w14:textId="6813D0E7"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5593.31</w:t>
                  </w:r>
                </w:p>
              </w:tc>
            </w:tr>
            <w:tr w:rsidR="00E019BF" w:rsidRPr="008229F6" w14:paraId="611189E4" w14:textId="77777777" w:rsidTr="00E542AA">
              <w:trPr>
                <w:trHeight w:val="455"/>
              </w:trPr>
              <w:tc>
                <w:tcPr>
                  <w:tcW w:w="704" w:type="dxa"/>
                  <w:vMerge/>
                  <w:vAlign w:val="center"/>
                </w:tcPr>
                <w:p w14:paraId="51C9F1C1"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4B4C5F8A"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p>
              </w:tc>
              <w:tc>
                <w:tcPr>
                  <w:tcW w:w="2528" w:type="dxa"/>
                  <w:vAlign w:val="center"/>
                </w:tcPr>
                <w:p w14:paraId="4BFA1696"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110 до 160 включительно</w:t>
                  </w:r>
                </w:p>
              </w:tc>
              <w:tc>
                <w:tcPr>
                  <w:tcW w:w="2764" w:type="dxa"/>
                  <w:vAlign w:val="center"/>
                </w:tcPr>
                <w:p w14:paraId="54415015" w14:textId="11BFD1AA"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7131.3</w:t>
                  </w:r>
                </w:p>
              </w:tc>
              <w:tc>
                <w:tcPr>
                  <w:tcW w:w="2486" w:type="dxa"/>
                  <w:vAlign w:val="center"/>
                </w:tcPr>
                <w:p w14:paraId="68AA1C6E" w14:textId="2164609F"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5942.75</w:t>
                  </w:r>
                </w:p>
              </w:tc>
            </w:tr>
            <w:tr w:rsidR="00E019BF" w:rsidRPr="008229F6" w14:paraId="1B8DA627" w14:textId="77777777" w:rsidTr="00E542AA">
              <w:trPr>
                <w:trHeight w:val="455"/>
              </w:trPr>
              <w:tc>
                <w:tcPr>
                  <w:tcW w:w="704" w:type="dxa"/>
                  <w:vMerge w:val="restart"/>
                  <w:vAlign w:val="center"/>
                </w:tcPr>
                <w:p w14:paraId="78E3D92D"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2.1.4.</w:t>
                  </w:r>
                </w:p>
              </w:tc>
              <w:tc>
                <w:tcPr>
                  <w:tcW w:w="2977" w:type="dxa"/>
                  <w:vMerge w:val="restart"/>
                  <w:vAlign w:val="center"/>
                </w:tcPr>
                <w:p w14:paraId="580F7C05"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18 см</w:t>
                  </w:r>
                </w:p>
              </w:tc>
              <w:tc>
                <w:tcPr>
                  <w:tcW w:w="2528" w:type="dxa"/>
                  <w:vAlign w:val="center"/>
                </w:tcPr>
                <w:p w14:paraId="6515C293"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110 включительно</w:t>
                  </w:r>
                </w:p>
              </w:tc>
              <w:tc>
                <w:tcPr>
                  <w:tcW w:w="2764" w:type="dxa"/>
                  <w:vAlign w:val="center"/>
                </w:tcPr>
                <w:p w14:paraId="0ED67DC9" w14:textId="5A1F3246"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7664.28</w:t>
                  </w:r>
                </w:p>
              </w:tc>
              <w:tc>
                <w:tcPr>
                  <w:tcW w:w="2486" w:type="dxa"/>
                  <w:vAlign w:val="center"/>
                </w:tcPr>
                <w:p w14:paraId="55A44F93" w14:textId="03B5B0CB"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6386.9</w:t>
                  </w:r>
                </w:p>
              </w:tc>
            </w:tr>
            <w:tr w:rsidR="00E019BF" w:rsidRPr="008229F6" w14:paraId="39AE4737" w14:textId="77777777" w:rsidTr="00E542AA">
              <w:trPr>
                <w:trHeight w:val="455"/>
              </w:trPr>
              <w:tc>
                <w:tcPr>
                  <w:tcW w:w="704" w:type="dxa"/>
                  <w:vMerge/>
                  <w:vAlign w:val="center"/>
                </w:tcPr>
                <w:p w14:paraId="242BE14A"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426E936C" w14:textId="77777777" w:rsidR="00E019BF" w:rsidRPr="008229F6" w:rsidRDefault="00E019BF" w:rsidP="00E019BF">
                  <w:pPr>
                    <w:widowControl/>
                    <w:suppressAutoHyphens w:val="0"/>
                    <w:autoSpaceDE/>
                    <w:rPr>
                      <w:rFonts w:ascii="Times New Roman" w:eastAsiaTheme="minorHAnsi" w:hAnsi="Times New Roman" w:cs="Times New Roman"/>
                      <w:sz w:val="18"/>
                      <w:szCs w:val="18"/>
                      <w:lang w:eastAsia="en-US" w:bidi="ar-SA"/>
                    </w:rPr>
                  </w:pPr>
                </w:p>
              </w:tc>
              <w:tc>
                <w:tcPr>
                  <w:tcW w:w="2528" w:type="dxa"/>
                  <w:vAlign w:val="center"/>
                </w:tcPr>
                <w:p w14:paraId="271A7146"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110 до 160 включительно</w:t>
                  </w:r>
                </w:p>
              </w:tc>
              <w:tc>
                <w:tcPr>
                  <w:tcW w:w="2764" w:type="dxa"/>
                  <w:vAlign w:val="center"/>
                </w:tcPr>
                <w:p w14:paraId="3C785881" w14:textId="3A8F6ACC"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8083.62</w:t>
                  </w:r>
                </w:p>
              </w:tc>
              <w:tc>
                <w:tcPr>
                  <w:tcW w:w="2486" w:type="dxa"/>
                  <w:vAlign w:val="center"/>
                </w:tcPr>
                <w:p w14:paraId="6FE8310A" w14:textId="5C5C6478"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6736.35</w:t>
                  </w:r>
                </w:p>
              </w:tc>
            </w:tr>
            <w:tr w:rsidR="008229F6" w:rsidRPr="008229F6" w14:paraId="07A26CBA" w14:textId="77777777" w:rsidTr="00191ADA">
              <w:tc>
                <w:tcPr>
                  <w:tcW w:w="704" w:type="dxa"/>
                </w:tcPr>
                <w:p w14:paraId="6DEEE91C" w14:textId="77777777" w:rsidR="00E542AA" w:rsidRPr="008229F6" w:rsidRDefault="00E542AA" w:rsidP="00E542AA">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c>
                <w:tcPr>
                  <w:tcW w:w="10755" w:type="dxa"/>
                  <w:gridSpan w:val="4"/>
                </w:tcPr>
                <w:p w14:paraId="0171D91A" w14:textId="77777777" w:rsidR="00E542AA" w:rsidRPr="008229F6" w:rsidRDefault="00E542AA" w:rsidP="00E542AA">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устройство канализационных колодцев на сети водоотведения (руб./шт.)</w:t>
                  </w:r>
                </w:p>
              </w:tc>
            </w:tr>
            <w:tr w:rsidR="008229F6" w:rsidRPr="008229F6" w14:paraId="58B1FA3A" w14:textId="77777777" w:rsidTr="00191ADA">
              <w:tc>
                <w:tcPr>
                  <w:tcW w:w="704" w:type="dxa"/>
                </w:tcPr>
                <w:p w14:paraId="7D31CA79" w14:textId="77777777" w:rsidR="00E542AA" w:rsidRPr="008229F6" w:rsidRDefault="00E542AA" w:rsidP="00E542AA">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lastRenderedPageBreak/>
                    <w:t>3.1.</w:t>
                  </w:r>
                </w:p>
              </w:tc>
              <w:tc>
                <w:tcPr>
                  <w:tcW w:w="10755" w:type="dxa"/>
                  <w:gridSpan w:val="4"/>
                </w:tcPr>
                <w:p w14:paraId="7A31846B" w14:textId="77777777" w:rsidR="00E542AA" w:rsidRPr="008229F6" w:rsidRDefault="00E542AA" w:rsidP="00E542AA">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сборных железобетонных конструкций без восстановления асфальтобетонного покрытия</w:t>
                  </w:r>
                </w:p>
              </w:tc>
            </w:tr>
            <w:tr w:rsidR="00E019BF" w:rsidRPr="008229F6" w14:paraId="1504EC24" w14:textId="77777777" w:rsidTr="00E542AA">
              <w:tc>
                <w:tcPr>
                  <w:tcW w:w="704" w:type="dxa"/>
                  <w:vMerge w:val="restart"/>
                  <w:vAlign w:val="center"/>
                </w:tcPr>
                <w:p w14:paraId="3ED95890"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3.1.1.</w:t>
                  </w:r>
                </w:p>
              </w:tc>
              <w:tc>
                <w:tcPr>
                  <w:tcW w:w="2977" w:type="dxa"/>
                  <w:vMerge w:val="restart"/>
                  <w:vAlign w:val="center"/>
                </w:tcPr>
                <w:p w14:paraId="33276FD2"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глубиной заложения 1,5 м, люк тяжелый чугунный</w:t>
                  </w:r>
                </w:p>
              </w:tc>
              <w:tc>
                <w:tcPr>
                  <w:tcW w:w="2528" w:type="dxa"/>
                  <w:vAlign w:val="center"/>
                </w:tcPr>
                <w:p w14:paraId="0AF98729"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1 000</w:t>
                  </w:r>
                </w:p>
              </w:tc>
              <w:tc>
                <w:tcPr>
                  <w:tcW w:w="2764" w:type="dxa"/>
                  <w:vAlign w:val="center"/>
                </w:tcPr>
                <w:p w14:paraId="21C2E865" w14:textId="36A26A5F" w:rsidR="00E019BF" w:rsidRPr="008229F6" w:rsidRDefault="00E019BF" w:rsidP="00E019BF">
                  <w:pPr>
                    <w:widowControl/>
                    <w:suppressAutoHyphens w:val="0"/>
                    <w:autoSpaceDE/>
                    <w:jc w:val="center"/>
                    <w:rPr>
                      <w:rFonts w:ascii="Times New Roman" w:eastAsia="Times New Roman" w:hAnsi="Times New Roman" w:cs="Times New Roman"/>
                      <w:sz w:val="18"/>
                      <w:szCs w:val="18"/>
                      <w:lang w:bidi="ar-SA"/>
                    </w:rPr>
                  </w:pPr>
                  <w:r w:rsidRPr="00033641">
                    <w:rPr>
                      <w:rFonts w:ascii="Times New Roman" w:hAnsi="Times New Roman" w:cs="Times New Roman"/>
                      <w:color w:val="000000"/>
                      <w:sz w:val="18"/>
                      <w:szCs w:val="18"/>
                    </w:rPr>
                    <w:t>34922.4</w:t>
                  </w:r>
                </w:p>
              </w:tc>
              <w:tc>
                <w:tcPr>
                  <w:tcW w:w="2486" w:type="dxa"/>
                  <w:vAlign w:val="center"/>
                </w:tcPr>
                <w:p w14:paraId="4D5A1C85" w14:textId="5BB1F53D"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29102</w:t>
                  </w:r>
                </w:p>
              </w:tc>
            </w:tr>
            <w:tr w:rsidR="00E019BF" w:rsidRPr="008229F6" w14:paraId="0D63B009" w14:textId="77777777" w:rsidTr="00E542AA">
              <w:tc>
                <w:tcPr>
                  <w:tcW w:w="704" w:type="dxa"/>
                  <w:vMerge/>
                  <w:vAlign w:val="center"/>
                </w:tcPr>
                <w:p w14:paraId="78E3E20A"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p>
              </w:tc>
              <w:tc>
                <w:tcPr>
                  <w:tcW w:w="2977" w:type="dxa"/>
                  <w:vMerge/>
                  <w:vAlign w:val="center"/>
                </w:tcPr>
                <w:p w14:paraId="596385FA" w14:textId="77777777" w:rsidR="00E019BF" w:rsidRPr="008229F6" w:rsidRDefault="00E019BF" w:rsidP="00E019BF">
                  <w:pPr>
                    <w:widowControl/>
                    <w:suppressAutoHyphens w:val="0"/>
                    <w:autoSpaceDE/>
                    <w:rPr>
                      <w:rFonts w:ascii="Times New Roman" w:eastAsiaTheme="minorHAnsi" w:hAnsi="Times New Roman" w:cs="Times New Roman"/>
                      <w:sz w:val="18"/>
                      <w:szCs w:val="18"/>
                      <w:lang w:eastAsia="en-US" w:bidi="ar-SA"/>
                    </w:rPr>
                  </w:pPr>
                </w:p>
              </w:tc>
              <w:tc>
                <w:tcPr>
                  <w:tcW w:w="2528" w:type="dxa"/>
                  <w:vAlign w:val="center"/>
                </w:tcPr>
                <w:p w14:paraId="5A17BAD5"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1 500</w:t>
                  </w:r>
                </w:p>
              </w:tc>
              <w:tc>
                <w:tcPr>
                  <w:tcW w:w="2764" w:type="dxa"/>
                  <w:vAlign w:val="center"/>
                </w:tcPr>
                <w:p w14:paraId="5B67769D" w14:textId="634F7E0A"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53468.4</w:t>
                  </w:r>
                </w:p>
              </w:tc>
              <w:tc>
                <w:tcPr>
                  <w:tcW w:w="2486" w:type="dxa"/>
                  <w:vAlign w:val="center"/>
                </w:tcPr>
                <w:p w14:paraId="2B3E3AD4" w14:textId="3D120A16" w:rsidR="00E019BF" w:rsidRPr="008229F6" w:rsidRDefault="00E019BF" w:rsidP="00E019BF">
                  <w:pPr>
                    <w:jc w:val="center"/>
                    <w:rPr>
                      <w:rFonts w:ascii="Times New Roman" w:hAnsi="Times New Roman" w:cs="Times New Roman"/>
                      <w:sz w:val="18"/>
                      <w:szCs w:val="18"/>
                    </w:rPr>
                  </w:pPr>
                  <w:r w:rsidRPr="00033641">
                    <w:rPr>
                      <w:rFonts w:ascii="Times New Roman" w:hAnsi="Times New Roman" w:cs="Times New Roman"/>
                      <w:color w:val="000000"/>
                      <w:sz w:val="18"/>
                      <w:szCs w:val="18"/>
                    </w:rPr>
                    <w:t>44557</w:t>
                  </w:r>
                </w:p>
              </w:tc>
            </w:tr>
            <w:tr w:rsidR="008229F6" w:rsidRPr="008229F6" w14:paraId="5F8455A5" w14:textId="77777777" w:rsidTr="00191ADA">
              <w:tc>
                <w:tcPr>
                  <w:tcW w:w="704" w:type="dxa"/>
                  <w:vAlign w:val="center"/>
                </w:tcPr>
                <w:p w14:paraId="4464F4A7" w14:textId="77777777" w:rsidR="00E542AA" w:rsidRPr="008229F6" w:rsidRDefault="00E542AA" w:rsidP="00E542AA">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3.2.</w:t>
                  </w:r>
                </w:p>
              </w:tc>
              <w:tc>
                <w:tcPr>
                  <w:tcW w:w="10755" w:type="dxa"/>
                  <w:gridSpan w:val="4"/>
                  <w:vAlign w:val="center"/>
                </w:tcPr>
                <w:p w14:paraId="700A8B06" w14:textId="77777777" w:rsidR="00E542AA" w:rsidRPr="008229F6" w:rsidRDefault="00E542AA" w:rsidP="00E542AA">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сборных железобетонных конструкций с восстановлением асфальтобетонного покрытия</w:t>
                  </w:r>
                </w:p>
              </w:tc>
            </w:tr>
            <w:tr w:rsidR="00E019BF" w:rsidRPr="008229F6" w14:paraId="276B314A" w14:textId="77777777" w:rsidTr="00020C1D">
              <w:tc>
                <w:tcPr>
                  <w:tcW w:w="704" w:type="dxa"/>
                  <w:vAlign w:val="center"/>
                </w:tcPr>
                <w:p w14:paraId="72D68D81"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3.2.1.</w:t>
                  </w:r>
                </w:p>
              </w:tc>
              <w:tc>
                <w:tcPr>
                  <w:tcW w:w="2977" w:type="dxa"/>
                  <w:vMerge w:val="restart"/>
                  <w:vAlign w:val="center"/>
                </w:tcPr>
                <w:p w14:paraId="2BFF83A7" w14:textId="77777777" w:rsidR="00E019BF" w:rsidRPr="008229F6" w:rsidRDefault="00E019BF" w:rsidP="00E019BF">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глубиной заложения 1,5 м, люк тяжелый чугунный</w:t>
                  </w:r>
                </w:p>
              </w:tc>
              <w:tc>
                <w:tcPr>
                  <w:tcW w:w="2528" w:type="dxa"/>
                  <w:vAlign w:val="center"/>
                </w:tcPr>
                <w:p w14:paraId="046A65D4"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1 000</w:t>
                  </w:r>
                </w:p>
              </w:tc>
              <w:tc>
                <w:tcPr>
                  <w:tcW w:w="2764" w:type="dxa"/>
                </w:tcPr>
                <w:p w14:paraId="00D1266C" w14:textId="6BDBAC1F" w:rsidR="00E019BF" w:rsidRPr="00E019BF" w:rsidRDefault="00E019BF" w:rsidP="00E019BF">
                  <w:pPr>
                    <w:widowControl/>
                    <w:suppressAutoHyphens w:val="0"/>
                    <w:autoSpaceDE/>
                    <w:jc w:val="center"/>
                    <w:rPr>
                      <w:rFonts w:ascii="Times New Roman" w:eastAsia="Times New Roman" w:hAnsi="Times New Roman" w:cs="Times New Roman"/>
                      <w:sz w:val="18"/>
                      <w:szCs w:val="18"/>
                      <w:lang w:bidi="ar-SA"/>
                    </w:rPr>
                  </w:pPr>
                  <w:r w:rsidRPr="00E019BF">
                    <w:rPr>
                      <w:sz w:val="18"/>
                      <w:szCs w:val="18"/>
                    </w:rPr>
                    <w:t>47254.8</w:t>
                  </w:r>
                </w:p>
              </w:tc>
              <w:tc>
                <w:tcPr>
                  <w:tcW w:w="2486" w:type="dxa"/>
                </w:tcPr>
                <w:p w14:paraId="72BBBDBF" w14:textId="3DC6E338" w:rsidR="00E019BF" w:rsidRPr="00E019BF" w:rsidRDefault="00E019BF" w:rsidP="00E019BF">
                  <w:pPr>
                    <w:jc w:val="center"/>
                    <w:rPr>
                      <w:rFonts w:ascii="Times New Roman" w:hAnsi="Times New Roman" w:cs="Times New Roman"/>
                      <w:sz w:val="18"/>
                      <w:szCs w:val="18"/>
                    </w:rPr>
                  </w:pPr>
                  <w:r w:rsidRPr="00E019BF">
                    <w:rPr>
                      <w:sz w:val="18"/>
                      <w:szCs w:val="18"/>
                    </w:rPr>
                    <w:t>39379</w:t>
                  </w:r>
                </w:p>
              </w:tc>
            </w:tr>
            <w:tr w:rsidR="00E019BF" w:rsidRPr="008229F6" w14:paraId="42099E9F" w14:textId="77777777" w:rsidTr="00020C1D">
              <w:tc>
                <w:tcPr>
                  <w:tcW w:w="704" w:type="dxa"/>
                  <w:vAlign w:val="center"/>
                </w:tcPr>
                <w:p w14:paraId="564EAE49"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3.2.2.</w:t>
                  </w:r>
                </w:p>
              </w:tc>
              <w:tc>
                <w:tcPr>
                  <w:tcW w:w="2977" w:type="dxa"/>
                  <w:vMerge/>
                  <w:vAlign w:val="center"/>
                </w:tcPr>
                <w:p w14:paraId="23810E86" w14:textId="77777777" w:rsidR="00E019BF" w:rsidRPr="008229F6" w:rsidRDefault="00E019BF" w:rsidP="00E019BF">
                  <w:pPr>
                    <w:widowControl/>
                    <w:suppressAutoHyphens w:val="0"/>
                    <w:autoSpaceDE/>
                    <w:rPr>
                      <w:rFonts w:ascii="Times New Roman" w:eastAsiaTheme="minorHAnsi" w:hAnsi="Times New Roman" w:cs="Times New Roman"/>
                      <w:sz w:val="18"/>
                      <w:szCs w:val="18"/>
                      <w:lang w:eastAsia="en-US" w:bidi="ar-SA"/>
                    </w:rPr>
                  </w:pPr>
                </w:p>
              </w:tc>
              <w:tc>
                <w:tcPr>
                  <w:tcW w:w="2528" w:type="dxa"/>
                  <w:vAlign w:val="center"/>
                </w:tcPr>
                <w:p w14:paraId="2916E2A7" w14:textId="77777777" w:rsidR="00E019BF" w:rsidRPr="008229F6" w:rsidRDefault="00E019BF" w:rsidP="00E019BF">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1 500</w:t>
                  </w:r>
                </w:p>
              </w:tc>
              <w:tc>
                <w:tcPr>
                  <w:tcW w:w="2764" w:type="dxa"/>
                </w:tcPr>
                <w:p w14:paraId="6E01EE71" w14:textId="4E202DD7" w:rsidR="00E019BF" w:rsidRPr="00E019BF" w:rsidRDefault="00E019BF" w:rsidP="00E019BF">
                  <w:pPr>
                    <w:jc w:val="center"/>
                    <w:rPr>
                      <w:rFonts w:ascii="Times New Roman" w:hAnsi="Times New Roman" w:cs="Times New Roman"/>
                      <w:sz w:val="18"/>
                      <w:szCs w:val="18"/>
                    </w:rPr>
                  </w:pPr>
                  <w:r w:rsidRPr="00E019BF">
                    <w:rPr>
                      <w:sz w:val="18"/>
                      <w:szCs w:val="18"/>
                    </w:rPr>
                    <w:t>65688</w:t>
                  </w:r>
                </w:p>
              </w:tc>
              <w:tc>
                <w:tcPr>
                  <w:tcW w:w="2486" w:type="dxa"/>
                </w:tcPr>
                <w:p w14:paraId="5B2553B8" w14:textId="55480675" w:rsidR="00E019BF" w:rsidRPr="00E019BF" w:rsidRDefault="00E019BF" w:rsidP="00E019BF">
                  <w:pPr>
                    <w:jc w:val="center"/>
                    <w:rPr>
                      <w:rFonts w:ascii="Times New Roman" w:hAnsi="Times New Roman" w:cs="Times New Roman"/>
                      <w:sz w:val="18"/>
                      <w:szCs w:val="18"/>
                    </w:rPr>
                  </w:pPr>
                  <w:r w:rsidRPr="00E019BF">
                    <w:rPr>
                      <w:sz w:val="18"/>
                      <w:szCs w:val="18"/>
                    </w:rPr>
                    <w:t>54740</w:t>
                  </w:r>
                </w:p>
              </w:tc>
            </w:tr>
          </w:tbl>
          <w:p w14:paraId="401B1850" w14:textId="77777777" w:rsidR="002A65C0" w:rsidRPr="008229F6" w:rsidRDefault="002A65C0" w:rsidP="00212896">
            <w:pPr>
              <w:widowControl/>
              <w:suppressAutoHyphens w:val="0"/>
              <w:autoSpaceDE/>
              <w:jc w:val="center"/>
              <w:rPr>
                <w:bCs/>
                <w:sz w:val="18"/>
                <w:szCs w:val="18"/>
                <w:lang w:eastAsia="en-US"/>
              </w:rPr>
            </w:pPr>
          </w:p>
        </w:tc>
      </w:tr>
      <w:tr w:rsidR="008229F6" w:rsidRPr="008229F6" w14:paraId="22F25A5C" w14:textId="77777777" w:rsidTr="00746518">
        <w:tc>
          <w:tcPr>
            <w:tcW w:w="15021" w:type="dxa"/>
            <w:gridSpan w:val="3"/>
          </w:tcPr>
          <w:p w14:paraId="61AC1D71" w14:textId="77777777" w:rsidR="002A65C0" w:rsidRPr="008229F6" w:rsidRDefault="002A65C0" w:rsidP="002A65C0">
            <w:pPr>
              <w:widowControl/>
              <w:suppressAutoHyphens w:val="0"/>
              <w:autoSpaceDE/>
              <w:jc w:val="center"/>
              <w:rPr>
                <w:bCs/>
                <w:sz w:val="18"/>
                <w:szCs w:val="18"/>
                <w:lang w:eastAsia="en-US"/>
              </w:rPr>
            </w:pPr>
            <w:r w:rsidRPr="008229F6">
              <w:rPr>
                <w:bCs/>
                <w:sz w:val="18"/>
                <w:szCs w:val="18"/>
                <w:lang w:eastAsia="en-US"/>
              </w:rPr>
              <w:lastRenderedPageBreak/>
              <w:t>3.4. Характеристика и состояние проблем в системе электроснабжения</w:t>
            </w:r>
          </w:p>
        </w:tc>
      </w:tr>
      <w:tr w:rsidR="008229F6" w:rsidRPr="008229F6" w14:paraId="5226E9E8" w14:textId="77777777" w:rsidTr="00746518">
        <w:tc>
          <w:tcPr>
            <w:tcW w:w="622" w:type="dxa"/>
          </w:tcPr>
          <w:p w14:paraId="46813AE3" w14:textId="77777777" w:rsidR="002A65C0" w:rsidRPr="008229F6" w:rsidRDefault="009B7192" w:rsidP="00CC5820">
            <w:pPr>
              <w:widowControl/>
              <w:suppressAutoHyphens w:val="0"/>
              <w:autoSpaceDE/>
              <w:ind w:right="-426"/>
              <w:rPr>
                <w:bCs/>
                <w:sz w:val="16"/>
                <w:szCs w:val="16"/>
                <w:lang w:eastAsia="en-US"/>
              </w:rPr>
            </w:pPr>
            <w:r w:rsidRPr="008229F6">
              <w:rPr>
                <w:bCs/>
                <w:sz w:val="16"/>
                <w:szCs w:val="16"/>
                <w:lang w:eastAsia="en-US"/>
              </w:rPr>
              <w:t>3.4.1.</w:t>
            </w:r>
          </w:p>
        </w:tc>
        <w:tc>
          <w:tcPr>
            <w:tcW w:w="2294" w:type="dxa"/>
          </w:tcPr>
          <w:p w14:paraId="66BCEA88" w14:textId="77777777" w:rsidR="002A65C0" w:rsidRPr="008229F6" w:rsidRDefault="009B7192" w:rsidP="00624E5C">
            <w:pPr>
              <w:widowControl/>
              <w:suppressAutoHyphens w:val="0"/>
              <w:autoSpaceDE/>
              <w:jc w:val="center"/>
              <w:rPr>
                <w:bCs/>
                <w:sz w:val="16"/>
                <w:szCs w:val="16"/>
                <w:lang w:eastAsia="en-US"/>
              </w:rPr>
            </w:pPr>
            <w:r w:rsidRPr="008229F6">
              <w:rPr>
                <w:bCs/>
                <w:sz w:val="16"/>
                <w:szCs w:val="16"/>
                <w:lang w:eastAsia="en-US"/>
              </w:rPr>
              <w:t>Описание структуры системы электроснабжения и системы договоров между коммунальными предприятиями и потребителями</w:t>
            </w:r>
          </w:p>
        </w:tc>
        <w:tc>
          <w:tcPr>
            <w:tcW w:w="12105" w:type="dxa"/>
          </w:tcPr>
          <w:p w14:paraId="787E5BF6"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Ставропольская энергосистема входит в Объединенную энергетическую систему Юга. Объединенная энергетическая система Юга располагается на территории Южного и Северо-Кавказского Федеральных округов и 15 субъектов Российской Федерации: республик Адыгеи, Дагестана, Ингушетии, Кабардино-Балкарии, Калмыкии, Карачаево-Черкесии, Крыма, Северной Осетии-Алании и Чеченской республики; Краснодарского и Ставропольского краев; Астраханской, Ростовской, Волгоградской областей и города Севастополя.</w:t>
            </w:r>
          </w:p>
          <w:p w14:paraId="229AF689"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Режимом работы энергообъединения управляет филиал АО «СО ЕЭС» ОДУ Юга. Оперативно-диспетчерское управление энергосистемами субъектов Российской Федерации, входящими в состав объединения, осуществляют семь филиалов АО «СО ЕЭС» региональных диспетчерских управлений: Астраханское, Волгоградское, Дагестанское, Кубанское, Ростовское, Северокавказское и Черноморское. Функции по оперативно-диспетчерскому управлению режимом Волгоградской и Астраханской энергосистем, ранее осуществлявшиеся ОДУ Центра, в ходе мероприятий по повышению надежности ЕЭС России и оптимизации операционных зон диспетчерских центров, в 2005 году были переданы ОДУ Юга. В 2016 году в городе Симферополе было образовано Черноморское РДУ.</w:t>
            </w:r>
          </w:p>
          <w:p w14:paraId="2DF0BD83"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Функции оперативно-диспетчерского управления объектами электроэнергетики на территории г. Невинномысска выполняет филиал  АО «СО ЕЭС» «Региональное диспетчерское управление энергосистем республик Северного Кавказа и Ставропольского края» (Северокавказское РДУ).</w:t>
            </w:r>
          </w:p>
          <w:p w14:paraId="07A318F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Крупнейшим источников электроснабжения, расположенным на территории г. Невинномысска является Невинномысская ГРЭС, крупнейшим потребителем электроэнергии – АО «Невинномысский Азот». Установленная мощность станции составляет 1551,4 МВт, среднегодовая выработка                                   – 7001 млн. кВт*ч. Основное топливо на станции – природный газ, в качестве резервного используется мазут.</w:t>
            </w:r>
          </w:p>
          <w:p w14:paraId="1701956C" w14:textId="595B6469"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Согласно данным Региональной тарифной комиссии Ставропольского края регулируемую деятельность в сфере электроснабжения на территории         </w:t>
            </w:r>
            <w:r w:rsidR="00DD635C">
              <w:rPr>
                <w:bCs/>
                <w:sz w:val="18"/>
                <w:szCs w:val="18"/>
                <w:lang w:eastAsia="en-US"/>
              </w:rPr>
              <w:t xml:space="preserve">                         </w:t>
            </w:r>
            <w:r w:rsidRPr="008229F6">
              <w:rPr>
                <w:bCs/>
                <w:sz w:val="18"/>
                <w:szCs w:val="18"/>
                <w:lang w:eastAsia="en-US"/>
              </w:rPr>
              <w:t xml:space="preserve">          г. Невинномысска осуществляют:</w:t>
            </w:r>
          </w:p>
          <w:p w14:paraId="32CE13F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АО «Невинномысская электросетевая компания»;</w:t>
            </w:r>
          </w:p>
          <w:p w14:paraId="26E0F2BA"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АО «Невинномысский Азот»;</w:t>
            </w:r>
          </w:p>
          <w:p w14:paraId="1ECC970C"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ПАО «Ставропольэнергосбыт»;</w:t>
            </w:r>
          </w:p>
          <w:p w14:paraId="29CB7A2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ГУП СК «Корпорация развития Ставропольского края»;</w:t>
            </w:r>
          </w:p>
          <w:p w14:paraId="7E1A1F5A" w14:textId="77777777" w:rsidR="009B7192" w:rsidRPr="008229F6" w:rsidRDefault="00357F4E" w:rsidP="00357F4E">
            <w:pPr>
              <w:widowControl/>
              <w:suppressAutoHyphens w:val="0"/>
              <w:autoSpaceDE/>
              <w:jc w:val="both"/>
              <w:rPr>
                <w:bCs/>
                <w:sz w:val="18"/>
                <w:szCs w:val="18"/>
                <w:lang w:eastAsia="en-US"/>
              </w:rPr>
            </w:pPr>
            <w:r w:rsidRPr="008229F6">
              <w:rPr>
                <w:bCs/>
                <w:sz w:val="18"/>
                <w:szCs w:val="18"/>
                <w:lang w:eastAsia="en-US"/>
              </w:rPr>
              <w:t>АО «Горэлектросеть»</w:t>
            </w:r>
            <w:r w:rsidR="009B7192" w:rsidRPr="008229F6">
              <w:rPr>
                <w:bCs/>
                <w:sz w:val="18"/>
                <w:szCs w:val="18"/>
                <w:lang w:eastAsia="en-US"/>
              </w:rPr>
              <w:t xml:space="preserve"> г. Невинномысск.</w:t>
            </w:r>
          </w:p>
          <w:p w14:paraId="6F650768" w14:textId="77777777" w:rsidR="00212896" w:rsidRDefault="009B7192" w:rsidP="00DD635C">
            <w:pPr>
              <w:widowControl/>
              <w:suppressAutoHyphens w:val="0"/>
              <w:autoSpaceDE/>
              <w:jc w:val="both"/>
              <w:rPr>
                <w:bCs/>
                <w:sz w:val="18"/>
                <w:szCs w:val="18"/>
                <w:lang w:eastAsia="en-US"/>
              </w:rPr>
            </w:pPr>
            <w:r w:rsidRPr="008229F6">
              <w:rPr>
                <w:bCs/>
                <w:sz w:val="18"/>
                <w:szCs w:val="18"/>
                <w:lang w:eastAsia="en-US"/>
              </w:rPr>
              <w:t>Структура договорных отношений показана на Рисунке 10.</w:t>
            </w:r>
            <w:r w:rsidR="00DD635C">
              <w:rPr>
                <w:bCs/>
                <w:sz w:val="18"/>
                <w:szCs w:val="18"/>
                <w:lang w:eastAsia="en-US"/>
              </w:rPr>
              <w:t xml:space="preserve">    </w:t>
            </w:r>
          </w:p>
          <w:p w14:paraId="0D099536" w14:textId="77777777" w:rsidR="00212896" w:rsidRDefault="00212896" w:rsidP="00DD635C">
            <w:pPr>
              <w:widowControl/>
              <w:suppressAutoHyphens w:val="0"/>
              <w:autoSpaceDE/>
              <w:jc w:val="both"/>
              <w:rPr>
                <w:bCs/>
                <w:sz w:val="18"/>
                <w:szCs w:val="18"/>
                <w:lang w:eastAsia="en-US"/>
              </w:rPr>
            </w:pPr>
          </w:p>
          <w:p w14:paraId="0C327E90" w14:textId="77777777" w:rsidR="00212896" w:rsidRDefault="00212896" w:rsidP="00DD635C">
            <w:pPr>
              <w:widowControl/>
              <w:suppressAutoHyphens w:val="0"/>
              <w:autoSpaceDE/>
              <w:jc w:val="both"/>
              <w:rPr>
                <w:bCs/>
                <w:sz w:val="18"/>
                <w:szCs w:val="18"/>
                <w:lang w:eastAsia="en-US"/>
              </w:rPr>
            </w:pPr>
          </w:p>
          <w:p w14:paraId="1E68F1CE" w14:textId="77777777" w:rsidR="00212896" w:rsidRDefault="00212896" w:rsidP="00DD635C">
            <w:pPr>
              <w:widowControl/>
              <w:suppressAutoHyphens w:val="0"/>
              <w:autoSpaceDE/>
              <w:jc w:val="both"/>
              <w:rPr>
                <w:bCs/>
                <w:sz w:val="18"/>
                <w:szCs w:val="18"/>
                <w:lang w:eastAsia="en-US"/>
              </w:rPr>
            </w:pPr>
          </w:p>
          <w:p w14:paraId="639996D2" w14:textId="77777777" w:rsidR="00212896" w:rsidRDefault="00212896" w:rsidP="00DD635C">
            <w:pPr>
              <w:widowControl/>
              <w:suppressAutoHyphens w:val="0"/>
              <w:autoSpaceDE/>
              <w:jc w:val="both"/>
              <w:rPr>
                <w:bCs/>
                <w:sz w:val="18"/>
                <w:szCs w:val="18"/>
                <w:lang w:eastAsia="en-US"/>
              </w:rPr>
            </w:pPr>
          </w:p>
          <w:p w14:paraId="7544F7C8" w14:textId="77777777" w:rsidR="00212896" w:rsidRDefault="00212896" w:rsidP="00DD635C">
            <w:pPr>
              <w:widowControl/>
              <w:suppressAutoHyphens w:val="0"/>
              <w:autoSpaceDE/>
              <w:jc w:val="both"/>
              <w:rPr>
                <w:bCs/>
                <w:sz w:val="18"/>
                <w:szCs w:val="18"/>
                <w:lang w:eastAsia="en-US"/>
              </w:rPr>
            </w:pPr>
          </w:p>
          <w:p w14:paraId="0B476135" w14:textId="77777777" w:rsidR="00212896" w:rsidRDefault="00212896" w:rsidP="00DD635C">
            <w:pPr>
              <w:widowControl/>
              <w:suppressAutoHyphens w:val="0"/>
              <w:autoSpaceDE/>
              <w:jc w:val="both"/>
              <w:rPr>
                <w:bCs/>
                <w:sz w:val="18"/>
                <w:szCs w:val="18"/>
                <w:lang w:eastAsia="en-US"/>
              </w:rPr>
            </w:pPr>
          </w:p>
          <w:p w14:paraId="510DE984" w14:textId="77777777" w:rsidR="00212896" w:rsidRDefault="00212896" w:rsidP="00DD635C">
            <w:pPr>
              <w:widowControl/>
              <w:suppressAutoHyphens w:val="0"/>
              <w:autoSpaceDE/>
              <w:jc w:val="both"/>
              <w:rPr>
                <w:bCs/>
                <w:sz w:val="18"/>
                <w:szCs w:val="18"/>
                <w:lang w:eastAsia="en-US"/>
              </w:rPr>
            </w:pPr>
          </w:p>
          <w:p w14:paraId="76A4CAB5" w14:textId="77777777" w:rsidR="00212896" w:rsidRDefault="00212896" w:rsidP="00DD635C">
            <w:pPr>
              <w:widowControl/>
              <w:suppressAutoHyphens w:val="0"/>
              <w:autoSpaceDE/>
              <w:jc w:val="both"/>
              <w:rPr>
                <w:bCs/>
                <w:sz w:val="18"/>
                <w:szCs w:val="18"/>
                <w:lang w:eastAsia="en-US"/>
              </w:rPr>
            </w:pPr>
          </w:p>
          <w:p w14:paraId="710E7E78" w14:textId="77777777" w:rsidR="00212896" w:rsidRDefault="00212896" w:rsidP="00DD635C">
            <w:pPr>
              <w:widowControl/>
              <w:suppressAutoHyphens w:val="0"/>
              <w:autoSpaceDE/>
              <w:jc w:val="both"/>
              <w:rPr>
                <w:bCs/>
                <w:sz w:val="18"/>
                <w:szCs w:val="18"/>
                <w:lang w:eastAsia="en-US"/>
              </w:rPr>
            </w:pPr>
          </w:p>
          <w:p w14:paraId="008FFC2D" w14:textId="77777777" w:rsidR="00212896" w:rsidRDefault="00212896" w:rsidP="00DD635C">
            <w:pPr>
              <w:widowControl/>
              <w:suppressAutoHyphens w:val="0"/>
              <w:autoSpaceDE/>
              <w:jc w:val="both"/>
              <w:rPr>
                <w:bCs/>
                <w:sz w:val="18"/>
                <w:szCs w:val="18"/>
                <w:lang w:eastAsia="en-US"/>
              </w:rPr>
            </w:pPr>
          </w:p>
          <w:p w14:paraId="7EAE2D94" w14:textId="77777777" w:rsidR="00212896" w:rsidRDefault="00212896" w:rsidP="00DD635C">
            <w:pPr>
              <w:widowControl/>
              <w:suppressAutoHyphens w:val="0"/>
              <w:autoSpaceDE/>
              <w:jc w:val="both"/>
              <w:rPr>
                <w:bCs/>
                <w:sz w:val="18"/>
                <w:szCs w:val="18"/>
                <w:lang w:eastAsia="en-US"/>
              </w:rPr>
            </w:pPr>
          </w:p>
          <w:p w14:paraId="3E9B21DC" w14:textId="77777777" w:rsidR="00212896" w:rsidRDefault="00212896" w:rsidP="00DD635C">
            <w:pPr>
              <w:widowControl/>
              <w:suppressAutoHyphens w:val="0"/>
              <w:autoSpaceDE/>
              <w:jc w:val="both"/>
              <w:rPr>
                <w:bCs/>
                <w:sz w:val="18"/>
                <w:szCs w:val="18"/>
                <w:lang w:eastAsia="en-US"/>
              </w:rPr>
            </w:pPr>
          </w:p>
          <w:p w14:paraId="2048C95D" w14:textId="77777777" w:rsidR="00212896" w:rsidRDefault="00212896" w:rsidP="00DD635C">
            <w:pPr>
              <w:widowControl/>
              <w:suppressAutoHyphens w:val="0"/>
              <w:autoSpaceDE/>
              <w:jc w:val="both"/>
              <w:rPr>
                <w:bCs/>
                <w:sz w:val="18"/>
                <w:szCs w:val="18"/>
                <w:lang w:eastAsia="en-US"/>
              </w:rPr>
            </w:pPr>
          </w:p>
          <w:p w14:paraId="4F1A269C" w14:textId="6C3789F6" w:rsidR="009B7192" w:rsidRPr="008229F6" w:rsidRDefault="00DD635C" w:rsidP="00212896">
            <w:pPr>
              <w:widowControl/>
              <w:suppressAutoHyphens w:val="0"/>
              <w:autoSpaceDE/>
              <w:jc w:val="right"/>
              <w:rPr>
                <w:bCs/>
                <w:sz w:val="18"/>
                <w:szCs w:val="18"/>
                <w:lang w:eastAsia="en-US"/>
              </w:rPr>
            </w:pPr>
            <w:r>
              <w:rPr>
                <w:bCs/>
                <w:sz w:val="18"/>
                <w:szCs w:val="18"/>
                <w:lang w:eastAsia="en-US"/>
              </w:rPr>
              <w:lastRenderedPageBreak/>
              <w:t xml:space="preserve">        Р</w:t>
            </w:r>
            <w:r w:rsidR="009B7192" w:rsidRPr="008229F6">
              <w:rPr>
                <w:bCs/>
                <w:sz w:val="18"/>
                <w:szCs w:val="18"/>
                <w:lang w:eastAsia="en-US"/>
              </w:rPr>
              <w:t xml:space="preserve">исунок 10 </w:t>
            </w:r>
          </w:p>
          <w:p w14:paraId="1E07DDE8" w14:textId="127A0A50" w:rsidR="009B7192" w:rsidRPr="008229F6" w:rsidRDefault="009B7192" w:rsidP="00DD635C">
            <w:pPr>
              <w:widowControl/>
              <w:suppressAutoHyphens w:val="0"/>
              <w:autoSpaceDE/>
              <w:jc w:val="center"/>
              <w:rPr>
                <w:bCs/>
                <w:sz w:val="18"/>
                <w:szCs w:val="18"/>
                <w:lang w:eastAsia="en-US"/>
              </w:rPr>
            </w:pPr>
            <w:r w:rsidRPr="008229F6">
              <w:rPr>
                <w:bCs/>
                <w:sz w:val="18"/>
                <w:szCs w:val="18"/>
                <w:lang w:eastAsia="en-US"/>
              </w:rPr>
              <w:t>Организационная структура электроснабжения г. Невинномысска</w:t>
            </w:r>
          </w:p>
          <w:p w14:paraId="2ED8D7E9" w14:textId="77777777" w:rsidR="009B7192" w:rsidRPr="008229F6" w:rsidRDefault="009B7192" w:rsidP="00357F4E">
            <w:pPr>
              <w:widowControl/>
              <w:suppressAutoHyphens w:val="0"/>
              <w:autoSpaceDE/>
              <w:jc w:val="both"/>
              <w:rPr>
                <w:bCs/>
                <w:sz w:val="18"/>
                <w:szCs w:val="18"/>
                <w:lang w:eastAsia="en-US"/>
              </w:rPr>
            </w:pPr>
            <w:r w:rsidRPr="008229F6">
              <w:rPr>
                <w:bCs/>
                <w:noProof/>
                <w:sz w:val="18"/>
                <w:szCs w:val="18"/>
                <w:lang w:bidi="ar-SA"/>
              </w:rPr>
              <w:drawing>
                <wp:inline distT="0" distB="0" distL="0" distR="0" wp14:anchorId="0F4792A3" wp14:editId="76AF4ADB">
                  <wp:extent cx="5736590" cy="3857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857625"/>
                          </a:xfrm>
                          <a:prstGeom prst="rect">
                            <a:avLst/>
                          </a:prstGeom>
                          <a:noFill/>
                        </pic:spPr>
                      </pic:pic>
                    </a:graphicData>
                  </a:graphic>
                </wp:inline>
              </w:drawing>
            </w:r>
          </w:p>
          <w:p w14:paraId="4FDFDC30" w14:textId="77777777" w:rsidR="009B7192" w:rsidRPr="008229F6" w:rsidRDefault="009B7192" w:rsidP="00357F4E">
            <w:pPr>
              <w:widowControl/>
              <w:suppressAutoHyphens w:val="0"/>
              <w:autoSpaceDE/>
              <w:jc w:val="both"/>
              <w:rPr>
                <w:bCs/>
                <w:sz w:val="18"/>
                <w:szCs w:val="18"/>
                <w:lang w:eastAsia="en-US"/>
              </w:rPr>
            </w:pPr>
          </w:p>
          <w:p w14:paraId="5A0EEF6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Договорные отношения осуществляются по следующей схеме:</w:t>
            </w:r>
          </w:p>
          <w:p w14:paraId="0A035E0C"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1 – АО «Горэлектросеть» г. Невнномысск покупает электроэнергию на оптовом рынке;</w:t>
            </w:r>
          </w:p>
          <w:p w14:paraId="3E3BB01A"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2 – АО «НЭСК» получает от смежных сетевых организаций электроэнергию, приобретаемую АО «Горэлектросеть» г. Невинномысск на оптовом рынке и передает по сетям потребителю;</w:t>
            </w:r>
          </w:p>
          <w:p w14:paraId="12DFA2B3"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3 – АО «НЭСК» оказывает услуги АО «Горэлектросеть» г. Невинномысск по передаче электроэнергии конечным потребителям;</w:t>
            </w:r>
          </w:p>
          <w:p w14:paraId="28716AEB"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4 – АО «НЭСК» покупает потери, образующиеся в ее сетях, у АО «Горэлектросеть» г. Невинномысск;</w:t>
            </w:r>
          </w:p>
          <w:p w14:paraId="221F9490" w14:textId="77777777" w:rsidR="002A65C0" w:rsidRPr="008229F6" w:rsidRDefault="009B7192" w:rsidP="00357F4E">
            <w:pPr>
              <w:widowControl/>
              <w:suppressAutoHyphens w:val="0"/>
              <w:autoSpaceDE/>
              <w:jc w:val="both"/>
              <w:rPr>
                <w:bCs/>
                <w:sz w:val="18"/>
                <w:szCs w:val="18"/>
                <w:lang w:eastAsia="en-US"/>
              </w:rPr>
            </w:pPr>
            <w:r w:rsidRPr="008229F6">
              <w:rPr>
                <w:bCs/>
                <w:sz w:val="18"/>
                <w:szCs w:val="18"/>
                <w:lang w:eastAsia="en-US"/>
              </w:rPr>
              <w:t>5 – АО «Горэлектросеть» г. Невинномысск получает плату за электроэнергию от конечных потребителей.</w:t>
            </w:r>
          </w:p>
          <w:p w14:paraId="30930DF6"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ПАО «Ставропольэнергосбыт» по состоянию на текущий момент является самым крупным гарантирующим поставщиком Ставропольского края и крупнейшей энергосбытовой компанией в Северо-Кавказском федеральном округе. Имеет прямой выход на федеральный оптовый рынок электроэнергии страны, где много лет считается стабильным и добросовестным плательщиком. ПАО «Ставропольэнергосбыт» обслуживает 70 % территории Ставропольского края и один удовлетворяет 51 % потребности края в энергоресурсах. Количество потребителей – около 25 тысяч юридических лиц и </w:t>
            </w:r>
            <w:r w:rsidRPr="008229F6">
              <w:rPr>
                <w:bCs/>
                <w:sz w:val="18"/>
                <w:szCs w:val="18"/>
                <w:lang w:eastAsia="en-US"/>
              </w:rPr>
              <w:lastRenderedPageBreak/>
              <w:t>более полумиллиона физических лиц. Основные категории потребителей: население края, крупные товаропроизводители, мелкий бизнес и организации социальной сферы, финансируемые из бюджетов разных уровней.</w:t>
            </w:r>
          </w:p>
          <w:p w14:paraId="148B724F" w14:textId="405D2196"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АО «Горэлектросеть» г. Невинномысск образовано решением Годового общего собрания акционеров (протокол б/н от 20.06.2016 года), на котором </w:t>
            </w:r>
            <w:r w:rsidR="00D96626">
              <w:rPr>
                <w:bCs/>
                <w:sz w:val="18"/>
                <w:szCs w:val="18"/>
                <w:lang w:eastAsia="en-US"/>
              </w:rPr>
              <w:t xml:space="preserve">              </w:t>
            </w:r>
            <w:r w:rsidRPr="008229F6">
              <w:rPr>
                <w:bCs/>
                <w:sz w:val="18"/>
                <w:szCs w:val="18"/>
                <w:lang w:eastAsia="en-US"/>
              </w:rPr>
              <w:t>ОАО «Горэлектросеть» г. Невинномысск было переименовано в акционерное общество «Горэлектросеть» г. Невинномысск (АО «Горэлектросеть»</w:t>
            </w:r>
            <w:r w:rsidR="00212896">
              <w:rPr>
                <w:bCs/>
                <w:sz w:val="18"/>
                <w:szCs w:val="18"/>
                <w:lang w:eastAsia="en-US"/>
              </w:rPr>
              <w:t xml:space="preserve">                      </w:t>
            </w:r>
            <w:r w:rsidRPr="008229F6">
              <w:rPr>
                <w:bCs/>
                <w:sz w:val="18"/>
                <w:szCs w:val="18"/>
                <w:lang w:eastAsia="en-US"/>
              </w:rPr>
              <w:t xml:space="preserve"> г. Невинномысск). Основной деятельностью предприятия является деятельность по получению (покупке) электрической энергии с оптового рынка электрической энергии (мощности).</w:t>
            </w:r>
          </w:p>
          <w:p w14:paraId="44ACEF4E"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АО «Невинномысская электросетевая компания» (АО «НЭСК») является сетевой компанией, оказывающей услуги по передаче электрической энергии, по технологическому присоединению к электрическим сетям, принадлежащим на праве собственности и ином установленном законом праве. Компания успешно занимается обслуживанием электрических сетей, обеспечивая передачу и распределение электроэнергии потребителям города.</w:t>
            </w:r>
          </w:p>
          <w:p w14:paraId="39655C6D"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Основными видами деятельности АО «НЭСК» являются:</w:t>
            </w:r>
          </w:p>
          <w:p w14:paraId="00979A51"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передача электрической энергии;</w:t>
            </w:r>
          </w:p>
          <w:p w14:paraId="5307CB4C"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распределение электрической энергии;</w:t>
            </w:r>
          </w:p>
          <w:p w14:paraId="6D0F1373"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обеспечение технической эксплуатации кабельных, воздушных и внутридомовых электрических сетей, трансформаторных подстанций и иных электроустановок;</w:t>
            </w:r>
          </w:p>
          <w:p w14:paraId="766A1D35"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осуществление капитального и текущего ремонтов и реконструкции электрических сетей и электроустановок;</w:t>
            </w:r>
          </w:p>
          <w:p w14:paraId="5FEF72F6"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монтаж, наладка, ремонт электроэнергетического оборудования;</w:t>
            </w:r>
          </w:p>
          <w:p w14:paraId="001A3930"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выполнение планово-предупредительных ремонтов и аварийно-восстановительных работ;</w:t>
            </w:r>
          </w:p>
          <w:p w14:paraId="0910968C"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ремонт, проверка приборов учета электрической энергии, испытание высоким напряжением защитных средств и др.;</w:t>
            </w:r>
          </w:p>
          <w:p w14:paraId="5C6C1D80"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осуществление технологического присоединения энергопринимающих устройств юридических и физических лиц к электрическим сетям; </w:t>
            </w:r>
          </w:p>
          <w:p w14:paraId="3AB498E6"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другие виды деятельности, не запрещенные действующим законодательством Российской Федерации.</w:t>
            </w:r>
          </w:p>
          <w:p w14:paraId="3D5A7F34"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Зона деятельности сетевой компании – границы балансовой принадлежности электрических сетей муниципального образования города Невинномысска и АО «НЭСК», расположенных на территории г</w:t>
            </w:r>
            <w:r w:rsidR="00357F4E" w:rsidRPr="008229F6">
              <w:rPr>
                <w:bCs/>
                <w:sz w:val="18"/>
                <w:szCs w:val="18"/>
                <w:lang w:eastAsia="en-US"/>
              </w:rPr>
              <w:t>орода</w:t>
            </w:r>
            <w:r w:rsidRPr="008229F6">
              <w:rPr>
                <w:bCs/>
                <w:sz w:val="18"/>
                <w:szCs w:val="18"/>
                <w:lang w:eastAsia="en-US"/>
              </w:rPr>
              <w:t xml:space="preserve"> Невинномысска, кроме:</w:t>
            </w:r>
          </w:p>
          <w:p w14:paraId="53CECAF3"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промзона - ул. Энергетиков, ул. Низяева, ул. Монтажная от строения 18 и далее, ул. Комбинатская до строения 4В;</w:t>
            </w:r>
          </w:p>
          <w:p w14:paraId="3F4CBD0B"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НШПО им. Лапина;</w:t>
            </w:r>
          </w:p>
          <w:p w14:paraId="7DFD36FE"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микрорайон 102;</w:t>
            </w:r>
          </w:p>
          <w:p w14:paraId="7633B2F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пос. Правокубанский;</w:t>
            </w:r>
          </w:p>
          <w:p w14:paraId="3865C84F"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район ж/д вокзала от пер. Станционный до ул. Кооперативная и от пер. Вокзальный до ул. Тимофеева;</w:t>
            </w:r>
          </w:p>
          <w:p w14:paraId="33C24E0D"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район Мелькомбината, ул. Лазо</w:t>
            </w:r>
          </w:p>
          <w:p w14:paraId="403909E9"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Каналы сбыта услуг по передаче электрической энергии – энергосбытовые организации в зоне деятельности сетевой компании.</w:t>
            </w:r>
          </w:p>
          <w:p w14:paraId="673E0A88"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ГУП СК «Корпорация развития Ставропольского края» – государственная компания, созданная в целях повышения экономического потенциала региона, поддержки реализации инвестиционных и инновационных проектов Ставропольского края, сотрудничества с российскими и иностранными инвесторами, развития международных отношений. Зона деятельности распространяется на РИП «Невинномысск».</w:t>
            </w:r>
          </w:p>
        </w:tc>
      </w:tr>
      <w:tr w:rsidR="008229F6" w:rsidRPr="008229F6" w14:paraId="2D4472E1" w14:textId="77777777" w:rsidTr="00746518">
        <w:tc>
          <w:tcPr>
            <w:tcW w:w="622" w:type="dxa"/>
          </w:tcPr>
          <w:p w14:paraId="39E855B4" w14:textId="77777777" w:rsidR="009B7192" w:rsidRPr="008229F6" w:rsidRDefault="009B7192" w:rsidP="00CC5820">
            <w:pPr>
              <w:widowControl/>
              <w:suppressAutoHyphens w:val="0"/>
              <w:autoSpaceDE/>
              <w:ind w:right="-426"/>
              <w:rPr>
                <w:bCs/>
                <w:sz w:val="16"/>
                <w:szCs w:val="16"/>
                <w:lang w:eastAsia="en-US"/>
              </w:rPr>
            </w:pPr>
            <w:r w:rsidRPr="008229F6">
              <w:rPr>
                <w:bCs/>
                <w:sz w:val="16"/>
                <w:szCs w:val="16"/>
                <w:lang w:eastAsia="en-US"/>
              </w:rPr>
              <w:lastRenderedPageBreak/>
              <w:t>3.4.2.</w:t>
            </w:r>
          </w:p>
        </w:tc>
        <w:tc>
          <w:tcPr>
            <w:tcW w:w="2294" w:type="dxa"/>
          </w:tcPr>
          <w:p w14:paraId="212CADDD" w14:textId="77777777" w:rsidR="009B7192" w:rsidRPr="008229F6" w:rsidRDefault="009B7192" w:rsidP="00624E5C">
            <w:pPr>
              <w:widowControl/>
              <w:suppressAutoHyphens w:val="0"/>
              <w:autoSpaceDE/>
              <w:jc w:val="center"/>
              <w:rPr>
                <w:bCs/>
                <w:sz w:val="16"/>
                <w:szCs w:val="16"/>
                <w:lang w:eastAsia="en-US"/>
              </w:rPr>
            </w:pPr>
            <w:r w:rsidRPr="008229F6">
              <w:rPr>
                <w:bCs/>
                <w:sz w:val="16"/>
                <w:szCs w:val="16"/>
                <w:lang w:eastAsia="en-US"/>
              </w:rPr>
              <w:t>Анализ существующего технического состояния систем электроснабжения</w:t>
            </w:r>
          </w:p>
        </w:tc>
        <w:tc>
          <w:tcPr>
            <w:tcW w:w="12105" w:type="dxa"/>
          </w:tcPr>
          <w:p w14:paraId="4A16B819"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Система электроснабжения города Невинномысска состоит из централизованной системы электроснабжения, представленной магистральными линиями электропередач и понижающими подстанциями 110/35/10 кВ. Все населенные пункты городского округа электрифицированы.</w:t>
            </w:r>
          </w:p>
          <w:p w14:paraId="64A1757D"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АО «Невинномысский Азот»</w:t>
            </w:r>
            <w:r w:rsidR="00357F4E" w:rsidRPr="008229F6">
              <w:rPr>
                <w:bCs/>
                <w:sz w:val="18"/>
                <w:szCs w:val="18"/>
                <w:lang w:eastAsia="en-US"/>
              </w:rPr>
              <w:t>.</w:t>
            </w:r>
          </w:p>
          <w:p w14:paraId="39E498B7" w14:textId="2AF0D06B" w:rsidR="00E9532D" w:rsidRPr="008229F6" w:rsidRDefault="009B7192" w:rsidP="00DD635C">
            <w:pPr>
              <w:widowControl/>
              <w:suppressAutoHyphens w:val="0"/>
              <w:autoSpaceDE/>
              <w:rPr>
                <w:bCs/>
                <w:sz w:val="18"/>
                <w:szCs w:val="18"/>
                <w:lang w:eastAsia="en-US"/>
              </w:rPr>
            </w:pPr>
            <w:r w:rsidRPr="008229F6">
              <w:rPr>
                <w:bCs/>
                <w:sz w:val="18"/>
                <w:szCs w:val="18"/>
                <w:lang w:eastAsia="en-US"/>
              </w:rPr>
              <w:t xml:space="preserve">Информация об объектах электросетевого хозяйства на обслуживании компании приведена в Таблице </w:t>
            </w:r>
            <w:r w:rsidR="00E542AA" w:rsidRPr="008229F6">
              <w:rPr>
                <w:bCs/>
                <w:sz w:val="18"/>
                <w:szCs w:val="18"/>
                <w:lang w:eastAsia="en-US"/>
              </w:rPr>
              <w:t>21</w:t>
            </w:r>
            <w:r w:rsidRPr="008229F6">
              <w:rPr>
                <w:bCs/>
                <w:sz w:val="18"/>
                <w:szCs w:val="18"/>
                <w:lang w:eastAsia="en-US"/>
              </w:rPr>
              <w:t>.</w:t>
            </w:r>
          </w:p>
          <w:p w14:paraId="11C37914" w14:textId="77777777" w:rsidR="009B7192" w:rsidRPr="008229F6" w:rsidRDefault="009B7192" w:rsidP="009B7192">
            <w:pPr>
              <w:widowControl/>
              <w:suppressAutoHyphens w:val="0"/>
              <w:autoSpaceDE/>
              <w:jc w:val="right"/>
              <w:rPr>
                <w:bCs/>
                <w:sz w:val="18"/>
                <w:szCs w:val="18"/>
                <w:lang w:eastAsia="en-US"/>
              </w:rPr>
            </w:pPr>
            <w:r w:rsidRPr="008229F6">
              <w:rPr>
                <w:bCs/>
                <w:sz w:val="18"/>
                <w:szCs w:val="18"/>
                <w:lang w:eastAsia="en-US"/>
              </w:rPr>
              <w:t xml:space="preserve">Таблица </w:t>
            </w:r>
            <w:r w:rsidR="00E542AA" w:rsidRPr="008229F6">
              <w:rPr>
                <w:bCs/>
                <w:sz w:val="18"/>
                <w:szCs w:val="18"/>
                <w:lang w:eastAsia="en-US"/>
              </w:rPr>
              <w:t>21</w:t>
            </w:r>
            <w:r w:rsidRPr="008229F6">
              <w:rPr>
                <w:bCs/>
                <w:sz w:val="18"/>
                <w:szCs w:val="18"/>
                <w:lang w:eastAsia="en-US"/>
              </w:rPr>
              <w:t xml:space="preserve"> </w:t>
            </w:r>
          </w:p>
          <w:p w14:paraId="1308C185" w14:textId="3513E845" w:rsidR="009B7192" w:rsidRDefault="009B7192" w:rsidP="009B7192">
            <w:pPr>
              <w:widowControl/>
              <w:suppressAutoHyphens w:val="0"/>
              <w:autoSpaceDE/>
              <w:jc w:val="center"/>
              <w:rPr>
                <w:bCs/>
                <w:sz w:val="18"/>
                <w:szCs w:val="18"/>
                <w:lang w:eastAsia="en-US"/>
              </w:rPr>
            </w:pPr>
            <w:r w:rsidRPr="008229F6">
              <w:rPr>
                <w:bCs/>
                <w:sz w:val="18"/>
                <w:szCs w:val="18"/>
                <w:lang w:eastAsia="en-US"/>
              </w:rPr>
              <w:t>Информация об объектах электросетевого хозяйства АО «Невинномысский Азот» по состоянию на начало 2022 года</w:t>
            </w:r>
          </w:p>
          <w:p w14:paraId="57C2619A" w14:textId="77777777" w:rsidR="00DD635C" w:rsidRPr="008229F6" w:rsidRDefault="00DD635C" w:rsidP="009B7192">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1262"/>
              <w:gridCol w:w="3150"/>
              <w:gridCol w:w="3153"/>
            </w:tblGrid>
            <w:tr w:rsidR="008229F6" w:rsidRPr="008229F6" w14:paraId="621CAFB8" w14:textId="77777777" w:rsidTr="00191ADA">
              <w:trPr>
                <w:trHeight w:val="20"/>
                <w:tblHeader/>
              </w:trPr>
              <w:tc>
                <w:tcPr>
                  <w:tcW w:w="1816" w:type="pct"/>
                </w:tcPr>
                <w:p w14:paraId="51F4C935"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Объекты электрохозяйства</w:t>
                  </w:r>
                </w:p>
              </w:tc>
              <w:tc>
                <w:tcPr>
                  <w:tcW w:w="531" w:type="pct"/>
                </w:tcPr>
                <w:p w14:paraId="36D7D171"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Ед. изм.</w:t>
                  </w:r>
                </w:p>
              </w:tc>
              <w:tc>
                <w:tcPr>
                  <w:tcW w:w="1326" w:type="pct"/>
                </w:tcPr>
                <w:p w14:paraId="108AB811"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Сведения о количестве</w:t>
                  </w:r>
                </w:p>
              </w:tc>
              <w:tc>
                <w:tcPr>
                  <w:tcW w:w="1327" w:type="pct"/>
                  <w:vAlign w:val="center"/>
                </w:tcPr>
                <w:p w14:paraId="34C419C0"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Уровень износа, %</w:t>
                  </w:r>
                </w:p>
              </w:tc>
            </w:tr>
            <w:tr w:rsidR="008229F6" w:rsidRPr="008229F6" w14:paraId="7BF0D817" w14:textId="77777777" w:rsidTr="00191ADA">
              <w:trPr>
                <w:trHeight w:val="20"/>
                <w:tblHeader/>
              </w:trPr>
              <w:tc>
                <w:tcPr>
                  <w:tcW w:w="1816" w:type="pct"/>
                </w:tcPr>
                <w:p w14:paraId="018DFEF0"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1</w:t>
                  </w:r>
                </w:p>
              </w:tc>
              <w:tc>
                <w:tcPr>
                  <w:tcW w:w="531" w:type="pct"/>
                </w:tcPr>
                <w:p w14:paraId="3F79EF8A"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w:t>
                  </w:r>
                </w:p>
              </w:tc>
              <w:tc>
                <w:tcPr>
                  <w:tcW w:w="1326" w:type="pct"/>
                </w:tcPr>
                <w:p w14:paraId="43E75D5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3</w:t>
                  </w:r>
                </w:p>
              </w:tc>
              <w:tc>
                <w:tcPr>
                  <w:tcW w:w="1327" w:type="pct"/>
                  <w:vAlign w:val="center"/>
                </w:tcPr>
                <w:p w14:paraId="1DF5DB75"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4</w:t>
                  </w:r>
                </w:p>
              </w:tc>
            </w:tr>
            <w:tr w:rsidR="008229F6" w:rsidRPr="008229F6" w14:paraId="23264035" w14:textId="77777777" w:rsidTr="00191ADA">
              <w:trPr>
                <w:trHeight w:val="20"/>
              </w:trPr>
              <w:tc>
                <w:tcPr>
                  <w:tcW w:w="1816" w:type="pct"/>
                </w:tcPr>
                <w:p w14:paraId="619EDA39"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Кабельные линии электропередач всего, в т.ч.</w:t>
                  </w:r>
                </w:p>
              </w:tc>
              <w:tc>
                <w:tcPr>
                  <w:tcW w:w="531" w:type="pct"/>
                </w:tcPr>
                <w:p w14:paraId="26269DE4" w14:textId="77777777" w:rsidR="009B7192" w:rsidRPr="008229F6" w:rsidRDefault="009B7192" w:rsidP="009B7192">
                  <w:pPr>
                    <w:pStyle w:val="ac"/>
                    <w:spacing w:before="0" w:beforeAutospacing="0" w:after="0" w:afterAutospacing="0" w:line="276" w:lineRule="auto"/>
                    <w:jc w:val="both"/>
                    <w:rPr>
                      <w:sz w:val="18"/>
                      <w:szCs w:val="18"/>
                    </w:rPr>
                  </w:pPr>
                </w:p>
              </w:tc>
              <w:tc>
                <w:tcPr>
                  <w:tcW w:w="1326" w:type="pct"/>
                  <w:vAlign w:val="center"/>
                </w:tcPr>
                <w:p w14:paraId="3283FDDC"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49,13</w:t>
                  </w:r>
                </w:p>
              </w:tc>
              <w:tc>
                <w:tcPr>
                  <w:tcW w:w="1327" w:type="pct"/>
                  <w:vAlign w:val="center"/>
                </w:tcPr>
                <w:p w14:paraId="0CAEA616" w14:textId="77777777" w:rsidR="009B7192" w:rsidRPr="008229F6" w:rsidRDefault="009B7192" w:rsidP="009B7192">
                  <w:pPr>
                    <w:pStyle w:val="ac"/>
                    <w:spacing w:before="0" w:beforeAutospacing="0" w:after="0" w:afterAutospacing="0" w:line="276" w:lineRule="auto"/>
                    <w:jc w:val="center"/>
                    <w:rPr>
                      <w:sz w:val="18"/>
                      <w:szCs w:val="18"/>
                    </w:rPr>
                  </w:pPr>
                </w:p>
              </w:tc>
            </w:tr>
            <w:tr w:rsidR="008229F6" w:rsidRPr="008229F6" w14:paraId="19918AA9" w14:textId="77777777" w:rsidTr="00191ADA">
              <w:trPr>
                <w:trHeight w:val="20"/>
              </w:trPr>
              <w:tc>
                <w:tcPr>
                  <w:tcW w:w="1816" w:type="pct"/>
                </w:tcPr>
                <w:p w14:paraId="0D79FD29"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0,4 кВ</w:t>
                  </w:r>
                </w:p>
              </w:tc>
              <w:tc>
                <w:tcPr>
                  <w:tcW w:w="531" w:type="pct"/>
                </w:tcPr>
                <w:p w14:paraId="1BF1C173"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24970B0E"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0,6</w:t>
                  </w:r>
                </w:p>
              </w:tc>
              <w:tc>
                <w:tcPr>
                  <w:tcW w:w="1327" w:type="pct"/>
                  <w:vAlign w:val="center"/>
                </w:tcPr>
                <w:p w14:paraId="518FED5B"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50</w:t>
                  </w:r>
                </w:p>
              </w:tc>
            </w:tr>
            <w:tr w:rsidR="008229F6" w:rsidRPr="008229F6" w14:paraId="3DE7D902" w14:textId="77777777" w:rsidTr="00191ADA">
              <w:trPr>
                <w:trHeight w:val="20"/>
              </w:trPr>
              <w:tc>
                <w:tcPr>
                  <w:tcW w:w="1816" w:type="pct"/>
                </w:tcPr>
                <w:p w14:paraId="7F813D9F"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6–10 кВ</w:t>
                  </w:r>
                </w:p>
              </w:tc>
              <w:tc>
                <w:tcPr>
                  <w:tcW w:w="531" w:type="pct"/>
                </w:tcPr>
                <w:p w14:paraId="1C2600DD"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78FBDAC0"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37,44</w:t>
                  </w:r>
                </w:p>
              </w:tc>
              <w:tc>
                <w:tcPr>
                  <w:tcW w:w="1327" w:type="pct"/>
                  <w:vAlign w:val="center"/>
                </w:tcPr>
                <w:p w14:paraId="7103E7FD"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74</w:t>
                  </w:r>
                </w:p>
              </w:tc>
            </w:tr>
            <w:tr w:rsidR="008229F6" w:rsidRPr="008229F6" w14:paraId="630C73A7" w14:textId="77777777" w:rsidTr="00B93958">
              <w:trPr>
                <w:trHeight w:val="20"/>
              </w:trPr>
              <w:tc>
                <w:tcPr>
                  <w:tcW w:w="1816" w:type="pct"/>
                </w:tcPr>
                <w:p w14:paraId="027D049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lastRenderedPageBreak/>
                    <w:t>1</w:t>
                  </w:r>
                </w:p>
              </w:tc>
              <w:tc>
                <w:tcPr>
                  <w:tcW w:w="531" w:type="pct"/>
                </w:tcPr>
                <w:p w14:paraId="1124ABD5"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2</w:t>
                  </w:r>
                </w:p>
              </w:tc>
              <w:tc>
                <w:tcPr>
                  <w:tcW w:w="1326" w:type="pct"/>
                </w:tcPr>
                <w:p w14:paraId="46E0C19A"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3</w:t>
                  </w:r>
                </w:p>
              </w:tc>
              <w:tc>
                <w:tcPr>
                  <w:tcW w:w="1327" w:type="pct"/>
                  <w:vAlign w:val="center"/>
                </w:tcPr>
                <w:p w14:paraId="37701CC5"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4</w:t>
                  </w:r>
                </w:p>
              </w:tc>
            </w:tr>
            <w:tr w:rsidR="008229F6" w:rsidRPr="008229F6" w14:paraId="48688AF2" w14:textId="77777777" w:rsidTr="00191ADA">
              <w:trPr>
                <w:trHeight w:val="20"/>
              </w:trPr>
              <w:tc>
                <w:tcPr>
                  <w:tcW w:w="1816" w:type="pct"/>
                </w:tcPr>
                <w:p w14:paraId="6FBDAF72"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35 кВ</w:t>
                  </w:r>
                </w:p>
              </w:tc>
              <w:tc>
                <w:tcPr>
                  <w:tcW w:w="531" w:type="pct"/>
                </w:tcPr>
                <w:p w14:paraId="5B00AA3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438DE45B"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5,32</w:t>
                  </w:r>
                </w:p>
              </w:tc>
              <w:tc>
                <w:tcPr>
                  <w:tcW w:w="1327" w:type="pct"/>
                  <w:vAlign w:val="center"/>
                </w:tcPr>
                <w:p w14:paraId="357E46A2"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66</w:t>
                  </w:r>
                </w:p>
              </w:tc>
            </w:tr>
            <w:tr w:rsidR="008229F6" w:rsidRPr="008229F6" w14:paraId="668D636F" w14:textId="77777777" w:rsidTr="00191ADA">
              <w:trPr>
                <w:trHeight w:val="20"/>
              </w:trPr>
              <w:tc>
                <w:tcPr>
                  <w:tcW w:w="1816" w:type="pct"/>
                </w:tcPr>
                <w:p w14:paraId="6DA73470"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110 кВ и выше</w:t>
                  </w:r>
                </w:p>
              </w:tc>
              <w:tc>
                <w:tcPr>
                  <w:tcW w:w="531" w:type="pct"/>
                </w:tcPr>
                <w:p w14:paraId="4293945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32ADA2FF"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5,77</w:t>
                  </w:r>
                </w:p>
              </w:tc>
              <w:tc>
                <w:tcPr>
                  <w:tcW w:w="1327" w:type="pct"/>
                  <w:vAlign w:val="center"/>
                </w:tcPr>
                <w:p w14:paraId="4A52D39F"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43</w:t>
                  </w:r>
                </w:p>
              </w:tc>
            </w:tr>
            <w:tr w:rsidR="008229F6" w:rsidRPr="008229F6" w14:paraId="32181F0D" w14:textId="77777777" w:rsidTr="00191ADA">
              <w:trPr>
                <w:trHeight w:val="20"/>
              </w:trPr>
              <w:tc>
                <w:tcPr>
                  <w:tcW w:w="1816" w:type="pct"/>
                </w:tcPr>
                <w:p w14:paraId="592C9002"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Воздушные линии электропередач всего, в т.ч.</w:t>
                  </w:r>
                </w:p>
              </w:tc>
              <w:tc>
                <w:tcPr>
                  <w:tcW w:w="531" w:type="pct"/>
                </w:tcPr>
                <w:p w14:paraId="1D9D9224"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40FC3AC2" w14:textId="77777777" w:rsidR="00B93958" w:rsidRPr="008229F6" w:rsidRDefault="00B93958" w:rsidP="00B93958">
                  <w:pPr>
                    <w:pStyle w:val="ac"/>
                    <w:spacing w:before="0" w:beforeAutospacing="0" w:after="0" w:afterAutospacing="0" w:line="276" w:lineRule="auto"/>
                    <w:jc w:val="center"/>
                    <w:rPr>
                      <w:sz w:val="18"/>
                      <w:szCs w:val="18"/>
                    </w:rPr>
                  </w:pPr>
                </w:p>
              </w:tc>
              <w:tc>
                <w:tcPr>
                  <w:tcW w:w="1327" w:type="pct"/>
                  <w:vAlign w:val="center"/>
                </w:tcPr>
                <w:p w14:paraId="2766E97D" w14:textId="77777777" w:rsidR="00B93958" w:rsidRPr="008229F6" w:rsidRDefault="00B93958" w:rsidP="00B93958">
                  <w:pPr>
                    <w:pStyle w:val="ac"/>
                    <w:spacing w:before="0" w:beforeAutospacing="0" w:after="0" w:afterAutospacing="0" w:line="276" w:lineRule="auto"/>
                    <w:jc w:val="center"/>
                    <w:rPr>
                      <w:sz w:val="18"/>
                      <w:szCs w:val="18"/>
                    </w:rPr>
                  </w:pPr>
                </w:p>
              </w:tc>
            </w:tr>
            <w:tr w:rsidR="008229F6" w:rsidRPr="008229F6" w14:paraId="37100338" w14:textId="77777777" w:rsidTr="00191ADA">
              <w:trPr>
                <w:trHeight w:val="20"/>
              </w:trPr>
              <w:tc>
                <w:tcPr>
                  <w:tcW w:w="1816" w:type="pct"/>
                </w:tcPr>
                <w:p w14:paraId="626C09DE"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до 1 кВ</w:t>
                  </w:r>
                </w:p>
              </w:tc>
              <w:tc>
                <w:tcPr>
                  <w:tcW w:w="531" w:type="pct"/>
                </w:tcPr>
                <w:p w14:paraId="65C362D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13B2A54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w:t>
                  </w:r>
                </w:p>
              </w:tc>
              <w:tc>
                <w:tcPr>
                  <w:tcW w:w="1327" w:type="pct"/>
                  <w:vAlign w:val="center"/>
                </w:tcPr>
                <w:p w14:paraId="477A3A01"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w:t>
                  </w:r>
                </w:p>
              </w:tc>
            </w:tr>
            <w:tr w:rsidR="008229F6" w:rsidRPr="008229F6" w14:paraId="165523C0" w14:textId="77777777" w:rsidTr="00191ADA">
              <w:trPr>
                <w:trHeight w:val="20"/>
              </w:trPr>
              <w:tc>
                <w:tcPr>
                  <w:tcW w:w="1816" w:type="pct"/>
                </w:tcPr>
                <w:p w14:paraId="7C58406D"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свыше 1 кВ</w:t>
                  </w:r>
                </w:p>
              </w:tc>
              <w:tc>
                <w:tcPr>
                  <w:tcW w:w="531" w:type="pct"/>
                </w:tcPr>
                <w:p w14:paraId="60AC8191"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км</w:t>
                  </w:r>
                </w:p>
              </w:tc>
              <w:tc>
                <w:tcPr>
                  <w:tcW w:w="1326" w:type="pct"/>
                  <w:vAlign w:val="center"/>
                </w:tcPr>
                <w:p w14:paraId="54F38E23"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w:t>
                  </w:r>
                </w:p>
              </w:tc>
              <w:tc>
                <w:tcPr>
                  <w:tcW w:w="1327" w:type="pct"/>
                  <w:vAlign w:val="center"/>
                </w:tcPr>
                <w:p w14:paraId="1EA0B53A"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w:t>
                  </w:r>
                </w:p>
              </w:tc>
            </w:tr>
            <w:tr w:rsidR="008229F6" w:rsidRPr="008229F6" w14:paraId="595441EF" w14:textId="77777777" w:rsidTr="00191ADA">
              <w:trPr>
                <w:trHeight w:val="20"/>
              </w:trPr>
              <w:tc>
                <w:tcPr>
                  <w:tcW w:w="1816" w:type="pct"/>
                </w:tcPr>
                <w:p w14:paraId="5B4940A2"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Подстанции всего, в т.ч.</w:t>
                  </w:r>
                </w:p>
              </w:tc>
              <w:tc>
                <w:tcPr>
                  <w:tcW w:w="531" w:type="pct"/>
                </w:tcPr>
                <w:p w14:paraId="2441766C"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шт.</w:t>
                  </w:r>
                </w:p>
              </w:tc>
              <w:tc>
                <w:tcPr>
                  <w:tcW w:w="1326" w:type="pct"/>
                  <w:vAlign w:val="center"/>
                </w:tcPr>
                <w:p w14:paraId="7E68D277"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13</w:t>
                  </w:r>
                </w:p>
              </w:tc>
              <w:tc>
                <w:tcPr>
                  <w:tcW w:w="1327" w:type="pct"/>
                  <w:vAlign w:val="center"/>
                </w:tcPr>
                <w:p w14:paraId="165F1924" w14:textId="77777777" w:rsidR="00B93958" w:rsidRPr="008229F6" w:rsidRDefault="00B93958" w:rsidP="00B93958">
                  <w:pPr>
                    <w:pStyle w:val="ac"/>
                    <w:spacing w:before="0" w:beforeAutospacing="0" w:after="0" w:afterAutospacing="0" w:line="276" w:lineRule="auto"/>
                    <w:jc w:val="center"/>
                    <w:rPr>
                      <w:sz w:val="18"/>
                      <w:szCs w:val="18"/>
                    </w:rPr>
                  </w:pPr>
                </w:p>
              </w:tc>
            </w:tr>
            <w:tr w:rsidR="008229F6" w:rsidRPr="008229F6" w14:paraId="52E98004" w14:textId="77777777" w:rsidTr="00191ADA">
              <w:trPr>
                <w:trHeight w:val="20"/>
              </w:trPr>
              <w:tc>
                <w:tcPr>
                  <w:tcW w:w="1816" w:type="pct"/>
                </w:tcPr>
                <w:p w14:paraId="10724F16"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6–10 кВ</w:t>
                  </w:r>
                </w:p>
              </w:tc>
              <w:tc>
                <w:tcPr>
                  <w:tcW w:w="531" w:type="pct"/>
                </w:tcPr>
                <w:p w14:paraId="0C50A9A1"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шт.</w:t>
                  </w:r>
                </w:p>
              </w:tc>
              <w:tc>
                <w:tcPr>
                  <w:tcW w:w="1326" w:type="pct"/>
                  <w:vAlign w:val="center"/>
                </w:tcPr>
                <w:p w14:paraId="0D884688"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9</w:t>
                  </w:r>
                </w:p>
              </w:tc>
              <w:tc>
                <w:tcPr>
                  <w:tcW w:w="1327" w:type="pct"/>
                  <w:vAlign w:val="center"/>
                </w:tcPr>
                <w:p w14:paraId="400675FF"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61</w:t>
                  </w:r>
                </w:p>
              </w:tc>
            </w:tr>
            <w:tr w:rsidR="008229F6" w:rsidRPr="008229F6" w14:paraId="1C49359F" w14:textId="77777777" w:rsidTr="00191ADA">
              <w:trPr>
                <w:trHeight w:val="20"/>
              </w:trPr>
              <w:tc>
                <w:tcPr>
                  <w:tcW w:w="1816" w:type="pct"/>
                </w:tcPr>
                <w:p w14:paraId="62E10520"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35 кВ</w:t>
                  </w:r>
                </w:p>
              </w:tc>
              <w:tc>
                <w:tcPr>
                  <w:tcW w:w="531" w:type="pct"/>
                </w:tcPr>
                <w:p w14:paraId="6D8E7723"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шт.</w:t>
                  </w:r>
                </w:p>
              </w:tc>
              <w:tc>
                <w:tcPr>
                  <w:tcW w:w="1326" w:type="pct"/>
                  <w:vAlign w:val="center"/>
                </w:tcPr>
                <w:p w14:paraId="0D7D63BE"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2</w:t>
                  </w:r>
                </w:p>
              </w:tc>
              <w:tc>
                <w:tcPr>
                  <w:tcW w:w="1327" w:type="pct"/>
                  <w:vAlign w:val="center"/>
                </w:tcPr>
                <w:p w14:paraId="1E682467"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64</w:t>
                  </w:r>
                </w:p>
              </w:tc>
            </w:tr>
            <w:tr w:rsidR="008229F6" w:rsidRPr="008229F6" w14:paraId="774F8199" w14:textId="77777777" w:rsidTr="00191ADA">
              <w:trPr>
                <w:trHeight w:val="20"/>
              </w:trPr>
              <w:tc>
                <w:tcPr>
                  <w:tcW w:w="1816" w:type="pct"/>
                </w:tcPr>
                <w:p w14:paraId="3F9AE310" w14:textId="77777777" w:rsidR="00B93958" w:rsidRPr="008229F6" w:rsidRDefault="00B93958" w:rsidP="00B93958">
                  <w:pPr>
                    <w:pStyle w:val="ac"/>
                    <w:spacing w:before="0" w:beforeAutospacing="0" w:after="0" w:afterAutospacing="0" w:line="276" w:lineRule="auto"/>
                    <w:rPr>
                      <w:sz w:val="18"/>
                      <w:szCs w:val="18"/>
                    </w:rPr>
                  </w:pPr>
                  <w:r w:rsidRPr="008229F6">
                    <w:rPr>
                      <w:sz w:val="18"/>
                      <w:szCs w:val="18"/>
                    </w:rPr>
                    <w:t>110 кВ</w:t>
                  </w:r>
                </w:p>
              </w:tc>
              <w:tc>
                <w:tcPr>
                  <w:tcW w:w="531" w:type="pct"/>
                </w:tcPr>
                <w:p w14:paraId="3405AF89"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шт.</w:t>
                  </w:r>
                </w:p>
              </w:tc>
              <w:tc>
                <w:tcPr>
                  <w:tcW w:w="1326" w:type="pct"/>
                </w:tcPr>
                <w:p w14:paraId="592BE2A0"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2</w:t>
                  </w:r>
                </w:p>
              </w:tc>
              <w:tc>
                <w:tcPr>
                  <w:tcW w:w="1327" w:type="pct"/>
                  <w:vAlign w:val="center"/>
                </w:tcPr>
                <w:p w14:paraId="03A1F563" w14:textId="77777777" w:rsidR="00B93958" w:rsidRPr="008229F6" w:rsidRDefault="00B93958" w:rsidP="00B93958">
                  <w:pPr>
                    <w:pStyle w:val="ac"/>
                    <w:spacing w:before="0" w:beforeAutospacing="0" w:after="0" w:afterAutospacing="0" w:line="276" w:lineRule="auto"/>
                    <w:jc w:val="center"/>
                    <w:rPr>
                      <w:sz w:val="18"/>
                      <w:szCs w:val="18"/>
                    </w:rPr>
                  </w:pPr>
                  <w:r w:rsidRPr="008229F6">
                    <w:rPr>
                      <w:sz w:val="18"/>
                      <w:szCs w:val="18"/>
                    </w:rPr>
                    <w:t>64</w:t>
                  </w:r>
                </w:p>
              </w:tc>
            </w:tr>
          </w:tbl>
          <w:p w14:paraId="402BB1FC" w14:textId="77777777" w:rsidR="00E9532D" w:rsidRPr="008229F6" w:rsidRDefault="00E9532D" w:rsidP="009B7192">
            <w:pPr>
              <w:widowControl/>
              <w:suppressAutoHyphens w:val="0"/>
              <w:autoSpaceDE/>
              <w:rPr>
                <w:bCs/>
                <w:sz w:val="18"/>
                <w:szCs w:val="18"/>
                <w:lang w:eastAsia="en-US"/>
              </w:rPr>
            </w:pPr>
          </w:p>
          <w:p w14:paraId="30D93FE2" w14:textId="511F5450" w:rsidR="009B7192" w:rsidRPr="008229F6" w:rsidRDefault="009B7192" w:rsidP="00D96626">
            <w:pPr>
              <w:widowControl/>
              <w:suppressAutoHyphens w:val="0"/>
              <w:autoSpaceDE/>
              <w:rPr>
                <w:bCs/>
                <w:sz w:val="18"/>
                <w:szCs w:val="18"/>
                <w:lang w:eastAsia="en-US"/>
              </w:rPr>
            </w:pPr>
            <w:r w:rsidRPr="008229F6">
              <w:rPr>
                <w:bCs/>
                <w:sz w:val="18"/>
                <w:szCs w:val="18"/>
                <w:lang w:eastAsia="en-US"/>
              </w:rPr>
              <w:t xml:space="preserve">Сведения о потребителях услуг электросетевой организации приведены в Таблице </w:t>
            </w:r>
            <w:r w:rsidR="00B93958" w:rsidRPr="008229F6">
              <w:rPr>
                <w:bCs/>
                <w:sz w:val="18"/>
                <w:szCs w:val="18"/>
                <w:lang w:eastAsia="en-US"/>
              </w:rPr>
              <w:t>22</w:t>
            </w:r>
            <w:r w:rsidRPr="008229F6">
              <w:rPr>
                <w:bCs/>
                <w:sz w:val="18"/>
                <w:szCs w:val="18"/>
                <w:lang w:eastAsia="en-US"/>
              </w:rPr>
              <w:t>.</w:t>
            </w:r>
          </w:p>
          <w:p w14:paraId="1974866A" w14:textId="77777777" w:rsidR="009B7192" w:rsidRPr="008229F6" w:rsidRDefault="009B7192" w:rsidP="009B7192">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22</w:t>
            </w:r>
            <w:r w:rsidRPr="008229F6">
              <w:rPr>
                <w:bCs/>
                <w:sz w:val="18"/>
                <w:szCs w:val="18"/>
                <w:lang w:eastAsia="en-US"/>
              </w:rPr>
              <w:t xml:space="preserve"> </w:t>
            </w:r>
          </w:p>
          <w:p w14:paraId="265544A9" w14:textId="6AD414F0" w:rsidR="009B7192" w:rsidRDefault="009B7192" w:rsidP="009B7192">
            <w:pPr>
              <w:widowControl/>
              <w:suppressAutoHyphens w:val="0"/>
              <w:autoSpaceDE/>
              <w:jc w:val="center"/>
              <w:rPr>
                <w:bCs/>
                <w:sz w:val="18"/>
                <w:szCs w:val="18"/>
                <w:lang w:eastAsia="en-US"/>
              </w:rPr>
            </w:pPr>
            <w:r w:rsidRPr="008229F6">
              <w:rPr>
                <w:bCs/>
                <w:sz w:val="18"/>
                <w:szCs w:val="18"/>
                <w:lang w:eastAsia="en-US"/>
              </w:rPr>
              <w:t>Сведения о потребителях услуг сетевой организации АО «Невинномысский Азот»</w:t>
            </w:r>
          </w:p>
          <w:p w14:paraId="653423DC" w14:textId="77777777" w:rsidR="00DD635C" w:rsidRPr="008229F6" w:rsidRDefault="00DD635C" w:rsidP="009B7192">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7023"/>
              <w:gridCol w:w="3960"/>
            </w:tblGrid>
            <w:tr w:rsidR="008229F6" w:rsidRPr="008229F6" w14:paraId="1372C5C2" w14:textId="77777777" w:rsidTr="00191ADA">
              <w:tc>
                <w:tcPr>
                  <w:tcW w:w="377" w:type="pct"/>
                  <w:vAlign w:val="center"/>
                </w:tcPr>
                <w:p w14:paraId="3037CB0E"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 п/п</w:t>
                  </w:r>
                </w:p>
              </w:tc>
              <w:tc>
                <w:tcPr>
                  <w:tcW w:w="2956" w:type="pct"/>
                  <w:vAlign w:val="center"/>
                </w:tcPr>
                <w:p w14:paraId="6775B2B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Характеристика объекта/ уровень напряжения</w:t>
                  </w:r>
                </w:p>
              </w:tc>
              <w:tc>
                <w:tcPr>
                  <w:tcW w:w="1667" w:type="pct"/>
                  <w:vAlign w:val="center"/>
                </w:tcPr>
                <w:p w14:paraId="29574159"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Количество потребителей</w:t>
                  </w:r>
                </w:p>
              </w:tc>
            </w:tr>
            <w:tr w:rsidR="008229F6" w:rsidRPr="008229F6" w14:paraId="7CE73A16" w14:textId="77777777" w:rsidTr="00191ADA">
              <w:tc>
                <w:tcPr>
                  <w:tcW w:w="377" w:type="pct"/>
                  <w:vAlign w:val="center"/>
                </w:tcPr>
                <w:p w14:paraId="35194F76"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1</w:t>
                  </w:r>
                </w:p>
              </w:tc>
              <w:tc>
                <w:tcPr>
                  <w:tcW w:w="2956" w:type="pct"/>
                  <w:vAlign w:val="center"/>
                </w:tcPr>
                <w:p w14:paraId="270A2D3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w:t>
                  </w:r>
                </w:p>
              </w:tc>
              <w:tc>
                <w:tcPr>
                  <w:tcW w:w="1667" w:type="pct"/>
                  <w:vAlign w:val="center"/>
                </w:tcPr>
                <w:p w14:paraId="4C769963"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3</w:t>
                  </w:r>
                </w:p>
              </w:tc>
            </w:tr>
            <w:tr w:rsidR="008229F6" w:rsidRPr="008229F6" w14:paraId="31007901" w14:textId="77777777" w:rsidTr="00191ADA">
              <w:tc>
                <w:tcPr>
                  <w:tcW w:w="377" w:type="pct"/>
                  <w:vAlign w:val="center"/>
                </w:tcPr>
                <w:p w14:paraId="4DAC5700"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1</w:t>
                  </w:r>
                  <w:r w:rsidR="0000361B" w:rsidRPr="008229F6">
                    <w:rPr>
                      <w:sz w:val="18"/>
                      <w:szCs w:val="18"/>
                    </w:rPr>
                    <w:t>.</w:t>
                  </w:r>
                </w:p>
              </w:tc>
              <w:tc>
                <w:tcPr>
                  <w:tcW w:w="2956" w:type="pct"/>
                </w:tcPr>
                <w:p w14:paraId="67928253"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Количество потребителей по уровням напряжения, в т.ч.</w:t>
                  </w:r>
                </w:p>
              </w:tc>
              <w:tc>
                <w:tcPr>
                  <w:tcW w:w="1667" w:type="pct"/>
                </w:tcPr>
                <w:p w14:paraId="7A9E967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27</w:t>
                  </w:r>
                </w:p>
              </w:tc>
            </w:tr>
            <w:tr w:rsidR="008229F6" w:rsidRPr="008229F6" w14:paraId="5DA58D52" w14:textId="77777777" w:rsidTr="00191ADA">
              <w:tc>
                <w:tcPr>
                  <w:tcW w:w="377" w:type="pct"/>
                  <w:vAlign w:val="center"/>
                </w:tcPr>
                <w:p w14:paraId="7A2EE05E"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2.</w:t>
                  </w:r>
                </w:p>
              </w:tc>
              <w:tc>
                <w:tcPr>
                  <w:tcW w:w="2956" w:type="pct"/>
                </w:tcPr>
                <w:p w14:paraId="73628183"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НН</w:t>
                  </w:r>
                </w:p>
              </w:tc>
              <w:tc>
                <w:tcPr>
                  <w:tcW w:w="1667" w:type="pct"/>
                </w:tcPr>
                <w:p w14:paraId="250F7919"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3</w:t>
                  </w:r>
                </w:p>
              </w:tc>
            </w:tr>
            <w:tr w:rsidR="008229F6" w:rsidRPr="008229F6" w14:paraId="4F10656B" w14:textId="77777777" w:rsidTr="00191ADA">
              <w:tc>
                <w:tcPr>
                  <w:tcW w:w="377" w:type="pct"/>
                  <w:vAlign w:val="center"/>
                </w:tcPr>
                <w:p w14:paraId="332B6971"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3.</w:t>
                  </w:r>
                </w:p>
              </w:tc>
              <w:tc>
                <w:tcPr>
                  <w:tcW w:w="2956" w:type="pct"/>
                </w:tcPr>
                <w:p w14:paraId="2378E80C" w14:textId="77777777" w:rsidR="009B7192" w:rsidRPr="008229F6" w:rsidRDefault="009B7192" w:rsidP="00357F4E">
                  <w:pPr>
                    <w:pStyle w:val="ac"/>
                    <w:spacing w:before="0" w:beforeAutospacing="0" w:after="0" w:afterAutospacing="0" w:line="276" w:lineRule="auto"/>
                    <w:rPr>
                      <w:sz w:val="18"/>
                      <w:szCs w:val="18"/>
                      <w:lang w:val="en-US"/>
                    </w:rPr>
                  </w:pPr>
                  <w:r w:rsidRPr="008229F6">
                    <w:rPr>
                      <w:sz w:val="18"/>
                      <w:szCs w:val="18"/>
                    </w:rPr>
                    <w:t>СН-</w:t>
                  </w:r>
                  <w:r w:rsidRPr="008229F6">
                    <w:rPr>
                      <w:sz w:val="18"/>
                      <w:szCs w:val="18"/>
                      <w:lang w:val="en-US"/>
                    </w:rPr>
                    <w:t>II</w:t>
                  </w:r>
                </w:p>
              </w:tc>
              <w:tc>
                <w:tcPr>
                  <w:tcW w:w="1667" w:type="pct"/>
                </w:tcPr>
                <w:p w14:paraId="706ADF96"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17</w:t>
                  </w:r>
                </w:p>
              </w:tc>
            </w:tr>
            <w:tr w:rsidR="008229F6" w:rsidRPr="008229F6" w14:paraId="2E5947AB" w14:textId="77777777" w:rsidTr="00191ADA">
              <w:tc>
                <w:tcPr>
                  <w:tcW w:w="377" w:type="pct"/>
                  <w:vAlign w:val="center"/>
                </w:tcPr>
                <w:p w14:paraId="430F9150"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4.</w:t>
                  </w:r>
                </w:p>
              </w:tc>
              <w:tc>
                <w:tcPr>
                  <w:tcW w:w="2956" w:type="pct"/>
                </w:tcPr>
                <w:p w14:paraId="474682ED" w14:textId="77777777" w:rsidR="009B7192" w:rsidRPr="008229F6" w:rsidRDefault="009B7192" w:rsidP="00357F4E">
                  <w:pPr>
                    <w:pStyle w:val="ac"/>
                    <w:spacing w:before="0" w:beforeAutospacing="0" w:after="0" w:afterAutospacing="0" w:line="276" w:lineRule="auto"/>
                    <w:rPr>
                      <w:sz w:val="18"/>
                      <w:szCs w:val="18"/>
                      <w:lang w:val="en-US"/>
                    </w:rPr>
                  </w:pPr>
                  <w:r w:rsidRPr="008229F6">
                    <w:rPr>
                      <w:sz w:val="18"/>
                      <w:szCs w:val="18"/>
                    </w:rPr>
                    <w:t>СН-</w:t>
                  </w:r>
                  <w:r w:rsidRPr="008229F6">
                    <w:rPr>
                      <w:sz w:val="18"/>
                      <w:szCs w:val="18"/>
                      <w:lang w:val="en-US"/>
                    </w:rPr>
                    <w:t>I</w:t>
                  </w:r>
                </w:p>
              </w:tc>
              <w:tc>
                <w:tcPr>
                  <w:tcW w:w="1667" w:type="pct"/>
                </w:tcPr>
                <w:p w14:paraId="7719A845"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5</w:t>
                  </w:r>
                </w:p>
              </w:tc>
            </w:tr>
            <w:tr w:rsidR="008229F6" w:rsidRPr="008229F6" w14:paraId="47D6D7DF" w14:textId="77777777" w:rsidTr="00191ADA">
              <w:tc>
                <w:tcPr>
                  <w:tcW w:w="377" w:type="pct"/>
                  <w:vAlign w:val="center"/>
                </w:tcPr>
                <w:p w14:paraId="321F347A"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5.</w:t>
                  </w:r>
                </w:p>
              </w:tc>
              <w:tc>
                <w:tcPr>
                  <w:tcW w:w="2956" w:type="pct"/>
                </w:tcPr>
                <w:p w14:paraId="722CFF7D"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ВН</w:t>
                  </w:r>
                </w:p>
              </w:tc>
              <w:tc>
                <w:tcPr>
                  <w:tcW w:w="1667" w:type="pct"/>
                </w:tcPr>
                <w:p w14:paraId="43525014"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w:t>
                  </w:r>
                </w:p>
              </w:tc>
            </w:tr>
            <w:tr w:rsidR="008229F6" w:rsidRPr="008229F6" w14:paraId="02F0FBE0" w14:textId="77777777" w:rsidTr="00191ADA">
              <w:tc>
                <w:tcPr>
                  <w:tcW w:w="377" w:type="pct"/>
                  <w:vAlign w:val="center"/>
                </w:tcPr>
                <w:p w14:paraId="1824603A"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6.</w:t>
                  </w:r>
                </w:p>
              </w:tc>
              <w:tc>
                <w:tcPr>
                  <w:tcW w:w="2956" w:type="pct"/>
                </w:tcPr>
                <w:p w14:paraId="468C5F38"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Количество потребителей по категориям надежности, в т.ч.</w:t>
                  </w:r>
                </w:p>
              </w:tc>
              <w:tc>
                <w:tcPr>
                  <w:tcW w:w="1667" w:type="pct"/>
                </w:tcPr>
                <w:p w14:paraId="122DD27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27</w:t>
                  </w:r>
                </w:p>
              </w:tc>
            </w:tr>
            <w:tr w:rsidR="008229F6" w:rsidRPr="008229F6" w14:paraId="60412933" w14:textId="77777777" w:rsidTr="00191ADA">
              <w:tc>
                <w:tcPr>
                  <w:tcW w:w="377" w:type="pct"/>
                  <w:vAlign w:val="center"/>
                </w:tcPr>
                <w:p w14:paraId="71FB7A84"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7.</w:t>
                  </w:r>
                </w:p>
              </w:tc>
              <w:tc>
                <w:tcPr>
                  <w:tcW w:w="2956" w:type="pct"/>
                </w:tcPr>
                <w:p w14:paraId="5798185C"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1 категория</w:t>
                  </w:r>
                </w:p>
              </w:tc>
              <w:tc>
                <w:tcPr>
                  <w:tcW w:w="1667" w:type="pct"/>
                </w:tcPr>
                <w:p w14:paraId="00EB5C50"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8</w:t>
                  </w:r>
                </w:p>
              </w:tc>
            </w:tr>
            <w:tr w:rsidR="008229F6" w:rsidRPr="008229F6" w14:paraId="767B97FE" w14:textId="77777777" w:rsidTr="00191ADA">
              <w:tc>
                <w:tcPr>
                  <w:tcW w:w="377" w:type="pct"/>
                  <w:vAlign w:val="center"/>
                </w:tcPr>
                <w:p w14:paraId="3ED675F3"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8.</w:t>
                  </w:r>
                </w:p>
              </w:tc>
              <w:tc>
                <w:tcPr>
                  <w:tcW w:w="2956" w:type="pct"/>
                </w:tcPr>
                <w:p w14:paraId="4477CA36"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2 категория</w:t>
                  </w:r>
                </w:p>
              </w:tc>
              <w:tc>
                <w:tcPr>
                  <w:tcW w:w="1667" w:type="pct"/>
                </w:tcPr>
                <w:p w14:paraId="429558C7"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3</w:t>
                  </w:r>
                </w:p>
              </w:tc>
            </w:tr>
            <w:tr w:rsidR="008229F6" w:rsidRPr="008229F6" w14:paraId="2DC992A0" w14:textId="77777777" w:rsidTr="00191ADA">
              <w:tc>
                <w:tcPr>
                  <w:tcW w:w="377" w:type="pct"/>
                  <w:vAlign w:val="center"/>
                </w:tcPr>
                <w:p w14:paraId="7E82D2F8"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9.</w:t>
                  </w:r>
                </w:p>
              </w:tc>
              <w:tc>
                <w:tcPr>
                  <w:tcW w:w="2956" w:type="pct"/>
                </w:tcPr>
                <w:p w14:paraId="7BE48347"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3 категория</w:t>
                  </w:r>
                </w:p>
              </w:tc>
              <w:tc>
                <w:tcPr>
                  <w:tcW w:w="1667" w:type="pct"/>
                </w:tcPr>
                <w:p w14:paraId="088D3F7F"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16</w:t>
                  </w:r>
                </w:p>
              </w:tc>
            </w:tr>
            <w:tr w:rsidR="008229F6" w:rsidRPr="008229F6" w14:paraId="56595CD5" w14:textId="77777777" w:rsidTr="00191ADA">
              <w:tc>
                <w:tcPr>
                  <w:tcW w:w="377" w:type="pct"/>
                  <w:vAlign w:val="center"/>
                </w:tcPr>
                <w:p w14:paraId="290AD367"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10.</w:t>
                  </w:r>
                </w:p>
              </w:tc>
              <w:tc>
                <w:tcPr>
                  <w:tcW w:w="2956" w:type="pct"/>
                </w:tcPr>
                <w:p w14:paraId="1F5CD0A4"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Количество потребителей по типу потребителя, в т.ч.</w:t>
                  </w:r>
                </w:p>
              </w:tc>
              <w:tc>
                <w:tcPr>
                  <w:tcW w:w="1667" w:type="pct"/>
                </w:tcPr>
                <w:p w14:paraId="46BCDC39"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27</w:t>
                  </w:r>
                </w:p>
              </w:tc>
            </w:tr>
            <w:tr w:rsidR="008229F6" w:rsidRPr="008229F6" w14:paraId="45315D83" w14:textId="77777777" w:rsidTr="00191ADA">
              <w:tc>
                <w:tcPr>
                  <w:tcW w:w="377" w:type="pct"/>
                  <w:vAlign w:val="center"/>
                </w:tcPr>
                <w:p w14:paraId="3D4B4752"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11.</w:t>
                  </w:r>
                </w:p>
              </w:tc>
              <w:tc>
                <w:tcPr>
                  <w:tcW w:w="2956" w:type="pct"/>
                </w:tcPr>
                <w:p w14:paraId="0BFBFCDE"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Физические лица</w:t>
                  </w:r>
                </w:p>
              </w:tc>
              <w:tc>
                <w:tcPr>
                  <w:tcW w:w="1667" w:type="pct"/>
                </w:tcPr>
                <w:p w14:paraId="5D208F96"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0</w:t>
                  </w:r>
                </w:p>
              </w:tc>
            </w:tr>
            <w:tr w:rsidR="008229F6" w:rsidRPr="008229F6" w14:paraId="285BC351" w14:textId="77777777" w:rsidTr="00191ADA">
              <w:tc>
                <w:tcPr>
                  <w:tcW w:w="377" w:type="pct"/>
                  <w:vAlign w:val="center"/>
                </w:tcPr>
                <w:p w14:paraId="11DD3346" w14:textId="77777777" w:rsidR="009B7192" w:rsidRPr="008229F6" w:rsidRDefault="0000361B" w:rsidP="009B7192">
                  <w:pPr>
                    <w:pStyle w:val="ac"/>
                    <w:spacing w:before="0" w:beforeAutospacing="0" w:after="0" w:afterAutospacing="0" w:line="276" w:lineRule="auto"/>
                    <w:jc w:val="center"/>
                    <w:rPr>
                      <w:sz w:val="18"/>
                      <w:szCs w:val="18"/>
                    </w:rPr>
                  </w:pPr>
                  <w:r w:rsidRPr="008229F6">
                    <w:rPr>
                      <w:sz w:val="18"/>
                      <w:szCs w:val="18"/>
                    </w:rPr>
                    <w:t>12.</w:t>
                  </w:r>
                </w:p>
              </w:tc>
              <w:tc>
                <w:tcPr>
                  <w:tcW w:w="2956" w:type="pct"/>
                </w:tcPr>
                <w:p w14:paraId="6E04BF3F" w14:textId="77777777" w:rsidR="009B7192" w:rsidRPr="008229F6" w:rsidRDefault="009B7192" w:rsidP="00357F4E">
                  <w:pPr>
                    <w:pStyle w:val="ac"/>
                    <w:spacing w:before="0" w:beforeAutospacing="0" w:after="0" w:afterAutospacing="0" w:line="276" w:lineRule="auto"/>
                    <w:rPr>
                      <w:sz w:val="18"/>
                      <w:szCs w:val="18"/>
                    </w:rPr>
                  </w:pPr>
                  <w:r w:rsidRPr="008229F6">
                    <w:rPr>
                      <w:sz w:val="18"/>
                      <w:szCs w:val="18"/>
                    </w:rPr>
                    <w:t>Юридические лица</w:t>
                  </w:r>
                </w:p>
              </w:tc>
              <w:tc>
                <w:tcPr>
                  <w:tcW w:w="1667" w:type="pct"/>
                </w:tcPr>
                <w:p w14:paraId="4729C447" w14:textId="77777777" w:rsidR="009B7192" w:rsidRPr="008229F6" w:rsidRDefault="009B7192" w:rsidP="009B7192">
                  <w:pPr>
                    <w:pStyle w:val="ac"/>
                    <w:spacing w:before="0" w:beforeAutospacing="0" w:after="0" w:afterAutospacing="0" w:line="276" w:lineRule="auto"/>
                    <w:jc w:val="center"/>
                    <w:rPr>
                      <w:sz w:val="18"/>
                      <w:szCs w:val="18"/>
                    </w:rPr>
                  </w:pPr>
                  <w:r w:rsidRPr="008229F6">
                    <w:rPr>
                      <w:sz w:val="18"/>
                      <w:szCs w:val="18"/>
                    </w:rPr>
                    <w:t>27</w:t>
                  </w:r>
                </w:p>
              </w:tc>
            </w:tr>
          </w:tbl>
          <w:p w14:paraId="6360C700"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Техническое состояние электрических сетей и электрооборудования АО «Невинномысский Азот» оценивается как удовлетворительное. Ремонт электрических сетей и оборудования подстанций АО «Невинномысский Азот» в 2021 году выполнен в соответствии с утвержденным графиком. Качество выполнения ремонтов хорошее. Случаев отклонения показателей работы отремонтированного оборудования от нормативных не зафиксировано. </w:t>
            </w:r>
          </w:p>
          <w:p w14:paraId="12BF3D45"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Аварийных отключений по границам территориальных зон деятельности организации, вызванных авариями или внеплановыми отключениями объектов электросетевого хозяйства, в отчетном 2021 году не было. </w:t>
            </w:r>
          </w:p>
          <w:p w14:paraId="4D9E339E"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Недоотпуска электроэнергии потребителям по причине технологических нарушений в электрических сетях АО «Невинномысский Азот» не зафиксировано. </w:t>
            </w:r>
          </w:p>
          <w:p w14:paraId="492F0D0A" w14:textId="77777777" w:rsidR="009B7192" w:rsidRPr="008229F6" w:rsidRDefault="009B7192" w:rsidP="00357F4E">
            <w:pPr>
              <w:widowControl/>
              <w:suppressAutoHyphens w:val="0"/>
              <w:autoSpaceDE/>
              <w:jc w:val="both"/>
              <w:rPr>
                <w:bCs/>
                <w:sz w:val="18"/>
                <w:szCs w:val="18"/>
                <w:lang w:eastAsia="en-US"/>
              </w:rPr>
            </w:pPr>
            <w:r w:rsidRPr="008229F6">
              <w:rPr>
                <w:bCs/>
                <w:sz w:val="18"/>
                <w:szCs w:val="18"/>
                <w:lang w:eastAsia="en-US"/>
              </w:rPr>
              <w:t xml:space="preserve">Текущий резерв мощности на головных подстанциях АО «Невинномысский Азот» на конец 2021 года для присоединения потребителей представлен в Таблице </w:t>
            </w:r>
            <w:r w:rsidR="00B93958" w:rsidRPr="008229F6">
              <w:rPr>
                <w:bCs/>
                <w:sz w:val="18"/>
                <w:szCs w:val="18"/>
                <w:lang w:eastAsia="en-US"/>
              </w:rPr>
              <w:t>23</w:t>
            </w:r>
            <w:r w:rsidRPr="008229F6">
              <w:rPr>
                <w:bCs/>
                <w:sz w:val="18"/>
                <w:szCs w:val="18"/>
                <w:lang w:eastAsia="en-US"/>
              </w:rPr>
              <w:t>.</w:t>
            </w:r>
          </w:p>
          <w:p w14:paraId="4ABB5084" w14:textId="77777777" w:rsidR="00DF0C03" w:rsidRDefault="00DF0C03" w:rsidP="009B7192">
            <w:pPr>
              <w:widowControl/>
              <w:suppressAutoHyphens w:val="0"/>
              <w:autoSpaceDE/>
              <w:jc w:val="right"/>
              <w:rPr>
                <w:bCs/>
                <w:sz w:val="18"/>
                <w:szCs w:val="18"/>
                <w:lang w:eastAsia="en-US"/>
              </w:rPr>
            </w:pPr>
          </w:p>
          <w:p w14:paraId="13DD33D6" w14:textId="77777777" w:rsidR="00D96626" w:rsidRDefault="00D96626" w:rsidP="009B7192">
            <w:pPr>
              <w:widowControl/>
              <w:suppressAutoHyphens w:val="0"/>
              <w:autoSpaceDE/>
              <w:jc w:val="right"/>
              <w:rPr>
                <w:bCs/>
                <w:sz w:val="18"/>
                <w:szCs w:val="18"/>
                <w:lang w:eastAsia="en-US"/>
              </w:rPr>
            </w:pPr>
          </w:p>
          <w:p w14:paraId="2D140DE7" w14:textId="3AE5904A" w:rsidR="009B7192" w:rsidRPr="008229F6" w:rsidRDefault="009B7192" w:rsidP="009B7192">
            <w:pPr>
              <w:widowControl/>
              <w:suppressAutoHyphens w:val="0"/>
              <w:autoSpaceDE/>
              <w:jc w:val="right"/>
              <w:rPr>
                <w:bCs/>
                <w:sz w:val="18"/>
                <w:szCs w:val="18"/>
                <w:lang w:eastAsia="en-US"/>
              </w:rPr>
            </w:pPr>
            <w:r w:rsidRPr="008229F6">
              <w:rPr>
                <w:bCs/>
                <w:sz w:val="18"/>
                <w:szCs w:val="18"/>
                <w:lang w:eastAsia="en-US"/>
              </w:rPr>
              <w:lastRenderedPageBreak/>
              <w:t xml:space="preserve">Таблица </w:t>
            </w:r>
            <w:r w:rsidR="00B93958" w:rsidRPr="008229F6">
              <w:rPr>
                <w:bCs/>
                <w:sz w:val="18"/>
                <w:szCs w:val="18"/>
                <w:lang w:eastAsia="en-US"/>
              </w:rPr>
              <w:t>23</w:t>
            </w:r>
            <w:r w:rsidRPr="008229F6">
              <w:rPr>
                <w:bCs/>
                <w:sz w:val="18"/>
                <w:szCs w:val="18"/>
                <w:lang w:eastAsia="en-US"/>
              </w:rPr>
              <w:t xml:space="preserve"> </w:t>
            </w:r>
          </w:p>
          <w:p w14:paraId="75662584" w14:textId="5B50319C" w:rsidR="009B7192" w:rsidRDefault="009B7192" w:rsidP="009B7192">
            <w:pPr>
              <w:widowControl/>
              <w:suppressAutoHyphens w:val="0"/>
              <w:autoSpaceDE/>
              <w:jc w:val="center"/>
              <w:rPr>
                <w:bCs/>
                <w:sz w:val="18"/>
                <w:szCs w:val="18"/>
                <w:lang w:eastAsia="en-US"/>
              </w:rPr>
            </w:pPr>
            <w:r w:rsidRPr="008229F6">
              <w:rPr>
                <w:bCs/>
                <w:sz w:val="18"/>
                <w:szCs w:val="18"/>
                <w:lang w:eastAsia="en-US"/>
              </w:rPr>
              <w:t>Текущий резерв мощности на головных подстанциях АО «Невинномысский Азот» на конец 2021 года</w:t>
            </w:r>
          </w:p>
          <w:p w14:paraId="2E8C26AF" w14:textId="77777777" w:rsidR="00DD635C" w:rsidRPr="008229F6" w:rsidRDefault="00DD635C" w:rsidP="009B7192">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703"/>
              <w:gridCol w:w="1597"/>
              <w:gridCol w:w="1927"/>
              <w:gridCol w:w="2122"/>
              <w:gridCol w:w="3682"/>
            </w:tblGrid>
            <w:tr w:rsidR="008229F6" w:rsidRPr="008229F6" w14:paraId="3A9FB54A" w14:textId="77777777" w:rsidTr="00191ADA">
              <w:tc>
                <w:tcPr>
                  <w:tcW w:w="357" w:type="pct"/>
                  <w:vAlign w:val="center"/>
                </w:tcPr>
                <w:p w14:paraId="6ABA278C"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717" w:type="pct"/>
                  <w:vAlign w:val="center"/>
                </w:tcPr>
                <w:p w14:paraId="028C0399"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Наименование подстанции</w:t>
                  </w:r>
                </w:p>
              </w:tc>
              <w:tc>
                <w:tcPr>
                  <w:tcW w:w="672" w:type="pct"/>
                  <w:vAlign w:val="center"/>
                </w:tcPr>
                <w:p w14:paraId="5072C0F9"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Уровень напряжения</w:t>
                  </w:r>
                </w:p>
              </w:tc>
              <w:tc>
                <w:tcPr>
                  <w:tcW w:w="811" w:type="pct"/>
                  <w:vAlign w:val="center"/>
                </w:tcPr>
                <w:p w14:paraId="5D61F9BB"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Текущий резерв мощности с учетом присоединенных потребителей, МВт</w:t>
                  </w:r>
                </w:p>
              </w:tc>
              <w:tc>
                <w:tcPr>
                  <w:tcW w:w="893" w:type="pct"/>
                  <w:vAlign w:val="center"/>
                </w:tcPr>
                <w:p w14:paraId="12B673A5"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Текущий резерв мощности с учетом заключенных договоров на технологическое присоединение, МВт</w:t>
                  </w:r>
                </w:p>
              </w:tc>
              <w:tc>
                <w:tcPr>
                  <w:tcW w:w="1550" w:type="pct"/>
                  <w:vAlign w:val="center"/>
                </w:tcPr>
                <w:p w14:paraId="7C7F4C51"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Планируемый резерв мощности на конец года с учетом присоединенных потребителей, заключенных договоров на ТП, поданных заявок на ТП и реализации планов капитальных вложений (инвестиционных программ), МВт</w:t>
                  </w:r>
                </w:p>
              </w:tc>
            </w:tr>
          </w:tbl>
          <w:p w14:paraId="1BFAA716" w14:textId="77777777" w:rsidR="009B7192" w:rsidRPr="008229F6" w:rsidRDefault="009B7192" w:rsidP="009B7192">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663"/>
              <w:gridCol w:w="1597"/>
              <w:gridCol w:w="1886"/>
              <w:gridCol w:w="2176"/>
              <w:gridCol w:w="3663"/>
            </w:tblGrid>
            <w:tr w:rsidR="008229F6" w:rsidRPr="008229F6" w14:paraId="67141512" w14:textId="77777777" w:rsidTr="00191ADA">
              <w:trPr>
                <w:tblHeader/>
              </w:trPr>
              <w:tc>
                <w:tcPr>
                  <w:tcW w:w="376" w:type="pct"/>
                  <w:vAlign w:val="center"/>
                </w:tcPr>
                <w:p w14:paraId="79E8AA3D"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700" w:type="pct"/>
                  <w:vAlign w:val="center"/>
                </w:tcPr>
                <w:p w14:paraId="6DD7EFA7"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672" w:type="pct"/>
                  <w:vAlign w:val="center"/>
                </w:tcPr>
                <w:p w14:paraId="1011BF80"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c>
                <w:tcPr>
                  <w:tcW w:w="794" w:type="pct"/>
                  <w:vAlign w:val="center"/>
                </w:tcPr>
                <w:p w14:paraId="13EC3F49"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4</w:t>
                  </w:r>
                </w:p>
              </w:tc>
              <w:tc>
                <w:tcPr>
                  <w:tcW w:w="916" w:type="pct"/>
                  <w:vAlign w:val="center"/>
                </w:tcPr>
                <w:p w14:paraId="69448652"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5</w:t>
                  </w:r>
                </w:p>
              </w:tc>
              <w:tc>
                <w:tcPr>
                  <w:tcW w:w="1542" w:type="pct"/>
                  <w:vAlign w:val="center"/>
                </w:tcPr>
                <w:p w14:paraId="04E1D77A"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w:t>
                  </w:r>
                </w:p>
              </w:tc>
            </w:tr>
            <w:tr w:rsidR="008229F6" w:rsidRPr="008229F6" w14:paraId="553676E8" w14:textId="77777777" w:rsidTr="00191ADA">
              <w:tc>
                <w:tcPr>
                  <w:tcW w:w="376" w:type="pct"/>
                </w:tcPr>
                <w:p w14:paraId="087944C2"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00361B" w:rsidRPr="008229F6">
                    <w:rPr>
                      <w:rFonts w:ascii="Times New Roman" w:eastAsia="Times New Roman" w:hAnsi="Times New Roman" w:cs="Times New Roman"/>
                      <w:sz w:val="18"/>
                      <w:szCs w:val="18"/>
                      <w:lang w:bidi="ar-SA"/>
                    </w:rPr>
                    <w:t>.</w:t>
                  </w:r>
                </w:p>
              </w:tc>
              <w:tc>
                <w:tcPr>
                  <w:tcW w:w="700" w:type="pct"/>
                </w:tcPr>
                <w:p w14:paraId="2F4F8B90"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А</w:t>
                  </w:r>
                </w:p>
              </w:tc>
              <w:tc>
                <w:tcPr>
                  <w:tcW w:w="672" w:type="pct"/>
                </w:tcPr>
                <w:p w14:paraId="19A9D8EC"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ВН</w:t>
                  </w:r>
                </w:p>
              </w:tc>
              <w:tc>
                <w:tcPr>
                  <w:tcW w:w="794" w:type="pct"/>
                </w:tcPr>
                <w:p w14:paraId="23F3A5C3"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c>
                <w:tcPr>
                  <w:tcW w:w="916" w:type="pct"/>
                </w:tcPr>
                <w:p w14:paraId="552ADD04"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c>
                <w:tcPr>
                  <w:tcW w:w="1542" w:type="pct"/>
                </w:tcPr>
                <w:p w14:paraId="686DBE9D"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r>
            <w:tr w:rsidR="008229F6" w:rsidRPr="008229F6" w14:paraId="30404B54" w14:textId="77777777" w:rsidTr="00191ADA">
              <w:tc>
                <w:tcPr>
                  <w:tcW w:w="376" w:type="pct"/>
                </w:tcPr>
                <w:p w14:paraId="257C9560"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00361B" w:rsidRPr="008229F6">
                    <w:rPr>
                      <w:rFonts w:ascii="Times New Roman" w:eastAsia="Times New Roman" w:hAnsi="Times New Roman" w:cs="Times New Roman"/>
                      <w:sz w:val="18"/>
                      <w:szCs w:val="18"/>
                      <w:lang w:bidi="ar-SA"/>
                    </w:rPr>
                    <w:t>.</w:t>
                  </w:r>
                </w:p>
              </w:tc>
              <w:tc>
                <w:tcPr>
                  <w:tcW w:w="700" w:type="pct"/>
                </w:tcPr>
                <w:p w14:paraId="377B375A"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Б</w:t>
                  </w:r>
                </w:p>
              </w:tc>
              <w:tc>
                <w:tcPr>
                  <w:tcW w:w="672" w:type="pct"/>
                </w:tcPr>
                <w:p w14:paraId="0D07495F"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ВН</w:t>
                  </w:r>
                </w:p>
              </w:tc>
              <w:tc>
                <w:tcPr>
                  <w:tcW w:w="794" w:type="pct"/>
                </w:tcPr>
                <w:p w14:paraId="6B96748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w:t>
                  </w:r>
                </w:p>
              </w:tc>
              <w:tc>
                <w:tcPr>
                  <w:tcW w:w="916" w:type="pct"/>
                </w:tcPr>
                <w:p w14:paraId="0601A05D"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w:t>
                  </w:r>
                </w:p>
              </w:tc>
              <w:tc>
                <w:tcPr>
                  <w:tcW w:w="1542" w:type="pct"/>
                </w:tcPr>
                <w:p w14:paraId="0771B52E"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w:t>
                  </w:r>
                </w:p>
              </w:tc>
            </w:tr>
            <w:tr w:rsidR="008229F6" w:rsidRPr="008229F6" w14:paraId="10F62B5B" w14:textId="77777777" w:rsidTr="00191ADA">
              <w:tc>
                <w:tcPr>
                  <w:tcW w:w="376" w:type="pct"/>
                </w:tcPr>
                <w:p w14:paraId="2D96900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00361B" w:rsidRPr="008229F6">
                    <w:rPr>
                      <w:rFonts w:ascii="Times New Roman" w:eastAsia="Times New Roman" w:hAnsi="Times New Roman" w:cs="Times New Roman"/>
                      <w:sz w:val="18"/>
                      <w:szCs w:val="18"/>
                      <w:lang w:bidi="ar-SA"/>
                    </w:rPr>
                    <w:t>.</w:t>
                  </w:r>
                </w:p>
              </w:tc>
              <w:tc>
                <w:tcPr>
                  <w:tcW w:w="700" w:type="pct"/>
                </w:tcPr>
                <w:p w14:paraId="04207DCB"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№35</w:t>
                  </w:r>
                </w:p>
              </w:tc>
              <w:tc>
                <w:tcPr>
                  <w:tcW w:w="672" w:type="pct"/>
                </w:tcPr>
                <w:p w14:paraId="6D868406"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w:t>
                  </w:r>
                </w:p>
              </w:tc>
              <w:tc>
                <w:tcPr>
                  <w:tcW w:w="794" w:type="pct"/>
                </w:tcPr>
                <w:p w14:paraId="5C83CB9F"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916" w:type="pct"/>
                </w:tcPr>
                <w:p w14:paraId="47276CE6"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c>
                <w:tcPr>
                  <w:tcW w:w="1542" w:type="pct"/>
                </w:tcPr>
                <w:p w14:paraId="4E89A11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0,5</w:t>
                  </w:r>
                </w:p>
              </w:tc>
            </w:tr>
            <w:tr w:rsidR="008229F6" w:rsidRPr="008229F6" w14:paraId="52FF9E41" w14:textId="77777777" w:rsidTr="00191ADA">
              <w:tc>
                <w:tcPr>
                  <w:tcW w:w="376" w:type="pct"/>
                </w:tcPr>
                <w:p w14:paraId="4EE9EB6B"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00361B" w:rsidRPr="008229F6">
                    <w:rPr>
                      <w:rFonts w:ascii="Times New Roman" w:eastAsia="Times New Roman" w:hAnsi="Times New Roman" w:cs="Times New Roman"/>
                      <w:sz w:val="18"/>
                      <w:szCs w:val="18"/>
                      <w:lang w:bidi="ar-SA"/>
                    </w:rPr>
                    <w:t>.</w:t>
                  </w:r>
                </w:p>
              </w:tc>
              <w:tc>
                <w:tcPr>
                  <w:tcW w:w="700" w:type="pct"/>
                </w:tcPr>
                <w:p w14:paraId="7EF94BE6"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№37</w:t>
                  </w:r>
                </w:p>
              </w:tc>
              <w:tc>
                <w:tcPr>
                  <w:tcW w:w="672" w:type="pct"/>
                </w:tcPr>
                <w:p w14:paraId="3CE1A334"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w:t>
                  </w:r>
                </w:p>
              </w:tc>
              <w:tc>
                <w:tcPr>
                  <w:tcW w:w="794" w:type="pct"/>
                </w:tcPr>
                <w:p w14:paraId="373EC40E"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w:t>
                  </w:r>
                </w:p>
              </w:tc>
              <w:tc>
                <w:tcPr>
                  <w:tcW w:w="916" w:type="pct"/>
                </w:tcPr>
                <w:p w14:paraId="7DF40F78"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w:t>
                  </w:r>
                </w:p>
              </w:tc>
              <w:tc>
                <w:tcPr>
                  <w:tcW w:w="1542" w:type="pct"/>
                </w:tcPr>
                <w:p w14:paraId="17026C40"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5,0</w:t>
                  </w:r>
                </w:p>
              </w:tc>
            </w:tr>
            <w:tr w:rsidR="008229F6" w:rsidRPr="008229F6" w14:paraId="3BB3BA98" w14:textId="77777777" w:rsidTr="00191ADA">
              <w:tc>
                <w:tcPr>
                  <w:tcW w:w="376" w:type="pct"/>
                </w:tcPr>
                <w:p w14:paraId="3366F6A3"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00361B" w:rsidRPr="008229F6">
                    <w:rPr>
                      <w:rFonts w:ascii="Times New Roman" w:eastAsia="Times New Roman" w:hAnsi="Times New Roman" w:cs="Times New Roman"/>
                      <w:sz w:val="18"/>
                      <w:szCs w:val="18"/>
                      <w:lang w:bidi="ar-SA"/>
                    </w:rPr>
                    <w:t>.</w:t>
                  </w:r>
                </w:p>
              </w:tc>
              <w:tc>
                <w:tcPr>
                  <w:tcW w:w="700" w:type="pct"/>
                </w:tcPr>
                <w:p w14:paraId="10108896"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№5</w:t>
                  </w:r>
                </w:p>
              </w:tc>
              <w:tc>
                <w:tcPr>
                  <w:tcW w:w="672" w:type="pct"/>
                </w:tcPr>
                <w:p w14:paraId="65548CE6"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СН-II</w:t>
                  </w:r>
                </w:p>
              </w:tc>
              <w:tc>
                <w:tcPr>
                  <w:tcW w:w="794" w:type="pct"/>
                </w:tcPr>
                <w:p w14:paraId="77AE4C6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2,42</w:t>
                  </w:r>
                </w:p>
              </w:tc>
              <w:tc>
                <w:tcPr>
                  <w:tcW w:w="916" w:type="pct"/>
                </w:tcPr>
                <w:p w14:paraId="74B657D2"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2,42</w:t>
                  </w:r>
                </w:p>
              </w:tc>
              <w:tc>
                <w:tcPr>
                  <w:tcW w:w="1542" w:type="pct"/>
                </w:tcPr>
                <w:p w14:paraId="125400EA"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2,42</w:t>
                  </w:r>
                </w:p>
              </w:tc>
            </w:tr>
            <w:tr w:rsidR="008229F6" w:rsidRPr="008229F6" w14:paraId="27967936" w14:textId="77777777" w:rsidTr="00191ADA">
              <w:tc>
                <w:tcPr>
                  <w:tcW w:w="376" w:type="pct"/>
                </w:tcPr>
                <w:p w14:paraId="790A2BC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00361B" w:rsidRPr="008229F6">
                    <w:rPr>
                      <w:rFonts w:ascii="Times New Roman" w:eastAsia="Times New Roman" w:hAnsi="Times New Roman" w:cs="Times New Roman"/>
                      <w:sz w:val="18"/>
                      <w:szCs w:val="18"/>
                      <w:lang w:bidi="ar-SA"/>
                    </w:rPr>
                    <w:t>.</w:t>
                  </w:r>
                </w:p>
              </w:tc>
              <w:tc>
                <w:tcPr>
                  <w:tcW w:w="700" w:type="pct"/>
                </w:tcPr>
                <w:p w14:paraId="163EC4AB"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№10</w:t>
                  </w:r>
                </w:p>
              </w:tc>
              <w:tc>
                <w:tcPr>
                  <w:tcW w:w="672" w:type="pct"/>
                </w:tcPr>
                <w:p w14:paraId="010B9756"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СН-II</w:t>
                  </w:r>
                </w:p>
              </w:tc>
              <w:tc>
                <w:tcPr>
                  <w:tcW w:w="794" w:type="pct"/>
                </w:tcPr>
                <w:p w14:paraId="34B96F1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7,38</w:t>
                  </w:r>
                </w:p>
              </w:tc>
              <w:tc>
                <w:tcPr>
                  <w:tcW w:w="916" w:type="pct"/>
                </w:tcPr>
                <w:p w14:paraId="48E7D60B"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7,38</w:t>
                  </w:r>
                </w:p>
              </w:tc>
              <w:tc>
                <w:tcPr>
                  <w:tcW w:w="1542" w:type="pct"/>
                </w:tcPr>
                <w:p w14:paraId="010B3FAD"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7,38</w:t>
                  </w:r>
                </w:p>
              </w:tc>
            </w:tr>
            <w:tr w:rsidR="008229F6" w:rsidRPr="008229F6" w14:paraId="5111D1CA" w14:textId="77777777" w:rsidTr="00191ADA">
              <w:tc>
                <w:tcPr>
                  <w:tcW w:w="376" w:type="pct"/>
                </w:tcPr>
                <w:p w14:paraId="52B4CA49"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00361B" w:rsidRPr="008229F6">
                    <w:rPr>
                      <w:rFonts w:ascii="Times New Roman" w:eastAsia="Times New Roman" w:hAnsi="Times New Roman" w:cs="Times New Roman"/>
                      <w:sz w:val="18"/>
                      <w:szCs w:val="18"/>
                      <w:lang w:bidi="ar-SA"/>
                    </w:rPr>
                    <w:t>.</w:t>
                  </w:r>
                </w:p>
              </w:tc>
              <w:tc>
                <w:tcPr>
                  <w:tcW w:w="700" w:type="pct"/>
                </w:tcPr>
                <w:p w14:paraId="7CC1244D"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№22</w:t>
                  </w:r>
                </w:p>
              </w:tc>
              <w:tc>
                <w:tcPr>
                  <w:tcW w:w="672" w:type="pct"/>
                </w:tcPr>
                <w:p w14:paraId="189A94F6"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СН-II</w:t>
                  </w:r>
                </w:p>
              </w:tc>
              <w:tc>
                <w:tcPr>
                  <w:tcW w:w="794" w:type="pct"/>
                </w:tcPr>
                <w:p w14:paraId="7D5165EC"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916" w:type="pct"/>
                </w:tcPr>
                <w:p w14:paraId="36C016A8"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1542" w:type="pct"/>
                </w:tcPr>
                <w:p w14:paraId="0231F1B1"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r>
            <w:tr w:rsidR="008229F6" w:rsidRPr="008229F6" w14:paraId="2BDF6CB5" w14:textId="77777777" w:rsidTr="00191ADA">
              <w:tc>
                <w:tcPr>
                  <w:tcW w:w="376" w:type="pct"/>
                </w:tcPr>
                <w:p w14:paraId="33AA1EF5"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r w:rsidR="0000361B" w:rsidRPr="008229F6">
                    <w:rPr>
                      <w:rFonts w:ascii="Times New Roman" w:eastAsia="Times New Roman" w:hAnsi="Times New Roman" w:cs="Times New Roman"/>
                      <w:sz w:val="18"/>
                      <w:szCs w:val="18"/>
                      <w:lang w:bidi="ar-SA"/>
                    </w:rPr>
                    <w:t>.</w:t>
                  </w:r>
                </w:p>
              </w:tc>
              <w:tc>
                <w:tcPr>
                  <w:tcW w:w="700" w:type="pct"/>
                </w:tcPr>
                <w:p w14:paraId="20726F0D" w14:textId="77777777" w:rsidR="009B7192" w:rsidRPr="008229F6" w:rsidRDefault="009B7192" w:rsidP="009B7192">
                  <w:pPr>
                    <w:widowControl/>
                    <w:suppressAutoHyphens w:val="0"/>
                    <w:autoSpaceDN w:val="0"/>
                    <w:adjustRightInd w:val="0"/>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Пс №24</w:t>
                  </w:r>
                </w:p>
              </w:tc>
              <w:tc>
                <w:tcPr>
                  <w:tcW w:w="672" w:type="pct"/>
                </w:tcPr>
                <w:p w14:paraId="611B1B97" w14:textId="77777777" w:rsidR="009B7192" w:rsidRPr="008229F6" w:rsidRDefault="009B7192" w:rsidP="009B7192">
                  <w:pPr>
                    <w:widowControl/>
                    <w:suppressAutoHyphens w:val="0"/>
                    <w:autoSpaceDE/>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СН-II</w:t>
                  </w:r>
                </w:p>
              </w:tc>
              <w:tc>
                <w:tcPr>
                  <w:tcW w:w="794" w:type="pct"/>
                </w:tcPr>
                <w:p w14:paraId="67FE4FD6"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c>
                <w:tcPr>
                  <w:tcW w:w="916" w:type="pct"/>
                </w:tcPr>
                <w:p w14:paraId="2249B8BC"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c>
                <w:tcPr>
                  <w:tcW w:w="1542" w:type="pct"/>
                </w:tcPr>
                <w:p w14:paraId="0140BEAC" w14:textId="77777777" w:rsidR="009B7192" w:rsidRPr="008229F6" w:rsidRDefault="009B7192" w:rsidP="009B7192">
                  <w:pPr>
                    <w:widowControl/>
                    <w:suppressAutoHyphens w:val="0"/>
                    <w:autoSpaceDE/>
                    <w:spacing w:line="276" w:lineRule="auto"/>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w:t>
                  </w:r>
                </w:p>
              </w:tc>
            </w:tr>
          </w:tbl>
          <w:p w14:paraId="355A1347" w14:textId="77777777" w:rsidR="009B7192" w:rsidRPr="008229F6" w:rsidRDefault="00FC7B63" w:rsidP="00357F4E">
            <w:pPr>
              <w:widowControl/>
              <w:suppressAutoHyphens w:val="0"/>
              <w:autoSpaceDE/>
              <w:jc w:val="both"/>
              <w:rPr>
                <w:bCs/>
                <w:sz w:val="18"/>
                <w:szCs w:val="18"/>
                <w:lang w:eastAsia="en-US"/>
              </w:rPr>
            </w:pPr>
            <w:r w:rsidRPr="008229F6">
              <w:rPr>
                <w:bCs/>
                <w:sz w:val="18"/>
                <w:szCs w:val="18"/>
                <w:lang w:eastAsia="en-US"/>
              </w:rPr>
              <w:t>В 2021 году выполнялись только текущие ремонты электросетевых объектов. Ограничений мощности по основным сечениям электрической сети в связи с ремонтными работами не было.</w:t>
            </w:r>
          </w:p>
          <w:p w14:paraId="5BA2609F"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АО «Невинномысская электросетевая компания»</w:t>
            </w:r>
          </w:p>
          <w:p w14:paraId="3C34397C" w14:textId="7AFC2E1D" w:rsidR="00A34B59" w:rsidRPr="008229F6" w:rsidRDefault="00FC7B63" w:rsidP="00357F4E">
            <w:pPr>
              <w:widowControl/>
              <w:suppressAutoHyphens w:val="0"/>
              <w:autoSpaceDE/>
              <w:jc w:val="both"/>
              <w:rPr>
                <w:bCs/>
                <w:sz w:val="18"/>
                <w:szCs w:val="18"/>
                <w:lang w:eastAsia="en-US"/>
              </w:rPr>
            </w:pPr>
            <w:r w:rsidRPr="008229F6">
              <w:rPr>
                <w:bCs/>
                <w:sz w:val="18"/>
                <w:szCs w:val="18"/>
                <w:lang w:eastAsia="en-US"/>
              </w:rPr>
              <w:t xml:space="preserve">Информация об объектах электросетевого хозяйства на обслуживании компании приведена в Таблице </w:t>
            </w:r>
            <w:r w:rsidR="00B93958" w:rsidRPr="008229F6">
              <w:rPr>
                <w:bCs/>
                <w:sz w:val="18"/>
                <w:szCs w:val="18"/>
                <w:lang w:eastAsia="en-US"/>
              </w:rPr>
              <w:t>24</w:t>
            </w:r>
            <w:r w:rsidRPr="008229F6">
              <w:rPr>
                <w:bCs/>
                <w:sz w:val="18"/>
                <w:szCs w:val="18"/>
                <w:lang w:eastAsia="en-US"/>
              </w:rPr>
              <w:t xml:space="preserve">, об уровне физического износа – </w:t>
            </w:r>
            <w:r w:rsidR="00E9532D" w:rsidRPr="008229F6">
              <w:rPr>
                <w:bCs/>
                <w:sz w:val="18"/>
                <w:szCs w:val="18"/>
                <w:lang w:eastAsia="en-US"/>
              </w:rPr>
              <w:t xml:space="preserve">                                        </w:t>
            </w:r>
            <w:r w:rsidRPr="008229F6">
              <w:rPr>
                <w:bCs/>
                <w:sz w:val="18"/>
                <w:szCs w:val="18"/>
                <w:lang w:eastAsia="en-US"/>
              </w:rPr>
              <w:t xml:space="preserve">в Таблице </w:t>
            </w:r>
            <w:r w:rsidR="00B93958" w:rsidRPr="008229F6">
              <w:rPr>
                <w:bCs/>
                <w:sz w:val="18"/>
                <w:szCs w:val="18"/>
                <w:lang w:eastAsia="en-US"/>
              </w:rPr>
              <w:t>25</w:t>
            </w:r>
            <w:r w:rsidRPr="008229F6">
              <w:rPr>
                <w:bCs/>
                <w:sz w:val="18"/>
                <w:szCs w:val="18"/>
                <w:lang w:eastAsia="en-US"/>
              </w:rPr>
              <w:t>.</w:t>
            </w:r>
          </w:p>
          <w:p w14:paraId="5FC808F4" w14:textId="77777777" w:rsidR="00FC7B63" w:rsidRPr="008229F6" w:rsidRDefault="00FC7B63" w:rsidP="00FC7B63">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24</w:t>
            </w:r>
            <w:r w:rsidRPr="008229F6">
              <w:rPr>
                <w:bCs/>
                <w:sz w:val="18"/>
                <w:szCs w:val="18"/>
                <w:lang w:eastAsia="en-US"/>
              </w:rPr>
              <w:t xml:space="preserve"> </w:t>
            </w:r>
          </w:p>
          <w:p w14:paraId="180C6FDB" w14:textId="7FEE6DB9" w:rsidR="00FC7B63" w:rsidRDefault="00FC7B63" w:rsidP="00FC7B63">
            <w:pPr>
              <w:widowControl/>
              <w:suppressAutoHyphens w:val="0"/>
              <w:autoSpaceDE/>
              <w:jc w:val="center"/>
              <w:rPr>
                <w:bCs/>
                <w:sz w:val="18"/>
                <w:szCs w:val="18"/>
                <w:lang w:eastAsia="en-US"/>
              </w:rPr>
            </w:pPr>
            <w:r w:rsidRPr="008229F6">
              <w:rPr>
                <w:bCs/>
                <w:sz w:val="18"/>
                <w:szCs w:val="18"/>
                <w:lang w:eastAsia="en-US"/>
              </w:rPr>
              <w:t>Сведения об объектах электросетевого хозяйства АО «НЭСК» по состоянию на 2021 год</w:t>
            </w:r>
          </w:p>
          <w:p w14:paraId="78F44FE5" w14:textId="77777777" w:rsidR="00DD635C" w:rsidRPr="008229F6" w:rsidRDefault="00DD635C" w:rsidP="00FC7B63">
            <w:pPr>
              <w:widowControl/>
              <w:suppressAutoHyphens w:val="0"/>
              <w:autoSpaceDE/>
              <w:jc w:val="center"/>
              <w:rPr>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71"/>
              <w:gridCol w:w="6658"/>
              <w:gridCol w:w="1030"/>
              <w:gridCol w:w="2936"/>
            </w:tblGrid>
            <w:tr w:rsidR="008229F6" w:rsidRPr="008229F6" w14:paraId="00ED7019" w14:textId="77777777" w:rsidTr="0000361B">
              <w:trPr>
                <w:trHeight w:val="20"/>
              </w:trPr>
              <w:tc>
                <w:tcPr>
                  <w:tcW w:w="971" w:type="dxa"/>
                  <w:vAlign w:val="center"/>
                </w:tcPr>
                <w:p w14:paraId="302BD7A9"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p w14:paraId="1CFD4397" w14:textId="77777777" w:rsidR="00FC7B63" w:rsidRPr="008229F6" w:rsidRDefault="00FC7B63" w:rsidP="00357F4E">
                  <w:pPr>
                    <w:widowControl/>
                    <w:suppressLineNumbers/>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п/п</w:t>
                  </w:r>
                </w:p>
              </w:tc>
              <w:tc>
                <w:tcPr>
                  <w:tcW w:w="6658" w:type="dxa"/>
                  <w:vAlign w:val="center"/>
                </w:tcPr>
                <w:p w14:paraId="3B16BF7D"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электроустановок</w:t>
                  </w:r>
                </w:p>
              </w:tc>
              <w:tc>
                <w:tcPr>
                  <w:tcW w:w="1030" w:type="dxa"/>
                  <w:vAlign w:val="center"/>
                </w:tcPr>
                <w:p w14:paraId="72BCEAC2"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 изм.</w:t>
                  </w:r>
                </w:p>
              </w:tc>
              <w:tc>
                <w:tcPr>
                  <w:tcW w:w="2936" w:type="dxa"/>
                  <w:vAlign w:val="center"/>
                </w:tcPr>
                <w:p w14:paraId="54871833"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Кол-во, протяженность</w:t>
                  </w:r>
                </w:p>
                <w:p w14:paraId="5DB842F4" w14:textId="77777777" w:rsidR="00FC7B63" w:rsidRPr="008229F6" w:rsidRDefault="00FC7B63" w:rsidP="00357F4E">
                  <w:pPr>
                    <w:widowControl/>
                    <w:suppressLineNumbers/>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линий электропередачи</w:t>
                  </w:r>
                </w:p>
              </w:tc>
            </w:tr>
            <w:tr w:rsidR="008229F6" w:rsidRPr="008229F6" w14:paraId="0AAD9F67" w14:textId="77777777" w:rsidTr="0000361B">
              <w:trPr>
                <w:trHeight w:val="20"/>
              </w:trPr>
              <w:tc>
                <w:tcPr>
                  <w:tcW w:w="971" w:type="dxa"/>
                  <w:vAlign w:val="center"/>
                </w:tcPr>
                <w:p w14:paraId="2FF22050"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6658" w:type="dxa"/>
                  <w:vAlign w:val="center"/>
                </w:tcPr>
                <w:p w14:paraId="76CE5D80"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30" w:type="dxa"/>
                  <w:vAlign w:val="center"/>
                </w:tcPr>
                <w:p w14:paraId="65E5E4EE"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2936" w:type="dxa"/>
                  <w:vAlign w:val="center"/>
                </w:tcPr>
                <w:p w14:paraId="3F8C7692" w14:textId="77777777" w:rsidR="00FC7B63" w:rsidRPr="008229F6" w:rsidRDefault="00FC7B63" w:rsidP="00357F4E">
                  <w:pPr>
                    <w:widowControl/>
                    <w:suppressLineNumbers/>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r>
            <w:tr w:rsidR="008229F6" w:rsidRPr="008229F6" w14:paraId="6106762A" w14:textId="77777777" w:rsidTr="0000361B">
              <w:trPr>
                <w:trHeight w:val="20"/>
              </w:trPr>
              <w:tc>
                <w:tcPr>
                  <w:tcW w:w="971" w:type="dxa"/>
                </w:tcPr>
                <w:p w14:paraId="41C8D629"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00361B" w:rsidRPr="008229F6">
                    <w:rPr>
                      <w:rFonts w:ascii="Times New Roman" w:eastAsia="Times New Roman" w:hAnsi="Times New Roman" w:cs="Times New Roman"/>
                      <w:sz w:val="18"/>
                      <w:szCs w:val="18"/>
                      <w:lang w:bidi="ar-SA"/>
                    </w:rPr>
                    <w:t>.</w:t>
                  </w:r>
                </w:p>
              </w:tc>
              <w:tc>
                <w:tcPr>
                  <w:tcW w:w="6658" w:type="dxa"/>
                </w:tcPr>
                <w:p w14:paraId="50CCAF05" w14:textId="77777777" w:rsidR="00FC7B63" w:rsidRPr="008229F6" w:rsidRDefault="00FC7B63" w:rsidP="00357F4E">
                  <w:pPr>
                    <w:widowControl/>
                    <w:suppressAutoHyphens w:val="0"/>
                    <w:autoSpaceDE/>
                    <w:snapToGrid w:val="0"/>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Трансформаторные подстанции 6-10 кВ</w:t>
                  </w:r>
                </w:p>
              </w:tc>
              <w:tc>
                <w:tcPr>
                  <w:tcW w:w="1030" w:type="dxa"/>
                </w:tcPr>
                <w:p w14:paraId="576341A2" w14:textId="77777777" w:rsidR="00FC7B63" w:rsidRPr="008229F6" w:rsidRDefault="00357F4E"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ш</w:t>
                  </w:r>
                  <w:r w:rsidR="00FC7B63" w:rsidRPr="008229F6">
                    <w:rPr>
                      <w:rFonts w:ascii="Times New Roman" w:eastAsia="Times New Roman" w:hAnsi="Times New Roman" w:cs="Times New Roman"/>
                      <w:sz w:val="18"/>
                      <w:szCs w:val="18"/>
                      <w:lang w:bidi="ar-SA"/>
                    </w:rPr>
                    <w:t>т</w:t>
                  </w:r>
                  <w:r w:rsidRPr="008229F6">
                    <w:rPr>
                      <w:rFonts w:ascii="Times New Roman" w:eastAsia="Times New Roman" w:hAnsi="Times New Roman" w:cs="Times New Roman"/>
                      <w:sz w:val="18"/>
                      <w:szCs w:val="18"/>
                      <w:lang w:bidi="ar-SA"/>
                    </w:rPr>
                    <w:t>.</w:t>
                  </w:r>
                </w:p>
              </w:tc>
              <w:tc>
                <w:tcPr>
                  <w:tcW w:w="2936" w:type="dxa"/>
                  <w:vAlign w:val="center"/>
                </w:tcPr>
                <w:p w14:paraId="15D9D67F"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223</w:t>
                  </w:r>
                </w:p>
              </w:tc>
            </w:tr>
            <w:tr w:rsidR="008229F6" w:rsidRPr="008229F6" w14:paraId="74FFD1A7" w14:textId="77777777" w:rsidTr="0000361B">
              <w:trPr>
                <w:trHeight w:val="20"/>
              </w:trPr>
              <w:tc>
                <w:tcPr>
                  <w:tcW w:w="971" w:type="dxa"/>
                </w:tcPr>
                <w:p w14:paraId="4FF013A8"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00361B" w:rsidRPr="008229F6">
                    <w:rPr>
                      <w:rFonts w:ascii="Times New Roman" w:eastAsia="Times New Roman" w:hAnsi="Times New Roman" w:cs="Times New Roman"/>
                      <w:sz w:val="18"/>
                      <w:szCs w:val="18"/>
                      <w:lang w:bidi="ar-SA"/>
                    </w:rPr>
                    <w:t>.</w:t>
                  </w:r>
                </w:p>
              </w:tc>
              <w:tc>
                <w:tcPr>
                  <w:tcW w:w="6658" w:type="dxa"/>
                </w:tcPr>
                <w:p w14:paraId="482EEB2C" w14:textId="77777777" w:rsidR="00FC7B63" w:rsidRPr="008229F6" w:rsidRDefault="00FC7B63" w:rsidP="00357F4E">
                  <w:pPr>
                    <w:widowControl/>
                    <w:autoSpaceDE/>
                    <w:snapToGrid w:val="0"/>
                    <w:jc w:val="both"/>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xml:space="preserve"> Воздушные линии 110 кВ</w:t>
                  </w:r>
                  <w:r w:rsidRPr="008229F6">
                    <w:rPr>
                      <w:rFonts w:ascii="Times New Roman" w:eastAsia="Times New Roman" w:hAnsi="Times New Roman" w:cs="Times New Roman"/>
                      <w:bCs/>
                      <w:sz w:val="18"/>
                      <w:szCs w:val="18"/>
                      <w:lang w:bidi="ar-SA"/>
                    </w:rPr>
                    <w:tab/>
                  </w:r>
                </w:p>
              </w:tc>
              <w:tc>
                <w:tcPr>
                  <w:tcW w:w="1030" w:type="dxa"/>
                </w:tcPr>
                <w:p w14:paraId="4B00DA57"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км</w:t>
                  </w:r>
                </w:p>
              </w:tc>
              <w:tc>
                <w:tcPr>
                  <w:tcW w:w="2936" w:type="dxa"/>
                  <w:vAlign w:val="center"/>
                </w:tcPr>
                <w:p w14:paraId="7AC50FE6"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r>
            <w:tr w:rsidR="008229F6" w:rsidRPr="008229F6" w14:paraId="36058527" w14:textId="77777777" w:rsidTr="0000361B">
              <w:trPr>
                <w:trHeight w:val="20"/>
              </w:trPr>
              <w:tc>
                <w:tcPr>
                  <w:tcW w:w="971" w:type="dxa"/>
                </w:tcPr>
                <w:p w14:paraId="151AF17A"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00361B" w:rsidRPr="008229F6">
                    <w:rPr>
                      <w:rFonts w:ascii="Times New Roman" w:eastAsia="Times New Roman" w:hAnsi="Times New Roman" w:cs="Times New Roman"/>
                      <w:sz w:val="18"/>
                      <w:szCs w:val="18"/>
                      <w:lang w:bidi="ar-SA"/>
                    </w:rPr>
                    <w:t>.</w:t>
                  </w:r>
                </w:p>
              </w:tc>
              <w:tc>
                <w:tcPr>
                  <w:tcW w:w="6658" w:type="dxa"/>
                </w:tcPr>
                <w:p w14:paraId="45AE87E6" w14:textId="77777777" w:rsidR="00FC7B63" w:rsidRPr="008229F6" w:rsidRDefault="00FC7B63" w:rsidP="00357F4E">
                  <w:pPr>
                    <w:widowControl/>
                    <w:autoSpaceDE/>
                    <w:snapToGrid w:val="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Воздушные линии 6-10 кВ</w:t>
                  </w:r>
                  <w:r w:rsidRPr="008229F6">
                    <w:rPr>
                      <w:rFonts w:ascii="Times New Roman" w:eastAsia="Times New Roman" w:hAnsi="Times New Roman" w:cs="Times New Roman"/>
                      <w:sz w:val="18"/>
                      <w:szCs w:val="18"/>
                      <w:lang w:bidi="ar-SA"/>
                    </w:rPr>
                    <w:tab/>
                  </w:r>
                </w:p>
              </w:tc>
              <w:tc>
                <w:tcPr>
                  <w:tcW w:w="1030" w:type="dxa"/>
                </w:tcPr>
                <w:p w14:paraId="53A04D55"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км</w:t>
                  </w:r>
                </w:p>
              </w:tc>
              <w:tc>
                <w:tcPr>
                  <w:tcW w:w="2936" w:type="dxa"/>
                  <w:vAlign w:val="center"/>
                </w:tcPr>
                <w:p w14:paraId="47C39A5C"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65,01</w:t>
                  </w:r>
                </w:p>
              </w:tc>
            </w:tr>
            <w:tr w:rsidR="008229F6" w:rsidRPr="008229F6" w14:paraId="22CF0705" w14:textId="77777777" w:rsidTr="0000361B">
              <w:trPr>
                <w:trHeight w:val="20"/>
              </w:trPr>
              <w:tc>
                <w:tcPr>
                  <w:tcW w:w="971" w:type="dxa"/>
                </w:tcPr>
                <w:p w14:paraId="0CD1F8D2"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00361B" w:rsidRPr="008229F6">
                    <w:rPr>
                      <w:rFonts w:ascii="Times New Roman" w:eastAsia="Times New Roman" w:hAnsi="Times New Roman" w:cs="Times New Roman"/>
                      <w:sz w:val="18"/>
                      <w:szCs w:val="18"/>
                      <w:lang w:bidi="ar-SA"/>
                    </w:rPr>
                    <w:t>.</w:t>
                  </w:r>
                </w:p>
              </w:tc>
              <w:tc>
                <w:tcPr>
                  <w:tcW w:w="6658" w:type="dxa"/>
                </w:tcPr>
                <w:p w14:paraId="6E4346FC" w14:textId="77777777" w:rsidR="00FC7B63" w:rsidRPr="008229F6" w:rsidRDefault="00FC7B63" w:rsidP="00357F4E">
                  <w:pPr>
                    <w:widowControl/>
                    <w:autoSpaceDE/>
                    <w:snapToGrid w:val="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Воздушные линии 0,4 кВ</w:t>
                  </w:r>
                  <w:r w:rsidRPr="008229F6">
                    <w:rPr>
                      <w:rFonts w:ascii="Times New Roman" w:eastAsia="Times New Roman" w:hAnsi="Times New Roman" w:cs="Times New Roman"/>
                      <w:sz w:val="18"/>
                      <w:szCs w:val="18"/>
                      <w:lang w:bidi="ar-SA"/>
                    </w:rPr>
                    <w:tab/>
                  </w:r>
                </w:p>
              </w:tc>
              <w:tc>
                <w:tcPr>
                  <w:tcW w:w="1030" w:type="dxa"/>
                </w:tcPr>
                <w:p w14:paraId="26072251"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км</w:t>
                  </w:r>
                </w:p>
              </w:tc>
              <w:tc>
                <w:tcPr>
                  <w:tcW w:w="2936" w:type="dxa"/>
                  <w:vAlign w:val="center"/>
                </w:tcPr>
                <w:p w14:paraId="7ABC3F22"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295,11</w:t>
                  </w:r>
                </w:p>
              </w:tc>
            </w:tr>
            <w:tr w:rsidR="008229F6" w:rsidRPr="008229F6" w14:paraId="41E5EFEF" w14:textId="77777777" w:rsidTr="0000361B">
              <w:trPr>
                <w:trHeight w:val="156"/>
              </w:trPr>
              <w:tc>
                <w:tcPr>
                  <w:tcW w:w="971" w:type="dxa"/>
                </w:tcPr>
                <w:p w14:paraId="7B4D1478"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00361B" w:rsidRPr="008229F6">
                    <w:rPr>
                      <w:rFonts w:ascii="Times New Roman" w:eastAsia="Times New Roman" w:hAnsi="Times New Roman" w:cs="Times New Roman"/>
                      <w:sz w:val="18"/>
                      <w:szCs w:val="18"/>
                      <w:lang w:bidi="ar-SA"/>
                    </w:rPr>
                    <w:t>.</w:t>
                  </w:r>
                </w:p>
              </w:tc>
              <w:tc>
                <w:tcPr>
                  <w:tcW w:w="6658" w:type="dxa"/>
                </w:tcPr>
                <w:p w14:paraId="57172EA3" w14:textId="77777777" w:rsidR="00FC7B63" w:rsidRPr="008229F6" w:rsidRDefault="00FC7B63" w:rsidP="00357F4E">
                  <w:pPr>
                    <w:widowControl/>
                    <w:autoSpaceDE/>
                    <w:snapToGrid w:val="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Кабельные линии 6-10 кВ</w:t>
                  </w:r>
                </w:p>
              </w:tc>
              <w:tc>
                <w:tcPr>
                  <w:tcW w:w="1030" w:type="dxa"/>
                </w:tcPr>
                <w:p w14:paraId="2F65048C"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км</w:t>
                  </w:r>
                </w:p>
              </w:tc>
              <w:tc>
                <w:tcPr>
                  <w:tcW w:w="2936" w:type="dxa"/>
                  <w:vAlign w:val="center"/>
                </w:tcPr>
                <w:p w14:paraId="516C46D3"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201,18</w:t>
                  </w:r>
                </w:p>
              </w:tc>
            </w:tr>
            <w:tr w:rsidR="008229F6" w:rsidRPr="008229F6" w14:paraId="7E6FE4DD" w14:textId="77777777" w:rsidTr="0000361B">
              <w:trPr>
                <w:trHeight w:val="20"/>
              </w:trPr>
              <w:tc>
                <w:tcPr>
                  <w:tcW w:w="971" w:type="dxa"/>
                </w:tcPr>
                <w:p w14:paraId="2D327127"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00361B" w:rsidRPr="008229F6">
                    <w:rPr>
                      <w:rFonts w:ascii="Times New Roman" w:eastAsia="Times New Roman" w:hAnsi="Times New Roman" w:cs="Times New Roman"/>
                      <w:sz w:val="18"/>
                      <w:szCs w:val="18"/>
                      <w:lang w:bidi="ar-SA"/>
                    </w:rPr>
                    <w:t>.</w:t>
                  </w:r>
                </w:p>
              </w:tc>
              <w:tc>
                <w:tcPr>
                  <w:tcW w:w="6658" w:type="dxa"/>
                </w:tcPr>
                <w:p w14:paraId="032BAA08" w14:textId="77777777" w:rsidR="00FC7B63" w:rsidRPr="008229F6" w:rsidRDefault="00FC7B63" w:rsidP="00357F4E">
                  <w:pPr>
                    <w:widowControl/>
                    <w:autoSpaceDE/>
                    <w:snapToGrid w:val="0"/>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Кабельные линии 0,4 кВ</w:t>
                  </w:r>
                </w:p>
              </w:tc>
              <w:tc>
                <w:tcPr>
                  <w:tcW w:w="1030" w:type="dxa"/>
                </w:tcPr>
                <w:p w14:paraId="3D26A59C" w14:textId="77777777" w:rsidR="00FC7B63" w:rsidRPr="008229F6" w:rsidRDefault="00FC7B63"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км</w:t>
                  </w:r>
                </w:p>
              </w:tc>
              <w:tc>
                <w:tcPr>
                  <w:tcW w:w="2936" w:type="dxa"/>
                  <w:vAlign w:val="center"/>
                </w:tcPr>
                <w:p w14:paraId="0EAC2E10"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253,57</w:t>
                  </w:r>
                </w:p>
              </w:tc>
            </w:tr>
            <w:tr w:rsidR="008229F6" w:rsidRPr="008229F6" w14:paraId="2F0919F9" w14:textId="77777777" w:rsidTr="0000361B">
              <w:trPr>
                <w:trHeight w:val="20"/>
              </w:trPr>
              <w:tc>
                <w:tcPr>
                  <w:tcW w:w="971" w:type="dxa"/>
                </w:tcPr>
                <w:p w14:paraId="25ABF650" w14:textId="77777777" w:rsidR="00FC7B63" w:rsidRPr="008229F6" w:rsidRDefault="0000361B" w:rsidP="00357F4E">
                  <w:pPr>
                    <w:widowControl/>
                    <w:suppressAutoHyphens w:val="0"/>
                    <w:autoSpaceDE/>
                    <w:snapToGrid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6658" w:type="dxa"/>
                </w:tcPr>
                <w:p w14:paraId="511510A3" w14:textId="77777777" w:rsidR="00FC7B63" w:rsidRPr="008229F6" w:rsidRDefault="00FC7B63" w:rsidP="00357F4E">
                  <w:pPr>
                    <w:widowControl/>
                    <w:autoSpaceDE/>
                    <w:snapToGrid w:val="0"/>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ВСЕГО: протяженность линий электропередачи</w:t>
                  </w:r>
                </w:p>
              </w:tc>
              <w:tc>
                <w:tcPr>
                  <w:tcW w:w="1030" w:type="dxa"/>
                </w:tcPr>
                <w:p w14:paraId="302C122F" w14:textId="77777777" w:rsidR="00FC7B63" w:rsidRPr="008229F6" w:rsidRDefault="00FC7B63" w:rsidP="00357F4E">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км</w:t>
                  </w:r>
                </w:p>
              </w:tc>
              <w:tc>
                <w:tcPr>
                  <w:tcW w:w="2936" w:type="dxa"/>
                  <w:vAlign w:val="center"/>
                </w:tcPr>
                <w:p w14:paraId="25C26E2A" w14:textId="77777777" w:rsidR="00FC7B63" w:rsidRPr="008229F6" w:rsidRDefault="00FC7B63" w:rsidP="00357F4E">
                  <w:pPr>
                    <w:widowControl/>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814,86</w:t>
                  </w:r>
                </w:p>
              </w:tc>
            </w:tr>
          </w:tbl>
          <w:p w14:paraId="0B3641B3" w14:textId="77777777" w:rsidR="009B7192" w:rsidRPr="008229F6" w:rsidRDefault="009B7192" w:rsidP="009B7192">
            <w:pPr>
              <w:widowControl/>
              <w:suppressAutoHyphens w:val="0"/>
              <w:autoSpaceDE/>
              <w:jc w:val="center"/>
              <w:rPr>
                <w:bCs/>
                <w:sz w:val="18"/>
                <w:szCs w:val="18"/>
                <w:lang w:eastAsia="en-US"/>
              </w:rPr>
            </w:pPr>
          </w:p>
          <w:p w14:paraId="3B831425"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lastRenderedPageBreak/>
              <w:t>Электроснабжение города осуществляется от 8 внешних центров питания:</w:t>
            </w:r>
          </w:p>
          <w:p w14:paraId="2EA8980C"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«Тяговая» 110/35/27,5 кВ 35/6 кВ – центральная часть города в районе железной дороги между улицами Гагарина и Энгельса;</w:t>
            </w:r>
          </w:p>
          <w:p w14:paraId="14DDDE93"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«Ново-Невинномысская» 110/10 кВ – южная часть города, ул. Приборостроительная, Гагарина;</w:t>
            </w:r>
          </w:p>
          <w:p w14:paraId="1EB07B8E"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ГРУ-6 кВ «НГРЭС» – на территории «Невинномысская ГРЭС»;</w:t>
            </w:r>
          </w:p>
          <w:p w14:paraId="7380BB5E"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«25 АО «Азот» 110/6 кВ – на территории АО «Невинномысский Азот»;</w:t>
            </w:r>
          </w:p>
          <w:p w14:paraId="2CA0FB9D"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«Камвольная» 110/6 кВ – закубанская часть города, ул. З. Космодемьянской;</w:t>
            </w:r>
          </w:p>
          <w:p w14:paraId="36E17041"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«Водозабор» 35/6 кВ – на территории Казминского водозабора в закубанской части города;</w:t>
            </w:r>
          </w:p>
          <w:p w14:paraId="019C4CA0"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«Почтовая» 35/10 кВ – в п. Кочубеевском п/я 17;</w:t>
            </w:r>
          </w:p>
          <w:p w14:paraId="643455E3" w14:textId="7777777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Подстанция «49 АО «Азот» 6 кВ – на территории АО «Невинномысский Азот», БХО.</w:t>
            </w:r>
          </w:p>
          <w:p w14:paraId="46CFD569" w14:textId="51E6D4A6"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 xml:space="preserve">Центры питания находятся на балансе смежных сетевых организаций: ПАО МРСК Северного Кавказа – филиал «Ставропольэнерго», СКЖД </w:t>
            </w:r>
            <w:r w:rsidR="00357F4E" w:rsidRPr="008229F6">
              <w:rPr>
                <w:bCs/>
                <w:sz w:val="18"/>
                <w:szCs w:val="18"/>
                <w:lang w:eastAsia="en-US"/>
              </w:rPr>
              <w:t xml:space="preserve">   </w:t>
            </w:r>
            <w:r w:rsidR="00DD635C">
              <w:rPr>
                <w:bCs/>
                <w:sz w:val="18"/>
                <w:szCs w:val="18"/>
                <w:lang w:eastAsia="en-US"/>
              </w:rPr>
              <w:t xml:space="preserve">                    </w:t>
            </w:r>
            <w:r w:rsidR="00357F4E" w:rsidRPr="008229F6">
              <w:rPr>
                <w:bCs/>
                <w:sz w:val="18"/>
                <w:szCs w:val="18"/>
                <w:lang w:eastAsia="en-US"/>
              </w:rPr>
              <w:t xml:space="preserve">   </w:t>
            </w:r>
            <w:r w:rsidRPr="008229F6">
              <w:rPr>
                <w:bCs/>
                <w:sz w:val="18"/>
                <w:szCs w:val="18"/>
                <w:lang w:eastAsia="en-US"/>
              </w:rPr>
              <w:t xml:space="preserve">ОАО «РЖД», АО «Невинномысский Азот», Филиал </w:t>
            </w:r>
            <w:r w:rsidR="00357F4E" w:rsidRPr="008229F6">
              <w:rPr>
                <w:bCs/>
                <w:sz w:val="18"/>
                <w:szCs w:val="18"/>
                <w:lang w:eastAsia="en-US"/>
              </w:rPr>
              <w:t>«</w:t>
            </w:r>
            <w:r w:rsidRPr="008229F6">
              <w:rPr>
                <w:bCs/>
                <w:sz w:val="18"/>
                <w:szCs w:val="18"/>
                <w:lang w:eastAsia="en-US"/>
              </w:rPr>
              <w:t>Невинномысская ГРЭС»</w:t>
            </w:r>
            <w:r w:rsidR="00357F4E" w:rsidRPr="008229F6">
              <w:rPr>
                <w:bCs/>
                <w:sz w:val="18"/>
                <w:szCs w:val="18"/>
                <w:lang w:eastAsia="en-US"/>
              </w:rPr>
              <w:t xml:space="preserve"> ПАО «ЭЛ5-Энерго»</w:t>
            </w:r>
            <w:r w:rsidRPr="008229F6">
              <w:rPr>
                <w:bCs/>
                <w:sz w:val="18"/>
                <w:szCs w:val="18"/>
                <w:lang w:eastAsia="en-US"/>
              </w:rPr>
              <w:t xml:space="preserve"> – является производителем, статус сетевой организации не присвоен.</w:t>
            </w:r>
          </w:p>
          <w:p w14:paraId="2E3AEA52" w14:textId="77777777" w:rsidR="00FC7B63" w:rsidRPr="008229F6" w:rsidRDefault="00FC7B63" w:rsidP="00FC7B63">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25</w:t>
            </w:r>
          </w:p>
          <w:p w14:paraId="253C2914" w14:textId="245FE5AE" w:rsidR="009B7192" w:rsidRDefault="00FC7B63" w:rsidP="00FC7B63">
            <w:pPr>
              <w:widowControl/>
              <w:suppressAutoHyphens w:val="0"/>
              <w:autoSpaceDE/>
              <w:jc w:val="center"/>
              <w:rPr>
                <w:bCs/>
                <w:sz w:val="18"/>
                <w:szCs w:val="18"/>
                <w:lang w:eastAsia="en-US"/>
              </w:rPr>
            </w:pPr>
            <w:r w:rsidRPr="008229F6">
              <w:rPr>
                <w:bCs/>
                <w:sz w:val="18"/>
                <w:szCs w:val="18"/>
                <w:lang w:eastAsia="en-US"/>
              </w:rPr>
              <w:t>Уровень физического износа объектов электросетевой организации АО «НЭСК»</w:t>
            </w:r>
          </w:p>
          <w:p w14:paraId="0DFAFA8A" w14:textId="77777777" w:rsidR="00DD635C" w:rsidRPr="008229F6" w:rsidRDefault="00DD635C" w:rsidP="00FC7B63">
            <w:pPr>
              <w:widowControl/>
              <w:suppressAutoHyphens w:val="0"/>
              <w:autoSpaceDE/>
              <w:jc w:val="center"/>
              <w:rPr>
                <w:bCs/>
                <w:sz w:val="18"/>
                <w:szCs w:val="18"/>
                <w:lang w:eastAsia="en-US"/>
              </w:rPr>
            </w:pPr>
          </w:p>
          <w:tbl>
            <w:tblPr>
              <w:tblW w:w="5000" w:type="pct"/>
              <w:tblLayout w:type="fixed"/>
              <w:tblCellMar>
                <w:left w:w="91" w:type="dxa"/>
                <w:right w:w="91" w:type="dxa"/>
              </w:tblCellMar>
              <w:tblLook w:val="04A0" w:firstRow="1" w:lastRow="0" w:firstColumn="1" w:lastColumn="0" w:noHBand="0" w:noVBand="1"/>
            </w:tblPr>
            <w:tblGrid>
              <w:gridCol w:w="2601"/>
              <w:gridCol w:w="1542"/>
              <w:gridCol w:w="1554"/>
              <w:gridCol w:w="1544"/>
              <w:gridCol w:w="1542"/>
              <w:gridCol w:w="1554"/>
              <w:gridCol w:w="1542"/>
            </w:tblGrid>
            <w:tr w:rsidR="008229F6" w:rsidRPr="00E2702F" w14:paraId="0719811F" w14:textId="77777777" w:rsidTr="00191ADA">
              <w:tc>
                <w:tcPr>
                  <w:tcW w:w="1095" w:type="pct"/>
                  <w:vMerge w:val="restart"/>
                  <w:tcBorders>
                    <w:top w:val="single" w:sz="4" w:space="0" w:color="auto"/>
                    <w:left w:val="single" w:sz="4" w:space="0" w:color="auto"/>
                    <w:right w:val="single" w:sz="4" w:space="0" w:color="auto"/>
                  </w:tcBorders>
                  <w:vAlign w:val="center"/>
                  <w:hideMark/>
                </w:tcPr>
                <w:p w14:paraId="10009D37" w14:textId="77777777" w:rsidR="00FC7B63" w:rsidRPr="00E2702F" w:rsidRDefault="00FC7B63" w:rsidP="00FC7B63">
                  <w:pPr>
                    <w:jc w:val="center"/>
                    <w:rPr>
                      <w:rFonts w:ascii="Times New Roman" w:eastAsiaTheme="minorHAnsi" w:hAnsi="Times New Roman" w:cs="Times New Roman"/>
                      <w:sz w:val="18"/>
                      <w:szCs w:val="18"/>
                      <w:lang w:bidi="ar-SA"/>
                    </w:rPr>
                  </w:pPr>
                  <w:r w:rsidRPr="00E2702F">
                    <w:rPr>
                      <w:rFonts w:ascii="Times New Roman" w:hAnsi="Times New Roman" w:cs="Times New Roman"/>
                      <w:sz w:val="18"/>
                      <w:szCs w:val="18"/>
                    </w:rPr>
                    <w:t>Сетевая организация</w:t>
                  </w:r>
                </w:p>
              </w:tc>
              <w:tc>
                <w:tcPr>
                  <w:tcW w:w="1952" w:type="pct"/>
                  <w:gridSpan w:val="3"/>
                  <w:tcBorders>
                    <w:top w:val="single" w:sz="4" w:space="0" w:color="auto"/>
                    <w:left w:val="single" w:sz="4" w:space="0" w:color="auto"/>
                    <w:bottom w:val="single" w:sz="4" w:space="0" w:color="auto"/>
                    <w:right w:val="single" w:sz="4" w:space="0" w:color="auto"/>
                  </w:tcBorders>
                  <w:hideMark/>
                </w:tcPr>
                <w:p w14:paraId="029BFC42"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Электрические сети</w:t>
                  </w:r>
                </w:p>
              </w:tc>
              <w:tc>
                <w:tcPr>
                  <w:tcW w:w="1953" w:type="pct"/>
                  <w:gridSpan w:val="3"/>
                  <w:tcBorders>
                    <w:top w:val="single" w:sz="4" w:space="0" w:color="auto"/>
                    <w:left w:val="single" w:sz="4" w:space="0" w:color="auto"/>
                    <w:bottom w:val="single" w:sz="4" w:space="0" w:color="auto"/>
                    <w:right w:val="single" w:sz="4" w:space="0" w:color="auto"/>
                  </w:tcBorders>
                  <w:hideMark/>
                </w:tcPr>
                <w:p w14:paraId="35292913"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Трансформаторные подстанции</w:t>
                  </w:r>
                </w:p>
              </w:tc>
            </w:tr>
            <w:tr w:rsidR="008229F6" w:rsidRPr="00E2702F" w14:paraId="4ED40F13" w14:textId="77777777" w:rsidTr="00191ADA">
              <w:tc>
                <w:tcPr>
                  <w:tcW w:w="1095" w:type="pct"/>
                  <w:vMerge/>
                  <w:tcBorders>
                    <w:left w:val="single" w:sz="4" w:space="0" w:color="auto"/>
                    <w:bottom w:val="single" w:sz="4" w:space="0" w:color="auto"/>
                    <w:right w:val="single" w:sz="4" w:space="0" w:color="auto"/>
                  </w:tcBorders>
                  <w:vAlign w:val="center"/>
                  <w:hideMark/>
                </w:tcPr>
                <w:p w14:paraId="787B23C0" w14:textId="77777777" w:rsidR="00FC7B63" w:rsidRPr="00E2702F" w:rsidRDefault="00FC7B63" w:rsidP="00FC7B63">
                  <w:pPr>
                    <w:jc w:val="center"/>
                    <w:rPr>
                      <w:rFonts w:ascii="Times New Roman" w:hAnsi="Times New Roman" w:cs="Times New Roman"/>
                      <w:sz w:val="18"/>
                      <w:szCs w:val="18"/>
                    </w:rPr>
                  </w:pPr>
                </w:p>
              </w:tc>
              <w:tc>
                <w:tcPr>
                  <w:tcW w:w="649" w:type="pct"/>
                  <w:tcBorders>
                    <w:top w:val="single" w:sz="4" w:space="0" w:color="auto"/>
                    <w:left w:val="single" w:sz="4" w:space="0" w:color="auto"/>
                    <w:bottom w:val="single" w:sz="4" w:space="0" w:color="auto"/>
                    <w:right w:val="single" w:sz="4" w:space="0" w:color="auto"/>
                  </w:tcBorders>
                  <w:vAlign w:val="center"/>
                  <w:hideMark/>
                </w:tcPr>
                <w:p w14:paraId="2717845F"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Всего,</w:t>
                  </w:r>
                </w:p>
                <w:p w14:paraId="4C3E01A9"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км</w:t>
                  </w:r>
                </w:p>
              </w:tc>
              <w:tc>
                <w:tcPr>
                  <w:tcW w:w="654" w:type="pct"/>
                  <w:tcBorders>
                    <w:top w:val="single" w:sz="4" w:space="0" w:color="auto"/>
                    <w:left w:val="single" w:sz="4" w:space="0" w:color="auto"/>
                    <w:bottom w:val="single" w:sz="4" w:space="0" w:color="auto"/>
                    <w:right w:val="single" w:sz="4" w:space="0" w:color="auto"/>
                  </w:tcBorders>
                  <w:vAlign w:val="center"/>
                  <w:hideMark/>
                </w:tcPr>
                <w:p w14:paraId="01D27F60"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Физический износ, %</w:t>
                  </w:r>
                </w:p>
              </w:tc>
              <w:tc>
                <w:tcPr>
                  <w:tcW w:w="650" w:type="pct"/>
                  <w:tcBorders>
                    <w:top w:val="single" w:sz="4" w:space="0" w:color="auto"/>
                    <w:left w:val="single" w:sz="4" w:space="0" w:color="auto"/>
                    <w:bottom w:val="single" w:sz="4" w:space="0" w:color="auto"/>
                    <w:right w:val="single" w:sz="4" w:space="0" w:color="auto"/>
                  </w:tcBorders>
                  <w:vAlign w:val="center"/>
                  <w:hideMark/>
                </w:tcPr>
                <w:p w14:paraId="036D243A"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Ветхие сети, км/%</w:t>
                  </w:r>
                </w:p>
              </w:tc>
              <w:tc>
                <w:tcPr>
                  <w:tcW w:w="649" w:type="pct"/>
                  <w:tcBorders>
                    <w:top w:val="single" w:sz="4" w:space="0" w:color="auto"/>
                    <w:left w:val="single" w:sz="4" w:space="0" w:color="auto"/>
                    <w:bottom w:val="single" w:sz="4" w:space="0" w:color="auto"/>
                    <w:right w:val="single" w:sz="4" w:space="0" w:color="auto"/>
                  </w:tcBorders>
                  <w:vAlign w:val="center"/>
                  <w:hideMark/>
                </w:tcPr>
                <w:p w14:paraId="0D1367D8"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Всего,</w:t>
                  </w:r>
                </w:p>
                <w:p w14:paraId="3C83785D"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Ед.</w:t>
                  </w:r>
                </w:p>
              </w:tc>
              <w:tc>
                <w:tcPr>
                  <w:tcW w:w="654" w:type="pct"/>
                  <w:tcBorders>
                    <w:top w:val="single" w:sz="4" w:space="0" w:color="auto"/>
                    <w:left w:val="single" w:sz="4" w:space="0" w:color="auto"/>
                    <w:bottom w:val="single" w:sz="4" w:space="0" w:color="auto"/>
                    <w:right w:val="single" w:sz="4" w:space="0" w:color="auto"/>
                  </w:tcBorders>
                  <w:vAlign w:val="center"/>
                  <w:hideMark/>
                </w:tcPr>
                <w:p w14:paraId="1AAD6D7E"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Физический износ, %</w:t>
                  </w:r>
                </w:p>
              </w:tc>
              <w:tc>
                <w:tcPr>
                  <w:tcW w:w="650" w:type="pct"/>
                  <w:tcBorders>
                    <w:top w:val="single" w:sz="4" w:space="0" w:color="auto"/>
                    <w:left w:val="single" w:sz="4" w:space="0" w:color="auto"/>
                    <w:bottom w:val="single" w:sz="4" w:space="0" w:color="auto"/>
                    <w:right w:val="single" w:sz="4" w:space="0" w:color="auto"/>
                  </w:tcBorders>
                  <w:vAlign w:val="center"/>
                  <w:hideMark/>
                </w:tcPr>
                <w:p w14:paraId="0A4E4854"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Ветхие,</w:t>
                  </w:r>
                </w:p>
                <w:p w14:paraId="783971EA"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Ед./%</w:t>
                  </w:r>
                </w:p>
              </w:tc>
            </w:tr>
            <w:tr w:rsidR="008229F6" w:rsidRPr="00E2702F" w14:paraId="1777AE26" w14:textId="77777777" w:rsidTr="00191ADA">
              <w:trPr>
                <w:trHeight w:val="170"/>
              </w:trPr>
              <w:tc>
                <w:tcPr>
                  <w:tcW w:w="1095" w:type="pct"/>
                  <w:tcBorders>
                    <w:left w:val="single" w:sz="4" w:space="0" w:color="auto"/>
                    <w:bottom w:val="single" w:sz="4" w:space="0" w:color="auto"/>
                    <w:right w:val="single" w:sz="4" w:space="0" w:color="auto"/>
                  </w:tcBorders>
                  <w:vAlign w:val="center"/>
                </w:tcPr>
                <w:p w14:paraId="3853297D"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1</w:t>
                  </w:r>
                </w:p>
              </w:tc>
              <w:tc>
                <w:tcPr>
                  <w:tcW w:w="649" w:type="pct"/>
                  <w:tcBorders>
                    <w:top w:val="single" w:sz="4" w:space="0" w:color="auto"/>
                    <w:left w:val="single" w:sz="4" w:space="0" w:color="auto"/>
                    <w:bottom w:val="single" w:sz="4" w:space="0" w:color="auto"/>
                    <w:right w:val="single" w:sz="4" w:space="0" w:color="auto"/>
                  </w:tcBorders>
                  <w:vAlign w:val="center"/>
                </w:tcPr>
                <w:p w14:paraId="696B753A"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2</w:t>
                  </w:r>
                </w:p>
              </w:tc>
              <w:tc>
                <w:tcPr>
                  <w:tcW w:w="654" w:type="pct"/>
                  <w:tcBorders>
                    <w:top w:val="single" w:sz="4" w:space="0" w:color="auto"/>
                    <w:left w:val="single" w:sz="4" w:space="0" w:color="auto"/>
                    <w:bottom w:val="single" w:sz="4" w:space="0" w:color="auto"/>
                    <w:right w:val="single" w:sz="4" w:space="0" w:color="auto"/>
                  </w:tcBorders>
                  <w:vAlign w:val="center"/>
                </w:tcPr>
                <w:p w14:paraId="5A7D2396"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3</w:t>
                  </w:r>
                </w:p>
              </w:tc>
              <w:tc>
                <w:tcPr>
                  <w:tcW w:w="650" w:type="pct"/>
                  <w:tcBorders>
                    <w:top w:val="single" w:sz="4" w:space="0" w:color="auto"/>
                    <w:left w:val="single" w:sz="4" w:space="0" w:color="auto"/>
                    <w:bottom w:val="single" w:sz="4" w:space="0" w:color="auto"/>
                    <w:right w:val="single" w:sz="4" w:space="0" w:color="auto"/>
                  </w:tcBorders>
                  <w:vAlign w:val="center"/>
                </w:tcPr>
                <w:p w14:paraId="0DCB1274"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4</w:t>
                  </w:r>
                </w:p>
              </w:tc>
              <w:tc>
                <w:tcPr>
                  <w:tcW w:w="649" w:type="pct"/>
                  <w:tcBorders>
                    <w:top w:val="single" w:sz="4" w:space="0" w:color="auto"/>
                    <w:left w:val="single" w:sz="4" w:space="0" w:color="auto"/>
                    <w:bottom w:val="single" w:sz="4" w:space="0" w:color="auto"/>
                    <w:right w:val="single" w:sz="4" w:space="0" w:color="auto"/>
                  </w:tcBorders>
                  <w:vAlign w:val="center"/>
                </w:tcPr>
                <w:p w14:paraId="428FA144"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5</w:t>
                  </w:r>
                </w:p>
              </w:tc>
              <w:tc>
                <w:tcPr>
                  <w:tcW w:w="654" w:type="pct"/>
                  <w:tcBorders>
                    <w:top w:val="single" w:sz="4" w:space="0" w:color="auto"/>
                    <w:left w:val="single" w:sz="4" w:space="0" w:color="auto"/>
                    <w:bottom w:val="single" w:sz="4" w:space="0" w:color="auto"/>
                    <w:right w:val="single" w:sz="4" w:space="0" w:color="auto"/>
                  </w:tcBorders>
                  <w:vAlign w:val="center"/>
                </w:tcPr>
                <w:p w14:paraId="1B2A7F3A"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6</w:t>
                  </w:r>
                </w:p>
              </w:tc>
              <w:tc>
                <w:tcPr>
                  <w:tcW w:w="650" w:type="pct"/>
                  <w:tcBorders>
                    <w:top w:val="single" w:sz="4" w:space="0" w:color="auto"/>
                    <w:left w:val="single" w:sz="4" w:space="0" w:color="auto"/>
                    <w:bottom w:val="single" w:sz="4" w:space="0" w:color="auto"/>
                    <w:right w:val="single" w:sz="4" w:space="0" w:color="auto"/>
                  </w:tcBorders>
                  <w:vAlign w:val="center"/>
                </w:tcPr>
                <w:p w14:paraId="485F9F86"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7</w:t>
                  </w:r>
                </w:p>
              </w:tc>
            </w:tr>
            <w:tr w:rsidR="008229F6" w:rsidRPr="00E2702F" w14:paraId="38023C2B" w14:textId="77777777" w:rsidTr="00191ADA">
              <w:tc>
                <w:tcPr>
                  <w:tcW w:w="1095" w:type="pct"/>
                  <w:tcBorders>
                    <w:top w:val="single" w:sz="4" w:space="0" w:color="auto"/>
                    <w:left w:val="single" w:sz="4" w:space="0" w:color="auto"/>
                    <w:bottom w:val="single" w:sz="4" w:space="0" w:color="auto"/>
                    <w:right w:val="single" w:sz="4" w:space="0" w:color="auto"/>
                  </w:tcBorders>
                  <w:vAlign w:val="center"/>
                </w:tcPr>
                <w:p w14:paraId="6560B2CE"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Невинномысская электросетевая компания</w:t>
                  </w:r>
                </w:p>
              </w:tc>
              <w:tc>
                <w:tcPr>
                  <w:tcW w:w="649" w:type="pct"/>
                  <w:tcBorders>
                    <w:top w:val="single" w:sz="4" w:space="0" w:color="auto"/>
                    <w:left w:val="single" w:sz="4" w:space="0" w:color="auto"/>
                    <w:bottom w:val="single" w:sz="4" w:space="0" w:color="auto"/>
                    <w:right w:val="single" w:sz="4" w:space="0" w:color="auto"/>
                  </w:tcBorders>
                  <w:vAlign w:val="center"/>
                  <w:hideMark/>
                </w:tcPr>
                <w:p w14:paraId="49B88238"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814,86</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688213"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65-70</w:t>
                  </w:r>
                </w:p>
              </w:tc>
              <w:tc>
                <w:tcPr>
                  <w:tcW w:w="650" w:type="pct"/>
                  <w:tcBorders>
                    <w:top w:val="single" w:sz="4" w:space="0" w:color="auto"/>
                    <w:left w:val="single" w:sz="4" w:space="0" w:color="auto"/>
                    <w:bottom w:val="single" w:sz="4" w:space="0" w:color="auto"/>
                    <w:right w:val="single" w:sz="4" w:space="0" w:color="auto"/>
                  </w:tcBorders>
                  <w:vAlign w:val="center"/>
                  <w:hideMark/>
                </w:tcPr>
                <w:p w14:paraId="3252E3AD"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0/0</w:t>
                  </w:r>
                </w:p>
              </w:tc>
              <w:tc>
                <w:tcPr>
                  <w:tcW w:w="649" w:type="pct"/>
                  <w:tcBorders>
                    <w:top w:val="single" w:sz="4" w:space="0" w:color="auto"/>
                    <w:left w:val="single" w:sz="4" w:space="0" w:color="auto"/>
                    <w:bottom w:val="single" w:sz="4" w:space="0" w:color="auto"/>
                    <w:right w:val="single" w:sz="4" w:space="0" w:color="auto"/>
                  </w:tcBorders>
                  <w:vAlign w:val="center"/>
                  <w:hideMark/>
                </w:tcPr>
                <w:p w14:paraId="30F53658"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223</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32A748"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50-60</w:t>
                  </w:r>
                </w:p>
              </w:tc>
              <w:tc>
                <w:tcPr>
                  <w:tcW w:w="650" w:type="pct"/>
                  <w:tcBorders>
                    <w:top w:val="single" w:sz="4" w:space="0" w:color="auto"/>
                    <w:left w:val="single" w:sz="4" w:space="0" w:color="auto"/>
                    <w:bottom w:val="single" w:sz="4" w:space="0" w:color="auto"/>
                    <w:right w:val="single" w:sz="4" w:space="0" w:color="auto"/>
                  </w:tcBorders>
                  <w:vAlign w:val="center"/>
                  <w:hideMark/>
                </w:tcPr>
                <w:p w14:paraId="144862C8" w14:textId="77777777" w:rsidR="00FC7B63" w:rsidRPr="00E2702F" w:rsidRDefault="00FC7B63" w:rsidP="00FC7B63">
                  <w:pPr>
                    <w:jc w:val="center"/>
                    <w:rPr>
                      <w:rFonts w:ascii="Times New Roman" w:hAnsi="Times New Roman" w:cs="Times New Roman"/>
                      <w:sz w:val="18"/>
                      <w:szCs w:val="18"/>
                    </w:rPr>
                  </w:pPr>
                  <w:r w:rsidRPr="00E2702F">
                    <w:rPr>
                      <w:rFonts w:ascii="Times New Roman" w:hAnsi="Times New Roman" w:cs="Times New Roman"/>
                      <w:sz w:val="18"/>
                      <w:szCs w:val="18"/>
                    </w:rPr>
                    <w:t>0/0</w:t>
                  </w:r>
                </w:p>
              </w:tc>
            </w:tr>
          </w:tbl>
          <w:p w14:paraId="1F96EB2F" w14:textId="77777777" w:rsidR="00A34B59" w:rsidRPr="00E2702F" w:rsidRDefault="00A34B59" w:rsidP="00357F4E">
            <w:pPr>
              <w:widowControl/>
              <w:suppressAutoHyphens w:val="0"/>
              <w:autoSpaceDE/>
              <w:jc w:val="both"/>
              <w:rPr>
                <w:bCs/>
                <w:sz w:val="18"/>
                <w:szCs w:val="18"/>
                <w:lang w:eastAsia="en-US"/>
              </w:rPr>
            </w:pPr>
          </w:p>
          <w:p w14:paraId="48CB0939" w14:textId="1BD6EEE1"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Оценка физического износа выполнена согласно критериям оценки степени состояния (фактического физического износа) в соответствии с табл.1 приказа Росстата от 03.07.2015 № 296 «Шкала экспертных оценок технического состояния зданий, сооружений, машин и оборудования, транспортных средств».</w:t>
            </w:r>
          </w:p>
          <w:p w14:paraId="302DB41D" w14:textId="080534A7" w:rsidR="00FC7B63" w:rsidRPr="008229F6" w:rsidRDefault="00FC7B63" w:rsidP="00357F4E">
            <w:pPr>
              <w:widowControl/>
              <w:suppressAutoHyphens w:val="0"/>
              <w:autoSpaceDE/>
              <w:jc w:val="both"/>
              <w:rPr>
                <w:bCs/>
                <w:sz w:val="18"/>
                <w:szCs w:val="18"/>
                <w:lang w:eastAsia="en-US"/>
              </w:rPr>
            </w:pPr>
            <w:r w:rsidRPr="008229F6">
              <w:rPr>
                <w:bCs/>
                <w:sz w:val="18"/>
                <w:szCs w:val="18"/>
                <w:lang w:eastAsia="en-US"/>
              </w:rPr>
              <w:t xml:space="preserve">Показатели качества услуг по передаче электрической энергии в целом по сетевой организации в 2021 году, а также динамика по отношению к </w:t>
            </w:r>
            <w:r w:rsidR="00357F4E" w:rsidRPr="008229F6">
              <w:rPr>
                <w:bCs/>
                <w:sz w:val="18"/>
                <w:szCs w:val="18"/>
                <w:lang w:eastAsia="en-US"/>
              </w:rPr>
              <w:t xml:space="preserve"> </w:t>
            </w:r>
            <w:r w:rsidRPr="008229F6">
              <w:rPr>
                <w:bCs/>
                <w:sz w:val="18"/>
                <w:szCs w:val="18"/>
                <w:lang w:eastAsia="en-US"/>
              </w:rPr>
              <w:t xml:space="preserve">2020 году представлены в Таблице </w:t>
            </w:r>
            <w:r w:rsidR="00B93958" w:rsidRPr="008229F6">
              <w:rPr>
                <w:bCs/>
                <w:sz w:val="18"/>
                <w:szCs w:val="18"/>
                <w:lang w:eastAsia="en-US"/>
              </w:rPr>
              <w:t>26</w:t>
            </w:r>
            <w:r w:rsidRPr="008229F6">
              <w:rPr>
                <w:bCs/>
                <w:sz w:val="18"/>
                <w:szCs w:val="18"/>
                <w:lang w:eastAsia="en-US"/>
              </w:rPr>
              <w:t>.</w:t>
            </w:r>
          </w:p>
          <w:p w14:paraId="64637F4B" w14:textId="77777777" w:rsidR="00FC7B63" w:rsidRPr="008229F6" w:rsidRDefault="00FC7B63" w:rsidP="00FC7B63">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26</w:t>
            </w:r>
            <w:r w:rsidRPr="008229F6">
              <w:rPr>
                <w:bCs/>
                <w:sz w:val="18"/>
                <w:szCs w:val="18"/>
                <w:lang w:eastAsia="en-US"/>
              </w:rPr>
              <w:t xml:space="preserve"> </w:t>
            </w:r>
          </w:p>
          <w:p w14:paraId="58175A61" w14:textId="1733B5AC" w:rsidR="00FC7B63" w:rsidRDefault="00FC7B63" w:rsidP="00FC7B63">
            <w:pPr>
              <w:widowControl/>
              <w:suppressAutoHyphens w:val="0"/>
              <w:autoSpaceDE/>
              <w:jc w:val="center"/>
              <w:rPr>
                <w:bCs/>
                <w:sz w:val="18"/>
                <w:szCs w:val="18"/>
                <w:lang w:eastAsia="en-US"/>
              </w:rPr>
            </w:pPr>
            <w:r w:rsidRPr="008229F6">
              <w:rPr>
                <w:bCs/>
                <w:sz w:val="18"/>
                <w:szCs w:val="18"/>
                <w:lang w:eastAsia="en-US"/>
              </w:rPr>
              <w:t>Показатели качества услуг по передаче электрической энергии в целом по сетевой организации АО «НЭСК»</w:t>
            </w:r>
          </w:p>
          <w:p w14:paraId="35CD3737" w14:textId="77777777" w:rsidR="00DD635C" w:rsidRPr="008229F6" w:rsidRDefault="00DD635C" w:rsidP="00FC7B63">
            <w:pPr>
              <w:widowControl/>
              <w:suppressAutoHyphens w:val="0"/>
              <w:autoSpaceDE/>
              <w:jc w:val="center"/>
              <w:rPr>
                <w:bCs/>
                <w:sz w:val="18"/>
                <w:szCs w:val="18"/>
                <w:lang w:eastAsia="en-US"/>
              </w:rPr>
            </w:pPr>
          </w:p>
          <w:tbl>
            <w:tblPr>
              <w:tblW w:w="5000" w:type="pct"/>
              <w:tblLayout w:type="fixed"/>
              <w:tblLook w:val="04A0" w:firstRow="1" w:lastRow="0" w:firstColumn="1" w:lastColumn="0" w:noHBand="0" w:noVBand="1"/>
            </w:tblPr>
            <w:tblGrid>
              <w:gridCol w:w="785"/>
              <w:gridCol w:w="6210"/>
              <w:gridCol w:w="1518"/>
              <w:gridCol w:w="1518"/>
              <w:gridCol w:w="1848"/>
            </w:tblGrid>
            <w:tr w:rsidR="008229F6" w:rsidRPr="008229F6" w14:paraId="12A716F8" w14:textId="77777777" w:rsidTr="00191ADA">
              <w:trPr>
                <w:trHeight w:val="70"/>
                <w:tblHead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317ED"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614" w:type="pct"/>
                  <w:tcBorders>
                    <w:top w:val="single" w:sz="4" w:space="0" w:color="auto"/>
                    <w:left w:val="nil"/>
                    <w:bottom w:val="single" w:sz="4" w:space="0" w:color="auto"/>
                    <w:right w:val="single" w:sz="4" w:space="0" w:color="auto"/>
                  </w:tcBorders>
                  <w:shd w:val="clear" w:color="auto" w:fill="auto"/>
                  <w:vAlign w:val="center"/>
                  <w:hideMark/>
                </w:tcPr>
                <w:p w14:paraId="12E9AD07"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299F956D"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2020</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6A342CB2"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6EA3880C"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Динамика изменения показателя</w:t>
                  </w:r>
                </w:p>
              </w:tc>
            </w:tr>
          </w:tbl>
          <w:p w14:paraId="2F28DD12" w14:textId="77777777" w:rsidR="00FC7B63" w:rsidRPr="008229F6" w:rsidRDefault="00FC7B63" w:rsidP="00B93958">
            <w:pPr>
              <w:spacing w:line="14" w:lineRule="auto"/>
              <w:rPr>
                <w:sz w:val="18"/>
                <w:szCs w:val="18"/>
              </w:rPr>
            </w:pPr>
          </w:p>
          <w:tbl>
            <w:tblPr>
              <w:tblW w:w="5000" w:type="pct"/>
              <w:tblLayout w:type="fixed"/>
              <w:tblLook w:val="04A0" w:firstRow="1" w:lastRow="0" w:firstColumn="1" w:lastColumn="0" w:noHBand="0" w:noVBand="1"/>
            </w:tblPr>
            <w:tblGrid>
              <w:gridCol w:w="785"/>
              <w:gridCol w:w="6210"/>
              <w:gridCol w:w="1518"/>
              <w:gridCol w:w="1518"/>
              <w:gridCol w:w="1848"/>
            </w:tblGrid>
            <w:tr w:rsidR="008229F6" w:rsidRPr="008229F6" w14:paraId="01B01C99" w14:textId="77777777" w:rsidTr="00191ADA">
              <w:trPr>
                <w:trHeight w:val="70"/>
                <w:tblHeader/>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4DB5BF20"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2614" w:type="pct"/>
                  <w:tcBorders>
                    <w:top w:val="single" w:sz="4" w:space="0" w:color="auto"/>
                    <w:left w:val="nil"/>
                    <w:bottom w:val="single" w:sz="4" w:space="0" w:color="auto"/>
                    <w:right w:val="single" w:sz="4" w:space="0" w:color="auto"/>
                  </w:tcBorders>
                  <w:shd w:val="clear" w:color="auto" w:fill="auto"/>
                  <w:vAlign w:val="center"/>
                </w:tcPr>
                <w:p w14:paraId="50720252"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39" w:type="pct"/>
                  <w:tcBorders>
                    <w:top w:val="single" w:sz="4" w:space="0" w:color="auto"/>
                    <w:left w:val="nil"/>
                    <w:bottom w:val="single" w:sz="4" w:space="0" w:color="auto"/>
                    <w:right w:val="single" w:sz="4" w:space="0" w:color="auto"/>
                  </w:tcBorders>
                  <w:shd w:val="clear" w:color="auto" w:fill="auto"/>
                  <w:vAlign w:val="center"/>
                </w:tcPr>
                <w:p w14:paraId="40CFD982"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39" w:type="pct"/>
                  <w:tcBorders>
                    <w:top w:val="single" w:sz="4" w:space="0" w:color="auto"/>
                    <w:left w:val="nil"/>
                    <w:bottom w:val="single" w:sz="4" w:space="0" w:color="auto"/>
                    <w:right w:val="single" w:sz="4" w:space="0" w:color="auto"/>
                  </w:tcBorders>
                  <w:shd w:val="clear" w:color="auto" w:fill="auto"/>
                  <w:vAlign w:val="center"/>
                </w:tcPr>
                <w:p w14:paraId="00D82247"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78" w:type="pct"/>
                  <w:tcBorders>
                    <w:top w:val="single" w:sz="4" w:space="0" w:color="auto"/>
                    <w:left w:val="nil"/>
                    <w:bottom w:val="single" w:sz="4" w:space="0" w:color="auto"/>
                    <w:right w:val="single" w:sz="4" w:space="0" w:color="auto"/>
                  </w:tcBorders>
                  <w:shd w:val="clear" w:color="auto" w:fill="auto"/>
                  <w:vAlign w:val="center"/>
                </w:tcPr>
                <w:p w14:paraId="7EA7AD4B"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6D15E6E3" w14:textId="77777777" w:rsidTr="00347D2B">
              <w:trPr>
                <w:trHeight w:val="8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C45CC75"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7CC18B28" w14:textId="77777777" w:rsidR="00FC7B63" w:rsidRPr="008229F6" w:rsidRDefault="00FC7B63" w:rsidP="0000361B">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средней продолжительности прекращений передачи электрической энергии (П</w:t>
                  </w:r>
                  <w:r w:rsidRPr="008229F6">
                    <w:rPr>
                      <w:rFonts w:ascii="Times New Roman" w:eastAsia="Times New Roman" w:hAnsi="Times New Roman" w:cs="Times New Roman"/>
                      <w:sz w:val="18"/>
                      <w:szCs w:val="18"/>
                      <w:vertAlign w:val="subscript"/>
                      <w:lang w:bidi="ar-SA"/>
                    </w:rPr>
                    <w:t>SAIDI</w:t>
                  </w: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28046888"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2,41</w:t>
                  </w:r>
                </w:p>
              </w:tc>
              <w:tc>
                <w:tcPr>
                  <w:tcW w:w="639" w:type="pct"/>
                  <w:tcBorders>
                    <w:top w:val="nil"/>
                    <w:left w:val="nil"/>
                    <w:bottom w:val="single" w:sz="4" w:space="0" w:color="auto"/>
                    <w:right w:val="single" w:sz="4" w:space="0" w:color="auto"/>
                  </w:tcBorders>
                  <w:shd w:val="clear" w:color="auto" w:fill="auto"/>
                  <w:vAlign w:val="center"/>
                  <w:hideMark/>
                </w:tcPr>
                <w:p w14:paraId="4C2AEB91"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4,69</w:t>
                  </w:r>
                </w:p>
              </w:tc>
              <w:tc>
                <w:tcPr>
                  <w:tcW w:w="778" w:type="pct"/>
                  <w:tcBorders>
                    <w:top w:val="nil"/>
                    <w:left w:val="nil"/>
                    <w:bottom w:val="single" w:sz="4" w:space="0" w:color="auto"/>
                    <w:right w:val="single" w:sz="4" w:space="0" w:color="auto"/>
                  </w:tcBorders>
                  <w:shd w:val="clear" w:color="auto" w:fill="auto"/>
                  <w:vAlign w:val="center"/>
                  <w:hideMark/>
                </w:tcPr>
                <w:p w14:paraId="259C026D"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1,95</w:t>
                  </w:r>
                </w:p>
              </w:tc>
            </w:tr>
            <w:tr w:rsidR="008229F6" w:rsidRPr="008229F6" w14:paraId="525C9F22" w14:textId="77777777" w:rsidTr="00347D2B">
              <w:trPr>
                <w:trHeight w:val="6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7C4783C1"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5E967587"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ВН (110 кВ и выше)</w:t>
                  </w:r>
                </w:p>
              </w:tc>
              <w:tc>
                <w:tcPr>
                  <w:tcW w:w="639" w:type="pct"/>
                  <w:tcBorders>
                    <w:top w:val="nil"/>
                    <w:left w:val="nil"/>
                    <w:bottom w:val="single" w:sz="4" w:space="0" w:color="auto"/>
                    <w:right w:val="single" w:sz="4" w:space="0" w:color="auto"/>
                  </w:tcBorders>
                  <w:shd w:val="clear" w:color="auto" w:fill="auto"/>
                  <w:vAlign w:val="center"/>
                  <w:hideMark/>
                </w:tcPr>
                <w:p w14:paraId="4D27A3F8"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04CA3877"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778" w:type="pct"/>
                  <w:tcBorders>
                    <w:top w:val="nil"/>
                    <w:left w:val="nil"/>
                    <w:bottom w:val="single" w:sz="4" w:space="0" w:color="auto"/>
                    <w:right w:val="single" w:sz="4" w:space="0" w:color="auto"/>
                  </w:tcBorders>
                  <w:shd w:val="clear" w:color="auto" w:fill="auto"/>
                  <w:vAlign w:val="center"/>
                  <w:hideMark/>
                </w:tcPr>
                <w:p w14:paraId="5CE4D8C3" w14:textId="77777777" w:rsidR="00FC7B63" w:rsidRPr="008229F6" w:rsidRDefault="00347D2B"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r w:rsidR="00FC7B63" w:rsidRPr="008229F6">
                    <w:rPr>
                      <w:rFonts w:ascii="Times New Roman" w:eastAsia="Times New Roman" w:hAnsi="Times New Roman" w:cs="Times New Roman"/>
                      <w:sz w:val="18"/>
                      <w:szCs w:val="18"/>
                      <w:lang w:bidi="ar-SA"/>
                    </w:rPr>
                    <w:t> </w:t>
                  </w:r>
                </w:p>
              </w:tc>
            </w:tr>
            <w:tr w:rsidR="008229F6" w:rsidRPr="008229F6" w14:paraId="5D10DD67" w14:textId="77777777" w:rsidTr="00347D2B">
              <w:trPr>
                <w:trHeight w:val="10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651C394"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49C8D1A4"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СН1 (35 - 60 кВ)</w:t>
                  </w:r>
                </w:p>
              </w:tc>
              <w:tc>
                <w:tcPr>
                  <w:tcW w:w="639" w:type="pct"/>
                  <w:tcBorders>
                    <w:top w:val="nil"/>
                    <w:left w:val="nil"/>
                    <w:bottom w:val="single" w:sz="4" w:space="0" w:color="auto"/>
                    <w:right w:val="single" w:sz="4" w:space="0" w:color="auto"/>
                  </w:tcBorders>
                  <w:shd w:val="clear" w:color="auto" w:fill="auto"/>
                  <w:vAlign w:val="center"/>
                  <w:hideMark/>
                </w:tcPr>
                <w:p w14:paraId="381F685B"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27F3347D"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778" w:type="pct"/>
                  <w:tcBorders>
                    <w:top w:val="nil"/>
                    <w:left w:val="nil"/>
                    <w:bottom w:val="single" w:sz="4" w:space="0" w:color="auto"/>
                    <w:right w:val="single" w:sz="4" w:space="0" w:color="auto"/>
                  </w:tcBorders>
                  <w:shd w:val="clear" w:color="auto" w:fill="auto"/>
                  <w:vAlign w:val="center"/>
                  <w:hideMark/>
                </w:tcPr>
                <w:p w14:paraId="3831798D" w14:textId="77777777" w:rsidR="00FC7B63" w:rsidRPr="008229F6" w:rsidRDefault="00347D2B"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r w:rsidR="00FC7B63" w:rsidRPr="008229F6">
                    <w:rPr>
                      <w:rFonts w:ascii="Times New Roman" w:eastAsia="Times New Roman" w:hAnsi="Times New Roman" w:cs="Times New Roman"/>
                      <w:sz w:val="18"/>
                      <w:szCs w:val="18"/>
                      <w:lang w:bidi="ar-SA"/>
                    </w:rPr>
                    <w:t> </w:t>
                  </w:r>
                </w:p>
              </w:tc>
            </w:tr>
            <w:tr w:rsidR="008229F6" w:rsidRPr="008229F6" w14:paraId="46A8935A" w14:textId="77777777" w:rsidTr="00347D2B">
              <w:trPr>
                <w:trHeight w:val="75"/>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6B0AA7AF"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12CFDAAA"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СН2 (1 - 20 кВ)</w:t>
                  </w:r>
                </w:p>
              </w:tc>
              <w:tc>
                <w:tcPr>
                  <w:tcW w:w="639" w:type="pct"/>
                  <w:tcBorders>
                    <w:top w:val="nil"/>
                    <w:left w:val="nil"/>
                    <w:bottom w:val="single" w:sz="4" w:space="0" w:color="auto"/>
                    <w:right w:val="single" w:sz="4" w:space="0" w:color="auto"/>
                  </w:tcBorders>
                  <w:shd w:val="clear" w:color="auto" w:fill="auto"/>
                  <w:vAlign w:val="center"/>
                  <w:hideMark/>
                </w:tcPr>
                <w:p w14:paraId="4B04696C"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0,02</w:t>
                  </w:r>
                </w:p>
              </w:tc>
              <w:tc>
                <w:tcPr>
                  <w:tcW w:w="639" w:type="pct"/>
                  <w:tcBorders>
                    <w:top w:val="nil"/>
                    <w:left w:val="nil"/>
                    <w:bottom w:val="single" w:sz="4" w:space="0" w:color="auto"/>
                    <w:right w:val="single" w:sz="4" w:space="0" w:color="auto"/>
                  </w:tcBorders>
                  <w:shd w:val="clear" w:color="auto" w:fill="auto"/>
                  <w:vAlign w:val="center"/>
                  <w:hideMark/>
                </w:tcPr>
                <w:p w14:paraId="034D40E2"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0,09</w:t>
                  </w:r>
                </w:p>
              </w:tc>
              <w:tc>
                <w:tcPr>
                  <w:tcW w:w="778" w:type="pct"/>
                  <w:tcBorders>
                    <w:top w:val="nil"/>
                    <w:left w:val="nil"/>
                    <w:bottom w:val="single" w:sz="4" w:space="0" w:color="auto"/>
                    <w:right w:val="single" w:sz="4" w:space="0" w:color="auto"/>
                  </w:tcBorders>
                  <w:shd w:val="clear" w:color="auto" w:fill="auto"/>
                  <w:vAlign w:val="center"/>
                  <w:hideMark/>
                </w:tcPr>
                <w:p w14:paraId="45BEE01D"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5,76</w:t>
                  </w:r>
                </w:p>
              </w:tc>
            </w:tr>
            <w:tr w:rsidR="008229F6" w:rsidRPr="008229F6" w14:paraId="27CA31C7" w14:textId="77777777" w:rsidTr="00347D2B">
              <w:trPr>
                <w:trHeight w:val="18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C29B3DE"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76E6331F"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НН (до 1 кВ)</w:t>
                  </w:r>
                </w:p>
              </w:tc>
              <w:tc>
                <w:tcPr>
                  <w:tcW w:w="639" w:type="pct"/>
                  <w:tcBorders>
                    <w:top w:val="nil"/>
                    <w:left w:val="nil"/>
                    <w:bottom w:val="single" w:sz="4" w:space="0" w:color="auto"/>
                    <w:right w:val="single" w:sz="4" w:space="0" w:color="auto"/>
                  </w:tcBorders>
                  <w:shd w:val="clear" w:color="auto" w:fill="auto"/>
                  <w:vAlign w:val="center"/>
                  <w:hideMark/>
                </w:tcPr>
                <w:p w14:paraId="7844268B"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2,39</w:t>
                  </w:r>
                </w:p>
              </w:tc>
              <w:tc>
                <w:tcPr>
                  <w:tcW w:w="639" w:type="pct"/>
                  <w:tcBorders>
                    <w:top w:val="nil"/>
                    <w:left w:val="nil"/>
                    <w:bottom w:val="single" w:sz="4" w:space="0" w:color="auto"/>
                    <w:right w:val="single" w:sz="4" w:space="0" w:color="auto"/>
                  </w:tcBorders>
                  <w:shd w:val="clear" w:color="auto" w:fill="auto"/>
                  <w:vAlign w:val="center"/>
                  <w:hideMark/>
                </w:tcPr>
                <w:p w14:paraId="69878D1E"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4,59</w:t>
                  </w:r>
                </w:p>
              </w:tc>
              <w:tc>
                <w:tcPr>
                  <w:tcW w:w="778" w:type="pct"/>
                  <w:tcBorders>
                    <w:top w:val="nil"/>
                    <w:left w:val="nil"/>
                    <w:bottom w:val="single" w:sz="4" w:space="0" w:color="auto"/>
                    <w:right w:val="single" w:sz="4" w:space="0" w:color="auto"/>
                  </w:tcBorders>
                  <w:shd w:val="clear" w:color="auto" w:fill="auto"/>
                  <w:vAlign w:val="center"/>
                  <w:hideMark/>
                </w:tcPr>
                <w:p w14:paraId="103DA406"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1,92</w:t>
                  </w:r>
                </w:p>
              </w:tc>
            </w:tr>
            <w:tr w:rsidR="008229F6" w:rsidRPr="008229F6" w14:paraId="5D674625" w14:textId="77777777" w:rsidTr="00191ADA">
              <w:trPr>
                <w:trHeight w:val="36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12E47098"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60C02DC4"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средней частоты прекращений передачи электрической энергии (П</w:t>
                  </w:r>
                  <w:r w:rsidRPr="008229F6">
                    <w:rPr>
                      <w:rFonts w:ascii="Times New Roman" w:eastAsia="Times New Roman" w:hAnsi="Times New Roman" w:cs="Times New Roman"/>
                      <w:sz w:val="18"/>
                      <w:szCs w:val="18"/>
                      <w:vertAlign w:val="subscript"/>
                      <w:lang w:bidi="ar-SA"/>
                    </w:rPr>
                    <w:t>SAIFI</w:t>
                  </w: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47A89B09"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1,03</w:t>
                  </w:r>
                </w:p>
              </w:tc>
              <w:tc>
                <w:tcPr>
                  <w:tcW w:w="639" w:type="pct"/>
                  <w:tcBorders>
                    <w:top w:val="nil"/>
                    <w:left w:val="nil"/>
                    <w:bottom w:val="single" w:sz="4" w:space="0" w:color="auto"/>
                    <w:right w:val="single" w:sz="4" w:space="0" w:color="auto"/>
                  </w:tcBorders>
                  <w:shd w:val="clear" w:color="auto" w:fill="auto"/>
                  <w:vAlign w:val="center"/>
                  <w:hideMark/>
                </w:tcPr>
                <w:p w14:paraId="2A507227"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1,37</w:t>
                  </w:r>
                </w:p>
              </w:tc>
              <w:tc>
                <w:tcPr>
                  <w:tcW w:w="778" w:type="pct"/>
                  <w:tcBorders>
                    <w:top w:val="nil"/>
                    <w:left w:val="nil"/>
                    <w:bottom w:val="single" w:sz="4" w:space="0" w:color="auto"/>
                    <w:right w:val="single" w:sz="4" w:space="0" w:color="auto"/>
                  </w:tcBorders>
                  <w:shd w:val="clear" w:color="auto" w:fill="auto"/>
                  <w:vAlign w:val="center"/>
                  <w:hideMark/>
                </w:tcPr>
                <w:p w14:paraId="6B37F963"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1,32</w:t>
                  </w:r>
                </w:p>
              </w:tc>
            </w:tr>
            <w:tr w:rsidR="008229F6" w:rsidRPr="008229F6" w14:paraId="412E4EDC" w14:textId="77777777" w:rsidTr="0000361B">
              <w:trPr>
                <w:trHeight w:val="118"/>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DFAEAF5"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7E1499F5"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ВН (110 кВ и выше)</w:t>
                  </w:r>
                </w:p>
              </w:tc>
              <w:tc>
                <w:tcPr>
                  <w:tcW w:w="639" w:type="pct"/>
                  <w:tcBorders>
                    <w:top w:val="nil"/>
                    <w:left w:val="nil"/>
                    <w:bottom w:val="single" w:sz="4" w:space="0" w:color="auto"/>
                    <w:right w:val="single" w:sz="4" w:space="0" w:color="auto"/>
                  </w:tcBorders>
                  <w:shd w:val="clear" w:color="auto" w:fill="auto"/>
                  <w:vAlign w:val="center"/>
                  <w:hideMark/>
                </w:tcPr>
                <w:p w14:paraId="77634DDA"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37AE9C28"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778" w:type="pct"/>
                  <w:tcBorders>
                    <w:top w:val="nil"/>
                    <w:left w:val="nil"/>
                    <w:bottom w:val="single" w:sz="4" w:space="0" w:color="auto"/>
                    <w:right w:val="single" w:sz="4" w:space="0" w:color="auto"/>
                  </w:tcBorders>
                  <w:shd w:val="clear" w:color="auto" w:fill="auto"/>
                  <w:vAlign w:val="center"/>
                  <w:hideMark/>
                </w:tcPr>
                <w:p w14:paraId="40A97D07"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223127BD" w14:textId="77777777" w:rsidTr="0000361B">
              <w:trPr>
                <w:trHeight w:val="81"/>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2894152E"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53FD5595"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СН1 (35 - 60 кВ)</w:t>
                  </w:r>
                </w:p>
              </w:tc>
              <w:tc>
                <w:tcPr>
                  <w:tcW w:w="639" w:type="pct"/>
                  <w:tcBorders>
                    <w:top w:val="nil"/>
                    <w:left w:val="nil"/>
                    <w:bottom w:val="single" w:sz="4" w:space="0" w:color="auto"/>
                    <w:right w:val="single" w:sz="4" w:space="0" w:color="auto"/>
                  </w:tcBorders>
                  <w:shd w:val="clear" w:color="auto" w:fill="auto"/>
                  <w:vAlign w:val="center"/>
                  <w:hideMark/>
                </w:tcPr>
                <w:p w14:paraId="38C92718"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17EDA820"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778" w:type="pct"/>
                  <w:tcBorders>
                    <w:top w:val="nil"/>
                    <w:left w:val="nil"/>
                    <w:bottom w:val="single" w:sz="4" w:space="0" w:color="auto"/>
                    <w:right w:val="single" w:sz="4" w:space="0" w:color="auto"/>
                  </w:tcBorders>
                  <w:shd w:val="clear" w:color="auto" w:fill="auto"/>
                  <w:vAlign w:val="center"/>
                  <w:hideMark/>
                </w:tcPr>
                <w:p w14:paraId="13579664"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8229F6" w:rsidRPr="008229F6" w14:paraId="7A4D14D9" w14:textId="77777777" w:rsidTr="0000361B">
              <w:trPr>
                <w:trHeight w:val="184"/>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2CE33FB"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w:t>
                  </w:r>
                  <w:r w:rsidR="0000361B" w:rsidRPr="008229F6">
                    <w:rPr>
                      <w:rFonts w:ascii="Times New Roman" w:eastAsia="Times New Roman" w:hAnsi="Times New Roman" w:cs="Times New Roman"/>
                      <w:sz w:val="18"/>
                      <w:szCs w:val="18"/>
                      <w:lang w:bidi="ar-SA"/>
                    </w:rPr>
                    <w:t>.</w:t>
                  </w:r>
                </w:p>
              </w:tc>
              <w:tc>
                <w:tcPr>
                  <w:tcW w:w="2614" w:type="pct"/>
                  <w:tcBorders>
                    <w:top w:val="nil"/>
                    <w:left w:val="nil"/>
                    <w:bottom w:val="single" w:sz="4" w:space="0" w:color="auto"/>
                    <w:right w:val="single" w:sz="4" w:space="0" w:color="auto"/>
                  </w:tcBorders>
                  <w:shd w:val="clear" w:color="auto" w:fill="auto"/>
                  <w:vAlign w:val="center"/>
                  <w:hideMark/>
                </w:tcPr>
                <w:p w14:paraId="4BAD1879" w14:textId="77777777" w:rsidR="00FC7B63" w:rsidRPr="008229F6" w:rsidRDefault="00FC7B63" w:rsidP="0000361B">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СН2 (1 - 20 кВ)</w:t>
                  </w:r>
                </w:p>
              </w:tc>
              <w:tc>
                <w:tcPr>
                  <w:tcW w:w="639" w:type="pct"/>
                  <w:tcBorders>
                    <w:top w:val="nil"/>
                    <w:left w:val="nil"/>
                    <w:bottom w:val="single" w:sz="4" w:space="0" w:color="auto"/>
                    <w:right w:val="single" w:sz="4" w:space="0" w:color="auto"/>
                  </w:tcBorders>
                  <w:shd w:val="clear" w:color="auto" w:fill="auto"/>
                  <w:vAlign w:val="center"/>
                  <w:hideMark/>
                </w:tcPr>
                <w:p w14:paraId="4A90B033"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w:t>
                  </w:r>
                </w:p>
              </w:tc>
              <w:tc>
                <w:tcPr>
                  <w:tcW w:w="639" w:type="pct"/>
                  <w:tcBorders>
                    <w:top w:val="nil"/>
                    <w:left w:val="nil"/>
                    <w:bottom w:val="single" w:sz="4" w:space="0" w:color="auto"/>
                    <w:right w:val="single" w:sz="4" w:space="0" w:color="auto"/>
                  </w:tcBorders>
                  <w:shd w:val="clear" w:color="auto" w:fill="auto"/>
                  <w:vAlign w:val="center"/>
                  <w:hideMark/>
                </w:tcPr>
                <w:p w14:paraId="2BC470FE"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0,03</w:t>
                  </w:r>
                </w:p>
              </w:tc>
              <w:tc>
                <w:tcPr>
                  <w:tcW w:w="778" w:type="pct"/>
                  <w:tcBorders>
                    <w:top w:val="nil"/>
                    <w:left w:val="nil"/>
                    <w:bottom w:val="single" w:sz="4" w:space="0" w:color="auto"/>
                    <w:right w:val="single" w:sz="4" w:space="0" w:color="auto"/>
                  </w:tcBorders>
                  <w:shd w:val="clear" w:color="auto" w:fill="auto"/>
                  <w:vAlign w:val="center"/>
                  <w:hideMark/>
                </w:tcPr>
                <w:p w14:paraId="2A2F794C" w14:textId="77777777" w:rsidR="00FC7B63" w:rsidRPr="008229F6" w:rsidRDefault="00FC7B63" w:rsidP="0000361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3,49</w:t>
                  </w:r>
                </w:p>
              </w:tc>
            </w:tr>
            <w:tr w:rsidR="008229F6" w:rsidRPr="008229F6" w14:paraId="5107CFC7" w14:textId="77777777" w:rsidTr="00B93958">
              <w:trPr>
                <w:trHeight w:val="161"/>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14:paraId="7A25CA8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2614" w:type="pct"/>
                  <w:tcBorders>
                    <w:top w:val="single" w:sz="4" w:space="0" w:color="auto"/>
                    <w:left w:val="nil"/>
                    <w:bottom w:val="single" w:sz="4" w:space="0" w:color="auto"/>
                    <w:right w:val="single" w:sz="4" w:space="0" w:color="auto"/>
                  </w:tcBorders>
                  <w:shd w:val="clear" w:color="auto" w:fill="auto"/>
                  <w:vAlign w:val="center"/>
                </w:tcPr>
                <w:p w14:paraId="16D7AD6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39" w:type="pct"/>
                  <w:tcBorders>
                    <w:top w:val="single" w:sz="4" w:space="0" w:color="auto"/>
                    <w:left w:val="nil"/>
                    <w:bottom w:val="single" w:sz="4" w:space="0" w:color="auto"/>
                    <w:right w:val="single" w:sz="4" w:space="0" w:color="auto"/>
                  </w:tcBorders>
                  <w:shd w:val="clear" w:color="auto" w:fill="auto"/>
                  <w:vAlign w:val="center"/>
                </w:tcPr>
                <w:p w14:paraId="6B252FB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639" w:type="pct"/>
                  <w:tcBorders>
                    <w:top w:val="single" w:sz="4" w:space="0" w:color="auto"/>
                    <w:left w:val="nil"/>
                    <w:bottom w:val="single" w:sz="4" w:space="0" w:color="auto"/>
                    <w:right w:val="single" w:sz="4" w:space="0" w:color="auto"/>
                  </w:tcBorders>
                  <w:shd w:val="clear" w:color="auto" w:fill="auto"/>
                  <w:vAlign w:val="center"/>
                </w:tcPr>
                <w:p w14:paraId="0CA3BE9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778" w:type="pct"/>
                  <w:tcBorders>
                    <w:top w:val="single" w:sz="4" w:space="0" w:color="auto"/>
                    <w:left w:val="nil"/>
                    <w:bottom w:val="single" w:sz="4" w:space="0" w:color="auto"/>
                    <w:right w:val="single" w:sz="4" w:space="0" w:color="auto"/>
                  </w:tcBorders>
                  <w:shd w:val="clear" w:color="auto" w:fill="auto"/>
                  <w:vAlign w:val="center"/>
                </w:tcPr>
                <w:p w14:paraId="00D39BA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0F2C8DC9" w14:textId="77777777" w:rsidTr="0000361B">
              <w:trPr>
                <w:trHeight w:val="161"/>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33BAEB4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2.4.</w:t>
                  </w:r>
                </w:p>
              </w:tc>
              <w:tc>
                <w:tcPr>
                  <w:tcW w:w="2614" w:type="pct"/>
                  <w:tcBorders>
                    <w:top w:val="nil"/>
                    <w:left w:val="nil"/>
                    <w:bottom w:val="single" w:sz="4" w:space="0" w:color="auto"/>
                    <w:right w:val="single" w:sz="4" w:space="0" w:color="auto"/>
                  </w:tcBorders>
                  <w:shd w:val="clear" w:color="auto" w:fill="auto"/>
                  <w:vAlign w:val="center"/>
                  <w:hideMark/>
                </w:tcPr>
                <w:p w14:paraId="24E0A38A"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НН (до 1 кВ)</w:t>
                  </w:r>
                </w:p>
              </w:tc>
              <w:tc>
                <w:tcPr>
                  <w:tcW w:w="639" w:type="pct"/>
                  <w:tcBorders>
                    <w:top w:val="nil"/>
                    <w:left w:val="nil"/>
                    <w:bottom w:val="single" w:sz="4" w:space="0" w:color="auto"/>
                    <w:right w:val="single" w:sz="4" w:space="0" w:color="auto"/>
                  </w:tcBorders>
                  <w:shd w:val="clear" w:color="auto" w:fill="auto"/>
                  <w:vAlign w:val="center"/>
                  <w:hideMark/>
                </w:tcPr>
                <w:p w14:paraId="58EEA71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1,02</w:t>
                  </w:r>
                </w:p>
              </w:tc>
              <w:tc>
                <w:tcPr>
                  <w:tcW w:w="639" w:type="pct"/>
                  <w:tcBorders>
                    <w:top w:val="nil"/>
                    <w:left w:val="nil"/>
                    <w:bottom w:val="single" w:sz="4" w:space="0" w:color="auto"/>
                    <w:right w:val="single" w:sz="4" w:space="0" w:color="auto"/>
                  </w:tcBorders>
                  <w:shd w:val="clear" w:color="auto" w:fill="auto"/>
                  <w:vAlign w:val="center"/>
                  <w:hideMark/>
                </w:tcPr>
                <w:p w14:paraId="568C316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1,34</w:t>
                  </w:r>
                </w:p>
              </w:tc>
              <w:tc>
                <w:tcPr>
                  <w:tcW w:w="778" w:type="pct"/>
                  <w:tcBorders>
                    <w:top w:val="nil"/>
                    <w:left w:val="nil"/>
                    <w:bottom w:val="single" w:sz="4" w:space="0" w:color="auto"/>
                    <w:right w:val="single" w:sz="4" w:space="0" w:color="auto"/>
                  </w:tcBorders>
                  <w:shd w:val="clear" w:color="auto" w:fill="auto"/>
                  <w:vAlign w:val="center"/>
                  <w:hideMark/>
                </w:tcPr>
                <w:p w14:paraId="5B4F604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1,31</w:t>
                  </w:r>
                </w:p>
              </w:tc>
            </w:tr>
            <w:tr w:rsidR="008229F6" w:rsidRPr="008229F6" w14:paraId="0DA4A09B" w14:textId="77777777" w:rsidTr="0000361B">
              <w:trPr>
                <w:trHeight w:val="81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3B48084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2614" w:type="pct"/>
                  <w:tcBorders>
                    <w:top w:val="nil"/>
                    <w:left w:val="nil"/>
                    <w:bottom w:val="single" w:sz="4" w:space="0" w:color="auto"/>
                    <w:right w:val="single" w:sz="4" w:space="0" w:color="auto"/>
                  </w:tcBorders>
                  <w:shd w:val="clear" w:color="auto" w:fill="auto"/>
                  <w:vAlign w:val="center"/>
                  <w:hideMark/>
                </w:tcPr>
                <w:p w14:paraId="55723E5E"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средней продолжительности прекращений передачи электрической энергии, связанных с проведением ремонтных работ на объектах электросетевого хозяйства сетевой организации (смежной сетевой организации, иных владельцев объектов электросетевого хозяйства (П</w:t>
                  </w:r>
                  <w:r w:rsidRPr="008229F6">
                    <w:rPr>
                      <w:rFonts w:ascii="Times New Roman" w:eastAsia="Times New Roman" w:hAnsi="Times New Roman" w:cs="Times New Roman"/>
                      <w:sz w:val="18"/>
                      <w:szCs w:val="18"/>
                      <w:vertAlign w:val="subscript"/>
                      <w:lang w:bidi="ar-SA"/>
                    </w:rPr>
                    <w:t>SAIDI, план</w:t>
                  </w:r>
                  <w:r w:rsidRPr="008229F6">
                    <w:rPr>
                      <w:rFonts w:ascii="Times New Roman" w:eastAsia="Times New Roman" w:hAnsi="Times New Roman" w:cs="Times New Roman"/>
                      <w:sz w:val="18"/>
                      <w:szCs w:val="18"/>
                      <w:lang w:bidi="ar-SA"/>
                    </w:rPr>
                    <w:t xml:space="preserve">) </w:t>
                  </w:r>
                </w:p>
              </w:tc>
              <w:tc>
                <w:tcPr>
                  <w:tcW w:w="639" w:type="pct"/>
                  <w:tcBorders>
                    <w:top w:val="nil"/>
                    <w:left w:val="nil"/>
                    <w:bottom w:val="single" w:sz="4" w:space="0" w:color="auto"/>
                    <w:right w:val="single" w:sz="4" w:space="0" w:color="auto"/>
                  </w:tcBorders>
                  <w:shd w:val="clear" w:color="auto" w:fill="auto"/>
                  <w:vAlign w:val="center"/>
                  <w:hideMark/>
                </w:tcPr>
                <w:p w14:paraId="1ACF8D4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6,27</w:t>
                  </w:r>
                </w:p>
              </w:tc>
              <w:tc>
                <w:tcPr>
                  <w:tcW w:w="639" w:type="pct"/>
                  <w:tcBorders>
                    <w:top w:val="nil"/>
                    <w:left w:val="nil"/>
                    <w:bottom w:val="single" w:sz="4" w:space="0" w:color="auto"/>
                    <w:right w:val="single" w:sz="4" w:space="0" w:color="auto"/>
                  </w:tcBorders>
                  <w:shd w:val="clear" w:color="auto" w:fill="auto"/>
                  <w:vAlign w:val="center"/>
                  <w:hideMark/>
                </w:tcPr>
                <w:p w14:paraId="276C345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4,23</w:t>
                  </w:r>
                </w:p>
              </w:tc>
              <w:tc>
                <w:tcPr>
                  <w:tcW w:w="778" w:type="pct"/>
                  <w:tcBorders>
                    <w:top w:val="nil"/>
                    <w:left w:val="nil"/>
                    <w:bottom w:val="single" w:sz="4" w:space="0" w:color="auto"/>
                    <w:right w:val="single" w:sz="4" w:space="0" w:color="auto"/>
                  </w:tcBorders>
                  <w:shd w:val="clear" w:color="auto" w:fill="auto"/>
                  <w:vAlign w:val="center"/>
                  <w:hideMark/>
                </w:tcPr>
                <w:p w14:paraId="7D219D8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0,67</w:t>
                  </w:r>
                </w:p>
              </w:tc>
            </w:tr>
            <w:tr w:rsidR="008229F6" w:rsidRPr="008229F6" w14:paraId="2562DE45" w14:textId="77777777" w:rsidTr="00347D2B">
              <w:trPr>
                <w:trHeight w:val="136"/>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7FB2111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2614" w:type="pct"/>
                  <w:tcBorders>
                    <w:top w:val="nil"/>
                    <w:left w:val="nil"/>
                    <w:bottom w:val="single" w:sz="4" w:space="0" w:color="auto"/>
                    <w:right w:val="single" w:sz="4" w:space="0" w:color="auto"/>
                  </w:tcBorders>
                  <w:shd w:val="clear" w:color="auto" w:fill="auto"/>
                  <w:vAlign w:val="center"/>
                  <w:hideMark/>
                </w:tcPr>
                <w:p w14:paraId="6D462400"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ВН (110 кВ и выше)</w:t>
                  </w:r>
                </w:p>
              </w:tc>
              <w:tc>
                <w:tcPr>
                  <w:tcW w:w="639" w:type="pct"/>
                  <w:tcBorders>
                    <w:top w:val="nil"/>
                    <w:left w:val="nil"/>
                    <w:bottom w:val="single" w:sz="4" w:space="0" w:color="auto"/>
                    <w:right w:val="single" w:sz="4" w:space="0" w:color="auto"/>
                  </w:tcBorders>
                  <w:shd w:val="clear" w:color="auto" w:fill="auto"/>
                  <w:vAlign w:val="center"/>
                  <w:hideMark/>
                </w:tcPr>
                <w:p w14:paraId="36DFF808"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639" w:type="pct"/>
                  <w:tcBorders>
                    <w:top w:val="nil"/>
                    <w:left w:val="nil"/>
                    <w:bottom w:val="single" w:sz="4" w:space="0" w:color="auto"/>
                    <w:right w:val="single" w:sz="4" w:space="0" w:color="auto"/>
                  </w:tcBorders>
                  <w:shd w:val="clear" w:color="auto" w:fill="auto"/>
                  <w:vAlign w:val="center"/>
                  <w:hideMark/>
                </w:tcPr>
                <w:p w14:paraId="493B1144"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778" w:type="pct"/>
                  <w:tcBorders>
                    <w:top w:val="nil"/>
                    <w:left w:val="nil"/>
                    <w:bottom w:val="single" w:sz="4" w:space="0" w:color="auto"/>
                    <w:right w:val="single" w:sz="4" w:space="0" w:color="auto"/>
                  </w:tcBorders>
                  <w:shd w:val="clear" w:color="auto" w:fill="auto"/>
                  <w:vAlign w:val="center"/>
                  <w:hideMark/>
                </w:tcPr>
                <w:p w14:paraId="7A1226A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r>
            <w:tr w:rsidR="008229F6" w:rsidRPr="008229F6" w14:paraId="54B7A7C2" w14:textId="77777777" w:rsidTr="00347D2B">
              <w:trPr>
                <w:trHeight w:val="69"/>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CF5B6A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2614" w:type="pct"/>
                  <w:tcBorders>
                    <w:top w:val="nil"/>
                    <w:left w:val="nil"/>
                    <w:bottom w:val="single" w:sz="4" w:space="0" w:color="auto"/>
                    <w:right w:val="single" w:sz="4" w:space="0" w:color="auto"/>
                  </w:tcBorders>
                  <w:shd w:val="clear" w:color="auto" w:fill="auto"/>
                  <w:vAlign w:val="center"/>
                  <w:hideMark/>
                </w:tcPr>
                <w:p w14:paraId="596E4B90"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СН1 (35 - 60 кВ)</w:t>
                  </w:r>
                </w:p>
              </w:tc>
              <w:tc>
                <w:tcPr>
                  <w:tcW w:w="639" w:type="pct"/>
                  <w:tcBorders>
                    <w:top w:val="nil"/>
                    <w:left w:val="nil"/>
                    <w:bottom w:val="single" w:sz="4" w:space="0" w:color="auto"/>
                    <w:right w:val="single" w:sz="4" w:space="0" w:color="auto"/>
                  </w:tcBorders>
                  <w:shd w:val="clear" w:color="auto" w:fill="auto"/>
                  <w:vAlign w:val="center"/>
                  <w:hideMark/>
                </w:tcPr>
                <w:p w14:paraId="7755B40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639" w:type="pct"/>
                  <w:tcBorders>
                    <w:top w:val="nil"/>
                    <w:left w:val="nil"/>
                    <w:bottom w:val="single" w:sz="4" w:space="0" w:color="auto"/>
                    <w:right w:val="single" w:sz="4" w:space="0" w:color="auto"/>
                  </w:tcBorders>
                  <w:shd w:val="clear" w:color="auto" w:fill="auto"/>
                  <w:vAlign w:val="center"/>
                  <w:hideMark/>
                </w:tcPr>
                <w:p w14:paraId="2DE8F6F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778" w:type="pct"/>
                  <w:tcBorders>
                    <w:top w:val="nil"/>
                    <w:left w:val="nil"/>
                    <w:bottom w:val="single" w:sz="4" w:space="0" w:color="auto"/>
                    <w:right w:val="single" w:sz="4" w:space="0" w:color="auto"/>
                  </w:tcBorders>
                  <w:shd w:val="clear" w:color="auto" w:fill="auto"/>
                  <w:vAlign w:val="center"/>
                  <w:hideMark/>
                </w:tcPr>
                <w:p w14:paraId="5D56599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r>
            <w:tr w:rsidR="008229F6" w:rsidRPr="008229F6" w14:paraId="47CCDE61" w14:textId="77777777" w:rsidTr="00347D2B">
              <w:trPr>
                <w:trHeight w:val="128"/>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24AB964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2614" w:type="pct"/>
                  <w:tcBorders>
                    <w:top w:val="nil"/>
                    <w:left w:val="nil"/>
                    <w:bottom w:val="single" w:sz="4" w:space="0" w:color="auto"/>
                    <w:right w:val="single" w:sz="4" w:space="0" w:color="auto"/>
                  </w:tcBorders>
                  <w:shd w:val="clear" w:color="auto" w:fill="auto"/>
                  <w:vAlign w:val="center"/>
                  <w:hideMark/>
                </w:tcPr>
                <w:p w14:paraId="65B091E8"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СН2 (1 - 20 кВ)</w:t>
                  </w:r>
                </w:p>
              </w:tc>
              <w:tc>
                <w:tcPr>
                  <w:tcW w:w="639" w:type="pct"/>
                  <w:tcBorders>
                    <w:top w:val="nil"/>
                    <w:left w:val="nil"/>
                    <w:bottom w:val="single" w:sz="4" w:space="0" w:color="auto"/>
                    <w:right w:val="single" w:sz="4" w:space="0" w:color="auto"/>
                  </w:tcBorders>
                  <w:shd w:val="clear" w:color="auto" w:fill="auto"/>
                  <w:vAlign w:val="center"/>
                  <w:hideMark/>
                </w:tcPr>
                <w:p w14:paraId="41DA5E0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w:t>
                  </w:r>
                </w:p>
              </w:tc>
              <w:tc>
                <w:tcPr>
                  <w:tcW w:w="639" w:type="pct"/>
                  <w:tcBorders>
                    <w:top w:val="nil"/>
                    <w:left w:val="nil"/>
                    <w:bottom w:val="single" w:sz="4" w:space="0" w:color="auto"/>
                    <w:right w:val="single" w:sz="4" w:space="0" w:color="auto"/>
                  </w:tcBorders>
                  <w:shd w:val="clear" w:color="auto" w:fill="auto"/>
                  <w:vAlign w:val="center"/>
                  <w:hideMark/>
                </w:tcPr>
                <w:p w14:paraId="7155155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0,11</w:t>
                  </w:r>
                </w:p>
              </w:tc>
              <w:tc>
                <w:tcPr>
                  <w:tcW w:w="778" w:type="pct"/>
                  <w:tcBorders>
                    <w:top w:val="nil"/>
                    <w:left w:val="nil"/>
                    <w:bottom w:val="single" w:sz="4" w:space="0" w:color="auto"/>
                    <w:right w:val="single" w:sz="4" w:space="0" w:color="auto"/>
                  </w:tcBorders>
                  <w:shd w:val="clear" w:color="auto" w:fill="auto"/>
                  <w:vAlign w:val="center"/>
                  <w:hideMark/>
                </w:tcPr>
                <w:p w14:paraId="6820A7A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2,48</w:t>
                  </w:r>
                </w:p>
              </w:tc>
            </w:tr>
            <w:tr w:rsidR="008229F6" w:rsidRPr="008229F6" w14:paraId="325672C6" w14:textId="77777777" w:rsidTr="00347D2B">
              <w:trPr>
                <w:trHeight w:val="202"/>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197BFCD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p>
              </w:tc>
              <w:tc>
                <w:tcPr>
                  <w:tcW w:w="2614" w:type="pct"/>
                  <w:tcBorders>
                    <w:top w:val="nil"/>
                    <w:left w:val="nil"/>
                    <w:bottom w:val="single" w:sz="4" w:space="0" w:color="auto"/>
                    <w:right w:val="single" w:sz="4" w:space="0" w:color="auto"/>
                  </w:tcBorders>
                  <w:shd w:val="clear" w:color="auto" w:fill="auto"/>
                  <w:vAlign w:val="center"/>
                  <w:hideMark/>
                </w:tcPr>
                <w:p w14:paraId="44A08B05"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НН (до 1 кВ)</w:t>
                  </w:r>
                </w:p>
              </w:tc>
              <w:tc>
                <w:tcPr>
                  <w:tcW w:w="639" w:type="pct"/>
                  <w:tcBorders>
                    <w:top w:val="nil"/>
                    <w:left w:val="nil"/>
                    <w:bottom w:val="single" w:sz="4" w:space="0" w:color="auto"/>
                    <w:right w:val="single" w:sz="4" w:space="0" w:color="auto"/>
                  </w:tcBorders>
                  <w:shd w:val="clear" w:color="auto" w:fill="auto"/>
                  <w:vAlign w:val="center"/>
                  <w:hideMark/>
                </w:tcPr>
                <w:p w14:paraId="5E02056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6,23</w:t>
                  </w:r>
                </w:p>
              </w:tc>
              <w:tc>
                <w:tcPr>
                  <w:tcW w:w="639" w:type="pct"/>
                  <w:tcBorders>
                    <w:top w:val="nil"/>
                    <w:left w:val="nil"/>
                    <w:bottom w:val="single" w:sz="4" w:space="0" w:color="auto"/>
                    <w:right w:val="single" w:sz="4" w:space="0" w:color="auto"/>
                  </w:tcBorders>
                  <w:shd w:val="clear" w:color="auto" w:fill="auto"/>
                  <w:vAlign w:val="center"/>
                  <w:hideMark/>
                </w:tcPr>
                <w:p w14:paraId="0E95F7F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4,12</w:t>
                  </w:r>
                </w:p>
              </w:tc>
              <w:tc>
                <w:tcPr>
                  <w:tcW w:w="778" w:type="pct"/>
                  <w:tcBorders>
                    <w:top w:val="nil"/>
                    <w:left w:val="nil"/>
                    <w:bottom w:val="single" w:sz="4" w:space="0" w:color="auto"/>
                    <w:right w:val="single" w:sz="4" w:space="0" w:color="auto"/>
                  </w:tcBorders>
                  <w:shd w:val="clear" w:color="auto" w:fill="auto"/>
                  <w:vAlign w:val="center"/>
                  <w:hideMark/>
                </w:tcPr>
                <w:p w14:paraId="2A55A2E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0,66</w:t>
                  </w:r>
                </w:p>
              </w:tc>
            </w:tr>
            <w:tr w:rsidR="008229F6" w:rsidRPr="008229F6" w14:paraId="4957D887" w14:textId="77777777" w:rsidTr="0000361B">
              <w:trPr>
                <w:trHeight w:val="782"/>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397DD20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614" w:type="pct"/>
                  <w:tcBorders>
                    <w:top w:val="nil"/>
                    <w:left w:val="nil"/>
                    <w:bottom w:val="single" w:sz="4" w:space="0" w:color="auto"/>
                    <w:right w:val="single" w:sz="4" w:space="0" w:color="auto"/>
                  </w:tcBorders>
                  <w:shd w:val="clear" w:color="auto" w:fill="auto"/>
                  <w:vAlign w:val="center"/>
                  <w:hideMark/>
                </w:tcPr>
                <w:p w14:paraId="2AEEFD95"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средней частоты прекращений передачи электрической энергии, связанных с проведением ремонтных работ на объектах электросетевого хозяйства сетевой организации (смежной сетевой организации, иных владельцев объектов электросетевого хозяйства) (П</w:t>
                  </w:r>
                  <w:r w:rsidRPr="008229F6">
                    <w:rPr>
                      <w:rFonts w:ascii="Times New Roman" w:eastAsia="Times New Roman" w:hAnsi="Times New Roman" w:cs="Times New Roman"/>
                      <w:sz w:val="18"/>
                      <w:szCs w:val="18"/>
                      <w:vertAlign w:val="subscript"/>
                      <w:lang w:bidi="ar-SA"/>
                    </w:rPr>
                    <w:t>SAIFI, план</w:t>
                  </w:r>
                  <w:r w:rsidRPr="008229F6">
                    <w:rPr>
                      <w:rFonts w:ascii="Times New Roman" w:eastAsia="Times New Roman" w:hAnsi="Times New Roman" w:cs="Times New Roman"/>
                      <w:sz w:val="18"/>
                      <w:szCs w:val="18"/>
                      <w:lang w:bidi="ar-SA"/>
                    </w:rPr>
                    <w:t>)</w:t>
                  </w:r>
                </w:p>
              </w:tc>
              <w:tc>
                <w:tcPr>
                  <w:tcW w:w="639" w:type="pct"/>
                  <w:tcBorders>
                    <w:top w:val="nil"/>
                    <w:left w:val="nil"/>
                    <w:bottom w:val="single" w:sz="4" w:space="0" w:color="auto"/>
                    <w:right w:val="single" w:sz="4" w:space="0" w:color="auto"/>
                  </w:tcBorders>
                  <w:shd w:val="clear" w:color="auto" w:fill="auto"/>
                  <w:vAlign w:val="center"/>
                  <w:hideMark/>
                </w:tcPr>
                <w:p w14:paraId="2D8308F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1,76</w:t>
                  </w:r>
                </w:p>
              </w:tc>
              <w:tc>
                <w:tcPr>
                  <w:tcW w:w="639" w:type="pct"/>
                  <w:tcBorders>
                    <w:top w:val="nil"/>
                    <w:left w:val="nil"/>
                    <w:bottom w:val="single" w:sz="4" w:space="0" w:color="auto"/>
                    <w:right w:val="single" w:sz="4" w:space="0" w:color="auto"/>
                  </w:tcBorders>
                  <w:shd w:val="clear" w:color="auto" w:fill="auto"/>
                  <w:vAlign w:val="center"/>
                  <w:hideMark/>
                </w:tcPr>
                <w:p w14:paraId="16FB71F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w:t>
                  </w:r>
                </w:p>
              </w:tc>
              <w:tc>
                <w:tcPr>
                  <w:tcW w:w="778" w:type="pct"/>
                  <w:tcBorders>
                    <w:top w:val="nil"/>
                    <w:left w:val="nil"/>
                    <w:bottom w:val="single" w:sz="4" w:space="0" w:color="auto"/>
                    <w:right w:val="single" w:sz="4" w:space="0" w:color="auto"/>
                  </w:tcBorders>
                  <w:shd w:val="clear" w:color="auto" w:fill="auto"/>
                  <w:vAlign w:val="center"/>
                  <w:hideMark/>
                </w:tcPr>
                <w:p w14:paraId="474F540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0,79</w:t>
                  </w:r>
                </w:p>
              </w:tc>
            </w:tr>
            <w:tr w:rsidR="008229F6" w:rsidRPr="008229F6" w14:paraId="566A42A6" w14:textId="77777777" w:rsidTr="0000361B">
              <w:trPr>
                <w:trHeight w:val="209"/>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A1A852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2614" w:type="pct"/>
                  <w:tcBorders>
                    <w:top w:val="nil"/>
                    <w:left w:val="nil"/>
                    <w:bottom w:val="single" w:sz="4" w:space="0" w:color="auto"/>
                    <w:right w:val="single" w:sz="4" w:space="0" w:color="auto"/>
                  </w:tcBorders>
                  <w:shd w:val="clear" w:color="auto" w:fill="auto"/>
                  <w:vAlign w:val="center"/>
                  <w:hideMark/>
                </w:tcPr>
                <w:p w14:paraId="76737917"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ВН (110 кВ и выше)</w:t>
                  </w:r>
                </w:p>
              </w:tc>
              <w:tc>
                <w:tcPr>
                  <w:tcW w:w="639" w:type="pct"/>
                  <w:tcBorders>
                    <w:top w:val="nil"/>
                    <w:left w:val="nil"/>
                    <w:bottom w:val="single" w:sz="4" w:space="0" w:color="auto"/>
                    <w:right w:val="single" w:sz="4" w:space="0" w:color="auto"/>
                  </w:tcBorders>
                  <w:shd w:val="clear" w:color="auto" w:fill="auto"/>
                  <w:vAlign w:val="center"/>
                  <w:hideMark/>
                </w:tcPr>
                <w:p w14:paraId="46F9699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639" w:type="pct"/>
                  <w:tcBorders>
                    <w:top w:val="nil"/>
                    <w:left w:val="nil"/>
                    <w:bottom w:val="single" w:sz="4" w:space="0" w:color="auto"/>
                    <w:right w:val="single" w:sz="4" w:space="0" w:color="auto"/>
                  </w:tcBorders>
                  <w:shd w:val="clear" w:color="auto" w:fill="auto"/>
                  <w:vAlign w:val="center"/>
                  <w:hideMark/>
                </w:tcPr>
                <w:p w14:paraId="6954474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778" w:type="pct"/>
                  <w:tcBorders>
                    <w:top w:val="nil"/>
                    <w:left w:val="nil"/>
                    <w:bottom w:val="single" w:sz="4" w:space="0" w:color="auto"/>
                    <w:right w:val="single" w:sz="4" w:space="0" w:color="auto"/>
                  </w:tcBorders>
                  <w:shd w:val="clear" w:color="auto" w:fill="auto"/>
                  <w:vAlign w:val="center"/>
                  <w:hideMark/>
                </w:tcPr>
                <w:p w14:paraId="613F59F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r>
            <w:tr w:rsidR="008229F6" w:rsidRPr="008229F6" w14:paraId="59B029EE" w14:textId="77777777" w:rsidTr="0000361B">
              <w:trPr>
                <w:trHeight w:val="127"/>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458BBAD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w:t>
                  </w:r>
                </w:p>
              </w:tc>
              <w:tc>
                <w:tcPr>
                  <w:tcW w:w="2614" w:type="pct"/>
                  <w:tcBorders>
                    <w:top w:val="nil"/>
                    <w:left w:val="nil"/>
                    <w:bottom w:val="single" w:sz="4" w:space="0" w:color="auto"/>
                    <w:right w:val="single" w:sz="4" w:space="0" w:color="auto"/>
                  </w:tcBorders>
                  <w:shd w:val="clear" w:color="auto" w:fill="auto"/>
                  <w:vAlign w:val="center"/>
                  <w:hideMark/>
                </w:tcPr>
                <w:p w14:paraId="1C8A959B"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СН1 (35 - 60 кВ)</w:t>
                  </w:r>
                </w:p>
              </w:tc>
              <w:tc>
                <w:tcPr>
                  <w:tcW w:w="639" w:type="pct"/>
                  <w:tcBorders>
                    <w:top w:val="nil"/>
                    <w:left w:val="nil"/>
                    <w:bottom w:val="single" w:sz="4" w:space="0" w:color="auto"/>
                    <w:right w:val="single" w:sz="4" w:space="0" w:color="auto"/>
                  </w:tcBorders>
                  <w:shd w:val="clear" w:color="auto" w:fill="auto"/>
                  <w:vAlign w:val="center"/>
                  <w:hideMark/>
                </w:tcPr>
                <w:p w14:paraId="0B9A1F3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639" w:type="pct"/>
                  <w:tcBorders>
                    <w:top w:val="nil"/>
                    <w:left w:val="nil"/>
                    <w:bottom w:val="single" w:sz="4" w:space="0" w:color="auto"/>
                    <w:right w:val="single" w:sz="4" w:space="0" w:color="auto"/>
                  </w:tcBorders>
                  <w:shd w:val="clear" w:color="auto" w:fill="auto"/>
                  <w:vAlign w:val="center"/>
                  <w:hideMark/>
                </w:tcPr>
                <w:p w14:paraId="32AB8A5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c>
                <w:tcPr>
                  <w:tcW w:w="778" w:type="pct"/>
                  <w:tcBorders>
                    <w:top w:val="nil"/>
                    <w:left w:val="nil"/>
                    <w:bottom w:val="single" w:sz="4" w:space="0" w:color="auto"/>
                    <w:right w:val="single" w:sz="4" w:space="0" w:color="auto"/>
                  </w:tcBorders>
                  <w:shd w:val="clear" w:color="auto" w:fill="auto"/>
                  <w:vAlign w:val="center"/>
                  <w:hideMark/>
                </w:tcPr>
                <w:p w14:paraId="79E823B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w:t>
                  </w:r>
                </w:p>
              </w:tc>
            </w:tr>
            <w:tr w:rsidR="008229F6" w:rsidRPr="008229F6" w14:paraId="40F013D8" w14:textId="77777777" w:rsidTr="0000361B">
              <w:trPr>
                <w:trHeight w:val="60"/>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6457DA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w:t>
                  </w:r>
                </w:p>
              </w:tc>
              <w:tc>
                <w:tcPr>
                  <w:tcW w:w="2614" w:type="pct"/>
                  <w:tcBorders>
                    <w:top w:val="nil"/>
                    <w:left w:val="nil"/>
                    <w:bottom w:val="single" w:sz="4" w:space="0" w:color="auto"/>
                    <w:right w:val="single" w:sz="4" w:space="0" w:color="auto"/>
                  </w:tcBorders>
                  <w:shd w:val="clear" w:color="auto" w:fill="auto"/>
                  <w:vAlign w:val="center"/>
                  <w:hideMark/>
                </w:tcPr>
                <w:p w14:paraId="42F35D78"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СН2 (1 - 20 кВ)</w:t>
                  </w:r>
                </w:p>
              </w:tc>
              <w:tc>
                <w:tcPr>
                  <w:tcW w:w="639" w:type="pct"/>
                  <w:tcBorders>
                    <w:top w:val="nil"/>
                    <w:left w:val="nil"/>
                    <w:bottom w:val="single" w:sz="4" w:space="0" w:color="auto"/>
                    <w:right w:val="single" w:sz="4" w:space="0" w:color="auto"/>
                  </w:tcBorders>
                  <w:shd w:val="clear" w:color="auto" w:fill="auto"/>
                  <w:vAlign w:val="center"/>
                  <w:hideMark/>
                </w:tcPr>
                <w:p w14:paraId="0D55959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0,01</w:t>
                  </w:r>
                </w:p>
              </w:tc>
              <w:tc>
                <w:tcPr>
                  <w:tcW w:w="639" w:type="pct"/>
                  <w:tcBorders>
                    <w:top w:val="nil"/>
                    <w:left w:val="nil"/>
                    <w:bottom w:val="single" w:sz="4" w:space="0" w:color="auto"/>
                    <w:right w:val="single" w:sz="4" w:space="0" w:color="auto"/>
                  </w:tcBorders>
                  <w:shd w:val="clear" w:color="auto" w:fill="auto"/>
                  <w:vAlign w:val="center"/>
                  <w:hideMark/>
                </w:tcPr>
                <w:p w14:paraId="2758A94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0,04</w:t>
                  </w:r>
                </w:p>
              </w:tc>
              <w:tc>
                <w:tcPr>
                  <w:tcW w:w="778" w:type="pct"/>
                  <w:tcBorders>
                    <w:top w:val="nil"/>
                    <w:left w:val="nil"/>
                    <w:bottom w:val="single" w:sz="4" w:space="0" w:color="auto"/>
                    <w:right w:val="single" w:sz="4" w:space="0" w:color="auto"/>
                  </w:tcBorders>
                  <w:shd w:val="clear" w:color="auto" w:fill="auto"/>
                  <w:vAlign w:val="center"/>
                  <w:hideMark/>
                </w:tcPr>
                <w:p w14:paraId="0F6215E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3,29</w:t>
                  </w:r>
                </w:p>
              </w:tc>
            </w:tr>
            <w:tr w:rsidR="008229F6" w:rsidRPr="008229F6" w14:paraId="58B358C7" w14:textId="77777777" w:rsidTr="0000361B">
              <w:trPr>
                <w:trHeight w:val="119"/>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5360AC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4.4.</w:t>
                  </w:r>
                </w:p>
              </w:tc>
              <w:tc>
                <w:tcPr>
                  <w:tcW w:w="2614" w:type="pct"/>
                  <w:tcBorders>
                    <w:top w:val="nil"/>
                    <w:left w:val="nil"/>
                    <w:bottom w:val="single" w:sz="4" w:space="0" w:color="auto"/>
                    <w:right w:val="single" w:sz="4" w:space="0" w:color="auto"/>
                  </w:tcBorders>
                  <w:shd w:val="clear" w:color="auto" w:fill="auto"/>
                  <w:vAlign w:val="center"/>
                  <w:hideMark/>
                </w:tcPr>
                <w:p w14:paraId="15484ECF" w14:textId="77777777" w:rsidR="00B93958" w:rsidRPr="008229F6" w:rsidRDefault="00B93958" w:rsidP="00B93958">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НН (до 1 кВ)</w:t>
                  </w:r>
                </w:p>
              </w:tc>
              <w:tc>
                <w:tcPr>
                  <w:tcW w:w="639" w:type="pct"/>
                  <w:tcBorders>
                    <w:top w:val="nil"/>
                    <w:left w:val="nil"/>
                    <w:bottom w:val="single" w:sz="4" w:space="0" w:color="auto"/>
                    <w:right w:val="single" w:sz="4" w:space="0" w:color="auto"/>
                  </w:tcBorders>
                  <w:shd w:val="clear" w:color="auto" w:fill="auto"/>
                  <w:vAlign w:val="center"/>
                  <w:hideMark/>
                </w:tcPr>
                <w:p w14:paraId="12041ED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1,75</w:t>
                  </w:r>
                </w:p>
              </w:tc>
              <w:tc>
                <w:tcPr>
                  <w:tcW w:w="639" w:type="pct"/>
                  <w:tcBorders>
                    <w:top w:val="nil"/>
                    <w:left w:val="nil"/>
                    <w:bottom w:val="single" w:sz="4" w:space="0" w:color="auto"/>
                    <w:right w:val="single" w:sz="4" w:space="0" w:color="auto"/>
                  </w:tcBorders>
                  <w:shd w:val="clear" w:color="auto" w:fill="auto"/>
                  <w:vAlign w:val="center"/>
                  <w:hideMark/>
                </w:tcPr>
                <w:p w14:paraId="4320B89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1,35</w:t>
                  </w:r>
                </w:p>
              </w:tc>
              <w:tc>
                <w:tcPr>
                  <w:tcW w:w="778" w:type="pct"/>
                  <w:tcBorders>
                    <w:top w:val="nil"/>
                    <w:left w:val="nil"/>
                    <w:bottom w:val="single" w:sz="4" w:space="0" w:color="auto"/>
                    <w:right w:val="single" w:sz="4" w:space="0" w:color="auto"/>
                  </w:tcBorders>
                  <w:shd w:val="clear" w:color="auto" w:fill="auto"/>
                  <w:vAlign w:val="center"/>
                  <w:hideMark/>
                </w:tcPr>
                <w:p w14:paraId="5956241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0,77</w:t>
                  </w:r>
                </w:p>
              </w:tc>
            </w:tr>
            <w:tr w:rsidR="008229F6" w:rsidRPr="008229F6" w14:paraId="567ED68A" w14:textId="77777777" w:rsidTr="00191ADA">
              <w:trPr>
                <w:trHeight w:val="624"/>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73619CA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2614" w:type="pct"/>
                  <w:tcBorders>
                    <w:top w:val="nil"/>
                    <w:left w:val="nil"/>
                    <w:bottom w:val="single" w:sz="4" w:space="0" w:color="auto"/>
                    <w:right w:val="single" w:sz="4" w:space="0" w:color="auto"/>
                  </w:tcBorders>
                  <w:shd w:val="clear" w:color="auto" w:fill="auto"/>
                  <w:vAlign w:val="center"/>
                  <w:hideMark/>
                </w:tcPr>
                <w:p w14:paraId="02C30AF6"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Количество случаев нарушения качества электрической энергии, подтвержденных актами контролирующих организаций и (или) решениями суда, штуки</w:t>
                  </w:r>
                </w:p>
              </w:tc>
              <w:tc>
                <w:tcPr>
                  <w:tcW w:w="639" w:type="pct"/>
                  <w:tcBorders>
                    <w:top w:val="nil"/>
                    <w:left w:val="nil"/>
                    <w:bottom w:val="single" w:sz="4" w:space="0" w:color="auto"/>
                    <w:right w:val="single" w:sz="4" w:space="0" w:color="auto"/>
                  </w:tcBorders>
                  <w:shd w:val="clear" w:color="auto" w:fill="auto"/>
                  <w:vAlign w:val="center"/>
                  <w:hideMark/>
                </w:tcPr>
                <w:p w14:paraId="0F8828A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639" w:type="pct"/>
                  <w:tcBorders>
                    <w:top w:val="nil"/>
                    <w:left w:val="nil"/>
                    <w:bottom w:val="single" w:sz="4" w:space="0" w:color="auto"/>
                    <w:right w:val="single" w:sz="4" w:space="0" w:color="auto"/>
                  </w:tcBorders>
                  <w:shd w:val="clear" w:color="auto" w:fill="auto"/>
                  <w:vAlign w:val="center"/>
                  <w:hideMark/>
                </w:tcPr>
                <w:p w14:paraId="758C6BB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778" w:type="pct"/>
                  <w:tcBorders>
                    <w:top w:val="nil"/>
                    <w:left w:val="nil"/>
                    <w:bottom w:val="single" w:sz="4" w:space="0" w:color="auto"/>
                    <w:right w:val="single" w:sz="4" w:space="0" w:color="auto"/>
                  </w:tcBorders>
                  <w:shd w:val="clear" w:color="auto" w:fill="auto"/>
                  <w:vAlign w:val="center"/>
                  <w:hideMark/>
                </w:tcPr>
                <w:p w14:paraId="270DC65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22206C2" w14:textId="77777777" w:rsidTr="0000361B">
              <w:trPr>
                <w:trHeight w:val="259"/>
              </w:trPr>
              <w:tc>
                <w:tcPr>
                  <w:tcW w:w="330" w:type="pct"/>
                  <w:tcBorders>
                    <w:top w:val="nil"/>
                    <w:left w:val="single" w:sz="4" w:space="0" w:color="auto"/>
                    <w:bottom w:val="single" w:sz="4" w:space="0" w:color="auto"/>
                    <w:right w:val="single" w:sz="4" w:space="0" w:color="auto"/>
                  </w:tcBorders>
                  <w:shd w:val="clear" w:color="auto" w:fill="auto"/>
                  <w:vAlign w:val="center"/>
                  <w:hideMark/>
                </w:tcPr>
                <w:p w14:paraId="5AF94B4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2614" w:type="pct"/>
                  <w:tcBorders>
                    <w:top w:val="nil"/>
                    <w:left w:val="nil"/>
                    <w:bottom w:val="single" w:sz="4" w:space="0" w:color="auto"/>
                    <w:right w:val="single" w:sz="4" w:space="0" w:color="auto"/>
                  </w:tcBorders>
                  <w:shd w:val="clear" w:color="auto" w:fill="auto"/>
                  <w:vAlign w:val="center"/>
                  <w:hideMark/>
                </w:tcPr>
                <w:p w14:paraId="28CA49F3"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 том числе количество случаев нарушения качества электрической энергии по вине сетевой организации, подтвержденных актами контролирующих организаций и (или) решениями суда, штуки</w:t>
                  </w:r>
                </w:p>
              </w:tc>
              <w:tc>
                <w:tcPr>
                  <w:tcW w:w="639" w:type="pct"/>
                  <w:tcBorders>
                    <w:top w:val="nil"/>
                    <w:left w:val="nil"/>
                    <w:bottom w:val="single" w:sz="4" w:space="0" w:color="auto"/>
                    <w:right w:val="single" w:sz="4" w:space="0" w:color="auto"/>
                  </w:tcBorders>
                  <w:shd w:val="clear" w:color="auto" w:fill="auto"/>
                  <w:vAlign w:val="center"/>
                  <w:hideMark/>
                </w:tcPr>
                <w:p w14:paraId="7383B09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639" w:type="pct"/>
                  <w:tcBorders>
                    <w:top w:val="nil"/>
                    <w:left w:val="nil"/>
                    <w:bottom w:val="single" w:sz="4" w:space="0" w:color="auto"/>
                    <w:right w:val="single" w:sz="4" w:space="0" w:color="auto"/>
                  </w:tcBorders>
                  <w:shd w:val="clear" w:color="auto" w:fill="auto"/>
                  <w:vAlign w:val="center"/>
                  <w:hideMark/>
                </w:tcPr>
                <w:p w14:paraId="1E1B5FD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w:t>
                  </w:r>
                </w:p>
              </w:tc>
              <w:tc>
                <w:tcPr>
                  <w:tcW w:w="778" w:type="pct"/>
                  <w:tcBorders>
                    <w:top w:val="nil"/>
                    <w:left w:val="nil"/>
                    <w:bottom w:val="single" w:sz="4" w:space="0" w:color="auto"/>
                    <w:right w:val="single" w:sz="4" w:space="0" w:color="auto"/>
                  </w:tcBorders>
                  <w:shd w:val="clear" w:color="auto" w:fill="auto"/>
                  <w:vAlign w:val="center"/>
                  <w:hideMark/>
                </w:tcPr>
                <w:p w14:paraId="1B39594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bl>
          <w:p w14:paraId="6E69E26B" w14:textId="77777777" w:rsidR="00FC7B63" w:rsidRPr="008229F6" w:rsidRDefault="00FC7B63" w:rsidP="00FC7B63">
            <w:pPr>
              <w:widowControl/>
              <w:suppressAutoHyphens w:val="0"/>
              <w:autoSpaceDE/>
              <w:rPr>
                <w:bCs/>
                <w:sz w:val="18"/>
                <w:szCs w:val="18"/>
                <w:lang w:eastAsia="en-US"/>
              </w:rPr>
            </w:pPr>
          </w:p>
          <w:p w14:paraId="6F200793"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Сведения о наличии объема свободной для технологического присоединения потребителей трансформаторной мощности по центрам питания до 35 кВ приведены в Таблице </w:t>
            </w:r>
            <w:r w:rsidR="00B93958" w:rsidRPr="008229F6">
              <w:rPr>
                <w:bCs/>
                <w:sz w:val="18"/>
                <w:szCs w:val="18"/>
                <w:lang w:eastAsia="en-US"/>
              </w:rPr>
              <w:t>27</w:t>
            </w:r>
            <w:r w:rsidRPr="008229F6">
              <w:rPr>
                <w:bCs/>
                <w:sz w:val="18"/>
                <w:szCs w:val="18"/>
                <w:lang w:eastAsia="en-US"/>
              </w:rPr>
              <w:t>.</w:t>
            </w:r>
          </w:p>
          <w:p w14:paraId="46A5A829" w14:textId="77777777" w:rsidR="00FC7B63" w:rsidRPr="008229F6" w:rsidRDefault="00FC7B63" w:rsidP="00FC7B63">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27</w:t>
            </w:r>
          </w:p>
          <w:p w14:paraId="5C310EC0" w14:textId="28B1DA8D" w:rsidR="009B7192" w:rsidRDefault="00FC7B63" w:rsidP="00FC7B63">
            <w:pPr>
              <w:widowControl/>
              <w:suppressAutoHyphens w:val="0"/>
              <w:autoSpaceDE/>
              <w:jc w:val="center"/>
              <w:rPr>
                <w:bCs/>
                <w:sz w:val="18"/>
                <w:szCs w:val="18"/>
                <w:lang w:eastAsia="en-US"/>
              </w:rPr>
            </w:pPr>
            <w:r w:rsidRPr="008229F6">
              <w:rPr>
                <w:bCs/>
                <w:sz w:val="18"/>
                <w:szCs w:val="18"/>
                <w:lang w:eastAsia="en-US"/>
              </w:rPr>
              <w:t>Сведения о наличии объема свободной для технологического присоединения потребителей мощности</w:t>
            </w:r>
          </w:p>
          <w:p w14:paraId="4A1A0E7E" w14:textId="77777777" w:rsidR="00DD635C" w:rsidRPr="008229F6" w:rsidRDefault="00DD635C" w:rsidP="00FC7B63">
            <w:pPr>
              <w:widowControl/>
              <w:suppressAutoHyphens w:val="0"/>
              <w:autoSpaceDE/>
              <w:jc w:val="center"/>
              <w:rPr>
                <w:bCs/>
                <w:sz w:val="18"/>
                <w:szCs w:val="1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9"/>
              <w:gridCol w:w="3960"/>
              <w:gridCol w:w="3960"/>
            </w:tblGrid>
            <w:tr w:rsidR="008229F6" w:rsidRPr="008229F6" w14:paraId="38CA76AA" w14:textId="77777777" w:rsidTr="00191ADA">
              <w:trPr>
                <w:jc w:val="center"/>
              </w:trPr>
              <w:tc>
                <w:tcPr>
                  <w:tcW w:w="1666" w:type="pct"/>
                </w:tcPr>
                <w:p w14:paraId="610FBE21" w14:textId="77777777" w:rsidR="00FC7B63" w:rsidRPr="00E2702F" w:rsidRDefault="00FC7B63" w:rsidP="00FC7B63">
                  <w:pPr>
                    <w:spacing w:line="276" w:lineRule="auto"/>
                    <w:jc w:val="center"/>
                    <w:rPr>
                      <w:sz w:val="18"/>
                      <w:szCs w:val="18"/>
                    </w:rPr>
                  </w:pPr>
                  <w:r w:rsidRPr="00E2702F">
                    <w:rPr>
                      <w:sz w:val="18"/>
                      <w:szCs w:val="18"/>
                    </w:rPr>
                    <w:t>Центр питания</w:t>
                  </w:r>
                </w:p>
              </w:tc>
              <w:tc>
                <w:tcPr>
                  <w:tcW w:w="1667" w:type="pct"/>
                </w:tcPr>
                <w:p w14:paraId="33FDE4C9" w14:textId="77777777" w:rsidR="00FC7B63" w:rsidRPr="00E2702F" w:rsidRDefault="00FC7B63" w:rsidP="00FC7B63">
                  <w:pPr>
                    <w:spacing w:line="276" w:lineRule="auto"/>
                    <w:jc w:val="center"/>
                    <w:rPr>
                      <w:sz w:val="18"/>
                      <w:szCs w:val="18"/>
                    </w:rPr>
                  </w:pPr>
                  <w:r w:rsidRPr="00E2702F">
                    <w:rPr>
                      <w:sz w:val="18"/>
                      <w:szCs w:val="18"/>
                    </w:rPr>
                    <w:t>Трансформатор, кВА</w:t>
                  </w:r>
                </w:p>
              </w:tc>
              <w:tc>
                <w:tcPr>
                  <w:tcW w:w="1667" w:type="pct"/>
                </w:tcPr>
                <w:p w14:paraId="2E3EC2F8" w14:textId="77777777" w:rsidR="00FC7B63" w:rsidRPr="00E2702F" w:rsidRDefault="00FC7B63" w:rsidP="00FC7B63">
                  <w:pPr>
                    <w:spacing w:line="276" w:lineRule="auto"/>
                    <w:jc w:val="center"/>
                    <w:rPr>
                      <w:sz w:val="18"/>
                      <w:szCs w:val="18"/>
                    </w:rPr>
                  </w:pPr>
                  <w:r w:rsidRPr="00E2702F">
                    <w:rPr>
                      <w:sz w:val="18"/>
                      <w:szCs w:val="18"/>
                    </w:rPr>
                    <w:t>Свободная мощность, кВА</w:t>
                  </w:r>
                </w:p>
              </w:tc>
            </w:tr>
            <w:tr w:rsidR="008229F6" w:rsidRPr="008229F6" w14:paraId="10BEAD08" w14:textId="77777777" w:rsidTr="00191ADA">
              <w:trPr>
                <w:jc w:val="center"/>
              </w:trPr>
              <w:tc>
                <w:tcPr>
                  <w:tcW w:w="1666" w:type="pct"/>
                </w:tcPr>
                <w:p w14:paraId="4A37380A" w14:textId="77777777" w:rsidR="00FC7B63" w:rsidRPr="00E2702F" w:rsidRDefault="00FC7B63" w:rsidP="00FC7B63">
                  <w:pPr>
                    <w:spacing w:line="276" w:lineRule="auto"/>
                    <w:jc w:val="center"/>
                    <w:rPr>
                      <w:sz w:val="18"/>
                      <w:szCs w:val="18"/>
                    </w:rPr>
                  </w:pPr>
                  <w:r w:rsidRPr="00E2702F">
                    <w:rPr>
                      <w:sz w:val="18"/>
                      <w:szCs w:val="18"/>
                    </w:rPr>
                    <w:t>1</w:t>
                  </w:r>
                </w:p>
              </w:tc>
              <w:tc>
                <w:tcPr>
                  <w:tcW w:w="1667" w:type="pct"/>
                </w:tcPr>
                <w:p w14:paraId="436DC122" w14:textId="77777777" w:rsidR="00FC7B63" w:rsidRPr="00E2702F" w:rsidRDefault="00FC7B63" w:rsidP="00FC7B63">
                  <w:pPr>
                    <w:spacing w:line="276" w:lineRule="auto"/>
                    <w:jc w:val="center"/>
                    <w:rPr>
                      <w:sz w:val="18"/>
                      <w:szCs w:val="18"/>
                    </w:rPr>
                  </w:pPr>
                  <w:r w:rsidRPr="00E2702F">
                    <w:rPr>
                      <w:sz w:val="18"/>
                      <w:szCs w:val="18"/>
                    </w:rPr>
                    <w:t>2</w:t>
                  </w:r>
                </w:p>
              </w:tc>
              <w:tc>
                <w:tcPr>
                  <w:tcW w:w="1667" w:type="pct"/>
                </w:tcPr>
                <w:p w14:paraId="64970599" w14:textId="77777777" w:rsidR="00FC7B63" w:rsidRPr="00E2702F" w:rsidRDefault="00FC7B63" w:rsidP="00FC7B63">
                  <w:pPr>
                    <w:spacing w:line="276" w:lineRule="auto"/>
                    <w:jc w:val="center"/>
                    <w:rPr>
                      <w:sz w:val="18"/>
                      <w:szCs w:val="18"/>
                    </w:rPr>
                  </w:pPr>
                  <w:r w:rsidRPr="00E2702F">
                    <w:rPr>
                      <w:sz w:val="18"/>
                      <w:szCs w:val="18"/>
                    </w:rPr>
                    <w:t>3</w:t>
                  </w:r>
                </w:p>
              </w:tc>
            </w:tr>
            <w:tr w:rsidR="008229F6" w:rsidRPr="008229F6" w14:paraId="7D898D6A" w14:textId="77777777" w:rsidTr="00191ADA">
              <w:trPr>
                <w:jc w:val="center"/>
              </w:trPr>
              <w:tc>
                <w:tcPr>
                  <w:tcW w:w="1666" w:type="pct"/>
                </w:tcPr>
                <w:p w14:paraId="7E00B557" w14:textId="77777777" w:rsidR="00FC7B63" w:rsidRPr="00E2702F" w:rsidRDefault="00FC7B63" w:rsidP="00FC7B63">
                  <w:pPr>
                    <w:spacing w:line="276" w:lineRule="auto"/>
                    <w:jc w:val="center"/>
                    <w:rPr>
                      <w:sz w:val="18"/>
                      <w:szCs w:val="18"/>
                    </w:rPr>
                  </w:pPr>
                  <w:r w:rsidRPr="00E2702F">
                    <w:rPr>
                      <w:sz w:val="18"/>
                      <w:szCs w:val="18"/>
                    </w:rPr>
                    <w:t>ТП-180</w:t>
                  </w:r>
                </w:p>
              </w:tc>
              <w:tc>
                <w:tcPr>
                  <w:tcW w:w="1667" w:type="pct"/>
                </w:tcPr>
                <w:p w14:paraId="7C39B59A" w14:textId="77777777" w:rsidR="00FC7B63" w:rsidRPr="00E2702F" w:rsidRDefault="00FC7B63" w:rsidP="00FC7B63">
                  <w:pPr>
                    <w:spacing w:line="276" w:lineRule="auto"/>
                    <w:jc w:val="center"/>
                    <w:rPr>
                      <w:sz w:val="18"/>
                      <w:szCs w:val="18"/>
                    </w:rPr>
                  </w:pPr>
                  <w:r w:rsidRPr="00E2702F">
                    <w:rPr>
                      <w:sz w:val="18"/>
                      <w:szCs w:val="18"/>
                    </w:rPr>
                    <w:t>2500</w:t>
                  </w:r>
                </w:p>
              </w:tc>
              <w:tc>
                <w:tcPr>
                  <w:tcW w:w="1667" w:type="pct"/>
                </w:tcPr>
                <w:p w14:paraId="4CF8BD78" w14:textId="77777777" w:rsidR="00FC7B63" w:rsidRPr="00E2702F" w:rsidRDefault="00FC7B63" w:rsidP="00FC7B63">
                  <w:pPr>
                    <w:spacing w:line="276" w:lineRule="auto"/>
                    <w:jc w:val="center"/>
                    <w:rPr>
                      <w:sz w:val="18"/>
                      <w:szCs w:val="18"/>
                    </w:rPr>
                  </w:pPr>
                  <w:r w:rsidRPr="00E2702F">
                    <w:rPr>
                      <w:sz w:val="18"/>
                      <w:szCs w:val="18"/>
                    </w:rPr>
                    <w:t>300</w:t>
                  </w:r>
                </w:p>
              </w:tc>
            </w:tr>
            <w:tr w:rsidR="008229F6" w:rsidRPr="008229F6" w14:paraId="670845E6" w14:textId="77777777" w:rsidTr="00191ADA">
              <w:trPr>
                <w:jc w:val="center"/>
              </w:trPr>
              <w:tc>
                <w:tcPr>
                  <w:tcW w:w="1666" w:type="pct"/>
                </w:tcPr>
                <w:p w14:paraId="21032022" w14:textId="77777777" w:rsidR="00FC7B63" w:rsidRPr="00E2702F" w:rsidRDefault="00FC7B63" w:rsidP="00FC7B63">
                  <w:pPr>
                    <w:spacing w:line="276" w:lineRule="auto"/>
                    <w:jc w:val="center"/>
                    <w:rPr>
                      <w:sz w:val="18"/>
                      <w:szCs w:val="18"/>
                    </w:rPr>
                  </w:pPr>
                  <w:r w:rsidRPr="00E2702F">
                    <w:rPr>
                      <w:sz w:val="18"/>
                      <w:szCs w:val="18"/>
                    </w:rPr>
                    <w:t>РП-2</w:t>
                  </w:r>
                </w:p>
              </w:tc>
              <w:tc>
                <w:tcPr>
                  <w:tcW w:w="1667" w:type="pct"/>
                </w:tcPr>
                <w:p w14:paraId="0FF47F50" w14:textId="77777777" w:rsidR="00FC7B63" w:rsidRPr="00E2702F" w:rsidRDefault="00FC7B63" w:rsidP="00FC7B63">
                  <w:pPr>
                    <w:spacing w:line="276" w:lineRule="auto"/>
                    <w:jc w:val="center"/>
                    <w:rPr>
                      <w:sz w:val="18"/>
                      <w:szCs w:val="18"/>
                    </w:rPr>
                  </w:pPr>
                  <w:r w:rsidRPr="00E2702F">
                    <w:rPr>
                      <w:sz w:val="18"/>
                      <w:szCs w:val="18"/>
                    </w:rPr>
                    <w:t>400</w:t>
                  </w:r>
                </w:p>
              </w:tc>
              <w:tc>
                <w:tcPr>
                  <w:tcW w:w="1667" w:type="pct"/>
                </w:tcPr>
                <w:p w14:paraId="31C4D410" w14:textId="77777777" w:rsidR="00FC7B63" w:rsidRPr="00E2702F" w:rsidRDefault="00FC7B63" w:rsidP="00FC7B63">
                  <w:pPr>
                    <w:spacing w:line="276" w:lineRule="auto"/>
                    <w:jc w:val="center"/>
                    <w:rPr>
                      <w:sz w:val="18"/>
                      <w:szCs w:val="18"/>
                    </w:rPr>
                  </w:pPr>
                  <w:r w:rsidRPr="00E2702F">
                    <w:rPr>
                      <w:sz w:val="18"/>
                      <w:szCs w:val="18"/>
                    </w:rPr>
                    <w:t>18</w:t>
                  </w:r>
                </w:p>
              </w:tc>
            </w:tr>
            <w:tr w:rsidR="008229F6" w:rsidRPr="008229F6" w14:paraId="4884F842" w14:textId="77777777" w:rsidTr="00191ADA">
              <w:trPr>
                <w:jc w:val="center"/>
              </w:trPr>
              <w:tc>
                <w:tcPr>
                  <w:tcW w:w="1666" w:type="pct"/>
                </w:tcPr>
                <w:p w14:paraId="436E6B76" w14:textId="77777777" w:rsidR="00FC7B63" w:rsidRPr="00E2702F" w:rsidRDefault="00FC7B63" w:rsidP="00FC7B63">
                  <w:pPr>
                    <w:spacing w:line="276" w:lineRule="auto"/>
                    <w:jc w:val="center"/>
                    <w:rPr>
                      <w:sz w:val="18"/>
                      <w:szCs w:val="18"/>
                    </w:rPr>
                  </w:pPr>
                  <w:r w:rsidRPr="00E2702F">
                    <w:rPr>
                      <w:sz w:val="18"/>
                      <w:szCs w:val="18"/>
                    </w:rPr>
                    <w:t>РП-3</w:t>
                  </w:r>
                </w:p>
              </w:tc>
              <w:tc>
                <w:tcPr>
                  <w:tcW w:w="1667" w:type="pct"/>
                </w:tcPr>
                <w:p w14:paraId="7E1D5EB6" w14:textId="77777777" w:rsidR="00FC7B63" w:rsidRPr="00E2702F" w:rsidRDefault="00FC7B63" w:rsidP="00FC7B63">
                  <w:pPr>
                    <w:spacing w:line="276" w:lineRule="auto"/>
                    <w:jc w:val="center"/>
                    <w:rPr>
                      <w:sz w:val="18"/>
                      <w:szCs w:val="18"/>
                    </w:rPr>
                  </w:pPr>
                  <w:r w:rsidRPr="00E2702F">
                    <w:rPr>
                      <w:sz w:val="18"/>
                      <w:szCs w:val="18"/>
                    </w:rPr>
                    <w:t>630</w:t>
                  </w:r>
                </w:p>
              </w:tc>
              <w:tc>
                <w:tcPr>
                  <w:tcW w:w="1667" w:type="pct"/>
                </w:tcPr>
                <w:p w14:paraId="47C76BF2" w14:textId="77777777" w:rsidR="00FC7B63" w:rsidRPr="00E2702F" w:rsidRDefault="00FC7B63" w:rsidP="00FC7B63">
                  <w:pPr>
                    <w:spacing w:line="276" w:lineRule="auto"/>
                    <w:jc w:val="center"/>
                    <w:rPr>
                      <w:sz w:val="18"/>
                      <w:szCs w:val="18"/>
                    </w:rPr>
                  </w:pPr>
                  <w:r w:rsidRPr="00E2702F">
                    <w:rPr>
                      <w:sz w:val="18"/>
                      <w:szCs w:val="18"/>
                    </w:rPr>
                    <w:t>167</w:t>
                  </w:r>
                </w:p>
              </w:tc>
            </w:tr>
            <w:tr w:rsidR="008229F6" w:rsidRPr="008229F6" w14:paraId="5985D520" w14:textId="77777777" w:rsidTr="00191ADA">
              <w:trPr>
                <w:jc w:val="center"/>
              </w:trPr>
              <w:tc>
                <w:tcPr>
                  <w:tcW w:w="1666" w:type="pct"/>
                </w:tcPr>
                <w:p w14:paraId="3034D18C" w14:textId="77777777" w:rsidR="00FC7B63" w:rsidRPr="00E2702F" w:rsidRDefault="00FC7B63" w:rsidP="00FC7B63">
                  <w:pPr>
                    <w:spacing w:line="276" w:lineRule="auto"/>
                    <w:jc w:val="center"/>
                    <w:rPr>
                      <w:sz w:val="18"/>
                      <w:szCs w:val="18"/>
                    </w:rPr>
                  </w:pPr>
                  <w:r w:rsidRPr="00E2702F">
                    <w:rPr>
                      <w:sz w:val="18"/>
                      <w:szCs w:val="18"/>
                    </w:rPr>
                    <w:t>РП-5</w:t>
                  </w:r>
                </w:p>
              </w:tc>
              <w:tc>
                <w:tcPr>
                  <w:tcW w:w="1667" w:type="pct"/>
                </w:tcPr>
                <w:p w14:paraId="7557ABF7" w14:textId="77777777" w:rsidR="00FC7B63" w:rsidRPr="00E2702F" w:rsidRDefault="00FC7B63" w:rsidP="00FC7B63">
                  <w:pPr>
                    <w:spacing w:line="276" w:lineRule="auto"/>
                    <w:jc w:val="center"/>
                    <w:rPr>
                      <w:sz w:val="18"/>
                      <w:szCs w:val="18"/>
                    </w:rPr>
                  </w:pPr>
                  <w:r w:rsidRPr="00E2702F">
                    <w:rPr>
                      <w:sz w:val="18"/>
                      <w:szCs w:val="18"/>
                    </w:rPr>
                    <w:t>180</w:t>
                  </w:r>
                </w:p>
              </w:tc>
              <w:tc>
                <w:tcPr>
                  <w:tcW w:w="1667" w:type="pct"/>
                </w:tcPr>
                <w:p w14:paraId="3F6D2734" w14:textId="77777777" w:rsidR="00FC7B63" w:rsidRPr="00E2702F" w:rsidRDefault="00FC7B63" w:rsidP="00FC7B63">
                  <w:pPr>
                    <w:spacing w:line="276" w:lineRule="auto"/>
                    <w:jc w:val="center"/>
                    <w:rPr>
                      <w:sz w:val="18"/>
                      <w:szCs w:val="18"/>
                    </w:rPr>
                  </w:pPr>
                  <w:r w:rsidRPr="00E2702F">
                    <w:rPr>
                      <w:sz w:val="18"/>
                      <w:szCs w:val="18"/>
                    </w:rPr>
                    <w:t>0</w:t>
                  </w:r>
                </w:p>
              </w:tc>
            </w:tr>
            <w:tr w:rsidR="008229F6" w:rsidRPr="008229F6" w14:paraId="474695CE" w14:textId="77777777" w:rsidTr="00191ADA">
              <w:trPr>
                <w:jc w:val="center"/>
              </w:trPr>
              <w:tc>
                <w:tcPr>
                  <w:tcW w:w="1666" w:type="pct"/>
                </w:tcPr>
                <w:p w14:paraId="7E4E014A" w14:textId="77777777" w:rsidR="00FC7B63" w:rsidRPr="00E2702F" w:rsidRDefault="00FC7B63" w:rsidP="00FC7B63">
                  <w:pPr>
                    <w:spacing w:line="276" w:lineRule="auto"/>
                    <w:jc w:val="center"/>
                    <w:rPr>
                      <w:sz w:val="18"/>
                      <w:szCs w:val="18"/>
                    </w:rPr>
                  </w:pPr>
                  <w:r w:rsidRPr="00E2702F">
                    <w:rPr>
                      <w:sz w:val="18"/>
                      <w:szCs w:val="18"/>
                    </w:rPr>
                    <w:t>РП-7</w:t>
                  </w:r>
                </w:p>
              </w:tc>
              <w:tc>
                <w:tcPr>
                  <w:tcW w:w="1667" w:type="pct"/>
                </w:tcPr>
                <w:p w14:paraId="11947DD4" w14:textId="77777777" w:rsidR="00FC7B63" w:rsidRPr="00E2702F" w:rsidRDefault="00FC7B63" w:rsidP="00FC7B63">
                  <w:pPr>
                    <w:spacing w:line="276" w:lineRule="auto"/>
                    <w:jc w:val="center"/>
                    <w:rPr>
                      <w:sz w:val="18"/>
                      <w:szCs w:val="18"/>
                    </w:rPr>
                  </w:pPr>
                  <w:r w:rsidRPr="00E2702F">
                    <w:rPr>
                      <w:sz w:val="18"/>
                      <w:szCs w:val="18"/>
                    </w:rPr>
                    <w:t>630</w:t>
                  </w:r>
                </w:p>
              </w:tc>
              <w:tc>
                <w:tcPr>
                  <w:tcW w:w="1667" w:type="pct"/>
                </w:tcPr>
                <w:p w14:paraId="08ABF0EE" w14:textId="77777777" w:rsidR="00FC7B63" w:rsidRPr="00E2702F" w:rsidRDefault="00FC7B63" w:rsidP="00FC7B63">
                  <w:pPr>
                    <w:spacing w:line="276" w:lineRule="auto"/>
                    <w:jc w:val="center"/>
                    <w:rPr>
                      <w:sz w:val="18"/>
                      <w:szCs w:val="18"/>
                    </w:rPr>
                  </w:pPr>
                  <w:r w:rsidRPr="00E2702F">
                    <w:rPr>
                      <w:sz w:val="18"/>
                      <w:szCs w:val="18"/>
                    </w:rPr>
                    <w:t>136</w:t>
                  </w:r>
                </w:p>
              </w:tc>
            </w:tr>
            <w:tr w:rsidR="008229F6" w:rsidRPr="008229F6" w14:paraId="2207D520" w14:textId="77777777" w:rsidTr="00191ADA">
              <w:trPr>
                <w:jc w:val="center"/>
              </w:trPr>
              <w:tc>
                <w:tcPr>
                  <w:tcW w:w="1666" w:type="pct"/>
                </w:tcPr>
                <w:p w14:paraId="79EDD447" w14:textId="77777777" w:rsidR="00FC7B63" w:rsidRPr="00E2702F" w:rsidRDefault="00FC7B63" w:rsidP="00FC7B63">
                  <w:pPr>
                    <w:spacing w:line="276" w:lineRule="auto"/>
                    <w:jc w:val="center"/>
                    <w:rPr>
                      <w:sz w:val="18"/>
                      <w:szCs w:val="18"/>
                    </w:rPr>
                  </w:pPr>
                  <w:r w:rsidRPr="00E2702F">
                    <w:rPr>
                      <w:sz w:val="18"/>
                      <w:szCs w:val="18"/>
                    </w:rPr>
                    <w:t>РП-8</w:t>
                  </w:r>
                </w:p>
              </w:tc>
              <w:tc>
                <w:tcPr>
                  <w:tcW w:w="1667" w:type="pct"/>
                </w:tcPr>
                <w:p w14:paraId="33F59CD5" w14:textId="77777777" w:rsidR="00FC7B63" w:rsidRPr="00E2702F" w:rsidRDefault="00FC7B63" w:rsidP="00FC7B63">
                  <w:pPr>
                    <w:spacing w:line="276" w:lineRule="auto"/>
                    <w:jc w:val="center"/>
                    <w:rPr>
                      <w:sz w:val="18"/>
                      <w:szCs w:val="18"/>
                    </w:rPr>
                  </w:pPr>
                  <w:r w:rsidRPr="00E2702F">
                    <w:rPr>
                      <w:sz w:val="18"/>
                      <w:szCs w:val="18"/>
                    </w:rPr>
                    <w:t>1000</w:t>
                  </w:r>
                </w:p>
              </w:tc>
              <w:tc>
                <w:tcPr>
                  <w:tcW w:w="1667" w:type="pct"/>
                </w:tcPr>
                <w:p w14:paraId="708E66BA" w14:textId="77777777" w:rsidR="00FC7B63" w:rsidRPr="00E2702F" w:rsidRDefault="00FC7B63" w:rsidP="00FC7B63">
                  <w:pPr>
                    <w:spacing w:line="276" w:lineRule="auto"/>
                    <w:jc w:val="center"/>
                    <w:rPr>
                      <w:sz w:val="18"/>
                      <w:szCs w:val="18"/>
                    </w:rPr>
                  </w:pPr>
                  <w:r w:rsidRPr="00E2702F">
                    <w:rPr>
                      <w:sz w:val="18"/>
                      <w:szCs w:val="18"/>
                    </w:rPr>
                    <w:t>0</w:t>
                  </w:r>
                </w:p>
              </w:tc>
            </w:tr>
          </w:tbl>
          <w:p w14:paraId="2187E14D" w14:textId="05027EBE" w:rsidR="00347D2B" w:rsidRDefault="00347D2B" w:rsidP="00FC7B63">
            <w:pPr>
              <w:widowControl/>
              <w:suppressAutoHyphens w:val="0"/>
              <w:autoSpaceDE/>
              <w:rPr>
                <w:bCs/>
                <w:sz w:val="18"/>
                <w:szCs w:val="18"/>
                <w:lang w:eastAsia="en-US"/>
              </w:rPr>
            </w:pPr>
          </w:p>
          <w:p w14:paraId="4BC4E769" w14:textId="77777777" w:rsidR="00D96626" w:rsidRPr="008229F6" w:rsidRDefault="00D96626" w:rsidP="00FC7B63">
            <w:pPr>
              <w:widowControl/>
              <w:suppressAutoHyphens w:val="0"/>
              <w:autoSpaceDE/>
              <w:rPr>
                <w:bCs/>
                <w:sz w:val="18"/>
                <w:szCs w:val="18"/>
                <w:lang w:eastAsia="en-US"/>
              </w:rPr>
            </w:pPr>
          </w:p>
          <w:p w14:paraId="74DB150C" w14:textId="77777777" w:rsidR="00FC7B63" w:rsidRPr="008229F6" w:rsidRDefault="00FC7B63" w:rsidP="00FC7B63">
            <w:pPr>
              <w:widowControl/>
              <w:suppressAutoHyphens w:val="0"/>
              <w:autoSpaceDE/>
              <w:rPr>
                <w:bCs/>
                <w:sz w:val="18"/>
                <w:szCs w:val="18"/>
                <w:lang w:eastAsia="en-US"/>
              </w:rPr>
            </w:pPr>
            <w:r w:rsidRPr="008229F6">
              <w:rPr>
                <w:bCs/>
                <w:sz w:val="18"/>
                <w:szCs w:val="18"/>
                <w:lang w:eastAsia="en-US"/>
              </w:rPr>
              <w:t>ГУП СК «Корпорация развития Ставропольского края»</w:t>
            </w:r>
          </w:p>
          <w:p w14:paraId="13C3518B" w14:textId="77777777" w:rsidR="00FC7B63" w:rsidRPr="008229F6" w:rsidRDefault="00FC7B63" w:rsidP="00FC7B63">
            <w:pPr>
              <w:widowControl/>
              <w:suppressAutoHyphens w:val="0"/>
              <w:autoSpaceDE/>
              <w:rPr>
                <w:bCs/>
                <w:sz w:val="18"/>
                <w:szCs w:val="18"/>
                <w:lang w:eastAsia="en-US"/>
              </w:rPr>
            </w:pPr>
            <w:r w:rsidRPr="008229F6">
              <w:rPr>
                <w:bCs/>
                <w:sz w:val="18"/>
                <w:szCs w:val="18"/>
                <w:lang w:eastAsia="en-US"/>
              </w:rPr>
              <w:t>На территории РИП «Невинномысск» на обслуживании предприятия находятся:</w:t>
            </w:r>
          </w:p>
          <w:p w14:paraId="471BEF6D" w14:textId="77777777" w:rsidR="00FC7B63" w:rsidRPr="008229F6" w:rsidRDefault="00FC7B63" w:rsidP="00FC7B63">
            <w:pPr>
              <w:widowControl/>
              <w:suppressAutoHyphens w:val="0"/>
              <w:autoSpaceDE/>
              <w:rPr>
                <w:bCs/>
                <w:sz w:val="18"/>
                <w:szCs w:val="18"/>
                <w:lang w:eastAsia="en-US"/>
              </w:rPr>
            </w:pPr>
            <w:r w:rsidRPr="008229F6">
              <w:rPr>
                <w:bCs/>
                <w:sz w:val="18"/>
                <w:szCs w:val="18"/>
                <w:lang w:eastAsia="en-US"/>
              </w:rPr>
              <w:lastRenderedPageBreak/>
              <w:t>подстанция 110/35/10 кВ «РИТ-парк», общая трансформаторная мощность 80 МВт;</w:t>
            </w:r>
          </w:p>
          <w:p w14:paraId="15BD0FB4" w14:textId="77777777" w:rsidR="00FC7B63" w:rsidRPr="008229F6" w:rsidRDefault="00FC7B63" w:rsidP="00FC7B63">
            <w:pPr>
              <w:widowControl/>
              <w:suppressAutoHyphens w:val="0"/>
              <w:autoSpaceDE/>
              <w:rPr>
                <w:bCs/>
                <w:sz w:val="18"/>
                <w:szCs w:val="18"/>
                <w:lang w:eastAsia="en-US"/>
              </w:rPr>
            </w:pPr>
            <w:r w:rsidRPr="008229F6">
              <w:rPr>
                <w:bCs/>
                <w:sz w:val="18"/>
                <w:szCs w:val="18"/>
                <w:lang w:eastAsia="en-US"/>
              </w:rPr>
              <w:t>подстанция 110/35 кВ «Печная» общая трансформаторная мощность 126 МВт;</w:t>
            </w:r>
          </w:p>
          <w:p w14:paraId="11101D79" w14:textId="77777777" w:rsidR="00FC7B63" w:rsidRPr="008229F6" w:rsidRDefault="00FC7B63" w:rsidP="00FC7B63">
            <w:pPr>
              <w:widowControl/>
              <w:suppressAutoHyphens w:val="0"/>
              <w:autoSpaceDE/>
              <w:rPr>
                <w:bCs/>
                <w:sz w:val="18"/>
                <w:szCs w:val="18"/>
                <w:lang w:eastAsia="en-US"/>
              </w:rPr>
            </w:pPr>
            <w:r w:rsidRPr="008229F6">
              <w:rPr>
                <w:bCs/>
                <w:sz w:val="18"/>
                <w:szCs w:val="18"/>
                <w:lang w:eastAsia="en-US"/>
              </w:rPr>
              <w:t>протяженность электрических сетей 3,83 км.</w:t>
            </w:r>
          </w:p>
          <w:p w14:paraId="32475D76"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напряжением 35 кВ и выше приведена в </w:t>
            </w:r>
            <w:r w:rsidR="00B93958" w:rsidRPr="008229F6">
              <w:rPr>
                <w:bCs/>
                <w:sz w:val="18"/>
                <w:szCs w:val="18"/>
                <w:lang w:eastAsia="en-US"/>
              </w:rPr>
              <w:t>Таблице 28</w:t>
            </w:r>
            <w:r w:rsidRPr="008229F6">
              <w:rPr>
                <w:bCs/>
                <w:sz w:val="18"/>
                <w:szCs w:val="18"/>
                <w:lang w:eastAsia="en-US"/>
              </w:rPr>
              <w:t xml:space="preserve">. </w:t>
            </w:r>
          </w:p>
          <w:p w14:paraId="76D93BAD" w14:textId="77777777" w:rsidR="00FC7B63" w:rsidRPr="008229F6" w:rsidRDefault="00FC7B63" w:rsidP="00FC7B63">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28</w:t>
            </w:r>
            <w:r w:rsidRPr="008229F6">
              <w:rPr>
                <w:bCs/>
                <w:sz w:val="18"/>
                <w:szCs w:val="18"/>
                <w:lang w:eastAsia="en-US"/>
              </w:rPr>
              <w:t xml:space="preserve"> </w:t>
            </w:r>
          </w:p>
          <w:p w14:paraId="06D34474" w14:textId="68748B2E" w:rsidR="00FC7B63" w:rsidRDefault="00FC7B63" w:rsidP="00FC7B63">
            <w:pPr>
              <w:widowControl/>
              <w:suppressAutoHyphens w:val="0"/>
              <w:autoSpaceDE/>
              <w:jc w:val="center"/>
              <w:rPr>
                <w:bCs/>
                <w:sz w:val="18"/>
                <w:szCs w:val="18"/>
                <w:lang w:eastAsia="en-US"/>
              </w:rPr>
            </w:pPr>
            <w:r w:rsidRPr="008229F6">
              <w:rPr>
                <w:bCs/>
                <w:sz w:val="18"/>
                <w:szCs w:val="18"/>
                <w:lang w:eastAsia="en-US"/>
              </w:rPr>
              <w:t>Информация о наличии объема свободной мощности</w:t>
            </w:r>
          </w:p>
          <w:p w14:paraId="5A0C54ED" w14:textId="77777777" w:rsidR="00DD635C" w:rsidRPr="008229F6" w:rsidRDefault="00DD635C" w:rsidP="00FC7B63">
            <w:pPr>
              <w:widowControl/>
              <w:suppressAutoHyphens w:val="0"/>
              <w:autoSpaceDE/>
              <w:jc w:val="center"/>
              <w:rPr>
                <w:bCs/>
                <w:sz w:val="18"/>
                <w:szCs w:val="18"/>
                <w:lang w:eastAsia="en-US"/>
              </w:rPr>
            </w:pPr>
          </w:p>
          <w:tbl>
            <w:tblPr>
              <w:tblW w:w="5000" w:type="pct"/>
              <w:tblLayout w:type="fixed"/>
              <w:tblLook w:val="04A0" w:firstRow="1" w:lastRow="0" w:firstColumn="1" w:lastColumn="0" w:noHBand="0" w:noVBand="1"/>
            </w:tblPr>
            <w:tblGrid>
              <w:gridCol w:w="632"/>
              <w:gridCol w:w="2397"/>
              <w:gridCol w:w="1741"/>
              <w:gridCol w:w="2112"/>
              <w:gridCol w:w="2305"/>
              <w:gridCol w:w="2692"/>
            </w:tblGrid>
            <w:tr w:rsidR="008229F6" w:rsidRPr="008229F6" w14:paraId="55286EE5" w14:textId="77777777" w:rsidTr="00191ADA">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5B921"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 п/п</w:t>
                  </w:r>
                </w:p>
              </w:tc>
              <w:tc>
                <w:tcPr>
                  <w:tcW w:w="10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C2085"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Наименование центра питания</w:t>
                  </w:r>
                </w:p>
              </w:tc>
              <w:tc>
                <w:tcPr>
                  <w:tcW w:w="3725" w:type="pct"/>
                  <w:gridSpan w:val="4"/>
                  <w:tcBorders>
                    <w:top w:val="single" w:sz="4" w:space="0" w:color="auto"/>
                    <w:left w:val="nil"/>
                    <w:bottom w:val="single" w:sz="4" w:space="0" w:color="auto"/>
                    <w:right w:val="single" w:sz="4" w:space="0" w:color="auto"/>
                  </w:tcBorders>
                  <w:shd w:val="clear" w:color="auto" w:fill="auto"/>
                  <w:vAlign w:val="center"/>
                  <w:hideMark/>
                </w:tcPr>
                <w:p w14:paraId="04088023"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Технические характеристики</w:t>
                  </w:r>
                </w:p>
              </w:tc>
            </w:tr>
            <w:tr w:rsidR="008229F6" w:rsidRPr="008229F6" w14:paraId="4A935BB3" w14:textId="77777777" w:rsidTr="00191ADA">
              <w:tc>
                <w:tcPr>
                  <w:tcW w:w="266" w:type="pct"/>
                  <w:vMerge/>
                  <w:tcBorders>
                    <w:top w:val="single" w:sz="4" w:space="0" w:color="auto"/>
                    <w:left w:val="single" w:sz="4" w:space="0" w:color="auto"/>
                    <w:bottom w:val="single" w:sz="4" w:space="0" w:color="auto"/>
                    <w:right w:val="single" w:sz="4" w:space="0" w:color="auto"/>
                  </w:tcBorders>
                  <w:vAlign w:val="center"/>
                  <w:hideMark/>
                </w:tcPr>
                <w:p w14:paraId="0B33192B"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14:paraId="42592F28"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p>
              </w:tc>
              <w:tc>
                <w:tcPr>
                  <w:tcW w:w="733" w:type="pct"/>
                  <w:tcBorders>
                    <w:top w:val="nil"/>
                    <w:left w:val="nil"/>
                    <w:bottom w:val="single" w:sz="4" w:space="0" w:color="auto"/>
                    <w:right w:val="single" w:sz="4" w:space="0" w:color="auto"/>
                  </w:tcBorders>
                  <w:shd w:val="clear" w:color="auto" w:fill="auto"/>
                  <w:vAlign w:val="center"/>
                  <w:hideMark/>
                </w:tcPr>
                <w:p w14:paraId="7272F5A2"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Классы напряжения, кВ</w:t>
                  </w:r>
                </w:p>
              </w:tc>
              <w:tc>
                <w:tcPr>
                  <w:tcW w:w="889" w:type="pct"/>
                  <w:tcBorders>
                    <w:top w:val="nil"/>
                    <w:left w:val="nil"/>
                    <w:bottom w:val="single" w:sz="4" w:space="0" w:color="auto"/>
                    <w:right w:val="single" w:sz="4" w:space="0" w:color="auto"/>
                  </w:tcBorders>
                  <w:shd w:val="clear" w:color="auto" w:fill="auto"/>
                  <w:vAlign w:val="center"/>
                  <w:hideMark/>
                </w:tcPr>
                <w:p w14:paraId="3F463B77"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Установленная мощность, МВА</w:t>
                  </w:r>
                </w:p>
              </w:tc>
              <w:tc>
                <w:tcPr>
                  <w:tcW w:w="970" w:type="pct"/>
                  <w:tcBorders>
                    <w:top w:val="nil"/>
                    <w:left w:val="nil"/>
                    <w:bottom w:val="single" w:sz="4" w:space="0" w:color="auto"/>
                    <w:right w:val="single" w:sz="4" w:space="0" w:color="auto"/>
                  </w:tcBorders>
                  <w:shd w:val="clear" w:color="auto" w:fill="auto"/>
                  <w:vAlign w:val="center"/>
                  <w:hideMark/>
                </w:tcPr>
                <w:p w14:paraId="04642890"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Текущий резерв/ дефицит мощности, МВт</w:t>
                  </w:r>
                </w:p>
              </w:tc>
              <w:tc>
                <w:tcPr>
                  <w:tcW w:w="1133" w:type="pct"/>
                  <w:tcBorders>
                    <w:top w:val="nil"/>
                    <w:left w:val="nil"/>
                    <w:bottom w:val="single" w:sz="4" w:space="0" w:color="auto"/>
                    <w:right w:val="single" w:sz="4" w:space="0" w:color="auto"/>
                  </w:tcBorders>
                  <w:shd w:val="clear" w:color="auto" w:fill="auto"/>
                  <w:vAlign w:val="center"/>
                  <w:hideMark/>
                </w:tcPr>
                <w:p w14:paraId="1174D81C" w14:textId="77777777" w:rsidR="00FC7B63" w:rsidRPr="008229F6" w:rsidRDefault="00FC7B63" w:rsidP="00FC7B63">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Текущий резерв/дефицит мощности для технологического присоединения, МВт</w:t>
                  </w:r>
                </w:p>
              </w:tc>
            </w:tr>
            <w:tr w:rsidR="008229F6" w:rsidRPr="008229F6" w14:paraId="3B558606" w14:textId="77777777" w:rsidTr="00191ADA">
              <w:tc>
                <w:tcPr>
                  <w:tcW w:w="266" w:type="pct"/>
                  <w:tcBorders>
                    <w:top w:val="nil"/>
                    <w:left w:val="single" w:sz="4" w:space="0" w:color="auto"/>
                    <w:bottom w:val="single" w:sz="4" w:space="0" w:color="auto"/>
                    <w:right w:val="single" w:sz="4" w:space="0" w:color="auto"/>
                  </w:tcBorders>
                  <w:shd w:val="clear" w:color="auto" w:fill="auto"/>
                  <w:vAlign w:val="center"/>
                </w:tcPr>
                <w:p w14:paraId="1231BE58"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009" w:type="pct"/>
                  <w:tcBorders>
                    <w:top w:val="nil"/>
                    <w:left w:val="nil"/>
                    <w:bottom w:val="single" w:sz="4" w:space="0" w:color="auto"/>
                    <w:right w:val="single" w:sz="4" w:space="0" w:color="auto"/>
                  </w:tcBorders>
                  <w:shd w:val="clear" w:color="auto" w:fill="auto"/>
                  <w:vAlign w:val="center"/>
                </w:tcPr>
                <w:p w14:paraId="195FE10E"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733" w:type="pct"/>
                  <w:tcBorders>
                    <w:top w:val="nil"/>
                    <w:left w:val="nil"/>
                    <w:bottom w:val="single" w:sz="4" w:space="0" w:color="auto"/>
                    <w:right w:val="single" w:sz="4" w:space="0" w:color="auto"/>
                  </w:tcBorders>
                  <w:shd w:val="clear" w:color="auto" w:fill="auto"/>
                  <w:vAlign w:val="center"/>
                </w:tcPr>
                <w:p w14:paraId="0E499A93"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889" w:type="pct"/>
                  <w:tcBorders>
                    <w:top w:val="nil"/>
                    <w:left w:val="nil"/>
                    <w:bottom w:val="single" w:sz="4" w:space="0" w:color="auto"/>
                    <w:right w:val="single" w:sz="4" w:space="0" w:color="auto"/>
                  </w:tcBorders>
                  <w:shd w:val="clear" w:color="auto" w:fill="auto"/>
                  <w:vAlign w:val="center"/>
                </w:tcPr>
                <w:p w14:paraId="38BBADA1"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970" w:type="pct"/>
                  <w:tcBorders>
                    <w:top w:val="nil"/>
                    <w:left w:val="nil"/>
                    <w:bottom w:val="single" w:sz="4" w:space="0" w:color="auto"/>
                    <w:right w:val="single" w:sz="4" w:space="0" w:color="auto"/>
                  </w:tcBorders>
                  <w:shd w:val="clear" w:color="auto" w:fill="auto"/>
                  <w:vAlign w:val="center"/>
                </w:tcPr>
                <w:p w14:paraId="1300C41F"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133" w:type="pct"/>
                  <w:tcBorders>
                    <w:top w:val="nil"/>
                    <w:left w:val="nil"/>
                    <w:bottom w:val="single" w:sz="4" w:space="0" w:color="auto"/>
                    <w:right w:val="single" w:sz="4" w:space="0" w:color="auto"/>
                  </w:tcBorders>
                  <w:shd w:val="clear" w:color="auto" w:fill="auto"/>
                  <w:vAlign w:val="center"/>
                </w:tcPr>
                <w:p w14:paraId="1F708971"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4B50402F" w14:textId="77777777" w:rsidTr="00191ADA">
              <w:tc>
                <w:tcPr>
                  <w:tcW w:w="266" w:type="pct"/>
                  <w:tcBorders>
                    <w:top w:val="nil"/>
                    <w:left w:val="single" w:sz="4" w:space="0" w:color="auto"/>
                    <w:bottom w:val="single" w:sz="4" w:space="0" w:color="auto"/>
                    <w:right w:val="single" w:sz="4" w:space="0" w:color="auto"/>
                  </w:tcBorders>
                  <w:shd w:val="clear" w:color="auto" w:fill="auto"/>
                  <w:vAlign w:val="center"/>
                  <w:hideMark/>
                </w:tcPr>
                <w:p w14:paraId="5B036314"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009" w:type="pct"/>
                  <w:tcBorders>
                    <w:top w:val="nil"/>
                    <w:left w:val="nil"/>
                    <w:bottom w:val="single" w:sz="4" w:space="0" w:color="auto"/>
                    <w:right w:val="single" w:sz="4" w:space="0" w:color="auto"/>
                  </w:tcBorders>
                  <w:shd w:val="clear" w:color="auto" w:fill="auto"/>
                  <w:vAlign w:val="center"/>
                  <w:hideMark/>
                </w:tcPr>
                <w:p w14:paraId="2BFCDA5F" w14:textId="77777777" w:rsidR="00FC7B63" w:rsidRPr="008229F6" w:rsidRDefault="00347D2B"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ПС 110 кВ «Рит-парк»</w:t>
                  </w:r>
                </w:p>
              </w:tc>
              <w:tc>
                <w:tcPr>
                  <w:tcW w:w="733" w:type="pct"/>
                  <w:tcBorders>
                    <w:top w:val="nil"/>
                    <w:left w:val="nil"/>
                    <w:bottom w:val="single" w:sz="4" w:space="0" w:color="auto"/>
                    <w:right w:val="single" w:sz="4" w:space="0" w:color="auto"/>
                  </w:tcBorders>
                  <w:shd w:val="clear" w:color="auto" w:fill="auto"/>
                  <w:vAlign w:val="center"/>
                  <w:hideMark/>
                </w:tcPr>
                <w:p w14:paraId="1E523BC4"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110/35/10</w:t>
                  </w:r>
                </w:p>
              </w:tc>
              <w:tc>
                <w:tcPr>
                  <w:tcW w:w="889" w:type="pct"/>
                  <w:tcBorders>
                    <w:top w:val="nil"/>
                    <w:left w:val="nil"/>
                    <w:bottom w:val="single" w:sz="4" w:space="0" w:color="auto"/>
                    <w:right w:val="single" w:sz="4" w:space="0" w:color="auto"/>
                  </w:tcBorders>
                  <w:shd w:val="clear" w:color="auto" w:fill="auto"/>
                  <w:vAlign w:val="center"/>
                  <w:hideMark/>
                </w:tcPr>
                <w:p w14:paraId="53CB8C18"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80</w:t>
                  </w:r>
                </w:p>
              </w:tc>
              <w:tc>
                <w:tcPr>
                  <w:tcW w:w="970" w:type="pct"/>
                  <w:tcBorders>
                    <w:top w:val="nil"/>
                    <w:left w:val="nil"/>
                    <w:bottom w:val="single" w:sz="4" w:space="0" w:color="auto"/>
                    <w:right w:val="single" w:sz="4" w:space="0" w:color="auto"/>
                  </w:tcBorders>
                  <w:shd w:val="clear" w:color="auto" w:fill="auto"/>
                  <w:vAlign w:val="center"/>
                  <w:hideMark/>
                </w:tcPr>
                <w:p w14:paraId="42CA4FE8"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133" w:type="pct"/>
                  <w:tcBorders>
                    <w:top w:val="nil"/>
                    <w:left w:val="nil"/>
                    <w:bottom w:val="single" w:sz="4" w:space="0" w:color="auto"/>
                    <w:right w:val="single" w:sz="4" w:space="0" w:color="auto"/>
                  </w:tcBorders>
                  <w:shd w:val="clear" w:color="auto" w:fill="auto"/>
                  <w:vAlign w:val="center"/>
                  <w:hideMark/>
                </w:tcPr>
                <w:p w14:paraId="6668534B"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16AB8CD" w14:textId="77777777" w:rsidTr="00191ADA">
              <w:tc>
                <w:tcPr>
                  <w:tcW w:w="266" w:type="pct"/>
                  <w:tcBorders>
                    <w:top w:val="nil"/>
                    <w:left w:val="single" w:sz="4" w:space="0" w:color="auto"/>
                    <w:bottom w:val="single" w:sz="4" w:space="0" w:color="auto"/>
                    <w:right w:val="single" w:sz="4" w:space="0" w:color="auto"/>
                  </w:tcBorders>
                  <w:shd w:val="clear" w:color="auto" w:fill="auto"/>
                  <w:vAlign w:val="center"/>
                  <w:hideMark/>
                </w:tcPr>
                <w:p w14:paraId="60BB200B"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009" w:type="pct"/>
                  <w:tcBorders>
                    <w:top w:val="nil"/>
                    <w:left w:val="nil"/>
                    <w:bottom w:val="single" w:sz="4" w:space="0" w:color="auto"/>
                    <w:right w:val="single" w:sz="4" w:space="0" w:color="auto"/>
                  </w:tcBorders>
                  <w:shd w:val="clear" w:color="auto" w:fill="auto"/>
                  <w:vAlign w:val="center"/>
                  <w:hideMark/>
                </w:tcPr>
                <w:p w14:paraId="05C91F17" w14:textId="77777777" w:rsidR="00FC7B63" w:rsidRPr="008229F6" w:rsidRDefault="00347D2B" w:rsidP="00347D2B">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ПС 110 кВ «</w:t>
                  </w:r>
                  <w:r w:rsidR="00FC7B63" w:rsidRPr="008229F6">
                    <w:rPr>
                      <w:rFonts w:ascii="Times New Roman" w:eastAsia="Times New Roman" w:hAnsi="Times New Roman" w:cs="Times New Roman"/>
                      <w:sz w:val="18"/>
                      <w:szCs w:val="18"/>
                      <w:lang w:bidi="ar-SA"/>
                    </w:rPr>
                    <w:t>Печная</w:t>
                  </w:r>
                  <w:r w:rsidRPr="008229F6">
                    <w:rPr>
                      <w:rFonts w:ascii="Times New Roman" w:eastAsia="Times New Roman" w:hAnsi="Times New Roman" w:cs="Times New Roman"/>
                      <w:sz w:val="18"/>
                      <w:szCs w:val="18"/>
                      <w:lang w:bidi="ar-SA"/>
                    </w:rPr>
                    <w:t>»</w:t>
                  </w:r>
                </w:p>
              </w:tc>
              <w:tc>
                <w:tcPr>
                  <w:tcW w:w="733" w:type="pct"/>
                  <w:tcBorders>
                    <w:top w:val="nil"/>
                    <w:left w:val="nil"/>
                    <w:bottom w:val="single" w:sz="4" w:space="0" w:color="auto"/>
                    <w:right w:val="single" w:sz="4" w:space="0" w:color="auto"/>
                  </w:tcBorders>
                  <w:shd w:val="clear" w:color="auto" w:fill="auto"/>
                  <w:vAlign w:val="center"/>
                  <w:hideMark/>
                </w:tcPr>
                <w:p w14:paraId="0FBA67B6"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110/35</w:t>
                  </w:r>
                </w:p>
              </w:tc>
              <w:tc>
                <w:tcPr>
                  <w:tcW w:w="889" w:type="pct"/>
                  <w:tcBorders>
                    <w:top w:val="nil"/>
                    <w:left w:val="nil"/>
                    <w:bottom w:val="single" w:sz="4" w:space="0" w:color="auto"/>
                    <w:right w:val="single" w:sz="4" w:space="0" w:color="auto"/>
                  </w:tcBorders>
                  <w:shd w:val="clear" w:color="auto" w:fill="auto"/>
                  <w:vAlign w:val="center"/>
                  <w:hideMark/>
                </w:tcPr>
                <w:p w14:paraId="7D2966FD"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126</w:t>
                  </w:r>
                </w:p>
              </w:tc>
              <w:tc>
                <w:tcPr>
                  <w:tcW w:w="970" w:type="pct"/>
                  <w:tcBorders>
                    <w:top w:val="nil"/>
                    <w:left w:val="nil"/>
                    <w:bottom w:val="single" w:sz="4" w:space="0" w:color="auto"/>
                    <w:right w:val="single" w:sz="4" w:space="0" w:color="auto"/>
                  </w:tcBorders>
                  <w:shd w:val="clear" w:color="auto" w:fill="auto"/>
                  <w:vAlign w:val="center"/>
                  <w:hideMark/>
                </w:tcPr>
                <w:p w14:paraId="3860E8C1"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133" w:type="pct"/>
                  <w:tcBorders>
                    <w:top w:val="nil"/>
                    <w:left w:val="nil"/>
                    <w:bottom w:val="single" w:sz="4" w:space="0" w:color="auto"/>
                    <w:right w:val="single" w:sz="4" w:space="0" w:color="auto"/>
                  </w:tcBorders>
                  <w:shd w:val="clear" w:color="auto" w:fill="auto"/>
                  <w:vAlign w:val="center"/>
                  <w:hideMark/>
                </w:tcPr>
                <w:p w14:paraId="78CDFCDE" w14:textId="77777777" w:rsidR="00FC7B63" w:rsidRPr="008229F6" w:rsidRDefault="00FC7B63" w:rsidP="00FC7B63">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bl>
          <w:p w14:paraId="46405688" w14:textId="77777777" w:rsidR="00FC7B63" w:rsidRPr="008229F6" w:rsidRDefault="00FC7B63" w:rsidP="009B7192">
            <w:pPr>
              <w:widowControl/>
              <w:suppressAutoHyphens w:val="0"/>
              <w:autoSpaceDE/>
              <w:jc w:val="center"/>
              <w:rPr>
                <w:bCs/>
                <w:sz w:val="18"/>
                <w:szCs w:val="18"/>
                <w:lang w:eastAsia="en-US"/>
              </w:rPr>
            </w:pPr>
          </w:p>
        </w:tc>
      </w:tr>
      <w:tr w:rsidR="008229F6" w:rsidRPr="008229F6" w14:paraId="5F554512" w14:textId="77777777" w:rsidTr="00746518">
        <w:tc>
          <w:tcPr>
            <w:tcW w:w="622" w:type="dxa"/>
          </w:tcPr>
          <w:p w14:paraId="35F7E28D" w14:textId="77777777" w:rsidR="009B7192" w:rsidRPr="008229F6" w:rsidRDefault="00FC7B63" w:rsidP="00CC5820">
            <w:pPr>
              <w:widowControl/>
              <w:suppressAutoHyphens w:val="0"/>
              <w:autoSpaceDE/>
              <w:ind w:right="-426"/>
              <w:rPr>
                <w:bCs/>
                <w:sz w:val="16"/>
                <w:szCs w:val="16"/>
                <w:lang w:eastAsia="en-US"/>
              </w:rPr>
            </w:pPr>
            <w:r w:rsidRPr="008229F6">
              <w:rPr>
                <w:bCs/>
                <w:sz w:val="16"/>
                <w:szCs w:val="16"/>
                <w:lang w:eastAsia="en-US"/>
              </w:rPr>
              <w:lastRenderedPageBreak/>
              <w:t>3.4.3.</w:t>
            </w:r>
          </w:p>
        </w:tc>
        <w:tc>
          <w:tcPr>
            <w:tcW w:w="2294" w:type="dxa"/>
          </w:tcPr>
          <w:p w14:paraId="01BB19A3" w14:textId="77777777" w:rsidR="009B7192" w:rsidRPr="008229F6" w:rsidRDefault="00FC7B63" w:rsidP="00624E5C">
            <w:pPr>
              <w:widowControl/>
              <w:suppressAutoHyphens w:val="0"/>
              <w:autoSpaceDE/>
              <w:jc w:val="center"/>
              <w:rPr>
                <w:bCs/>
                <w:sz w:val="16"/>
                <w:szCs w:val="16"/>
                <w:lang w:eastAsia="en-US"/>
              </w:rPr>
            </w:pPr>
            <w:r w:rsidRPr="008229F6">
              <w:rPr>
                <w:bCs/>
                <w:sz w:val="16"/>
                <w:szCs w:val="16"/>
                <w:lang w:eastAsia="en-US"/>
              </w:rPr>
              <w:t>Описание основных проблем в сфере электроснабжения</w:t>
            </w:r>
          </w:p>
        </w:tc>
        <w:tc>
          <w:tcPr>
            <w:tcW w:w="12105" w:type="dxa"/>
          </w:tcPr>
          <w:p w14:paraId="01D33099"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Основными проблемами в сфере электроснабжения являются:</w:t>
            </w:r>
          </w:p>
          <w:p w14:paraId="1DFC21C6"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высокий уровень морального и физического износа основного оборудования энергетических источников и энергетических сетей, в том числе наличие значительной доли оборудования, выработавшего нормативный срок службы или характеризующегося значительной величиной потери ресурса;</w:t>
            </w:r>
          </w:p>
          <w:p w14:paraId="6CA85847"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низкая загрузка силовых трансформаторов на некоторых действующих подстанциях;</w:t>
            </w:r>
          </w:p>
          <w:p w14:paraId="114F8C90"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недостаточная диспетчеризация и телемеханизация системы электроснабжения в отдельных районах города, не позволяющая выполнять на требуемом уровне задачи управления работой электроподстанций и распределительных сетей, своевременного реагирования при изменении нагрузок, переключения потребителей с единого диспетчерского пункта в автоматическом режиме.</w:t>
            </w:r>
          </w:p>
          <w:p w14:paraId="33D03207"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Основные пути решения:</w:t>
            </w:r>
          </w:p>
          <w:p w14:paraId="551BF57B"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приведение показателей износа оборудования и сетей в процессе реконструкции систем энергоснабжения до нормативных значений;</w:t>
            </w:r>
          </w:p>
          <w:p w14:paraId="2CA55FB4" w14:textId="77777777" w:rsidR="009B7192" w:rsidRPr="008229F6" w:rsidRDefault="00FC7B63" w:rsidP="00347D2B">
            <w:pPr>
              <w:widowControl/>
              <w:suppressAutoHyphens w:val="0"/>
              <w:autoSpaceDE/>
              <w:jc w:val="both"/>
              <w:rPr>
                <w:bCs/>
                <w:sz w:val="18"/>
                <w:szCs w:val="18"/>
                <w:lang w:eastAsia="en-US"/>
              </w:rPr>
            </w:pPr>
            <w:r w:rsidRPr="008229F6">
              <w:rPr>
                <w:bCs/>
                <w:sz w:val="18"/>
                <w:szCs w:val="18"/>
                <w:lang w:eastAsia="en-US"/>
              </w:rPr>
              <w:t>формирование инвестиционной программы модернизации системы энергоснабжения с учетом индикативных показателей энергетической безопасности.</w:t>
            </w:r>
          </w:p>
        </w:tc>
      </w:tr>
      <w:tr w:rsidR="008229F6" w:rsidRPr="008229F6" w14:paraId="469CCB5F" w14:textId="77777777" w:rsidTr="00746518">
        <w:tc>
          <w:tcPr>
            <w:tcW w:w="622" w:type="dxa"/>
          </w:tcPr>
          <w:p w14:paraId="6547A4B8" w14:textId="77777777" w:rsidR="009B7192" w:rsidRPr="008229F6" w:rsidRDefault="00FC7B63" w:rsidP="00CC5820">
            <w:pPr>
              <w:widowControl/>
              <w:suppressAutoHyphens w:val="0"/>
              <w:autoSpaceDE/>
              <w:ind w:right="-426"/>
              <w:rPr>
                <w:bCs/>
                <w:sz w:val="16"/>
                <w:szCs w:val="16"/>
                <w:lang w:eastAsia="en-US"/>
              </w:rPr>
            </w:pPr>
            <w:r w:rsidRPr="008229F6">
              <w:rPr>
                <w:bCs/>
                <w:sz w:val="16"/>
                <w:szCs w:val="16"/>
                <w:lang w:eastAsia="en-US"/>
              </w:rPr>
              <w:t>3.4.4.</w:t>
            </w:r>
          </w:p>
        </w:tc>
        <w:tc>
          <w:tcPr>
            <w:tcW w:w="2294" w:type="dxa"/>
          </w:tcPr>
          <w:p w14:paraId="0887173D" w14:textId="77777777" w:rsidR="009B7192" w:rsidRPr="008229F6" w:rsidRDefault="00FC7B63" w:rsidP="00624E5C">
            <w:pPr>
              <w:widowControl/>
              <w:suppressAutoHyphens w:val="0"/>
              <w:autoSpaceDE/>
              <w:jc w:val="center"/>
              <w:rPr>
                <w:bCs/>
                <w:sz w:val="16"/>
                <w:szCs w:val="16"/>
                <w:lang w:eastAsia="en-US"/>
              </w:rPr>
            </w:pPr>
            <w:r w:rsidRPr="008229F6">
              <w:rPr>
                <w:bCs/>
                <w:sz w:val="16"/>
                <w:szCs w:val="16"/>
                <w:lang w:eastAsia="en-US"/>
              </w:rPr>
              <w:t>Воздействие на окружающую среду</w:t>
            </w:r>
          </w:p>
        </w:tc>
        <w:tc>
          <w:tcPr>
            <w:tcW w:w="12105" w:type="dxa"/>
          </w:tcPr>
          <w:p w14:paraId="41934452"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Основной целью государственной энергетической политики в сфере обеспечения экологической безопасности энергетики является последовательное ограничение нагрузки топливно-энергетического комплекса на окружающую среду путем снижения выбросов (сбросов) загрязняющих веществ в окружающую среду и сокращения образования отходов производства и потребления.</w:t>
            </w:r>
          </w:p>
          <w:p w14:paraId="49B0CA5E"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Производственная деятельность электросетевых предприятий включает такие виды воздействия на окружающую среду, как размещение отходов производства, а также физическое воздействие.</w:t>
            </w:r>
          </w:p>
          <w:p w14:paraId="1E50440E"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Предприятия в своей деятельности должны обеспечивать соответствие самым перспективным требованиям, направленным на снижение воздействия на окружающую среду, выполнять необходимый объем мероприятий, направленных на предотвращение экологических рисков. Экологическая направленность деятельности предприятий подтверждается за счет реализации следующих основных документов:</w:t>
            </w:r>
          </w:p>
          <w:p w14:paraId="084F80A4"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единая техническая политика. Реализует принципы и обязательства компании применять самые современные технические решения, исключающие воздействие вредных веществ, способов и механизмов на окружающую экосистему. Содержит перечень запрещенных к применению технологий и материалов (трихлордифенилы, фторопласт, синтетические полиолефиновые полимеры);</w:t>
            </w:r>
          </w:p>
          <w:p w14:paraId="6D06C5D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программа энергосбережения и повышения энергоэффективности. Определяет цели и задачи снижения основного показателя при передаче электроэнергии - технологических потерь. Реализация данной программы позволяет снизить себестоимость передачи электроэнергии в части снижения объемов условного топлива, требующегося для поддержания технологического процесса передачи. В свою очередь это обеспечивает снижение выработки электроэнергии на станциях и выбросов СО2;</w:t>
            </w:r>
          </w:p>
          <w:p w14:paraId="37E137D4" w14:textId="20C3EB59"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программа инновационного развития. Применение современных технических решений SmartGrid, наряду с «гибкими» системами распределения электроэнергии от распределенной экологически чистой (солнце, ветер, вода) генерации позволяет обеспечить максимальную эффективность и КПД </w:t>
            </w:r>
            <w:r w:rsidRPr="008229F6">
              <w:rPr>
                <w:bCs/>
                <w:sz w:val="18"/>
                <w:szCs w:val="18"/>
                <w:lang w:eastAsia="en-US"/>
              </w:rPr>
              <w:lastRenderedPageBreak/>
              <w:t>электропередачи, оптимизировать режимы ее работы, повысить надежность и исключить риски, связанные с технологическими нарушениями и авариями в работе электротехнического оборудования.</w:t>
            </w:r>
          </w:p>
          <w:p w14:paraId="56278EC4" w14:textId="77777777" w:rsidR="009B7192" w:rsidRPr="008229F6" w:rsidRDefault="00FC7B63" w:rsidP="00347D2B">
            <w:pPr>
              <w:widowControl/>
              <w:suppressAutoHyphens w:val="0"/>
              <w:autoSpaceDE/>
              <w:jc w:val="both"/>
              <w:rPr>
                <w:bCs/>
                <w:sz w:val="18"/>
                <w:szCs w:val="18"/>
                <w:lang w:eastAsia="en-US"/>
              </w:rPr>
            </w:pPr>
            <w:r w:rsidRPr="008229F6">
              <w:rPr>
                <w:bCs/>
                <w:sz w:val="18"/>
                <w:szCs w:val="18"/>
                <w:lang w:eastAsia="en-US"/>
              </w:rPr>
              <w:t>Совокупная реализация всех программ и политик электросетевыми организациями способна обеспечить выполнение экологических задач, стоящих перед электросетевым комплексом. Цель реализации экологической политики электросетевого комплекса – сохранение благоприятной окружающей среды для нынешних и будущих поколений. Экологическая политика базируется на Конституции Российской Федерации, федеральных законах и иных нормативных правовых актах Российской Федерации, международных обязательствах Российской Федерации в области охраны окружающей среды.</w:t>
            </w:r>
          </w:p>
        </w:tc>
      </w:tr>
      <w:tr w:rsidR="008229F6" w:rsidRPr="008229F6" w14:paraId="353DF585" w14:textId="77777777" w:rsidTr="00746518">
        <w:tc>
          <w:tcPr>
            <w:tcW w:w="622" w:type="dxa"/>
          </w:tcPr>
          <w:p w14:paraId="0832D102" w14:textId="77777777" w:rsidR="00FC7B63" w:rsidRPr="008229F6" w:rsidRDefault="00FC7B63" w:rsidP="00CC5820">
            <w:pPr>
              <w:widowControl/>
              <w:suppressAutoHyphens w:val="0"/>
              <w:autoSpaceDE/>
              <w:ind w:right="-426"/>
              <w:rPr>
                <w:bCs/>
                <w:sz w:val="16"/>
                <w:szCs w:val="16"/>
                <w:lang w:eastAsia="en-US"/>
              </w:rPr>
            </w:pPr>
            <w:r w:rsidRPr="008229F6">
              <w:rPr>
                <w:bCs/>
                <w:sz w:val="16"/>
                <w:szCs w:val="16"/>
                <w:lang w:eastAsia="en-US"/>
              </w:rPr>
              <w:lastRenderedPageBreak/>
              <w:t>3.4.5.</w:t>
            </w:r>
          </w:p>
        </w:tc>
        <w:tc>
          <w:tcPr>
            <w:tcW w:w="2294" w:type="dxa"/>
          </w:tcPr>
          <w:p w14:paraId="2088F6DF" w14:textId="77777777" w:rsidR="00FC7B63" w:rsidRPr="008229F6" w:rsidRDefault="00FC7B63" w:rsidP="00624E5C">
            <w:pPr>
              <w:widowControl/>
              <w:suppressAutoHyphens w:val="0"/>
              <w:autoSpaceDE/>
              <w:jc w:val="center"/>
              <w:rPr>
                <w:bCs/>
                <w:sz w:val="16"/>
                <w:szCs w:val="16"/>
                <w:lang w:eastAsia="en-US"/>
              </w:rPr>
            </w:pPr>
            <w:r w:rsidRPr="008229F6">
              <w:rPr>
                <w:bCs/>
                <w:sz w:val="16"/>
                <w:szCs w:val="16"/>
                <w:lang w:eastAsia="en-US"/>
              </w:rPr>
              <w:t>Анализ финансового состояния организаций, осуществляющих электроснабжение</w:t>
            </w:r>
          </w:p>
        </w:tc>
        <w:tc>
          <w:tcPr>
            <w:tcW w:w="12105" w:type="dxa"/>
          </w:tcPr>
          <w:p w14:paraId="417384E1"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Тариф на электроэнергию устанавливается региональной тарифной комиссией Ставропольского края в соответствии с Федеральным законом «Об электроэнергетике», постановлением Правительства Российской Ф</w:t>
            </w:r>
            <w:r w:rsidR="00347D2B" w:rsidRPr="008229F6">
              <w:rPr>
                <w:bCs/>
                <w:sz w:val="18"/>
                <w:szCs w:val="18"/>
                <w:lang w:eastAsia="en-US"/>
              </w:rPr>
              <w:t>едерации от 29 декабря 2011 г. № 1178 «</w:t>
            </w:r>
            <w:r w:rsidRPr="008229F6">
              <w:rPr>
                <w:bCs/>
                <w:sz w:val="18"/>
                <w:szCs w:val="18"/>
                <w:lang w:eastAsia="en-US"/>
              </w:rPr>
              <w:t>О ценообразовании в области регулируемых це</w:t>
            </w:r>
            <w:r w:rsidR="00347D2B" w:rsidRPr="008229F6">
              <w:rPr>
                <w:bCs/>
                <w:sz w:val="18"/>
                <w:szCs w:val="18"/>
                <w:lang w:eastAsia="en-US"/>
              </w:rPr>
              <w:t>н (тарифов) в электроэнергетике»</w:t>
            </w:r>
            <w:r w:rsidRPr="008229F6">
              <w:rPr>
                <w:bCs/>
                <w:sz w:val="18"/>
                <w:szCs w:val="18"/>
                <w:lang w:eastAsia="en-US"/>
              </w:rPr>
              <w:t xml:space="preserve">, приказом Федеральной службы по тарифам от 16 сентября 2014 г. </w:t>
            </w:r>
            <w:r w:rsidR="00347D2B" w:rsidRPr="008229F6">
              <w:rPr>
                <w:bCs/>
                <w:sz w:val="18"/>
                <w:szCs w:val="18"/>
                <w:lang w:eastAsia="en-US"/>
              </w:rPr>
              <w:t>№ 1442-э «</w:t>
            </w:r>
            <w:r w:rsidRPr="008229F6">
              <w:rPr>
                <w:bCs/>
                <w:sz w:val="18"/>
                <w:szCs w:val="18"/>
                <w:lang w:eastAsia="en-US"/>
              </w:rPr>
              <w:t>Об утверждении Методических указаний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и на основании Положения о региональной тарифной комиссии Ставропольского края</w:t>
            </w:r>
            <w:r w:rsidR="00347D2B" w:rsidRPr="008229F6">
              <w:rPr>
                <w:bCs/>
                <w:sz w:val="18"/>
                <w:szCs w:val="18"/>
                <w:lang w:eastAsia="en-US"/>
              </w:rPr>
              <w:t>»</w:t>
            </w:r>
            <w:r w:rsidRPr="008229F6">
              <w:rPr>
                <w:bCs/>
                <w:sz w:val="18"/>
                <w:szCs w:val="18"/>
                <w:lang w:eastAsia="en-US"/>
              </w:rPr>
              <w:t>.</w:t>
            </w:r>
          </w:p>
          <w:p w14:paraId="07BD8A9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По итогам 2021 года полученный финансовый результат деятельности ПАО «Ставропольэнергосбыт» – чистая прибыль в размере 221,8 млн. руб.</w:t>
            </w:r>
          </w:p>
          <w:p w14:paraId="0D7AE7C7"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Общество обладает устойчивыми позициями на региональном рынке сбыта электроэнергии, а также долгосрочными контрактами и обширной зоной обслуживания.</w:t>
            </w:r>
          </w:p>
          <w:p w14:paraId="3F1A68C0"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Уровень реализации электроэнергии за 2021 год составил 100,14 %, а уровень оплаты к полезному отпуску 100,23%. </w:t>
            </w:r>
          </w:p>
          <w:p w14:paraId="73317513" w14:textId="20F2BC95"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Помимо основного вида деятельности – торговли электроэнергией, ПАО «Ставропольэнергосбыт» активно развивает прочие виды деятельности. Одним из видов прочей деятельности Общества является оптовая и розничная продажа электротоваров. Отделения и участки общества, где осуществляется торговля, оснащены всем необходимым оборудованием для реализации товара. В 2021 году Обществом реализовано электротоваров на сумму 1,9 млн.</w:t>
            </w:r>
            <w:r w:rsidR="00A34B59">
              <w:rPr>
                <w:bCs/>
                <w:sz w:val="18"/>
                <w:szCs w:val="18"/>
                <w:lang w:eastAsia="en-US"/>
              </w:rPr>
              <w:t xml:space="preserve"> </w:t>
            </w:r>
            <w:r w:rsidRPr="008229F6">
              <w:rPr>
                <w:bCs/>
                <w:sz w:val="18"/>
                <w:szCs w:val="18"/>
                <w:lang w:eastAsia="en-US"/>
              </w:rPr>
              <w:t>руб. Прибыль составила 0,6 млн.</w:t>
            </w:r>
            <w:r w:rsidR="00A34B59">
              <w:rPr>
                <w:bCs/>
                <w:sz w:val="18"/>
                <w:szCs w:val="18"/>
                <w:lang w:eastAsia="en-US"/>
              </w:rPr>
              <w:t xml:space="preserve"> </w:t>
            </w:r>
            <w:r w:rsidRPr="008229F6">
              <w:rPr>
                <w:bCs/>
                <w:sz w:val="18"/>
                <w:szCs w:val="18"/>
                <w:lang w:eastAsia="en-US"/>
              </w:rPr>
              <w:t>руб.</w:t>
            </w:r>
          </w:p>
          <w:p w14:paraId="4B654640"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Деятельность по сдаче имущества в аренду так же является дополнительным источником дохода Общества. В аренду сдаются как помещения целиком, так и часть помещений, а также транспортные средства. Доход от сдачи имущества в аренду в 2021 году составил 8,1 млн.руб.</w:t>
            </w:r>
          </w:p>
          <w:p w14:paraId="0744D1E8"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Также Обществом в целом за 2021 год были заключены договоры на переуступку прав требований, доход по которым составил 29,74 млн.руб. </w:t>
            </w:r>
          </w:p>
          <w:p w14:paraId="76355DC9"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В 2021 году ПАО «Ставропольэнергосбыт» было заключено три договора купли-продажи электроэнергии на розничном рынке с производителями электроэнергии на существенно выгодных условиях. Итоговая выгода Общества от заключения данных договоров составила 16,5 млн.руб. с НДС.</w:t>
            </w:r>
          </w:p>
          <w:p w14:paraId="785BE42C"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По состоянию на 31.12.2021 года ПАО «Ставропольэнергосбыт» заключено 26 926 договоров энергоснабжения (купли-продажи электрической энергии) с юридическими лицами и 528 255 договоров электроснабжения с физическими лицами.</w:t>
            </w:r>
          </w:p>
          <w:p w14:paraId="784D6B6F"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В 2021 году ПАО «Ставропольэнергосбыт» приобрело на оптовом и розничном рынках электроэнергии 4 948 млн. кВтч электроэнергии, что выше планируемого объема покупки по отношению к бизнес-плану на 4,2%.</w:t>
            </w:r>
          </w:p>
          <w:p w14:paraId="4D1F807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На оптовом рынке электроэнергии в 2021 году приобретено 4 893 млн. кВтч, что составляет 98,9% от общего объема покупки, на розничном рынке электроэнергии приобретено 55 млн. кВтч, что соответственно составляет 1,1% от общего объема покупки (в том числе электрическая энергия, приобретена на розничном рынке у прочих Гарантирующих поставщиков, т.к. незначительная часть потребителей расположена в зоне обслуживания иных Гарантирующих поставщиков).</w:t>
            </w:r>
          </w:p>
          <w:p w14:paraId="4C90AB9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Общий полезный отпуск электроэнергии ПАО «Ставропольэнергосбыт» по факту 2021г. составил 4 948 млн. кВтч, что выше объема полезного отпуска по бизнес-плану на 198 млн. кВтч. В том числе фактический полезный отпуск электроэнергии на розничном рынке составил 4 862 млн. кВтч, что выше плана на 203 млн. кВтч или на 4,4%. Отпуск электроэнергии на оптовый рынок за 2021г. составил 88 млн. кВтч, что ниже планового показателя на 3 млн. кВтч.</w:t>
            </w:r>
          </w:p>
          <w:p w14:paraId="65140045"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По итогам 2021 г. наблюдается незначительный небаланс электроэнергии (разница между объемами покупки и продажи), связанный с не одномоментными корректировками объема электроэнергии по продаже на розничном рынке.</w:t>
            </w:r>
          </w:p>
          <w:p w14:paraId="4B5B424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Отпуск электроэнергии потребителям в объеме, подлежащем поставке по регулируемым ценам, производится населению по тарифам, установленным РТК Ставропольского края, а остальным группам потребителей в объеме фактического потребления — по нерегулируемым ценам в рамках предельного уровня.</w:t>
            </w:r>
          </w:p>
          <w:p w14:paraId="070AE7F4"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Средний тариф продажи электроэнергии (мощности) на оптовом и розничном рынках по факту 2021г. составил 4 206,1 руб./МВт.ч., что на 1,5% ниже плана. Фактический средний тариф продажи на розничном рынке составил 4 259,2 руб./МВт.ч., снижение к плану – 75,9 руб./МВт.ч, или 1,7%.</w:t>
            </w:r>
          </w:p>
          <w:p w14:paraId="487131AA" w14:textId="77777777" w:rsidR="00FC7B63" w:rsidRPr="008229F6" w:rsidRDefault="00FC7B63" w:rsidP="00347D2B">
            <w:pPr>
              <w:widowControl/>
              <w:suppressAutoHyphens w:val="0"/>
              <w:autoSpaceDE/>
              <w:jc w:val="both"/>
              <w:rPr>
                <w:bCs/>
                <w:sz w:val="18"/>
                <w:szCs w:val="18"/>
                <w:lang w:eastAsia="en-US"/>
              </w:rPr>
            </w:pPr>
            <w:r w:rsidRPr="008229F6">
              <w:rPr>
                <w:bCs/>
                <w:sz w:val="18"/>
                <w:szCs w:val="18"/>
                <w:lang w:eastAsia="en-US"/>
              </w:rPr>
              <w:t xml:space="preserve">Показатели выручки ПАО «Ставропольэнергосбыт» за 2021 год приведены в </w:t>
            </w:r>
            <w:r w:rsidR="00AC7BD4" w:rsidRPr="008229F6">
              <w:rPr>
                <w:bCs/>
                <w:sz w:val="18"/>
                <w:szCs w:val="18"/>
                <w:lang w:eastAsia="en-US"/>
              </w:rPr>
              <w:t>Т</w:t>
            </w:r>
            <w:r w:rsidRPr="008229F6">
              <w:rPr>
                <w:bCs/>
                <w:sz w:val="18"/>
                <w:szCs w:val="18"/>
                <w:lang w:eastAsia="en-US"/>
              </w:rPr>
              <w:t xml:space="preserve">аблице </w:t>
            </w:r>
            <w:r w:rsidR="00B93958" w:rsidRPr="008229F6">
              <w:rPr>
                <w:bCs/>
                <w:sz w:val="18"/>
                <w:szCs w:val="18"/>
                <w:lang w:eastAsia="en-US"/>
              </w:rPr>
              <w:t>29</w:t>
            </w:r>
            <w:r w:rsidRPr="008229F6">
              <w:rPr>
                <w:bCs/>
                <w:sz w:val="18"/>
                <w:szCs w:val="18"/>
                <w:lang w:eastAsia="en-US"/>
              </w:rPr>
              <w:t>.</w:t>
            </w:r>
          </w:p>
          <w:p w14:paraId="398B1F2D" w14:textId="77777777" w:rsidR="00AC7BD4" w:rsidRPr="008229F6" w:rsidRDefault="00AC7BD4" w:rsidP="00AC7BD4">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29</w:t>
            </w:r>
          </w:p>
          <w:p w14:paraId="2937C1B6" w14:textId="2DE22182" w:rsidR="00AC7BD4" w:rsidRDefault="00AC7BD4" w:rsidP="00AC7BD4">
            <w:pPr>
              <w:widowControl/>
              <w:suppressAutoHyphens w:val="0"/>
              <w:autoSpaceDE/>
              <w:jc w:val="center"/>
              <w:rPr>
                <w:bCs/>
                <w:sz w:val="18"/>
                <w:szCs w:val="18"/>
                <w:lang w:eastAsia="en-US"/>
              </w:rPr>
            </w:pPr>
            <w:r w:rsidRPr="008229F6">
              <w:rPr>
                <w:bCs/>
                <w:sz w:val="18"/>
                <w:szCs w:val="18"/>
                <w:lang w:eastAsia="en-US"/>
              </w:rPr>
              <w:t>Выручка ПАО «Ставропольэнергосбыт» за 2021 год</w:t>
            </w:r>
          </w:p>
          <w:p w14:paraId="572C3EBC" w14:textId="77777777" w:rsidR="00DD635C" w:rsidRPr="008229F6" w:rsidRDefault="00DD635C" w:rsidP="00AC7BD4">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4505"/>
              <w:gridCol w:w="2970"/>
              <w:gridCol w:w="2970"/>
            </w:tblGrid>
            <w:tr w:rsidR="008229F6" w:rsidRPr="008229F6" w14:paraId="0DD84441" w14:textId="77777777" w:rsidTr="00191ADA">
              <w:tc>
                <w:tcPr>
                  <w:tcW w:w="604" w:type="pct"/>
                  <w:vAlign w:val="center"/>
                </w:tcPr>
                <w:p w14:paraId="5B0F3E14" w14:textId="77777777" w:rsidR="00AC7BD4" w:rsidRPr="008229F6" w:rsidRDefault="00AC7BD4" w:rsidP="00AC7BD4">
                  <w:pPr>
                    <w:spacing w:line="276" w:lineRule="auto"/>
                    <w:jc w:val="center"/>
                    <w:rPr>
                      <w:sz w:val="18"/>
                      <w:szCs w:val="18"/>
                    </w:rPr>
                  </w:pPr>
                  <w:r w:rsidRPr="008229F6">
                    <w:rPr>
                      <w:sz w:val="18"/>
                      <w:szCs w:val="18"/>
                    </w:rPr>
                    <w:t>№ п/п</w:t>
                  </w:r>
                </w:p>
              </w:tc>
              <w:tc>
                <w:tcPr>
                  <w:tcW w:w="1896" w:type="pct"/>
                  <w:vAlign w:val="center"/>
                </w:tcPr>
                <w:p w14:paraId="72CD72BC" w14:textId="77777777" w:rsidR="00AC7BD4" w:rsidRPr="008229F6" w:rsidRDefault="00AC7BD4" w:rsidP="00AC7BD4">
                  <w:pPr>
                    <w:spacing w:line="276" w:lineRule="auto"/>
                    <w:jc w:val="center"/>
                    <w:rPr>
                      <w:sz w:val="18"/>
                      <w:szCs w:val="18"/>
                    </w:rPr>
                  </w:pPr>
                  <w:r w:rsidRPr="008229F6">
                    <w:rPr>
                      <w:sz w:val="18"/>
                      <w:szCs w:val="18"/>
                    </w:rPr>
                    <w:t>Показатель</w:t>
                  </w:r>
                </w:p>
              </w:tc>
              <w:tc>
                <w:tcPr>
                  <w:tcW w:w="1250" w:type="pct"/>
                  <w:vAlign w:val="center"/>
                </w:tcPr>
                <w:p w14:paraId="4EB77E99" w14:textId="77777777" w:rsidR="00AC7BD4" w:rsidRPr="008229F6" w:rsidRDefault="00AC7BD4" w:rsidP="00AC7BD4">
                  <w:pPr>
                    <w:spacing w:line="276" w:lineRule="auto"/>
                    <w:jc w:val="center"/>
                    <w:rPr>
                      <w:sz w:val="18"/>
                      <w:szCs w:val="18"/>
                    </w:rPr>
                  </w:pPr>
                  <w:r w:rsidRPr="008229F6">
                    <w:rPr>
                      <w:sz w:val="18"/>
                      <w:szCs w:val="18"/>
                    </w:rPr>
                    <w:t>План (млн. руб.)</w:t>
                  </w:r>
                </w:p>
              </w:tc>
              <w:tc>
                <w:tcPr>
                  <w:tcW w:w="1250" w:type="pct"/>
                  <w:vAlign w:val="center"/>
                </w:tcPr>
                <w:p w14:paraId="7080876D" w14:textId="77777777" w:rsidR="00AC7BD4" w:rsidRPr="008229F6" w:rsidRDefault="00AC7BD4" w:rsidP="00AC7BD4">
                  <w:pPr>
                    <w:spacing w:line="276" w:lineRule="auto"/>
                    <w:jc w:val="center"/>
                    <w:rPr>
                      <w:sz w:val="18"/>
                      <w:szCs w:val="18"/>
                    </w:rPr>
                  </w:pPr>
                  <w:r w:rsidRPr="008229F6">
                    <w:rPr>
                      <w:sz w:val="18"/>
                      <w:szCs w:val="18"/>
                    </w:rPr>
                    <w:t>Факт (млн. руб.)</w:t>
                  </w:r>
                </w:p>
              </w:tc>
            </w:tr>
            <w:tr w:rsidR="008229F6" w:rsidRPr="008229F6" w14:paraId="3B2A3A2D" w14:textId="77777777" w:rsidTr="00191ADA">
              <w:trPr>
                <w:trHeight w:val="57"/>
              </w:trPr>
              <w:tc>
                <w:tcPr>
                  <w:tcW w:w="604" w:type="pct"/>
                  <w:vAlign w:val="center"/>
                </w:tcPr>
                <w:p w14:paraId="3CBF3B91" w14:textId="77777777" w:rsidR="00AC7BD4" w:rsidRPr="008229F6" w:rsidRDefault="00AC7BD4" w:rsidP="00AC7BD4">
                  <w:pPr>
                    <w:spacing w:line="276" w:lineRule="auto"/>
                    <w:jc w:val="center"/>
                    <w:rPr>
                      <w:sz w:val="18"/>
                      <w:szCs w:val="18"/>
                    </w:rPr>
                  </w:pPr>
                  <w:r w:rsidRPr="008229F6">
                    <w:rPr>
                      <w:sz w:val="18"/>
                      <w:szCs w:val="18"/>
                    </w:rPr>
                    <w:t>1</w:t>
                  </w:r>
                </w:p>
              </w:tc>
              <w:tc>
                <w:tcPr>
                  <w:tcW w:w="1896" w:type="pct"/>
                  <w:vAlign w:val="center"/>
                </w:tcPr>
                <w:p w14:paraId="0F5D0E3C" w14:textId="77777777" w:rsidR="00AC7BD4" w:rsidRPr="008229F6" w:rsidRDefault="00AC7BD4" w:rsidP="00AC7BD4">
                  <w:pPr>
                    <w:spacing w:line="276" w:lineRule="auto"/>
                    <w:jc w:val="center"/>
                    <w:rPr>
                      <w:sz w:val="18"/>
                      <w:szCs w:val="18"/>
                    </w:rPr>
                  </w:pPr>
                  <w:r w:rsidRPr="008229F6">
                    <w:rPr>
                      <w:sz w:val="18"/>
                      <w:szCs w:val="18"/>
                    </w:rPr>
                    <w:t>2</w:t>
                  </w:r>
                </w:p>
              </w:tc>
              <w:tc>
                <w:tcPr>
                  <w:tcW w:w="1250" w:type="pct"/>
                  <w:vAlign w:val="center"/>
                </w:tcPr>
                <w:p w14:paraId="7FF7BE21" w14:textId="77777777" w:rsidR="00AC7BD4" w:rsidRPr="008229F6" w:rsidRDefault="00AC7BD4" w:rsidP="00AC7BD4">
                  <w:pPr>
                    <w:spacing w:line="276" w:lineRule="auto"/>
                    <w:jc w:val="center"/>
                    <w:rPr>
                      <w:sz w:val="18"/>
                      <w:szCs w:val="18"/>
                    </w:rPr>
                  </w:pPr>
                  <w:r w:rsidRPr="008229F6">
                    <w:rPr>
                      <w:sz w:val="18"/>
                      <w:szCs w:val="18"/>
                    </w:rPr>
                    <w:t>3</w:t>
                  </w:r>
                </w:p>
              </w:tc>
              <w:tc>
                <w:tcPr>
                  <w:tcW w:w="1250" w:type="pct"/>
                  <w:vAlign w:val="center"/>
                </w:tcPr>
                <w:p w14:paraId="5E45E9E1" w14:textId="77777777" w:rsidR="00AC7BD4" w:rsidRPr="008229F6" w:rsidRDefault="00AC7BD4" w:rsidP="00AC7BD4">
                  <w:pPr>
                    <w:spacing w:line="276" w:lineRule="auto"/>
                    <w:jc w:val="center"/>
                    <w:rPr>
                      <w:sz w:val="18"/>
                      <w:szCs w:val="18"/>
                    </w:rPr>
                  </w:pPr>
                  <w:r w:rsidRPr="008229F6">
                    <w:rPr>
                      <w:sz w:val="18"/>
                      <w:szCs w:val="18"/>
                    </w:rPr>
                    <w:t>4</w:t>
                  </w:r>
                </w:p>
              </w:tc>
            </w:tr>
            <w:tr w:rsidR="008229F6" w:rsidRPr="008229F6" w14:paraId="6349B788" w14:textId="77777777" w:rsidTr="00191ADA">
              <w:tc>
                <w:tcPr>
                  <w:tcW w:w="604" w:type="pct"/>
                </w:tcPr>
                <w:p w14:paraId="5E06973A" w14:textId="77777777" w:rsidR="00AC7BD4" w:rsidRPr="008229F6" w:rsidRDefault="00347D2B" w:rsidP="00347D2B">
                  <w:pPr>
                    <w:spacing w:line="276" w:lineRule="auto"/>
                    <w:jc w:val="center"/>
                    <w:rPr>
                      <w:sz w:val="18"/>
                      <w:szCs w:val="18"/>
                    </w:rPr>
                  </w:pPr>
                  <w:r w:rsidRPr="008229F6">
                    <w:rPr>
                      <w:sz w:val="18"/>
                      <w:szCs w:val="18"/>
                    </w:rPr>
                    <w:t>1</w:t>
                  </w:r>
                </w:p>
              </w:tc>
              <w:tc>
                <w:tcPr>
                  <w:tcW w:w="1896" w:type="pct"/>
                </w:tcPr>
                <w:p w14:paraId="3DE485D4" w14:textId="77777777" w:rsidR="00AC7BD4" w:rsidRPr="008229F6" w:rsidRDefault="00AC7BD4" w:rsidP="00AC7BD4">
                  <w:pPr>
                    <w:spacing w:line="276" w:lineRule="auto"/>
                    <w:jc w:val="both"/>
                    <w:rPr>
                      <w:sz w:val="18"/>
                      <w:szCs w:val="18"/>
                    </w:rPr>
                  </w:pPr>
                  <w:r w:rsidRPr="008229F6">
                    <w:rPr>
                      <w:sz w:val="18"/>
                      <w:szCs w:val="18"/>
                    </w:rPr>
                    <w:t>Всего</w:t>
                  </w:r>
                </w:p>
              </w:tc>
              <w:tc>
                <w:tcPr>
                  <w:tcW w:w="1250" w:type="pct"/>
                </w:tcPr>
                <w:p w14:paraId="02EEF63A" w14:textId="77777777" w:rsidR="00AC7BD4" w:rsidRPr="008229F6" w:rsidRDefault="00AC7BD4" w:rsidP="00AC7BD4">
                  <w:pPr>
                    <w:spacing w:line="276" w:lineRule="auto"/>
                    <w:jc w:val="center"/>
                    <w:rPr>
                      <w:sz w:val="18"/>
                      <w:szCs w:val="18"/>
                    </w:rPr>
                  </w:pPr>
                  <w:r w:rsidRPr="008229F6">
                    <w:rPr>
                      <w:sz w:val="18"/>
                      <w:szCs w:val="18"/>
                    </w:rPr>
                    <w:t>20 302</w:t>
                  </w:r>
                </w:p>
              </w:tc>
              <w:tc>
                <w:tcPr>
                  <w:tcW w:w="1250" w:type="pct"/>
                </w:tcPr>
                <w:p w14:paraId="2468CB3D" w14:textId="77777777" w:rsidR="00AC7BD4" w:rsidRPr="008229F6" w:rsidRDefault="00AC7BD4" w:rsidP="00AC7BD4">
                  <w:pPr>
                    <w:spacing w:line="276" w:lineRule="auto"/>
                    <w:jc w:val="center"/>
                    <w:rPr>
                      <w:sz w:val="18"/>
                      <w:szCs w:val="18"/>
                    </w:rPr>
                  </w:pPr>
                  <w:r w:rsidRPr="008229F6">
                    <w:rPr>
                      <w:sz w:val="18"/>
                      <w:szCs w:val="18"/>
                    </w:rPr>
                    <w:t>21 113</w:t>
                  </w:r>
                </w:p>
              </w:tc>
            </w:tr>
            <w:tr w:rsidR="008229F6" w:rsidRPr="008229F6" w14:paraId="33252031" w14:textId="77777777" w:rsidTr="00191ADA">
              <w:tc>
                <w:tcPr>
                  <w:tcW w:w="604" w:type="pct"/>
                </w:tcPr>
                <w:p w14:paraId="1E12BB1E" w14:textId="77777777" w:rsidR="00AC7BD4" w:rsidRPr="008229F6" w:rsidRDefault="00347D2B" w:rsidP="00347D2B">
                  <w:pPr>
                    <w:spacing w:line="276" w:lineRule="auto"/>
                    <w:jc w:val="center"/>
                    <w:rPr>
                      <w:sz w:val="18"/>
                      <w:szCs w:val="18"/>
                    </w:rPr>
                  </w:pPr>
                  <w:r w:rsidRPr="008229F6">
                    <w:rPr>
                      <w:sz w:val="18"/>
                      <w:szCs w:val="18"/>
                    </w:rPr>
                    <w:t>2</w:t>
                  </w:r>
                </w:p>
              </w:tc>
              <w:tc>
                <w:tcPr>
                  <w:tcW w:w="1896" w:type="pct"/>
                </w:tcPr>
                <w:p w14:paraId="4FA13827" w14:textId="77777777" w:rsidR="00AC7BD4" w:rsidRPr="008229F6" w:rsidRDefault="00AC7BD4" w:rsidP="00AC7BD4">
                  <w:pPr>
                    <w:spacing w:line="276" w:lineRule="auto"/>
                    <w:jc w:val="both"/>
                    <w:rPr>
                      <w:sz w:val="18"/>
                      <w:szCs w:val="18"/>
                    </w:rPr>
                  </w:pPr>
                  <w:r w:rsidRPr="008229F6">
                    <w:rPr>
                      <w:sz w:val="18"/>
                      <w:szCs w:val="18"/>
                    </w:rPr>
                    <w:t>Продажа на розничном рынке</w:t>
                  </w:r>
                </w:p>
              </w:tc>
              <w:tc>
                <w:tcPr>
                  <w:tcW w:w="1250" w:type="pct"/>
                </w:tcPr>
                <w:p w14:paraId="76F40A3B" w14:textId="77777777" w:rsidR="00AC7BD4" w:rsidRPr="008229F6" w:rsidRDefault="00AC7BD4" w:rsidP="00AC7BD4">
                  <w:pPr>
                    <w:spacing w:line="276" w:lineRule="auto"/>
                    <w:jc w:val="center"/>
                    <w:rPr>
                      <w:sz w:val="18"/>
                      <w:szCs w:val="18"/>
                    </w:rPr>
                  </w:pPr>
                  <w:r w:rsidRPr="008229F6">
                    <w:rPr>
                      <w:sz w:val="18"/>
                      <w:szCs w:val="18"/>
                    </w:rPr>
                    <w:t>20 197</w:t>
                  </w:r>
                </w:p>
              </w:tc>
              <w:tc>
                <w:tcPr>
                  <w:tcW w:w="1250" w:type="pct"/>
                </w:tcPr>
                <w:p w14:paraId="0B396004" w14:textId="77777777" w:rsidR="00AC7BD4" w:rsidRPr="008229F6" w:rsidRDefault="00AC7BD4" w:rsidP="00AC7BD4">
                  <w:pPr>
                    <w:spacing w:line="276" w:lineRule="auto"/>
                    <w:jc w:val="center"/>
                    <w:rPr>
                      <w:sz w:val="18"/>
                      <w:szCs w:val="18"/>
                    </w:rPr>
                  </w:pPr>
                  <w:r w:rsidRPr="008229F6">
                    <w:rPr>
                      <w:sz w:val="18"/>
                      <w:szCs w:val="18"/>
                    </w:rPr>
                    <w:t>20 710</w:t>
                  </w:r>
                </w:p>
              </w:tc>
            </w:tr>
            <w:tr w:rsidR="008229F6" w:rsidRPr="008229F6" w14:paraId="67A0E73E" w14:textId="77777777" w:rsidTr="00191ADA">
              <w:tc>
                <w:tcPr>
                  <w:tcW w:w="604" w:type="pct"/>
                </w:tcPr>
                <w:p w14:paraId="3250CE1F" w14:textId="77777777" w:rsidR="00AC7BD4" w:rsidRPr="008229F6" w:rsidRDefault="00347D2B" w:rsidP="00347D2B">
                  <w:pPr>
                    <w:spacing w:line="276" w:lineRule="auto"/>
                    <w:jc w:val="center"/>
                    <w:rPr>
                      <w:sz w:val="18"/>
                      <w:szCs w:val="18"/>
                    </w:rPr>
                  </w:pPr>
                  <w:r w:rsidRPr="008229F6">
                    <w:rPr>
                      <w:sz w:val="18"/>
                      <w:szCs w:val="18"/>
                    </w:rPr>
                    <w:t>3</w:t>
                  </w:r>
                </w:p>
              </w:tc>
              <w:tc>
                <w:tcPr>
                  <w:tcW w:w="1896" w:type="pct"/>
                </w:tcPr>
                <w:p w14:paraId="61003854" w14:textId="77777777" w:rsidR="00AC7BD4" w:rsidRPr="008229F6" w:rsidRDefault="00AC7BD4" w:rsidP="00AC7BD4">
                  <w:pPr>
                    <w:spacing w:line="276" w:lineRule="auto"/>
                    <w:jc w:val="both"/>
                    <w:rPr>
                      <w:sz w:val="18"/>
                      <w:szCs w:val="18"/>
                    </w:rPr>
                  </w:pPr>
                  <w:r w:rsidRPr="008229F6">
                    <w:rPr>
                      <w:sz w:val="18"/>
                      <w:szCs w:val="18"/>
                    </w:rPr>
                    <w:t>Прочие потребители</w:t>
                  </w:r>
                </w:p>
              </w:tc>
              <w:tc>
                <w:tcPr>
                  <w:tcW w:w="1250" w:type="pct"/>
                </w:tcPr>
                <w:p w14:paraId="607DC9C7" w14:textId="77777777" w:rsidR="00AC7BD4" w:rsidRPr="008229F6" w:rsidRDefault="00AC7BD4" w:rsidP="00AC7BD4">
                  <w:pPr>
                    <w:spacing w:line="276" w:lineRule="auto"/>
                    <w:jc w:val="center"/>
                    <w:rPr>
                      <w:sz w:val="18"/>
                      <w:szCs w:val="18"/>
                    </w:rPr>
                  </w:pPr>
                  <w:r w:rsidRPr="008229F6">
                    <w:rPr>
                      <w:sz w:val="18"/>
                      <w:szCs w:val="18"/>
                    </w:rPr>
                    <w:t>12 519</w:t>
                  </w:r>
                </w:p>
              </w:tc>
              <w:tc>
                <w:tcPr>
                  <w:tcW w:w="1250" w:type="pct"/>
                </w:tcPr>
                <w:p w14:paraId="54B2BA46" w14:textId="77777777" w:rsidR="00AC7BD4" w:rsidRPr="008229F6" w:rsidRDefault="00AC7BD4" w:rsidP="00AC7BD4">
                  <w:pPr>
                    <w:spacing w:line="276" w:lineRule="auto"/>
                    <w:jc w:val="center"/>
                    <w:rPr>
                      <w:sz w:val="18"/>
                      <w:szCs w:val="18"/>
                    </w:rPr>
                  </w:pPr>
                  <w:r w:rsidRPr="008229F6">
                    <w:rPr>
                      <w:sz w:val="18"/>
                      <w:szCs w:val="18"/>
                    </w:rPr>
                    <w:t>12 744</w:t>
                  </w:r>
                </w:p>
              </w:tc>
            </w:tr>
            <w:tr w:rsidR="008229F6" w:rsidRPr="008229F6" w14:paraId="67BF8768" w14:textId="77777777" w:rsidTr="00191ADA">
              <w:tc>
                <w:tcPr>
                  <w:tcW w:w="604" w:type="pct"/>
                </w:tcPr>
                <w:p w14:paraId="22D4313B" w14:textId="77777777" w:rsidR="00AC7BD4" w:rsidRPr="008229F6" w:rsidRDefault="00347D2B" w:rsidP="00347D2B">
                  <w:pPr>
                    <w:spacing w:line="276" w:lineRule="auto"/>
                    <w:jc w:val="center"/>
                    <w:rPr>
                      <w:sz w:val="18"/>
                      <w:szCs w:val="18"/>
                    </w:rPr>
                  </w:pPr>
                  <w:r w:rsidRPr="008229F6">
                    <w:rPr>
                      <w:sz w:val="18"/>
                      <w:szCs w:val="18"/>
                    </w:rPr>
                    <w:t>4</w:t>
                  </w:r>
                </w:p>
              </w:tc>
              <w:tc>
                <w:tcPr>
                  <w:tcW w:w="1896" w:type="pct"/>
                </w:tcPr>
                <w:p w14:paraId="41717A00" w14:textId="77777777" w:rsidR="00AC7BD4" w:rsidRPr="008229F6" w:rsidRDefault="00AC7BD4" w:rsidP="00AC7BD4">
                  <w:pPr>
                    <w:spacing w:line="276" w:lineRule="auto"/>
                    <w:jc w:val="both"/>
                    <w:rPr>
                      <w:sz w:val="18"/>
                      <w:szCs w:val="18"/>
                    </w:rPr>
                  </w:pPr>
                  <w:r w:rsidRPr="008229F6">
                    <w:rPr>
                      <w:sz w:val="18"/>
                      <w:szCs w:val="18"/>
                    </w:rPr>
                    <w:t>Население</w:t>
                  </w:r>
                </w:p>
              </w:tc>
              <w:tc>
                <w:tcPr>
                  <w:tcW w:w="1250" w:type="pct"/>
                </w:tcPr>
                <w:p w14:paraId="39623C79" w14:textId="77777777" w:rsidR="00AC7BD4" w:rsidRPr="008229F6" w:rsidRDefault="00AC7BD4" w:rsidP="00AC7BD4">
                  <w:pPr>
                    <w:spacing w:line="276" w:lineRule="auto"/>
                    <w:jc w:val="center"/>
                    <w:rPr>
                      <w:sz w:val="18"/>
                      <w:szCs w:val="18"/>
                    </w:rPr>
                  </w:pPr>
                  <w:r w:rsidRPr="008229F6">
                    <w:rPr>
                      <w:sz w:val="18"/>
                      <w:szCs w:val="18"/>
                    </w:rPr>
                    <w:t>4 839</w:t>
                  </w:r>
                </w:p>
              </w:tc>
              <w:tc>
                <w:tcPr>
                  <w:tcW w:w="1250" w:type="pct"/>
                </w:tcPr>
                <w:p w14:paraId="08B6CC12" w14:textId="77777777" w:rsidR="00AC7BD4" w:rsidRPr="008229F6" w:rsidRDefault="00AC7BD4" w:rsidP="00AC7BD4">
                  <w:pPr>
                    <w:spacing w:line="276" w:lineRule="auto"/>
                    <w:jc w:val="center"/>
                    <w:rPr>
                      <w:sz w:val="18"/>
                      <w:szCs w:val="18"/>
                    </w:rPr>
                  </w:pPr>
                  <w:r w:rsidRPr="008229F6">
                    <w:rPr>
                      <w:sz w:val="18"/>
                      <w:szCs w:val="18"/>
                    </w:rPr>
                    <w:t>5 126</w:t>
                  </w:r>
                </w:p>
              </w:tc>
            </w:tr>
            <w:tr w:rsidR="008229F6" w:rsidRPr="008229F6" w14:paraId="4C9D13F9" w14:textId="77777777" w:rsidTr="00191ADA">
              <w:tc>
                <w:tcPr>
                  <w:tcW w:w="604" w:type="pct"/>
                </w:tcPr>
                <w:p w14:paraId="39BA9BD0" w14:textId="77777777" w:rsidR="00AC7BD4" w:rsidRPr="008229F6" w:rsidRDefault="00347D2B" w:rsidP="00347D2B">
                  <w:pPr>
                    <w:spacing w:line="276" w:lineRule="auto"/>
                    <w:jc w:val="center"/>
                    <w:rPr>
                      <w:sz w:val="18"/>
                      <w:szCs w:val="18"/>
                    </w:rPr>
                  </w:pPr>
                  <w:r w:rsidRPr="008229F6">
                    <w:rPr>
                      <w:sz w:val="18"/>
                      <w:szCs w:val="18"/>
                    </w:rPr>
                    <w:t>5</w:t>
                  </w:r>
                </w:p>
              </w:tc>
              <w:tc>
                <w:tcPr>
                  <w:tcW w:w="1896" w:type="pct"/>
                </w:tcPr>
                <w:p w14:paraId="46F85E24" w14:textId="77777777" w:rsidR="00AC7BD4" w:rsidRPr="008229F6" w:rsidRDefault="00AC7BD4" w:rsidP="00AC7BD4">
                  <w:pPr>
                    <w:spacing w:line="276" w:lineRule="auto"/>
                    <w:jc w:val="both"/>
                    <w:rPr>
                      <w:sz w:val="18"/>
                      <w:szCs w:val="18"/>
                    </w:rPr>
                  </w:pPr>
                  <w:r w:rsidRPr="008229F6">
                    <w:rPr>
                      <w:sz w:val="18"/>
                      <w:szCs w:val="18"/>
                    </w:rPr>
                    <w:t>На компенсацию потерь</w:t>
                  </w:r>
                </w:p>
              </w:tc>
              <w:tc>
                <w:tcPr>
                  <w:tcW w:w="1250" w:type="pct"/>
                </w:tcPr>
                <w:p w14:paraId="41407447" w14:textId="77777777" w:rsidR="00AC7BD4" w:rsidRPr="008229F6" w:rsidRDefault="00AC7BD4" w:rsidP="00AC7BD4">
                  <w:pPr>
                    <w:spacing w:line="276" w:lineRule="auto"/>
                    <w:jc w:val="center"/>
                    <w:rPr>
                      <w:sz w:val="18"/>
                      <w:szCs w:val="18"/>
                    </w:rPr>
                  </w:pPr>
                  <w:r w:rsidRPr="008229F6">
                    <w:rPr>
                      <w:sz w:val="18"/>
                      <w:szCs w:val="18"/>
                    </w:rPr>
                    <w:t>2 840</w:t>
                  </w:r>
                </w:p>
              </w:tc>
              <w:tc>
                <w:tcPr>
                  <w:tcW w:w="1250" w:type="pct"/>
                </w:tcPr>
                <w:p w14:paraId="60B9A288" w14:textId="77777777" w:rsidR="00AC7BD4" w:rsidRPr="008229F6" w:rsidRDefault="00AC7BD4" w:rsidP="00AC7BD4">
                  <w:pPr>
                    <w:spacing w:line="276" w:lineRule="auto"/>
                    <w:jc w:val="center"/>
                    <w:rPr>
                      <w:sz w:val="18"/>
                      <w:szCs w:val="18"/>
                    </w:rPr>
                  </w:pPr>
                  <w:r w:rsidRPr="008229F6">
                    <w:rPr>
                      <w:sz w:val="18"/>
                      <w:szCs w:val="18"/>
                    </w:rPr>
                    <w:t>2 841</w:t>
                  </w:r>
                </w:p>
              </w:tc>
            </w:tr>
            <w:tr w:rsidR="008229F6" w:rsidRPr="008229F6" w14:paraId="476A72EB" w14:textId="77777777" w:rsidTr="00191ADA">
              <w:tc>
                <w:tcPr>
                  <w:tcW w:w="604" w:type="pct"/>
                </w:tcPr>
                <w:p w14:paraId="411405C2" w14:textId="77777777" w:rsidR="00AC7BD4" w:rsidRPr="008229F6" w:rsidRDefault="00347D2B" w:rsidP="00347D2B">
                  <w:pPr>
                    <w:spacing w:line="276" w:lineRule="auto"/>
                    <w:jc w:val="center"/>
                    <w:rPr>
                      <w:sz w:val="18"/>
                      <w:szCs w:val="18"/>
                    </w:rPr>
                  </w:pPr>
                  <w:r w:rsidRPr="008229F6">
                    <w:rPr>
                      <w:sz w:val="18"/>
                      <w:szCs w:val="18"/>
                    </w:rPr>
                    <w:t>6</w:t>
                  </w:r>
                </w:p>
              </w:tc>
              <w:tc>
                <w:tcPr>
                  <w:tcW w:w="1896" w:type="pct"/>
                </w:tcPr>
                <w:p w14:paraId="382DB633" w14:textId="77777777" w:rsidR="00AC7BD4" w:rsidRPr="008229F6" w:rsidRDefault="00AC7BD4" w:rsidP="00AC7BD4">
                  <w:pPr>
                    <w:spacing w:line="276" w:lineRule="auto"/>
                    <w:jc w:val="both"/>
                    <w:rPr>
                      <w:sz w:val="18"/>
                      <w:szCs w:val="18"/>
                    </w:rPr>
                  </w:pPr>
                  <w:r w:rsidRPr="008229F6">
                    <w:rPr>
                      <w:sz w:val="18"/>
                      <w:szCs w:val="18"/>
                    </w:rPr>
                    <w:t>Продажа на оптовом рынке</w:t>
                  </w:r>
                </w:p>
              </w:tc>
              <w:tc>
                <w:tcPr>
                  <w:tcW w:w="1250" w:type="pct"/>
                </w:tcPr>
                <w:p w14:paraId="4CB38A62" w14:textId="77777777" w:rsidR="00AC7BD4" w:rsidRPr="008229F6" w:rsidRDefault="00AC7BD4" w:rsidP="00AC7BD4">
                  <w:pPr>
                    <w:spacing w:line="276" w:lineRule="auto"/>
                    <w:jc w:val="center"/>
                    <w:rPr>
                      <w:sz w:val="18"/>
                      <w:szCs w:val="18"/>
                    </w:rPr>
                  </w:pPr>
                  <w:r w:rsidRPr="008229F6">
                    <w:rPr>
                      <w:sz w:val="18"/>
                      <w:szCs w:val="18"/>
                    </w:rPr>
                    <w:t>95</w:t>
                  </w:r>
                </w:p>
              </w:tc>
              <w:tc>
                <w:tcPr>
                  <w:tcW w:w="1250" w:type="pct"/>
                </w:tcPr>
                <w:p w14:paraId="1ED0B2DC" w14:textId="77777777" w:rsidR="00AC7BD4" w:rsidRPr="008229F6" w:rsidRDefault="00AC7BD4" w:rsidP="00AC7BD4">
                  <w:pPr>
                    <w:spacing w:line="276" w:lineRule="auto"/>
                    <w:jc w:val="center"/>
                    <w:rPr>
                      <w:sz w:val="18"/>
                      <w:szCs w:val="18"/>
                    </w:rPr>
                  </w:pPr>
                  <w:r w:rsidRPr="008229F6">
                    <w:rPr>
                      <w:sz w:val="18"/>
                      <w:szCs w:val="18"/>
                    </w:rPr>
                    <w:t>113</w:t>
                  </w:r>
                </w:p>
              </w:tc>
            </w:tr>
            <w:tr w:rsidR="008229F6" w:rsidRPr="008229F6" w14:paraId="703AE592" w14:textId="77777777" w:rsidTr="00191ADA">
              <w:tc>
                <w:tcPr>
                  <w:tcW w:w="604" w:type="pct"/>
                </w:tcPr>
                <w:p w14:paraId="59C788C5" w14:textId="77777777" w:rsidR="00AC7BD4" w:rsidRPr="008229F6" w:rsidRDefault="00347D2B" w:rsidP="00347D2B">
                  <w:pPr>
                    <w:spacing w:line="276" w:lineRule="auto"/>
                    <w:jc w:val="center"/>
                    <w:rPr>
                      <w:sz w:val="18"/>
                      <w:szCs w:val="18"/>
                    </w:rPr>
                  </w:pPr>
                  <w:r w:rsidRPr="008229F6">
                    <w:rPr>
                      <w:sz w:val="18"/>
                      <w:szCs w:val="18"/>
                    </w:rPr>
                    <w:t>7</w:t>
                  </w:r>
                </w:p>
              </w:tc>
              <w:tc>
                <w:tcPr>
                  <w:tcW w:w="1896" w:type="pct"/>
                </w:tcPr>
                <w:p w14:paraId="56D6E0E1" w14:textId="77777777" w:rsidR="00AC7BD4" w:rsidRPr="008229F6" w:rsidRDefault="00AC7BD4" w:rsidP="00AC7BD4">
                  <w:pPr>
                    <w:spacing w:line="276" w:lineRule="auto"/>
                    <w:jc w:val="both"/>
                    <w:rPr>
                      <w:sz w:val="18"/>
                      <w:szCs w:val="18"/>
                    </w:rPr>
                  </w:pPr>
                  <w:r w:rsidRPr="008229F6">
                    <w:rPr>
                      <w:sz w:val="18"/>
                      <w:szCs w:val="18"/>
                    </w:rPr>
                    <w:t>Прочая деятельность</w:t>
                  </w:r>
                </w:p>
              </w:tc>
              <w:tc>
                <w:tcPr>
                  <w:tcW w:w="1250" w:type="pct"/>
                </w:tcPr>
                <w:p w14:paraId="0C7E067C" w14:textId="77777777" w:rsidR="00AC7BD4" w:rsidRPr="008229F6" w:rsidRDefault="00AC7BD4" w:rsidP="00AC7BD4">
                  <w:pPr>
                    <w:spacing w:line="276" w:lineRule="auto"/>
                    <w:jc w:val="center"/>
                    <w:rPr>
                      <w:sz w:val="18"/>
                      <w:szCs w:val="18"/>
                    </w:rPr>
                  </w:pPr>
                  <w:r w:rsidRPr="008229F6">
                    <w:rPr>
                      <w:sz w:val="18"/>
                      <w:szCs w:val="18"/>
                    </w:rPr>
                    <w:t>10</w:t>
                  </w:r>
                </w:p>
              </w:tc>
              <w:tc>
                <w:tcPr>
                  <w:tcW w:w="1250" w:type="pct"/>
                </w:tcPr>
                <w:p w14:paraId="59CB885B" w14:textId="77777777" w:rsidR="00AC7BD4" w:rsidRPr="008229F6" w:rsidRDefault="00AC7BD4" w:rsidP="00AC7BD4">
                  <w:pPr>
                    <w:spacing w:line="276" w:lineRule="auto"/>
                    <w:jc w:val="center"/>
                    <w:rPr>
                      <w:sz w:val="18"/>
                      <w:szCs w:val="18"/>
                    </w:rPr>
                  </w:pPr>
                  <w:r w:rsidRPr="008229F6">
                    <w:rPr>
                      <w:sz w:val="18"/>
                      <w:szCs w:val="18"/>
                    </w:rPr>
                    <w:t>290</w:t>
                  </w:r>
                </w:p>
              </w:tc>
            </w:tr>
          </w:tbl>
          <w:p w14:paraId="66AEC1A7" w14:textId="77777777" w:rsidR="00A34B59" w:rsidRDefault="00A34B59" w:rsidP="00347D2B">
            <w:pPr>
              <w:widowControl/>
              <w:suppressAutoHyphens w:val="0"/>
              <w:autoSpaceDE/>
              <w:jc w:val="both"/>
              <w:rPr>
                <w:bCs/>
                <w:sz w:val="18"/>
                <w:szCs w:val="18"/>
                <w:lang w:eastAsia="en-US"/>
              </w:rPr>
            </w:pPr>
          </w:p>
          <w:p w14:paraId="1E85FC11" w14:textId="4652846A" w:rsidR="00AC7BD4" w:rsidRPr="008229F6" w:rsidRDefault="00AC7BD4" w:rsidP="00347D2B">
            <w:pPr>
              <w:widowControl/>
              <w:suppressAutoHyphens w:val="0"/>
              <w:autoSpaceDE/>
              <w:jc w:val="both"/>
              <w:rPr>
                <w:bCs/>
                <w:sz w:val="18"/>
                <w:szCs w:val="18"/>
                <w:lang w:eastAsia="en-US"/>
              </w:rPr>
            </w:pPr>
            <w:r w:rsidRPr="008229F6">
              <w:rPr>
                <w:bCs/>
                <w:sz w:val="18"/>
                <w:szCs w:val="18"/>
                <w:lang w:eastAsia="en-US"/>
              </w:rPr>
              <w:t>Фактическая выручка ПАО «Ставропольэнергосбыт» за 2021</w:t>
            </w:r>
            <w:r w:rsidR="00347D2B" w:rsidRPr="008229F6">
              <w:rPr>
                <w:bCs/>
                <w:sz w:val="18"/>
                <w:szCs w:val="18"/>
                <w:lang w:eastAsia="en-US"/>
              </w:rPr>
              <w:t xml:space="preserve">  год</w:t>
            </w:r>
            <w:r w:rsidRPr="008229F6">
              <w:rPr>
                <w:bCs/>
                <w:sz w:val="18"/>
                <w:szCs w:val="18"/>
                <w:lang w:eastAsia="en-US"/>
              </w:rPr>
              <w:t xml:space="preserve"> составила 21 113 млн. руб., что на 2,6% выше по сравнению с бизнес-планом. Суммарная выручка от реализации электроэнергии составила 20 823 млн. руб., в том числе на розничном рынке – 20 710 млн. руб., на оптовом рынке – 113 млн. руб. Выручка по прочей деятельности по факту 2021</w:t>
            </w:r>
            <w:r w:rsidR="00347D2B" w:rsidRPr="008229F6">
              <w:rPr>
                <w:bCs/>
                <w:sz w:val="18"/>
                <w:szCs w:val="18"/>
                <w:lang w:eastAsia="en-US"/>
              </w:rPr>
              <w:t xml:space="preserve"> году</w:t>
            </w:r>
            <w:r w:rsidRPr="008229F6">
              <w:rPr>
                <w:bCs/>
                <w:sz w:val="18"/>
                <w:szCs w:val="18"/>
                <w:lang w:eastAsia="en-US"/>
              </w:rPr>
              <w:t xml:space="preserve"> составила 290 млн. руб.</w:t>
            </w:r>
          </w:p>
          <w:p w14:paraId="1523CC8E" w14:textId="77777777" w:rsidR="00AC7BD4" w:rsidRPr="008229F6" w:rsidRDefault="00AC7BD4" w:rsidP="00347D2B">
            <w:pPr>
              <w:widowControl/>
              <w:suppressAutoHyphens w:val="0"/>
              <w:autoSpaceDE/>
              <w:jc w:val="both"/>
              <w:rPr>
                <w:bCs/>
                <w:sz w:val="18"/>
                <w:szCs w:val="18"/>
                <w:lang w:eastAsia="en-US"/>
              </w:rPr>
            </w:pPr>
            <w:r w:rsidRPr="008229F6">
              <w:rPr>
                <w:bCs/>
                <w:sz w:val="18"/>
                <w:szCs w:val="18"/>
                <w:lang w:eastAsia="en-US"/>
              </w:rPr>
              <w:t xml:space="preserve">Выручка АО «Горэлектросеть» за 2021 год составила 1450,3 млн. руб., что на 33 % выше по сравнению с 2020 годом Таблица </w:t>
            </w:r>
            <w:r w:rsidR="00B93958" w:rsidRPr="008229F6">
              <w:rPr>
                <w:bCs/>
                <w:sz w:val="18"/>
                <w:szCs w:val="18"/>
                <w:lang w:eastAsia="en-US"/>
              </w:rPr>
              <w:t>30</w:t>
            </w:r>
            <w:r w:rsidRPr="008229F6">
              <w:rPr>
                <w:bCs/>
                <w:sz w:val="18"/>
                <w:szCs w:val="18"/>
                <w:lang w:eastAsia="en-US"/>
              </w:rPr>
              <w:t>.</w:t>
            </w:r>
          </w:p>
          <w:p w14:paraId="196B15CA" w14:textId="1A6B0607" w:rsidR="00AC7BD4" w:rsidRPr="008229F6" w:rsidRDefault="00DF0C03" w:rsidP="00AC7BD4">
            <w:pPr>
              <w:widowControl/>
              <w:suppressAutoHyphens w:val="0"/>
              <w:autoSpaceDE/>
              <w:jc w:val="right"/>
              <w:rPr>
                <w:bCs/>
                <w:sz w:val="18"/>
                <w:szCs w:val="18"/>
                <w:lang w:eastAsia="en-US"/>
              </w:rPr>
            </w:pPr>
            <w:r>
              <w:rPr>
                <w:bCs/>
                <w:sz w:val="18"/>
                <w:szCs w:val="18"/>
                <w:lang w:eastAsia="en-US"/>
              </w:rPr>
              <w:t>Т</w:t>
            </w:r>
            <w:r w:rsidR="00AC7BD4" w:rsidRPr="008229F6">
              <w:rPr>
                <w:bCs/>
                <w:sz w:val="18"/>
                <w:szCs w:val="18"/>
                <w:lang w:eastAsia="en-US"/>
              </w:rPr>
              <w:t xml:space="preserve">аблица </w:t>
            </w:r>
            <w:r w:rsidR="00B93958" w:rsidRPr="008229F6">
              <w:rPr>
                <w:bCs/>
                <w:sz w:val="18"/>
                <w:szCs w:val="18"/>
                <w:lang w:eastAsia="en-US"/>
              </w:rPr>
              <w:t>30</w:t>
            </w:r>
            <w:r w:rsidR="00AC7BD4" w:rsidRPr="008229F6">
              <w:rPr>
                <w:bCs/>
                <w:sz w:val="18"/>
                <w:szCs w:val="18"/>
                <w:lang w:eastAsia="en-US"/>
              </w:rPr>
              <w:t xml:space="preserve"> </w:t>
            </w:r>
          </w:p>
          <w:p w14:paraId="3C2FB4AF" w14:textId="5359AF3C" w:rsidR="00AC7BD4" w:rsidRDefault="00AC7BD4" w:rsidP="00AC7BD4">
            <w:pPr>
              <w:widowControl/>
              <w:suppressAutoHyphens w:val="0"/>
              <w:autoSpaceDE/>
              <w:jc w:val="center"/>
              <w:rPr>
                <w:bCs/>
                <w:sz w:val="18"/>
                <w:szCs w:val="18"/>
                <w:lang w:eastAsia="en-US"/>
              </w:rPr>
            </w:pPr>
            <w:r w:rsidRPr="008229F6">
              <w:rPr>
                <w:bCs/>
                <w:sz w:val="18"/>
                <w:szCs w:val="18"/>
                <w:lang w:eastAsia="en-US"/>
              </w:rPr>
              <w:t>Финансовые показатели АО «Гоэлектросеть», тыс. руб.</w:t>
            </w:r>
          </w:p>
          <w:p w14:paraId="32A47893" w14:textId="77777777" w:rsidR="00DD635C" w:rsidRPr="008229F6" w:rsidRDefault="00DD635C" w:rsidP="00AC7BD4">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1"/>
              <w:gridCol w:w="2248"/>
              <w:gridCol w:w="2250"/>
            </w:tblGrid>
            <w:tr w:rsidR="008229F6" w:rsidRPr="008229F6" w14:paraId="78859D68" w14:textId="77777777" w:rsidTr="00191ADA">
              <w:tc>
                <w:tcPr>
                  <w:tcW w:w="3107" w:type="pct"/>
                </w:tcPr>
                <w:p w14:paraId="0D33704C" w14:textId="77777777" w:rsidR="00AC7BD4" w:rsidRPr="008229F6" w:rsidRDefault="00AC7BD4" w:rsidP="00AC7BD4">
                  <w:pPr>
                    <w:spacing w:line="276" w:lineRule="auto"/>
                    <w:jc w:val="center"/>
                    <w:rPr>
                      <w:sz w:val="18"/>
                      <w:szCs w:val="18"/>
                    </w:rPr>
                  </w:pPr>
                  <w:r w:rsidRPr="008229F6">
                    <w:rPr>
                      <w:sz w:val="18"/>
                      <w:szCs w:val="18"/>
                    </w:rPr>
                    <w:t>Наименование показателя</w:t>
                  </w:r>
                </w:p>
              </w:tc>
              <w:tc>
                <w:tcPr>
                  <w:tcW w:w="946" w:type="pct"/>
                </w:tcPr>
                <w:p w14:paraId="0967DB78" w14:textId="77777777" w:rsidR="00AC7BD4" w:rsidRPr="008229F6" w:rsidRDefault="00AC7BD4" w:rsidP="00AC7BD4">
                  <w:pPr>
                    <w:spacing w:line="276" w:lineRule="auto"/>
                    <w:jc w:val="center"/>
                    <w:rPr>
                      <w:sz w:val="18"/>
                      <w:szCs w:val="18"/>
                    </w:rPr>
                  </w:pPr>
                  <w:r w:rsidRPr="008229F6">
                    <w:rPr>
                      <w:sz w:val="18"/>
                      <w:szCs w:val="18"/>
                    </w:rPr>
                    <w:t>2020</w:t>
                  </w:r>
                </w:p>
              </w:tc>
              <w:tc>
                <w:tcPr>
                  <w:tcW w:w="947" w:type="pct"/>
                </w:tcPr>
                <w:p w14:paraId="705B457C" w14:textId="77777777" w:rsidR="00AC7BD4" w:rsidRPr="008229F6" w:rsidRDefault="00AC7BD4" w:rsidP="00AC7BD4">
                  <w:pPr>
                    <w:spacing w:line="276" w:lineRule="auto"/>
                    <w:jc w:val="center"/>
                    <w:rPr>
                      <w:sz w:val="18"/>
                      <w:szCs w:val="18"/>
                    </w:rPr>
                  </w:pPr>
                  <w:r w:rsidRPr="008229F6">
                    <w:rPr>
                      <w:sz w:val="18"/>
                      <w:szCs w:val="18"/>
                    </w:rPr>
                    <w:t>2021</w:t>
                  </w:r>
                </w:p>
              </w:tc>
            </w:tr>
            <w:tr w:rsidR="008229F6" w:rsidRPr="008229F6" w14:paraId="16C43D81" w14:textId="77777777" w:rsidTr="00191ADA">
              <w:tc>
                <w:tcPr>
                  <w:tcW w:w="3107" w:type="pct"/>
                </w:tcPr>
                <w:p w14:paraId="38F48642" w14:textId="77777777" w:rsidR="00AC7BD4" w:rsidRPr="008229F6" w:rsidRDefault="00AC7BD4" w:rsidP="00AC7BD4">
                  <w:pPr>
                    <w:spacing w:line="276" w:lineRule="auto"/>
                    <w:jc w:val="center"/>
                    <w:rPr>
                      <w:sz w:val="18"/>
                      <w:szCs w:val="18"/>
                    </w:rPr>
                  </w:pPr>
                  <w:r w:rsidRPr="008229F6">
                    <w:rPr>
                      <w:sz w:val="18"/>
                      <w:szCs w:val="18"/>
                    </w:rPr>
                    <w:t>1</w:t>
                  </w:r>
                </w:p>
              </w:tc>
              <w:tc>
                <w:tcPr>
                  <w:tcW w:w="946" w:type="pct"/>
                </w:tcPr>
                <w:p w14:paraId="17CF65F9" w14:textId="77777777" w:rsidR="00AC7BD4" w:rsidRPr="008229F6" w:rsidRDefault="00AC7BD4" w:rsidP="00AC7BD4">
                  <w:pPr>
                    <w:spacing w:line="276" w:lineRule="auto"/>
                    <w:jc w:val="center"/>
                    <w:rPr>
                      <w:sz w:val="18"/>
                      <w:szCs w:val="18"/>
                    </w:rPr>
                  </w:pPr>
                  <w:r w:rsidRPr="008229F6">
                    <w:rPr>
                      <w:sz w:val="18"/>
                      <w:szCs w:val="18"/>
                    </w:rPr>
                    <w:t>2</w:t>
                  </w:r>
                </w:p>
              </w:tc>
              <w:tc>
                <w:tcPr>
                  <w:tcW w:w="947" w:type="pct"/>
                </w:tcPr>
                <w:p w14:paraId="0A87CCB0" w14:textId="77777777" w:rsidR="00AC7BD4" w:rsidRPr="008229F6" w:rsidRDefault="00AC7BD4" w:rsidP="00AC7BD4">
                  <w:pPr>
                    <w:spacing w:line="276" w:lineRule="auto"/>
                    <w:jc w:val="center"/>
                    <w:rPr>
                      <w:sz w:val="18"/>
                      <w:szCs w:val="18"/>
                    </w:rPr>
                  </w:pPr>
                  <w:r w:rsidRPr="008229F6">
                    <w:rPr>
                      <w:sz w:val="18"/>
                      <w:szCs w:val="18"/>
                    </w:rPr>
                    <w:t>3</w:t>
                  </w:r>
                </w:p>
              </w:tc>
            </w:tr>
            <w:tr w:rsidR="008229F6" w:rsidRPr="008229F6" w14:paraId="15F0DF26" w14:textId="77777777" w:rsidTr="00191ADA">
              <w:tc>
                <w:tcPr>
                  <w:tcW w:w="3107" w:type="pct"/>
                </w:tcPr>
                <w:p w14:paraId="01782EDF" w14:textId="77777777" w:rsidR="00AC7BD4" w:rsidRPr="008229F6" w:rsidRDefault="00AC7BD4" w:rsidP="00AC7BD4">
                  <w:pPr>
                    <w:spacing w:line="276" w:lineRule="auto"/>
                    <w:jc w:val="both"/>
                    <w:rPr>
                      <w:sz w:val="18"/>
                      <w:szCs w:val="18"/>
                    </w:rPr>
                  </w:pPr>
                  <w:r w:rsidRPr="008229F6">
                    <w:rPr>
                      <w:sz w:val="18"/>
                      <w:szCs w:val="18"/>
                    </w:rPr>
                    <w:t>Выручка</w:t>
                  </w:r>
                </w:p>
              </w:tc>
              <w:tc>
                <w:tcPr>
                  <w:tcW w:w="946" w:type="pct"/>
                </w:tcPr>
                <w:p w14:paraId="7AAACC8B" w14:textId="77777777" w:rsidR="00AC7BD4" w:rsidRPr="008229F6" w:rsidRDefault="00AC7BD4" w:rsidP="00AC7BD4">
                  <w:pPr>
                    <w:spacing w:line="276" w:lineRule="auto"/>
                    <w:jc w:val="center"/>
                    <w:rPr>
                      <w:sz w:val="18"/>
                      <w:szCs w:val="18"/>
                    </w:rPr>
                  </w:pPr>
                  <w:r w:rsidRPr="008229F6">
                    <w:rPr>
                      <w:sz w:val="18"/>
                      <w:szCs w:val="18"/>
                    </w:rPr>
                    <w:t>1 090 141</w:t>
                  </w:r>
                </w:p>
              </w:tc>
              <w:tc>
                <w:tcPr>
                  <w:tcW w:w="947" w:type="pct"/>
                </w:tcPr>
                <w:p w14:paraId="0575DECC" w14:textId="77777777" w:rsidR="00AC7BD4" w:rsidRPr="008229F6" w:rsidRDefault="00AC7BD4" w:rsidP="00AC7BD4">
                  <w:pPr>
                    <w:spacing w:line="276" w:lineRule="auto"/>
                    <w:jc w:val="center"/>
                    <w:rPr>
                      <w:sz w:val="18"/>
                      <w:szCs w:val="18"/>
                    </w:rPr>
                  </w:pPr>
                  <w:r w:rsidRPr="008229F6">
                    <w:rPr>
                      <w:sz w:val="18"/>
                      <w:szCs w:val="18"/>
                    </w:rPr>
                    <w:t>1 450 269</w:t>
                  </w:r>
                </w:p>
              </w:tc>
            </w:tr>
            <w:tr w:rsidR="008229F6" w:rsidRPr="008229F6" w14:paraId="7A4256E7" w14:textId="77777777" w:rsidTr="00191ADA">
              <w:tc>
                <w:tcPr>
                  <w:tcW w:w="3107" w:type="pct"/>
                </w:tcPr>
                <w:p w14:paraId="54AD80A2" w14:textId="77777777" w:rsidR="00AC7BD4" w:rsidRPr="008229F6" w:rsidRDefault="00AC7BD4" w:rsidP="00AC7BD4">
                  <w:pPr>
                    <w:spacing w:line="276" w:lineRule="auto"/>
                    <w:jc w:val="both"/>
                    <w:rPr>
                      <w:sz w:val="18"/>
                      <w:szCs w:val="18"/>
                    </w:rPr>
                  </w:pPr>
                  <w:r w:rsidRPr="008229F6">
                    <w:rPr>
                      <w:sz w:val="18"/>
                      <w:szCs w:val="18"/>
                    </w:rPr>
                    <w:t>Валовая прибыль (убыток)</w:t>
                  </w:r>
                </w:p>
              </w:tc>
              <w:tc>
                <w:tcPr>
                  <w:tcW w:w="946" w:type="pct"/>
                </w:tcPr>
                <w:p w14:paraId="1F2C99CD" w14:textId="77777777" w:rsidR="00AC7BD4" w:rsidRPr="008229F6" w:rsidRDefault="00AC7BD4" w:rsidP="00AC7BD4">
                  <w:pPr>
                    <w:spacing w:line="276" w:lineRule="auto"/>
                    <w:jc w:val="center"/>
                    <w:rPr>
                      <w:sz w:val="18"/>
                      <w:szCs w:val="18"/>
                    </w:rPr>
                  </w:pPr>
                  <w:r w:rsidRPr="008229F6">
                    <w:rPr>
                      <w:sz w:val="18"/>
                      <w:szCs w:val="18"/>
                    </w:rPr>
                    <w:t>17 189</w:t>
                  </w:r>
                </w:p>
              </w:tc>
              <w:tc>
                <w:tcPr>
                  <w:tcW w:w="947" w:type="pct"/>
                </w:tcPr>
                <w:p w14:paraId="0D1503E0" w14:textId="77777777" w:rsidR="00AC7BD4" w:rsidRPr="008229F6" w:rsidRDefault="00AC7BD4" w:rsidP="00AC7BD4">
                  <w:pPr>
                    <w:spacing w:line="276" w:lineRule="auto"/>
                    <w:jc w:val="center"/>
                    <w:rPr>
                      <w:sz w:val="18"/>
                      <w:szCs w:val="18"/>
                    </w:rPr>
                  </w:pPr>
                  <w:r w:rsidRPr="008229F6">
                    <w:rPr>
                      <w:sz w:val="18"/>
                      <w:szCs w:val="18"/>
                    </w:rPr>
                    <w:t>55 356</w:t>
                  </w:r>
                </w:p>
              </w:tc>
            </w:tr>
            <w:tr w:rsidR="008229F6" w:rsidRPr="008229F6" w14:paraId="463E7B52" w14:textId="77777777" w:rsidTr="00191ADA">
              <w:tc>
                <w:tcPr>
                  <w:tcW w:w="3107" w:type="pct"/>
                </w:tcPr>
                <w:p w14:paraId="5E0CD467" w14:textId="77777777" w:rsidR="00AC7BD4" w:rsidRPr="008229F6" w:rsidRDefault="00AC7BD4" w:rsidP="00AC7BD4">
                  <w:pPr>
                    <w:spacing w:line="276" w:lineRule="auto"/>
                    <w:jc w:val="both"/>
                    <w:rPr>
                      <w:sz w:val="18"/>
                      <w:szCs w:val="18"/>
                    </w:rPr>
                  </w:pPr>
                  <w:r w:rsidRPr="008229F6">
                    <w:rPr>
                      <w:sz w:val="18"/>
                      <w:szCs w:val="18"/>
                    </w:rPr>
                    <w:t>Прочие доходы</w:t>
                  </w:r>
                </w:p>
              </w:tc>
              <w:tc>
                <w:tcPr>
                  <w:tcW w:w="946" w:type="pct"/>
                </w:tcPr>
                <w:p w14:paraId="2D3D5041" w14:textId="77777777" w:rsidR="00AC7BD4" w:rsidRPr="008229F6" w:rsidRDefault="00AC7BD4" w:rsidP="00AC7BD4">
                  <w:pPr>
                    <w:spacing w:line="276" w:lineRule="auto"/>
                    <w:jc w:val="center"/>
                    <w:rPr>
                      <w:sz w:val="18"/>
                      <w:szCs w:val="18"/>
                    </w:rPr>
                  </w:pPr>
                  <w:r w:rsidRPr="008229F6">
                    <w:rPr>
                      <w:sz w:val="18"/>
                      <w:szCs w:val="18"/>
                    </w:rPr>
                    <w:t>17 479</w:t>
                  </w:r>
                </w:p>
              </w:tc>
              <w:tc>
                <w:tcPr>
                  <w:tcW w:w="947" w:type="pct"/>
                </w:tcPr>
                <w:p w14:paraId="243CA97A" w14:textId="77777777" w:rsidR="00AC7BD4" w:rsidRPr="008229F6" w:rsidRDefault="00AC7BD4" w:rsidP="00AC7BD4">
                  <w:pPr>
                    <w:spacing w:line="276" w:lineRule="auto"/>
                    <w:jc w:val="center"/>
                    <w:rPr>
                      <w:sz w:val="18"/>
                      <w:szCs w:val="18"/>
                    </w:rPr>
                  </w:pPr>
                  <w:r w:rsidRPr="008229F6">
                    <w:rPr>
                      <w:sz w:val="18"/>
                      <w:szCs w:val="18"/>
                    </w:rPr>
                    <w:t>15 959</w:t>
                  </w:r>
                </w:p>
              </w:tc>
            </w:tr>
            <w:tr w:rsidR="008229F6" w:rsidRPr="008229F6" w14:paraId="5C1D39DE" w14:textId="77777777" w:rsidTr="00191ADA">
              <w:tc>
                <w:tcPr>
                  <w:tcW w:w="3107" w:type="pct"/>
                </w:tcPr>
                <w:p w14:paraId="660DD5FF" w14:textId="77777777" w:rsidR="00AC7BD4" w:rsidRPr="008229F6" w:rsidRDefault="00AC7BD4" w:rsidP="00AC7BD4">
                  <w:pPr>
                    <w:spacing w:line="276" w:lineRule="auto"/>
                    <w:jc w:val="both"/>
                    <w:rPr>
                      <w:sz w:val="18"/>
                      <w:szCs w:val="18"/>
                    </w:rPr>
                  </w:pPr>
                  <w:r w:rsidRPr="008229F6">
                    <w:rPr>
                      <w:sz w:val="18"/>
                      <w:szCs w:val="18"/>
                    </w:rPr>
                    <w:t>Прибыль (убыток) до налогообложения</w:t>
                  </w:r>
                </w:p>
              </w:tc>
              <w:tc>
                <w:tcPr>
                  <w:tcW w:w="946" w:type="pct"/>
                </w:tcPr>
                <w:p w14:paraId="3BD79657" w14:textId="77777777" w:rsidR="00AC7BD4" w:rsidRPr="008229F6" w:rsidRDefault="00AC7BD4" w:rsidP="00AC7BD4">
                  <w:pPr>
                    <w:spacing w:line="276" w:lineRule="auto"/>
                    <w:jc w:val="center"/>
                    <w:rPr>
                      <w:sz w:val="18"/>
                      <w:szCs w:val="18"/>
                    </w:rPr>
                  </w:pPr>
                  <w:r w:rsidRPr="008229F6">
                    <w:rPr>
                      <w:sz w:val="18"/>
                      <w:szCs w:val="18"/>
                    </w:rPr>
                    <w:t>5 759</w:t>
                  </w:r>
                </w:p>
              </w:tc>
              <w:tc>
                <w:tcPr>
                  <w:tcW w:w="947" w:type="pct"/>
                </w:tcPr>
                <w:p w14:paraId="58AF675D" w14:textId="77777777" w:rsidR="00AC7BD4" w:rsidRPr="008229F6" w:rsidRDefault="00AC7BD4" w:rsidP="00AC7BD4">
                  <w:pPr>
                    <w:spacing w:line="276" w:lineRule="auto"/>
                    <w:jc w:val="center"/>
                    <w:rPr>
                      <w:sz w:val="18"/>
                      <w:szCs w:val="18"/>
                    </w:rPr>
                  </w:pPr>
                  <w:r w:rsidRPr="008229F6">
                    <w:rPr>
                      <w:sz w:val="18"/>
                      <w:szCs w:val="18"/>
                    </w:rPr>
                    <w:t>42 154</w:t>
                  </w:r>
                </w:p>
              </w:tc>
            </w:tr>
            <w:tr w:rsidR="008229F6" w:rsidRPr="008229F6" w14:paraId="48538927" w14:textId="77777777" w:rsidTr="00191ADA">
              <w:tc>
                <w:tcPr>
                  <w:tcW w:w="3107" w:type="pct"/>
                </w:tcPr>
                <w:p w14:paraId="6841E6BE" w14:textId="77777777" w:rsidR="00AC7BD4" w:rsidRPr="008229F6" w:rsidRDefault="00AC7BD4" w:rsidP="00AC7BD4">
                  <w:pPr>
                    <w:spacing w:line="276" w:lineRule="auto"/>
                    <w:jc w:val="both"/>
                    <w:rPr>
                      <w:sz w:val="18"/>
                      <w:szCs w:val="18"/>
                    </w:rPr>
                  </w:pPr>
                  <w:r w:rsidRPr="008229F6">
                    <w:rPr>
                      <w:sz w:val="18"/>
                      <w:szCs w:val="18"/>
                    </w:rPr>
                    <w:t>Чистая прибыль (убыток)</w:t>
                  </w:r>
                </w:p>
              </w:tc>
              <w:tc>
                <w:tcPr>
                  <w:tcW w:w="946" w:type="pct"/>
                </w:tcPr>
                <w:p w14:paraId="433DF2D8" w14:textId="77777777" w:rsidR="00AC7BD4" w:rsidRPr="008229F6" w:rsidRDefault="00AC7BD4" w:rsidP="00AC7BD4">
                  <w:pPr>
                    <w:spacing w:line="276" w:lineRule="auto"/>
                    <w:jc w:val="center"/>
                    <w:rPr>
                      <w:sz w:val="18"/>
                      <w:szCs w:val="18"/>
                    </w:rPr>
                  </w:pPr>
                  <w:r w:rsidRPr="008229F6">
                    <w:rPr>
                      <w:sz w:val="18"/>
                      <w:szCs w:val="18"/>
                    </w:rPr>
                    <w:t>3 415</w:t>
                  </w:r>
                </w:p>
              </w:tc>
              <w:tc>
                <w:tcPr>
                  <w:tcW w:w="947" w:type="pct"/>
                </w:tcPr>
                <w:p w14:paraId="3A9A30EB" w14:textId="77777777" w:rsidR="00AC7BD4" w:rsidRPr="008229F6" w:rsidRDefault="00AC7BD4" w:rsidP="00AC7BD4">
                  <w:pPr>
                    <w:spacing w:line="276" w:lineRule="auto"/>
                    <w:jc w:val="center"/>
                    <w:rPr>
                      <w:sz w:val="18"/>
                      <w:szCs w:val="18"/>
                    </w:rPr>
                  </w:pPr>
                  <w:r w:rsidRPr="008229F6">
                    <w:rPr>
                      <w:sz w:val="18"/>
                      <w:szCs w:val="18"/>
                    </w:rPr>
                    <w:t>32 900</w:t>
                  </w:r>
                </w:p>
              </w:tc>
            </w:tr>
          </w:tbl>
          <w:p w14:paraId="47C17895" w14:textId="77777777" w:rsidR="00AC7BD4" w:rsidRPr="008229F6" w:rsidRDefault="00AC7BD4" w:rsidP="00AC7BD4">
            <w:pPr>
              <w:widowControl/>
              <w:suppressAutoHyphens w:val="0"/>
              <w:autoSpaceDE/>
              <w:jc w:val="center"/>
              <w:rPr>
                <w:bCs/>
                <w:sz w:val="18"/>
                <w:szCs w:val="18"/>
                <w:lang w:eastAsia="en-US"/>
              </w:rPr>
            </w:pPr>
          </w:p>
          <w:p w14:paraId="643BB6AE" w14:textId="0C14E916" w:rsidR="00AC7BD4" w:rsidRPr="008229F6" w:rsidRDefault="00AC7BD4" w:rsidP="00347D2B">
            <w:pPr>
              <w:widowControl/>
              <w:suppressAutoHyphens w:val="0"/>
              <w:autoSpaceDE/>
              <w:jc w:val="both"/>
              <w:rPr>
                <w:bCs/>
                <w:sz w:val="18"/>
                <w:szCs w:val="18"/>
                <w:lang w:eastAsia="en-US"/>
              </w:rPr>
            </w:pPr>
            <w:r w:rsidRPr="008229F6">
              <w:rPr>
                <w:bCs/>
                <w:sz w:val="18"/>
                <w:szCs w:val="18"/>
                <w:lang w:eastAsia="en-US"/>
              </w:rPr>
              <w:t xml:space="preserve">Выручка АО «Невинномысская электросетевая компания» за 2021 год составила 474,6 млн. руб., что на 6 % выше по сравнению с 2020 годом </w:t>
            </w:r>
            <w:r w:rsidR="00A34B59">
              <w:rPr>
                <w:bCs/>
                <w:sz w:val="18"/>
                <w:szCs w:val="18"/>
                <w:lang w:eastAsia="en-US"/>
              </w:rPr>
              <w:t xml:space="preserve">                 </w:t>
            </w:r>
            <w:r w:rsidRPr="008229F6">
              <w:rPr>
                <w:bCs/>
                <w:sz w:val="18"/>
                <w:szCs w:val="18"/>
                <w:lang w:eastAsia="en-US"/>
              </w:rPr>
              <w:t xml:space="preserve">Таблица </w:t>
            </w:r>
            <w:r w:rsidR="00B93958" w:rsidRPr="008229F6">
              <w:rPr>
                <w:bCs/>
                <w:sz w:val="18"/>
                <w:szCs w:val="18"/>
                <w:lang w:eastAsia="en-US"/>
              </w:rPr>
              <w:t>31</w:t>
            </w:r>
            <w:r w:rsidRPr="008229F6">
              <w:rPr>
                <w:bCs/>
                <w:sz w:val="18"/>
                <w:szCs w:val="18"/>
                <w:lang w:eastAsia="en-US"/>
              </w:rPr>
              <w:t>.</w:t>
            </w:r>
          </w:p>
          <w:p w14:paraId="61DC2725" w14:textId="5C94AED8" w:rsidR="00AC7BD4" w:rsidRPr="008229F6" w:rsidRDefault="00AC7BD4" w:rsidP="00AC7BD4">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31</w:t>
            </w:r>
          </w:p>
          <w:p w14:paraId="55D6B2E5" w14:textId="1E4431CE" w:rsidR="00AC7BD4" w:rsidRDefault="00AC7BD4" w:rsidP="00AC7BD4">
            <w:pPr>
              <w:widowControl/>
              <w:suppressAutoHyphens w:val="0"/>
              <w:autoSpaceDE/>
              <w:jc w:val="center"/>
              <w:rPr>
                <w:bCs/>
                <w:sz w:val="18"/>
                <w:szCs w:val="18"/>
                <w:lang w:eastAsia="en-US"/>
              </w:rPr>
            </w:pPr>
            <w:r w:rsidRPr="008229F6">
              <w:rPr>
                <w:bCs/>
                <w:sz w:val="18"/>
                <w:szCs w:val="18"/>
                <w:lang w:eastAsia="en-US"/>
              </w:rPr>
              <w:t>Финансовые показатели АО «НЭСК», тыс. руб.</w:t>
            </w:r>
          </w:p>
          <w:p w14:paraId="3937678E" w14:textId="77777777" w:rsidR="00DD635C" w:rsidRPr="008229F6" w:rsidRDefault="00DD635C" w:rsidP="00AC7BD4">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1"/>
              <w:gridCol w:w="2248"/>
              <w:gridCol w:w="2250"/>
            </w:tblGrid>
            <w:tr w:rsidR="008229F6" w:rsidRPr="008229F6" w14:paraId="6BD1BDF4" w14:textId="77777777" w:rsidTr="00191ADA">
              <w:tc>
                <w:tcPr>
                  <w:tcW w:w="3107" w:type="pct"/>
                </w:tcPr>
                <w:p w14:paraId="2899F015" w14:textId="77777777" w:rsidR="00AC7BD4" w:rsidRPr="008229F6" w:rsidRDefault="00AC7BD4" w:rsidP="00AC7BD4">
                  <w:pPr>
                    <w:spacing w:line="276" w:lineRule="auto"/>
                    <w:jc w:val="center"/>
                    <w:rPr>
                      <w:sz w:val="18"/>
                      <w:szCs w:val="18"/>
                    </w:rPr>
                  </w:pPr>
                  <w:r w:rsidRPr="008229F6">
                    <w:rPr>
                      <w:sz w:val="18"/>
                      <w:szCs w:val="18"/>
                    </w:rPr>
                    <w:t>Наименование показателя</w:t>
                  </w:r>
                </w:p>
              </w:tc>
              <w:tc>
                <w:tcPr>
                  <w:tcW w:w="946" w:type="pct"/>
                </w:tcPr>
                <w:p w14:paraId="349C16E4" w14:textId="77777777" w:rsidR="00AC7BD4" w:rsidRPr="008229F6" w:rsidRDefault="00AC7BD4" w:rsidP="00AC7BD4">
                  <w:pPr>
                    <w:spacing w:line="276" w:lineRule="auto"/>
                    <w:jc w:val="center"/>
                    <w:rPr>
                      <w:sz w:val="18"/>
                      <w:szCs w:val="18"/>
                    </w:rPr>
                  </w:pPr>
                  <w:r w:rsidRPr="008229F6">
                    <w:rPr>
                      <w:sz w:val="18"/>
                      <w:szCs w:val="18"/>
                    </w:rPr>
                    <w:t>2020</w:t>
                  </w:r>
                </w:p>
              </w:tc>
              <w:tc>
                <w:tcPr>
                  <w:tcW w:w="947" w:type="pct"/>
                </w:tcPr>
                <w:p w14:paraId="63270AAF" w14:textId="77777777" w:rsidR="00AC7BD4" w:rsidRPr="008229F6" w:rsidRDefault="00AC7BD4" w:rsidP="00AC7BD4">
                  <w:pPr>
                    <w:spacing w:line="276" w:lineRule="auto"/>
                    <w:jc w:val="center"/>
                    <w:rPr>
                      <w:sz w:val="18"/>
                      <w:szCs w:val="18"/>
                    </w:rPr>
                  </w:pPr>
                  <w:r w:rsidRPr="008229F6">
                    <w:rPr>
                      <w:sz w:val="18"/>
                      <w:szCs w:val="18"/>
                    </w:rPr>
                    <w:t>2021</w:t>
                  </w:r>
                </w:p>
              </w:tc>
            </w:tr>
            <w:tr w:rsidR="008229F6" w:rsidRPr="008229F6" w14:paraId="4C66F84D" w14:textId="77777777" w:rsidTr="00191ADA">
              <w:tc>
                <w:tcPr>
                  <w:tcW w:w="3107" w:type="pct"/>
                </w:tcPr>
                <w:p w14:paraId="6871266F" w14:textId="77777777" w:rsidR="00347D2B" w:rsidRPr="008229F6" w:rsidRDefault="00347D2B" w:rsidP="00AC7BD4">
                  <w:pPr>
                    <w:spacing w:line="276" w:lineRule="auto"/>
                    <w:jc w:val="center"/>
                    <w:rPr>
                      <w:sz w:val="18"/>
                      <w:szCs w:val="18"/>
                    </w:rPr>
                  </w:pPr>
                  <w:r w:rsidRPr="008229F6">
                    <w:rPr>
                      <w:sz w:val="18"/>
                      <w:szCs w:val="18"/>
                    </w:rPr>
                    <w:t>1</w:t>
                  </w:r>
                </w:p>
              </w:tc>
              <w:tc>
                <w:tcPr>
                  <w:tcW w:w="946" w:type="pct"/>
                </w:tcPr>
                <w:p w14:paraId="57DC66A3" w14:textId="77777777" w:rsidR="00347D2B" w:rsidRPr="008229F6" w:rsidRDefault="00347D2B" w:rsidP="00AC7BD4">
                  <w:pPr>
                    <w:spacing w:line="276" w:lineRule="auto"/>
                    <w:jc w:val="center"/>
                    <w:rPr>
                      <w:sz w:val="18"/>
                      <w:szCs w:val="18"/>
                    </w:rPr>
                  </w:pPr>
                  <w:r w:rsidRPr="008229F6">
                    <w:rPr>
                      <w:sz w:val="18"/>
                      <w:szCs w:val="18"/>
                    </w:rPr>
                    <w:t>2</w:t>
                  </w:r>
                </w:p>
              </w:tc>
              <w:tc>
                <w:tcPr>
                  <w:tcW w:w="947" w:type="pct"/>
                </w:tcPr>
                <w:p w14:paraId="3D5A4DC9" w14:textId="77777777" w:rsidR="00347D2B" w:rsidRPr="008229F6" w:rsidRDefault="00347D2B" w:rsidP="00AC7BD4">
                  <w:pPr>
                    <w:spacing w:line="276" w:lineRule="auto"/>
                    <w:jc w:val="center"/>
                    <w:rPr>
                      <w:sz w:val="18"/>
                      <w:szCs w:val="18"/>
                    </w:rPr>
                  </w:pPr>
                  <w:r w:rsidRPr="008229F6">
                    <w:rPr>
                      <w:sz w:val="18"/>
                      <w:szCs w:val="18"/>
                    </w:rPr>
                    <w:t>3</w:t>
                  </w:r>
                </w:p>
              </w:tc>
            </w:tr>
            <w:tr w:rsidR="008229F6" w:rsidRPr="008229F6" w14:paraId="6F37A10A" w14:textId="77777777" w:rsidTr="00191ADA">
              <w:tc>
                <w:tcPr>
                  <w:tcW w:w="3107" w:type="pct"/>
                </w:tcPr>
                <w:p w14:paraId="25508B79" w14:textId="77777777" w:rsidR="00AC7BD4" w:rsidRPr="008229F6" w:rsidRDefault="00AC7BD4" w:rsidP="00AC7BD4">
                  <w:pPr>
                    <w:spacing w:line="276" w:lineRule="auto"/>
                    <w:jc w:val="both"/>
                    <w:rPr>
                      <w:sz w:val="18"/>
                      <w:szCs w:val="18"/>
                    </w:rPr>
                  </w:pPr>
                  <w:r w:rsidRPr="008229F6">
                    <w:rPr>
                      <w:sz w:val="18"/>
                      <w:szCs w:val="18"/>
                    </w:rPr>
                    <w:t>Выручка</w:t>
                  </w:r>
                </w:p>
              </w:tc>
              <w:tc>
                <w:tcPr>
                  <w:tcW w:w="946" w:type="pct"/>
                </w:tcPr>
                <w:p w14:paraId="1E037135" w14:textId="77777777" w:rsidR="00AC7BD4" w:rsidRPr="008229F6" w:rsidRDefault="00AC7BD4" w:rsidP="00AC7BD4">
                  <w:pPr>
                    <w:spacing w:line="276" w:lineRule="auto"/>
                    <w:jc w:val="center"/>
                    <w:rPr>
                      <w:sz w:val="18"/>
                      <w:szCs w:val="18"/>
                    </w:rPr>
                  </w:pPr>
                  <w:r w:rsidRPr="008229F6">
                    <w:rPr>
                      <w:sz w:val="18"/>
                      <w:szCs w:val="18"/>
                    </w:rPr>
                    <w:t>447 387</w:t>
                  </w:r>
                </w:p>
              </w:tc>
              <w:tc>
                <w:tcPr>
                  <w:tcW w:w="947" w:type="pct"/>
                </w:tcPr>
                <w:p w14:paraId="051AC657" w14:textId="77777777" w:rsidR="00AC7BD4" w:rsidRPr="008229F6" w:rsidRDefault="00AC7BD4" w:rsidP="00AC7BD4">
                  <w:pPr>
                    <w:spacing w:line="276" w:lineRule="auto"/>
                    <w:jc w:val="center"/>
                    <w:rPr>
                      <w:sz w:val="18"/>
                      <w:szCs w:val="18"/>
                    </w:rPr>
                  </w:pPr>
                  <w:r w:rsidRPr="008229F6">
                    <w:rPr>
                      <w:sz w:val="18"/>
                      <w:szCs w:val="18"/>
                    </w:rPr>
                    <w:t>474 601</w:t>
                  </w:r>
                </w:p>
              </w:tc>
            </w:tr>
            <w:tr w:rsidR="008229F6" w:rsidRPr="008229F6" w14:paraId="3F8BB266" w14:textId="77777777" w:rsidTr="00191ADA">
              <w:tc>
                <w:tcPr>
                  <w:tcW w:w="3107" w:type="pct"/>
                </w:tcPr>
                <w:p w14:paraId="4429E7A1" w14:textId="77777777" w:rsidR="00AC7BD4" w:rsidRPr="008229F6" w:rsidRDefault="00AC7BD4" w:rsidP="00AC7BD4">
                  <w:pPr>
                    <w:spacing w:line="276" w:lineRule="auto"/>
                    <w:jc w:val="both"/>
                    <w:rPr>
                      <w:sz w:val="18"/>
                      <w:szCs w:val="18"/>
                    </w:rPr>
                  </w:pPr>
                  <w:r w:rsidRPr="008229F6">
                    <w:rPr>
                      <w:sz w:val="18"/>
                      <w:szCs w:val="18"/>
                    </w:rPr>
                    <w:t>Валовая прибыль (убыток)</w:t>
                  </w:r>
                </w:p>
              </w:tc>
              <w:tc>
                <w:tcPr>
                  <w:tcW w:w="946" w:type="pct"/>
                </w:tcPr>
                <w:p w14:paraId="16A7F404" w14:textId="77777777" w:rsidR="00AC7BD4" w:rsidRPr="008229F6" w:rsidRDefault="00AC7BD4" w:rsidP="00AC7BD4">
                  <w:pPr>
                    <w:spacing w:line="276" w:lineRule="auto"/>
                    <w:jc w:val="center"/>
                    <w:rPr>
                      <w:sz w:val="18"/>
                      <w:szCs w:val="18"/>
                    </w:rPr>
                  </w:pPr>
                  <w:r w:rsidRPr="008229F6">
                    <w:rPr>
                      <w:sz w:val="18"/>
                      <w:szCs w:val="18"/>
                    </w:rPr>
                    <w:t>77 895</w:t>
                  </w:r>
                </w:p>
              </w:tc>
              <w:tc>
                <w:tcPr>
                  <w:tcW w:w="947" w:type="pct"/>
                </w:tcPr>
                <w:p w14:paraId="4448FFD7" w14:textId="77777777" w:rsidR="00AC7BD4" w:rsidRPr="008229F6" w:rsidRDefault="00AC7BD4" w:rsidP="00AC7BD4">
                  <w:pPr>
                    <w:spacing w:line="276" w:lineRule="auto"/>
                    <w:jc w:val="center"/>
                    <w:rPr>
                      <w:sz w:val="18"/>
                      <w:szCs w:val="18"/>
                    </w:rPr>
                  </w:pPr>
                  <w:r w:rsidRPr="008229F6">
                    <w:rPr>
                      <w:sz w:val="18"/>
                      <w:szCs w:val="18"/>
                    </w:rPr>
                    <w:t>79 002</w:t>
                  </w:r>
                </w:p>
              </w:tc>
            </w:tr>
            <w:tr w:rsidR="008229F6" w:rsidRPr="008229F6" w14:paraId="1D16ABAC" w14:textId="77777777" w:rsidTr="00191ADA">
              <w:tc>
                <w:tcPr>
                  <w:tcW w:w="3107" w:type="pct"/>
                </w:tcPr>
                <w:p w14:paraId="6D47BDFB" w14:textId="77777777" w:rsidR="00AC7BD4" w:rsidRPr="008229F6" w:rsidRDefault="00AC7BD4" w:rsidP="00AC7BD4">
                  <w:pPr>
                    <w:spacing w:line="276" w:lineRule="auto"/>
                    <w:jc w:val="both"/>
                    <w:rPr>
                      <w:sz w:val="18"/>
                      <w:szCs w:val="18"/>
                    </w:rPr>
                  </w:pPr>
                  <w:r w:rsidRPr="008229F6">
                    <w:rPr>
                      <w:sz w:val="18"/>
                      <w:szCs w:val="18"/>
                    </w:rPr>
                    <w:t>Прочие доходы</w:t>
                  </w:r>
                </w:p>
              </w:tc>
              <w:tc>
                <w:tcPr>
                  <w:tcW w:w="946" w:type="pct"/>
                </w:tcPr>
                <w:p w14:paraId="74503899" w14:textId="77777777" w:rsidR="00AC7BD4" w:rsidRPr="008229F6" w:rsidRDefault="00AC7BD4" w:rsidP="00AC7BD4">
                  <w:pPr>
                    <w:spacing w:line="276" w:lineRule="auto"/>
                    <w:jc w:val="center"/>
                    <w:rPr>
                      <w:sz w:val="18"/>
                      <w:szCs w:val="18"/>
                    </w:rPr>
                  </w:pPr>
                  <w:r w:rsidRPr="008229F6">
                    <w:rPr>
                      <w:sz w:val="18"/>
                      <w:szCs w:val="18"/>
                    </w:rPr>
                    <w:t>36 195</w:t>
                  </w:r>
                </w:p>
              </w:tc>
              <w:tc>
                <w:tcPr>
                  <w:tcW w:w="947" w:type="pct"/>
                </w:tcPr>
                <w:p w14:paraId="44982D82" w14:textId="77777777" w:rsidR="00AC7BD4" w:rsidRPr="008229F6" w:rsidRDefault="00AC7BD4" w:rsidP="00AC7BD4">
                  <w:pPr>
                    <w:spacing w:line="276" w:lineRule="auto"/>
                    <w:jc w:val="center"/>
                    <w:rPr>
                      <w:sz w:val="18"/>
                      <w:szCs w:val="18"/>
                    </w:rPr>
                  </w:pPr>
                  <w:r w:rsidRPr="008229F6">
                    <w:rPr>
                      <w:sz w:val="18"/>
                      <w:szCs w:val="18"/>
                    </w:rPr>
                    <w:t>62 553</w:t>
                  </w:r>
                </w:p>
              </w:tc>
            </w:tr>
            <w:tr w:rsidR="008229F6" w:rsidRPr="008229F6" w14:paraId="0E6655C6" w14:textId="77777777" w:rsidTr="00191ADA">
              <w:tc>
                <w:tcPr>
                  <w:tcW w:w="3107" w:type="pct"/>
                </w:tcPr>
                <w:p w14:paraId="09C497FD" w14:textId="77777777" w:rsidR="00AC7BD4" w:rsidRPr="008229F6" w:rsidRDefault="00AC7BD4" w:rsidP="00AC7BD4">
                  <w:pPr>
                    <w:spacing w:line="276" w:lineRule="auto"/>
                    <w:jc w:val="both"/>
                    <w:rPr>
                      <w:sz w:val="18"/>
                      <w:szCs w:val="18"/>
                    </w:rPr>
                  </w:pPr>
                  <w:r w:rsidRPr="008229F6">
                    <w:rPr>
                      <w:sz w:val="18"/>
                      <w:szCs w:val="18"/>
                    </w:rPr>
                    <w:t>Прибыль (убыток) до налогообложения</w:t>
                  </w:r>
                </w:p>
              </w:tc>
              <w:tc>
                <w:tcPr>
                  <w:tcW w:w="946" w:type="pct"/>
                </w:tcPr>
                <w:p w14:paraId="560788B8" w14:textId="77777777" w:rsidR="00AC7BD4" w:rsidRPr="008229F6" w:rsidRDefault="00AC7BD4" w:rsidP="00AC7BD4">
                  <w:pPr>
                    <w:spacing w:line="276" w:lineRule="auto"/>
                    <w:jc w:val="center"/>
                    <w:rPr>
                      <w:sz w:val="18"/>
                      <w:szCs w:val="18"/>
                    </w:rPr>
                  </w:pPr>
                  <w:r w:rsidRPr="008229F6">
                    <w:rPr>
                      <w:sz w:val="18"/>
                      <w:szCs w:val="18"/>
                    </w:rPr>
                    <w:t>30 113</w:t>
                  </w:r>
                </w:p>
              </w:tc>
              <w:tc>
                <w:tcPr>
                  <w:tcW w:w="947" w:type="pct"/>
                </w:tcPr>
                <w:p w14:paraId="7A14E371" w14:textId="77777777" w:rsidR="00AC7BD4" w:rsidRPr="008229F6" w:rsidRDefault="00AC7BD4" w:rsidP="00AC7BD4">
                  <w:pPr>
                    <w:spacing w:line="276" w:lineRule="auto"/>
                    <w:jc w:val="center"/>
                    <w:rPr>
                      <w:sz w:val="18"/>
                      <w:szCs w:val="18"/>
                    </w:rPr>
                  </w:pPr>
                  <w:r w:rsidRPr="008229F6">
                    <w:rPr>
                      <w:sz w:val="18"/>
                      <w:szCs w:val="18"/>
                    </w:rPr>
                    <w:t>28 256</w:t>
                  </w:r>
                </w:p>
              </w:tc>
            </w:tr>
            <w:tr w:rsidR="008229F6" w:rsidRPr="008229F6" w14:paraId="66C52BC9" w14:textId="77777777" w:rsidTr="00191ADA">
              <w:tc>
                <w:tcPr>
                  <w:tcW w:w="3107" w:type="pct"/>
                </w:tcPr>
                <w:p w14:paraId="06F539D1" w14:textId="77777777" w:rsidR="00AC7BD4" w:rsidRPr="008229F6" w:rsidRDefault="00AC7BD4" w:rsidP="00AC7BD4">
                  <w:pPr>
                    <w:spacing w:line="276" w:lineRule="auto"/>
                    <w:jc w:val="both"/>
                    <w:rPr>
                      <w:sz w:val="18"/>
                      <w:szCs w:val="18"/>
                    </w:rPr>
                  </w:pPr>
                  <w:r w:rsidRPr="008229F6">
                    <w:rPr>
                      <w:sz w:val="18"/>
                      <w:szCs w:val="18"/>
                    </w:rPr>
                    <w:t>Чистая прибыль (убыток)</w:t>
                  </w:r>
                </w:p>
              </w:tc>
              <w:tc>
                <w:tcPr>
                  <w:tcW w:w="946" w:type="pct"/>
                </w:tcPr>
                <w:p w14:paraId="08B7B2D6" w14:textId="77777777" w:rsidR="00AC7BD4" w:rsidRPr="008229F6" w:rsidRDefault="00AC7BD4" w:rsidP="00AC7BD4">
                  <w:pPr>
                    <w:spacing w:line="276" w:lineRule="auto"/>
                    <w:jc w:val="center"/>
                    <w:rPr>
                      <w:sz w:val="18"/>
                      <w:szCs w:val="18"/>
                    </w:rPr>
                  </w:pPr>
                  <w:r w:rsidRPr="008229F6">
                    <w:rPr>
                      <w:sz w:val="18"/>
                      <w:szCs w:val="18"/>
                    </w:rPr>
                    <w:t>22 532</w:t>
                  </w:r>
                </w:p>
              </w:tc>
              <w:tc>
                <w:tcPr>
                  <w:tcW w:w="947" w:type="pct"/>
                </w:tcPr>
                <w:p w14:paraId="0A548028" w14:textId="77777777" w:rsidR="00AC7BD4" w:rsidRPr="008229F6" w:rsidRDefault="00AC7BD4" w:rsidP="00AC7BD4">
                  <w:pPr>
                    <w:spacing w:line="276" w:lineRule="auto"/>
                    <w:jc w:val="center"/>
                    <w:rPr>
                      <w:sz w:val="18"/>
                      <w:szCs w:val="18"/>
                    </w:rPr>
                  </w:pPr>
                  <w:r w:rsidRPr="008229F6">
                    <w:rPr>
                      <w:sz w:val="18"/>
                      <w:szCs w:val="18"/>
                    </w:rPr>
                    <w:t>18 626</w:t>
                  </w:r>
                </w:p>
              </w:tc>
            </w:tr>
          </w:tbl>
          <w:p w14:paraId="352DB322" w14:textId="77777777" w:rsidR="00AC7BD4" w:rsidRPr="008229F6" w:rsidRDefault="00AC7BD4" w:rsidP="00AC7BD4">
            <w:pPr>
              <w:widowControl/>
              <w:suppressAutoHyphens w:val="0"/>
              <w:autoSpaceDE/>
              <w:jc w:val="center"/>
              <w:rPr>
                <w:bCs/>
                <w:sz w:val="18"/>
                <w:szCs w:val="18"/>
                <w:lang w:eastAsia="en-US"/>
              </w:rPr>
            </w:pPr>
          </w:p>
        </w:tc>
      </w:tr>
      <w:tr w:rsidR="008229F6" w:rsidRPr="008229F6" w14:paraId="298B1CB5" w14:textId="77777777" w:rsidTr="00746518">
        <w:tc>
          <w:tcPr>
            <w:tcW w:w="15021" w:type="dxa"/>
            <w:gridSpan w:val="3"/>
          </w:tcPr>
          <w:p w14:paraId="18098747" w14:textId="77777777" w:rsidR="00E2702F" w:rsidRDefault="00E2702F" w:rsidP="00AC7BD4">
            <w:pPr>
              <w:widowControl/>
              <w:suppressAutoHyphens w:val="0"/>
              <w:autoSpaceDE/>
              <w:jc w:val="center"/>
              <w:rPr>
                <w:bCs/>
                <w:sz w:val="18"/>
                <w:szCs w:val="18"/>
                <w:lang w:eastAsia="en-US"/>
              </w:rPr>
            </w:pPr>
          </w:p>
          <w:p w14:paraId="7909EF90" w14:textId="77777777" w:rsidR="00E2702F" w:rsidRDefault="00E2702F" w:rsidP="00AC7BD4">
            <w:pPr>
              <w:widowControl/>
              <w:suppressAutoHyphens w:val="0"/>
              <w:autoSpaceDE/>
              <w:jc w:val="center"/>
              <w:rPr>
                <w:bCs/>
                <w:sz w:val="18"/>
                <w:szCs w:val="18"/>
                <w:lang w:eastAsia="en-US"/>
              </w:rPr>
            </w:pPr>
          </w:p>
          <w:p w14:paraId="430A7F3D" w14:textId="77777777" w:rsidR="00E2702F" w:rsidRDefault="00E2702F" w:rsidP="00AC7BD4">
            <w:pPr>
              <w:widowControl/>
              <w:suppressAutoHyphens w:val="0"/>
              <w:autoSpaceDE/>
              <w:jc w:val="center"/>
              <w:rPr>
                <w:bCs/>
                <w:sz w:val="18"/>
                <w:szCs w:val="18"/>
                <w:lang w:eastAsia="en-US"/>
              </w:rPr>
            </w:pPr>
          </w:p>
          <w:p w14:paraId="2500C4D0" w14:textId="397B1CBE" w:rsidR="00AC7BD4" w:rsidRPr="008229F6" w:rsidRDefault="00AC7BD4" w:rsidP="00AC7BD4">
            <w:pPr>
              <w:widowControl/>
              <w:suppressAutoHyphens w:val="0"/>
              <w:autoSpaceDE/>
              <w:jc w:val="center"/>
              <w:rPr>
                <w:bCs/>
                <w:sz w:val="18"/>
                <w:szCs w:val="18"/>
                <w:lang w:eastAsia="en-US"/>
              </w:rPr>
            </w:pPr>
            <w:r w:rsidRPr="008229F6">
              <w:rPr>
                <w:bCs/>
                <w:sz w:val="18"/>
                <w:szCs w:val="18"/>
                <w:lang w:eastAsia="en-US"/>
              </w:rPr>
              <w:t>3.5. Характеристика и состояние проблем в системе газоснабжения</w:t>
            </w:r>
          </w:p>
        </w:tc>
      </w:tr>
      <w:tr w:rsidR="008229F6" w:rsidRPr="008229F6" w14:paraId="25291224" w14:textId="77777777" w:rsidTr="00746518">
        <w:tc>
          <w:tcPr>
            <w:tcW w:w="622" w:type="dxa"/>
          </w:tcPr>
          <w:p w14:paraId="58D9079F" w14:textId="77777777" w:rsidR="00FC7B63" w:rsidRPr="008229F6" w:rsidRDefault="00AC7BD4" w:rsidP="00CC5820">
            <w:pPr>
              <w:widowControl/>
              <w:suppressAutoHyphens w:val="0"/>
              <w:autoSpaceDE/>
              <w:ind w:right="-426"/>
              <w:rPr>
                <w:bCs/>
                <w:sz w:val="16"/>
                <w:szCs w:val="16"/>
                <w:lang w:eastAsia="en-US"/>
              </w:rPr>
            </w:pPr>
            <w:r w:rsidRPr="008229F6">
              <w:rPr>
                <w:bCs/>
                <w:sz w:val="16"/>
                <w:szCs w:val="16"/>
                <w:lang w:eastAsia="en-US"/>
              </w:rPr>
              <w:lastRenderedPageBreak/>
              <w:t>3.5.1.</w:t>
            </w:r>
          </w:p>
        </w:tc>
        <w:tc>
          <w:tcPr>
            <w:tcW w:w="2294" w:type="dxa"/>
          </w:tcPr>
          <w:p w14:paraId="19063DA0" w14:textId="77777777" w:rsidR="00FC7B63" w:rsidRPr="008229F6" w:rsidRDefault="00AC7BD4" w:rsidP="00624E5C">
            <w:pPr>
              <w:widowControl/>
              <w:suppressAutoHyphens w:val="0"/>
              <w:autoSpaceDE/>
              <w:jc w:val="center"/>
              <w:rPr>
                <w:bCs/>
                <w:sz w:val="16"/>
                <w:szCs w:val="16"/>
                <w:lang w:eastAsia="en-US"/>
              </w:rPr>
            </w:pPr>
            <w:r w:rsidRPr="008229F6">
              <w:rPr>
                <w:bCs/>
                <w:sz w:val="16"/>
                <w:szCs w:val="16"/>
                <w:lang w:eastAsia="en-US"/>
              </w:rPr>
              <w:t>Описание структуры системы газоснабжения и системы договоров между коммунальными предприятиями и потребителями</w:t>
            </w:r>
          </w:p>
        </w:tc>
        <w:tc>
          <w:tcPr>
            <w:tcW w:w="12105" w:type="dxa"/>
          </w:tcPr>
          <w:p w14:paraId="1F76D4F4" w14:textId="77777777" w:rsidR="00AC7BD4" w:rsidRPr="008229F6" w:rsidRDefault="00AC7BD4" w:rsidP="00AC7BD4">
            <w:pPr>
              <w:widowControl/>
              <w:suppressAutoHyphens w:val="0"/>
              <w:autoSpaceDE/>
              <w:rPr>
                <w:bCs/>
                <w:sz w:val="18"/>
                <w:szCs w:val="18"/>
                <w:lang w:eastAsia="en-US"/>
              </w:rPr>
            </w:pPr>
            <w:r w:rsidRPr="008229F6">
              <w:rPr>
                <w:bCs/>
                <w:sz w:val="18"/>
                <w:szCs w:val="18"/>
                <w:lang w:eastAsia="en-US"/>
              </w:rPr>
              <w:t>Газораспределительная система города представляет собой комплекс сооружений, состоящий из следующих элементов:</w:t>
            </w:r>
          </w:p>
          <w:p w14:paraId="2CD46677" w14:textId="77777777" w:rsidR="00AC7BD4" w:rsidRPr="008229F6" w:rsidRDefault="00AC7BD4" w:rsidP="00AC7BD4">
            <w:pPr>
              <w:widowControl/>
              <w:suppressAutoHyphens w:val="0"/>
              <w:autoSpaceDE/>
              <w:rPr>
                <w:bCs/>
                <w:sz w:val="18"/>
                <w:szCs w:val="18"/>
                <w:lang w:eastAsia="en-US"/>
              </w:rPr>
            </w:pPr>
            <w:r w:rsidRPr="008229F6">
              <w:rPr>
                <w:bCs/>
                <w:sz w:val="18"/>
                <w:szCs w:val="18"/>
                <w:lang w:eastAsia="en-US"/>
              </w:rPr>
              <w:t>газопроводы высокого, среднего и низкого давления;</w:t>
            </w:r>
          </w:p>
          <w:p w14:paraId="6B6BA431" w14:textId="77777777" w:rsidR="00AC7BD4" w:rsidRPr="008229F6" w:rsidRDefault="00AC7BD4" w:rsidP="00AC7BD4">
            <w:pPr>
              <w:widowControl/>
              <w:suppressAutoHyphens w:val="0"/>
              <w:autoSpaceDE/>
              <w:rPr>
                <w:bCs/>
                <w:sz w:val="18"/>
                <w:szCs w:val="18"/>
                <w:lang w:eastAsia="en-US"/>
              </w:rPr>
            </w:pPr>
            <w:r w:rsidRPr="008229F6">
              <w:rPr>
                <w:bCs/>
                <w:sz w:val="18"/>
                <w:szCs w:val="18"/>
                <w:lang w:eastAsia="en-US"/>
              </w:rPr>
              <w:t>пункты редуцирования природного газа (ГРП, ШРП)</w:t>
            </w:r>
          </w:p>
          <w:p w14:paraId="1B86D826" w14:textId="77777777" w:rsidR="00AC7BD4" w:rsidRPr="008229F6" w:rsidRDefault="00AC7BD4" w:rsidP="00AC7BD4">
            <w:pPr>
              <w:widowControl/>
              <w:suppressAutoHyphens w:val="0"/>
              <w:autoSpaceDE/>
              <w:rPr>
                <w:bCs/>
                <w:sz w:val="18"/>
                <w:szCs w:val="18"/>
                <w:lang w:eastAsia="en-US"/>
              </w:rPr>
            </w:pPr>
            <w:r w:rsidRPr="008229F6">
              <w:rPr>
                <w:bCs/>
                <w:sz w:val="18"/>
                <w:szCs w:val="18"/>
                <w:lang w:eastAsia="en-US"/>
              </w:rPr>
              <w:t>системы защиты газопроводов от электрохимической коррозии (ЭХЗ);</w:t>
            </w:r>
          </w:p>
          <w:p w14:paraId="1F1EF675" w14:textId="77777777" w:rsidR="00AC7BD4" w:rsidRPr="008229F6" w:rsidRDefault="00AC7BD4" w:rsidP="00347D2B">
            <w:pPr>
              <w:widowControl/>
              <w:suppressAutoHyphens w:val="0"/>
              <w:autoSpaceDE/>
              <w:jc w:val="both"/>
              <w:rPr>
                <w:bCs/>
                <w:sz w:val="18"/>
                <w:szCs w:val="18"/>
                <w:lang w:eastAsia="en-US"/>
              </w:rPr>
            </w:pPr>
            <w:r w:rsidRPr="008229F6">
              <w:rPr>
                <w:bCs/>
                <w:sz w:val="18"/>
                <w:szCs w:val="18"/>
                <w:lang w:eastAsia="en-US"/>
              </w:rPr>
              <w:t>потребители природного газа. Основным потребителем сжиженного газа в границах городского округа является население.</w:t>
            </w:r>
          </w:p>
          <w:p w14:paraId="01E1B961" w14:textId="77777777" w:rsidR="00AC7BD4" w:rsidRPr="008229F6" w:rsidRDefault="00AC7BD4" w:rsidP="00347D2B">
            <w:pPr>
              <w:widowControl/>
              <w:suppressAutoHyphens w:val="0"/>
              <w:autoSpaceDE/>
              <w:jc w:val="both"/>
              <w:rPr>
                <w:bCs/>
                <w:sz w:val="18"/>
                <w:szCs w:val="18"/>
                <w:lang w:eastAsia="en-US"/>
              </w:rPr>
            </w:pPr>
            <w:r w:rsidRPr="008229F6">
              <w:rPr>
                <w:bCs/>
                <w:sz w:val="18"/>
                <w:szCs w:val="18"/>
                <w:lang w:eastAsia="en-US"/>
              </w:rPr>
              <w:t>Согласно данным Региональной тарифной комиссии Ставропольского края регулируемую деятельность в сфере газоснабжения на территории. Невинномысска осуществляет ООО «Газпром межрегионгаз Ставрополь».</w:t>
            </w:r>
          </w:p>
          <w:p w14:paraId="4B916DAB" w14:textId="77777777" w:rsidR="00FC7B63" w:rsidRPr="008229F6" w:rsidRDefault="00AC7BD4" w:rsidP="00347D2B">
            <w:pPr>
              <w:widowControl/>
              <w:suppressAutoHyphens w:val="0"/>
              <w:autoSpaceDE/>
              <w:jc w:val="both"/>
              <w:rPr>
                <w:bCs/>
                <w:sz w:val="18"/>
                <w:szCs w:val="18"/>
                <w:lang w:eastAsia="en-US"/>
              </w:rPr>
            </w:pPr>
            <w:r w:rsidRPr="008229F6">
              <w:rPr>
                <w:bCs/>
                <w:sz w:val="18"/>
                <w:szCs w:val="18"/>
                <w:lang w:eastAsia="en-US"/>
              </w:rPr>
              <w:t>Основными видами деятельности ООО «Газпром межрегионгаз Ставрополь» являются реализация природного газа потребителям, расположенным на территории Ставропольского края, сбор денежных средств за поставленный потребителям газ и расчет с поставщиком газа, обеспечение бесперебойной поставки газа покупателям в соответствии с заключенными договорами, контроль за выполнением технических условий к договорам на поставку газа и оперативное управление режимами газоснабжения. Поставщиком газа для ООО «Газпром межрегионгаз Ставрополь» является ООО «Газпром межрегионгаз».</w:t>
            </w:r>
          </w:p>
        </w:tc>
      </w:tr>
      <w:tr w:rsidR="008229F6" w:rsidRPr="008229F6" w14:paraId="3EDEF203" w14:textId="77777777" w:rsidTr="00746518">
        <w:tc>
          <w:tcPr>
            <w:tcW w:w="622" w:type="dxa"/>
          </w:tcPr>
          <w:p w14:paraId="33A9B177" w14:textId="77777777" w:rsidR="00FC7B63" w:rsidRPr="008229F6" w:rsidRDefault="00AC7BD4" w:rsidP="00CC5820">
            <w:pPr>
              <w:widowControl/>
              <w:suppressAutoHyphens w:val="0"/>
              <w:autoSpaceDE/>
              <w:ind w:right="-426"/>
              <w:rPr>
                <w:bCs/>
                <w:sz w:val="16"/>
                <w:szCs w:val="16"/>
                <w:lang w:eastAsia="en-US"/>
              </w:rPr>
            </w:pPr>
            <w:r w:rsidRPr="008229F6">
              <w:rPr>
                <w:bCs/>
                <w:sz w:val="16"/>
                <w:szCs w:val="16"/>
                <w:lang w:eastAsia="en-US"/>
              </w:rPr>
              <w:t>3.5.2.</w:t>
            </w:r>
          </w:p>
        </w:tc>
        <w:tc>
          <w:tcPr>
            <w:tcW w:w="2294" w:type="dxa"/>
          </w:tcPr>
          <w:p w14:paraId="1009F986" w14:textId="77777777" w:rsidR="00FC7B63" w:rsidRPr="008229F6" w:rsidRDefault="00AC7BD4" w:rsidP="00624E5C">
            <w:pPr>
              <w:widowControl/>
              <w:suppressAutoHyphens w:val="0"/>
              <w:autoSpaceDE/>
              <w:jc w:val="center"/>
              <w:rPr>
                <w:bCs/>
                <w:sz w:val="16"/>
                <w:szCs w:val="16"/>
                <w:lang w:eastAsia="en-US"/>
              </w:rPr>
            </w:pPr>
            <w:r w:rsidRPr="008229F6">
              <w:rPr>
                <w:bCs/>
                <w:sz w:val="16"/>
                <w:szCs w:val="16"/>
                <w:lang w:eastAsia="en-US"/>
              </w:rPr>
              <w:t>Анализ существующего технического состояния систем газоснабжения</w:t>
            </w:r>
          </w:p>
        </w:tc>
        <w:tc>
          <w:tcPr>
            <w:tcW w:w="12105" w:type="dxa"/>
          </w:tcPr>
          <w:p w14:paraId="69B6549B" w14:textId="46D5EE51" w:rsidR="00AC7BD4" w:rsidRDefault="00AC7BD4" w:rsidP="00A34B59">
            <w:pPr>
              <w:widowControl/>
              <w:suppressAutoHyphens w:val="0"/>
              <w:autoSpaceDE/>
              <w:jc w:val="both"/>
              <w:rPr>
                <w:bCs/>
                <w:sz w:val="18"/>
                <w:szCs w:val="18"/>
                <w:lang w:eastAsia="en-US"/>
              </w:rPr>
            </w:pPr>
            <w:r w:rsidRPr="008229F6">
              <w:rPr>
                <w:bCs/>
                <w:sz w:val="18"/>
                <w:szCs w:val="18"/>
                <w:lang w:eastAsia="en-US"/>
              </w:rPr>
              <w:t>Протяженность участков магистральных газопроводов и газопроводов-отводов, которые обслуживает Невинномысское ЛПУМГ, составляет более тысячи километров. Филиал обслуживает участки магистральных газопроводов: Ставрополь – Грозный, Новопсков – Аксай – Моздок, Изобильный – Невинномысск, Майкоп – Невинномысск, Невинномысск – Моздок, Моздок – Невинномысск. Управление эксплуатирует 38 газораспределительных станций в Ставропольском крае и в Карачаево-Черкесской республике. На базе управления функционирует самая мощная по производительности в</w:t>
            </w:r>
            <w:r w:rsidR="00A34B59">
              <w:rPr>
                <w:bCs/>
                <w:sz w:val="18"/>
                <w:szCs w:val="18"/>
                <w:lang w:eastAsia="en-US"/>
              </w:rPr>
              <w:t xml:space="preserve">             </w:t>
            </w:r>
            <w:r w:rsidRPr="008229F6">
              <w:rPr>
                <w:bCs/>
                <w:sz w:val="18"/>
                <w:szCs w:val="18"/>
                <w:lang w:eastAsia="en-US"/>
              </w:rPr>
              <w:t xml:space="preserve"> ООО «Газпром трансгаз Ставрополь» газораспределительная станция ГРС-1А, которая осуществляет газоснабжение Невинномысской ГРЭС.</w:t>
            </w:r>
          </w:p>
          <w:p w14:paraId="182471FE" w14:textId="3FC7A3AA" w:rsidR="00DF0C03" w:rsidRDefault="00DF0C03" w:rsidP="00A34B59">
            <w:pPr>
              <w:widowControl/>
              <w:suppressAutoHyphens w:val="0"/>
              <w:autoSpaceDE/>
              <w:jc w:val="both"/>
              <w:rPr>
                <w:bCs/>
                <w:sz w:val="18"/>
                <w:szCs w:val="18"/>
                <w:lang w:eastAsia="en-US"/>
              </w:rPr>
            </w:pPr>
          </w:p>
          <w:p w14:paraId="68DE8D98" w14:textId="17BDCC67" w:rsidR="00DF0C03" w:rsidRDefault="00DF0C03" w:rsidP="00A34B59">
            <w:pPr>
              <w:widowControl/>
              <w:suppressAutoHyphens w:val="0"/>
              <w:autoSpaceDE/>
              <w:jc w:val="both"/>
              <w:rPr>
                <w:bCs/>
                <w:sz w:val="18"/>
                <w:szCs w:val="18"/>
                <w:lang w:eastAsia="en-US"/>
              </w:rPr>
            </w:pPr>
          </w:p>
          <w:p w14:paraId="675746D6" w14:textId="2D08EDF6" w:rsidR="00DF0C03" w:rsidRDefault="00DF0C03" w:rsidP="00A34B59">
            <w:pPr>
              <w:widowControl/>
              <w:suppressAutoHyphens w:val="0"/>
              <w:autoSpaceDE/>
              <w:jc w:val="both"/>
              <w:rPr>
                <w:bCs/>
                <w:sz w:val="18"/>
                <w:szCs w:val="18"/>
                <w:lang w:eastAsia="en-US"/>
              </w:rPr>
            </w:pPr>
          </w:p>
          <w:p w14:paraId="4A9DD274" w14:textId="6B9583D1" w:rsidR="00DF0C03" w:rsidRDefault="00DF0C03" w:rsidP="00A34B59">
            <w:pPr>
              <w:widowControl/>
              <w:suppressAutoHyphens w:val="0"/>
              <w:autoSpaceDE/>
              <w:jc w:val="both"/>
              <w:rPr>
                <w:bCs/>
                <w:sz w:val="18"/>
                <w:szCs w:val="18"/>
                <w:lang w:eastAsia="en-US"/>
              </w:rPr>
            </w:pPr>
          </w:p>
          <w:p w14:paraId="61EEE60E" w14:textId="4A83CAC2" w:rsidR="00DF0C03" w:rsidRDefault="00DF0C03" w:rsidP="00A34B59">
            <w:pPr>
              <w:widowControl/>
              <w:suppressAutoHyphens w:val="0"/>
              <w:autoSpaceDE/>
              <w:jc w:val="both"/>
              <w:rPr>
                <w:bCs/>
                <w:sz w:val="18"/>
                <w:szCs w:val="18"/>
                <w:lang w:eastAsia="en-US"/>
              </w:rPr>
            </w:pPr>
          </w:p>
          <w:p w14:paraId="3D065369" w14:textId="624FFA8D" w:rsidR="00DF0C03" w:rsidRDefault="00DF0C03" w:rsidP="00A34B59">
            <w:pPr>
              <w:widowControl/>
              <w:suppressAutoHyphens w:val="0"/>
              <w:autoSpaceDE/>
              <w:jc w:val="both"/>
              <w:rPr>
                <w:bCs/>
                <w:sz w:val="18"/>
                <w:szCs w:val="18"/>
                <w:lang w:eastAsia="en-US"/>
              </w:rPr>
            </w:pPr>
          </w:p>
          <w:p w14:paraId="314BF17A" w14:textId="376DDE93" w:rsidR="00DF0C03" w:rsidRDefault="00DF0C03" w:rsidP="00A34B59">
            <w:pPr>
              <w:widowControl/>
              <w:suppressAutoHyphens w:val="0"/>
              <w:autoSpaceDE/>
              <w:jc w:val="both"/>
              <w:rPr>
                <w:bCs/>
                <w:sz w:val="18"/>
                <w:szCs w:val="18"/>
                <w:lang w:eastAsia="en-US"/>
              </w:rPr>
            </w:pPr>
          </w:p>
          <w:p w14:paraId="0D007F27" w14:textId="4D0A122D" w:rsidR="00DF0C03" w:rsidRDefault="00DF0C03" w:rsidP="00A34B59">
            <w:pPr>
              <w:widowControl/>
              <w:suppressAutoHyphens w:val="0"/>
              <w:autoSpaceDE/>
              <w:jc w:val="both"/>
              <w:rPr>
                <w:bCs/>
                <w:sz w:val="18"/>
                <w:szCs w:val="18"/>
                <w:lang w:eastAsia="en-US"/>
              </w:rPr>
            </w:pPr>
          </w:p>
          <w:p w14:paraId="16682AE2" w14:textId="3C528A7C" w:rsidR="00DF0C03" w:rsidRDefault="00DF0C03" w:rsidP="00A34B59">
            <w:pPr>
              <w:widowControl/>
              <w:suppressAutoHyphens w:val="0"/>
              <w:autoSpaceDE/>
              <w:jc w:val="both"/>
              <w:rPr>
                <w:bCs/>
                <w:sz w:val="18"/>
                <w:szCs w:val="18"/>
                <w:lang w:eastAsia="en-US"/>
              </w:rPr>
            </w:pPr>
          </w:p>
          <w:p w14:paraId="459794B5" w14:textId="3AF197C3" w:rsidR="00DF0C03" w:rsidRDefault="00DF0C03" w:rsidP="00A34B59">
            <w:pPr>
              <w:widowControl/>
              <w:suppressAutoHyphens w:val="0"/>
              <w:autoSpaceDE/>
              <w:jc w:val="both"/>
              <w:rPr>
                <w:bCs/>
                <w:sz w:val="18"/>
                <w:szCs w:val="18"/>
                <w:lang w:eastAsia="en-US"/>
              </w:rPr>
            </w:pPr>
          </w:p>
          <w:p w14:paraId="6157EC41" w14:textId="2219EE4A" w:rsidR="00DF0C03" w:rsidRDefault="00DF0C03" w:rsidP="00A34B59">
            <w:pPr>
              <w:widowControl/>
              <w:suppressAutoHyphens w:val="0"/>
              <w:autoSpaceDE/>
              <w:jc w:val="both"/>
              <w:rPr>
                <w:bCs/>
                <w:sz w:val="18"/>
                <w:szCs w:val="18"/>
                <w:lang w:eastAsia="en-US"/>
              </w:rPr>
            </w:pPr>
          </w:p>
          <w:p w14:paraId="57D75DE1" w14:textId="0E6DCF0C" w:rsidR="00DF0C03" w:rsidRDefault="00DF0C03" w:rsidP="00A34B59">
            <w:pPr>
              <w:widowControl/>
              <w:suppressAutoHyphens w:val="0"/>
              <w:autoSpaceDE/>
              <w:jc w:val="both"/>
              <w:rPr>
                <w:bCs/>
                <w:sz w:val="18"/>
                <w:szCs w:val="18"/>
                <w:lang w:eastAsia="en-US"/>
              </w:rPr>
            </w:pPr>
          </w:p>
          <w:p w14:paraId="25ACB90E" w14:textId="6881D137" w:rsidR="00DF0C03" w:rsidRDefault="00DF0C03" w:rsidP="00A34B59">
            <w:pPr>
              <w:widowControl/>
              <w:suppressAutoHyphens w:val="0"/>
              <w:autoSpaceDE/>
              <w:jc w:val="both"/>
              <w:rPr>
                <w:bCs/>
                <w:sz w:val="18"/>
                <w:szCs w:val="18"/>
                <w:lang w:eastAsia="en-US"/>
              </w:rPr>
            </w:pPr>
          </w:p>
          <w:p w14:paraId="574429C2" w14:textId="5D8D074C" w:rsidR="00DF0C03" w:rsidRDefault="00DF0C03" w:rsidP="00A34B59">
            <w:pPr>
              <w:widowControl/>
              <w:suppressAutoHyphens w:val="0"/>
              <w:autoSpaceDE/>
              <w:jc w:val="both"/>
              <w:rPr>
                <w:bCs/>
                <w:sz w:val="18"/>
                <w:szCs w:val="18"/>
                <w:lang w:eastAsia="en-US"/>
              </w:rPr>
            </w:pPr>
          </w:p>
          <w:p w14:paraId="065DDF28" w14:textId="6BE7BBE7" w:rsidR="00DF0C03" w:rsidRDefault="00DF0C03" w:rsidP="00A34B59">
            <w:pPr>
              <w:widowControl/>
              <w:suppressAutoHyphens w:val="0"/>
              <w:autoSpaceDE/>
              <w:jc w:val="both"/>
              <w:rPr>
                <w:bCs/>
                <w:sz w:val="18"/>
                <w:szCs w:val="18"/>
                <w:lang w:eastAsia="en-US"/>
              </w:rPr>
            </w:pPr>
          </w:p>
          <w:p w14:paraId="1344380F" w14:textId="47BC6972" w:rsidR="00A34B59" w:rsidRDefault="00A34B59" w:rsidP="00A34B59">
            <w:pPr>
              <w:widowControl/>
              <w:suppressAutoHyphens w:val="0"/>
              <w:autoSpaceDE/>
              <w:jc w:val="both"/>
              <w:rPr>
                <w:bCs/>
                <w:sz w:val="18"/>
                <w:szCs w:val="18"/>
                <w:lang w:eastAsia="en-US"/>
              </w:rPr>
            </w:pPr>
          </w:p>
          <w:p w14:paraId="32301F5E" w14:textId="77777777" w:rsidR="00D96626" w:rsidRDefault="00D96626" w:rsidP="00AC7BD4">
            <w:pPr>
              <w:widowControl/>
              <w:suppressAutoHyphens w:val="0"/>
              <w:autoSpaceDE/>
              <w:jc w:val="right"/>
              <w:rPr>
                <w:bCs/>
                <w:sz w:val="18"/>
                <w:szCs w:val="18"/>
                <w:lang w:eastAsia="en-US"/>
              </w:rPr>
            </w:pPr>
          </w:p>
          <w:p w14:paraId="07877795" w14:textId="77777777" w:rsidR="00D96626" w:rsidRDefault="00D96626" w:rsidP="00AC7BD4">
            <w:pPr>
              <w:widowControl/>
              <w:suppressAutoHyphens w:val="0"/>
              <w:autoSpaceDE/>
              <w:jc w:val="right"/>
              <w:rPr>
                <w:bCs/>
                <w:sz w:val="18"/>
                <w:szCs w:val="18"/>
                <w:lang w:eastAsia="en-US"/>
              </w:rPr>
            </w:pPr>
          </w:p>
          <w:p w14:paraId="7FBE154A" w14:textId="77777777" w:rsidR="00D96626" w:rsidRDefault="00D96626" w:rsidP="00AC7BD4">
            <w:pPr>
              <w:widowControl/>
              <w:suppressAutoHyphens w:val="0"/>
              <w:autoSpaceDE/>
              <w:jc w:val="right"/>
              <w:rPr>
                <w:bCs/>
                <w:sz w:val="18"/>
                <w:szCs w:val="18"/>
                <w:lang w:eastAsia="en-US"/>
              </w:rPr>
            </w:pPr>
          </w:p>
          <w:p w14:paraId="0E7CD9CD" w14:textId="77777777" w:rsidR="00D96626" w:rsidRDefault="00D96626" w:rsidP="00AC7BD4">
            <w:pPr>
              <w:widowControl/>
              <w:suppressAutoHyphens w:val="0"/>
              <w:autoSpaceDE/>
              <w:jc w:val="right"/>
              <w:rPr>
                <w:bCs/>
                <w:sz w:val="18"/>
                <w:szCs w:val="18"/>
                <w:lang w:eastAsia="en-US"/>
              </w:rPr>
            </w:pPr>
          </w:p>
          <w:p w14:paraId="49BA854E" w14:textId="77777777" w:rsidR="00D96626" w:rsidRDefault="00D96626" w:rsidP="00AC7BD4">
            <w:pPr>
              <w:widowControl/>
              <w:suppressAutoHyphens w:val="0"/>
              <w:autoSpaceDE/>
              <w:jc w:val="right"/>
              <w:rPr>
                <w:bCs/>
                <w:sz w:val="18"/>
                <w:szCs w:val="18"/>
                <w:lang w:eastAsia="en-US"/>
              </w:rPr>
            </w:pPr>
          </w:p>
          <w:p w14:paraId="4E25B1C4" w14:textId="77777777" w:rsidR="00D96626" w:rsidRDefault="00D96626" w:rsidP="00AC7BD4">
            <w:pPr>
              <w:widowControl/>
              <w:suppressAutoHyphens w:val="0"/>
              <w:autoSpaceDE/>
              <w:jc w:val="right"/>
              <w:rPr>
                <w:bCs/>
                <w:sz w:val="18"/>
                <w:szCs w:val="18"/>
                <w:lang w:eastAsia="en-US"/>
              </w:rPr>
            </w:pPr>
          </w:p>
          <w:p w14:paraId="2DB6AB24" w14:textId="77777777" w:rsidR="00D96626" w:rsidRDefault="00D96626" w:rsidP="00AC7BD4">
            <w:pPr>
              <w:widowControl/>
              <w:suppressAutoHyphens w:val="0"/>
              <w:autoSpaceDE/>
              <w:jc w:val="right"/>
              <w:rPr>
                <w:bCs/>
                <w:sz w:val="18"/>
                <w:szCs w:val="18"/>
                <w:lang w:eastAsia="en-US"/>
              </w:rPr>
            </w:pPr>
          </w:p>
          <w:p w14:paraId="539B5276" w14:textId="77777777" w:rsidR="00D96626" w:rsidRDefault="00D96626" w:rsidP="00AC7BD4">
            <w:pPr>
              <w:widowControl/>
              <w:suppressAutoHyphens w:val="0"/>
              <w:autoSpaceDE/>
              <w:jc w:val="right"/>
              <w:rPr>
                <w:bCs/>
                <w:sz w:val="18"/>
                <w:szCs w:val="18"/>
                <w:lang w:eastAsia="en-US"/>
              </w:rPr>
            </w:pPr>
          </w:p>
          <w:p w14:paraId="5B122C56" w14:textId="77777777" w:rsidR="00D96626" w:rsidRDefault="00D96626" w:rsidP="00AC7BD4">
            <w:pPr>
              <w:widowControl/>
              <w:suppressAutoHyphens w:val="0"/>
              <w:autoSpaceDE/>
              <w:jc w:val="right"/>
              <w:rPr>
                <w:bCs/>
                <w:sz w:val="18"/>
                <w:szCs w:val="18"/>
                <w:lang w:eastAsia="en-US"/>
              </w:rPr>
            </w:pPr>
          </w:p>
          <w:p w14:paraId="5C92316F" w14:textId="77777777" w:rsidR="00D96626" w:rsidRDefault="00D96626" w:rsidP="00AC7BD4">
            <w:pPr>
              <w:widowControl/>
              <w:suppressAutoHyphens w:val="0"/>
              <w:autoSpaceDE/>
              <w:jc w:val="right"/>
              <w:rPr>
                <w:bCs/>
                <w:sz w:val="18"/>
                <w:szCs w:val="18"/>
                <w:lang w:eastAsia="en-US"/>
              </w:rPr>
            </w:pPr>
          </w:p>
          <w:p w14:paraId="12D8B0BA" w14:textId="76BA1A5C" w:rsidR="00AC7BD4" w:rsidRPr="008229F6" w:rsidRDefault="00AC7BD4" w:rsidP="00AC7BD4">
            <w:pPr>
              <w:widowControl/>
              <w:suppressAutoHyphens w:val="0"/>
              <w:autoSpaceDE/>
              <w:jc w:val="right"/>
              <w:rPr>
                <w:bCs/>
                <w:sz w:val="18"/>
                <w:szCs w:val="18"/>
                <w:lang w:eastAsia="en-US"/>
              </w:rPr>
            </w:pPr>
            <w:r w:rsidRPr="008229F6">
              <w:rPr>
                <w:bCs/>
                <w:sz w:val="18"/>
                <w:szCs w:val="18"/>
                <w:lang w:eastAsia="en-US"/>
              </w:rPr>
              <w:lastRenderedPageBreak/>
              <w:t>Рисунок 11</w:t>
            </w:r>
          </w:p>
          <w:p w14:paraId="1E00910F" w14:textId="77777777" w:rsidR="00AC7BD4" w:rsidRPr="008229F6" w:rsidRDefault="00347D2B" w:rsidP="00AC7BD4">
            <w:pPr>
              <w:widowControl/>
              <w:suppressAutoHyphens w:val="0"/>
              <w:autoSpaceDE/>
              <w:jc w:val="center"/>
              <w:rPr>
                <w:bCs/>
                <w:sz w:val="18"/>
                <w:szCs w:val="18"/>
                <w:lang w:eastAsia="en-US"/>
              </w:rPr>
            </w:pPr>
            <w:r w:rsidRPr="008229F6">
              <w:rPr>
                <w:bCs/>
                <w:sz w:val="18"/>
                <w:szCs w:val="18"/>
                <w:lang w:eastAsia="en-US"/>
              </w:rPr>
              <w:t>Объекты системы газоснабжения города</w:t>
            </w:r>
            <w:r w:rsidR="00AC7BD4" w:rsidRPr="008229F6">
              <w:rPr>
                <w:bCs/>
                <w:sz w:val="18"/>
                <w:szCs w:val="18"/>
                <w:lang w:eastAsia="en-US"/>
              </w:rPr>
              <w:t xml:space="preserve"> Невинномысск</w:t>
            </w:r>
          </w:p>
          <w:p w14:paraId="16C9BCDA" w14:textId="77777777" w:rsidR="00AC7BD4" w:rsidRPr="008229F6" w:rsidRDefault="00AC7BD4" w:rsidP="00AC7BD4">
            <w:pPr>
              <w:widowControl/>
              <w:suppressAutoHyphens w:val="0"/>
              <w:autoSpaceDE/>
              <w:rPr>
                <w:bCs/>
                <w:sz w:val="18"/>
                <w:szCs w:val="18"/>
                <w:lang w:eastAsia="en-US"/>
              </w:rPr>
            </w:pPr>
          </w:p>
          <w:p w14:paraId="545EA6D9" w14:textId="77777777" w:rsidR="00AC7BD4" w:rsidRPr="008229F6" w:rsidRDefault="00AC7BD4" w:rsidP="00AC7BD4">
            <w:pPr>
              <w:widowControl/>
              <w:suppressAutoHyphens w:val="0"/>
              <w:autoSpaceDE/>
              <w:jc w:val="center"/>
              <w:rPr>
                <w:bCs/>
                <w:sz w:val="18"/>
                <w:szCs w:val="18"/>
                <w:lang w:eastAsia="en-US"/>
              </w:rPr>
            </w:pPr>
            <w:r w:rsidRPr="008229F6">
              <w:rPr>
                <w:bCs/>
                <w:noProof/>
                <w:sz w:val="18"/>
                <w:szCs w:val="18"/>
                <w:lang w:bidi="ar-SA"/>
              </w:rPr>
              <w:drawing>
                <wp:inline distT="0" distB="0" distL="0" distR="0" wp14:anchorId="3FCF896B" wp14:editId="17D7B0DB">
                  <wp:extent cx="5937885" cy="3481070"/>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3481070"/>
                          </a:xfrm>
                          <a:prstGeom prst="rect">
                            <a:avLst/>
                          </a:prstGeom>
                          <a:noFill/>
                        </pic:spPr>
                      </pic:pic>
                    </a:graphicData>
                  </a:graphic>
                </wp:inline>
              </w:drawing>
            </w:r>
          </w:p>
          <w:p w14:paraId="4E33C0C0" w14:textId="77777777" w:rsidR="00AC7BD4" w:rsidRPr="008229F6" w:rsidRDefault="00AC7BD4" w:rsidP="00AC7BD4">
            <w:pPr>
              <w:widowControl/>
              <w:suppressAutoHyphens w:val="0"/>
              <w:autoSpaceDE/>
              <w:rPr>
                <w:bCs/>
                <w:sz w:val="18"/>
                <w:szCs w:val="18"/>
                <w:lang w:eastAsia="en-US"/>
              </w:rPr>
            </w:pPr>
          </w:p>
          <w:p w14:paraId="3276717F"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В 2015 году завершено строительство объектов первого этапа реконструкции компрессорной станции КС-7 «Невинномысск», входящей в состав проекта «Реконструкция компрессорных станций системы газопроводов Северный Кавказ – Центр на участке Привольное – Моздок», что увеличило мощность компрессорной станции на 30 МВт и газопровода КС «Изобильный» – Невинномысск.</w:t>
            </w:r>
          </w:p>
          <w:p w14:paraId="04ECF69F"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Материал газопроводов – сталь. Распределительные газопроводы высокого и низкого давления проложены подземно и надземно. По принципу построения сети газораспределения выполнены по смешанной схеме (кольцевые и тупиковые газопроводы). Надежность системы газораспределения обеспечивается закольцованными газопроводами высокого давления. Кольцевые сети представляют собой систему замкнутых газопроводов, благодаря чему достигается более равномерный режим давления газа в сетях у потребителей и облегчает проведение ремонтных и эксплуатационных работ.</w:t>
            </w:r>
          </w:p>
          <w:p w14:paraId="11BDF14E" w14:textId="1D60F73B" w:rsidR="00FC7B63" w:rsidRPr="008229F6" w:rsidRDefault="00AC7BD4" w:rsidP="00212896">
            <w:pPr>
              <w:widowControl/>
              <w:suppressAutoHyphens w:val="0"/>
              <w:autoSpaceDE/>
              <w:jc w:val="both"/>
              <w:rPr>
                <w:bCs/>
                <w:sz w:val="18"/>
                <w:szCs w:val="18"/>
                <w:lang w:eastAsia="en-US"/>
              </w:rPr>
            </w:pPr>
            <w:r w:rsidRPr="008229F6">
              <w:rPr>
                <w:bCs/>
                <w:sz w:val="18"/>
                <w:szCs w:val="18"/>
                <w:lang w:eastAsia="en-US"/>
              </w:rPr>
              <w:t>На территории городского округа природный газ используется для нужд коммунально-бытовых и промышленных потребителей.</w:t>
            </w:r>
            <w:r w:rsidRPr="008229F6">
              <w:t xml:space="preserve"> </w:t>
            </w:r>
            <w:r w:rsidRPr="008229F6">
              <w:rPr>
                <w:bCs/>
                <w:sz w:val="18"/>
                <w:szCs w:val="18"/>
                <w:lang w:eastAsia="en-US"/>
              </w:rPr>
              <w:t xml:space="preserve">Информация о наличии (отсутствии) технической возможности доступа к регулируемым услугам по транспортировке газа по магистральным газопроводам на территории г. </w:t>
            </w:r>
            <w:r w:rsidRPr="00212896">
              <w:rPr>
                <w:bCs/>
                <w:sz w:val="18"/>
                <w:szCs w:val="18"/>
                <w:lang w:eastAsia="en-US"/>
              </w:rPr>
              <w:t xml:space="preserve">Невинномысск для целей определения возможности технологического присоединения к газораспределительным сетям по состоянию на 01.08.2022 года приведена в Таблице </w:t>
            </w:r>
            <w:r w:rsidR="00212896" w:rsidRPr="00212896">
              <w:rPr>
                <w:bCs/>
                <w:sz w:val="18"/>
                <w:szCs w:val="18"/>
                <w:lang w:eastAsia="en-US"/>
              </w:rPr>
              <w:t>9</w:t>
            </w:r>
            <w:r w:rsidRPr="00212896">
              <w:rPr>
                <w:bCs/>
                <w:sz w:val="18"/>
                <w:szCs w:val="18"/>
                <w:lang w:eastAsia="en-US"/>
              </w:rPr>
              <w:t xml:space="preserve"> Приложения 7. Из </w:t>
            </w:r>
            <w:r w:rsidRPr="008229F6">
              <w:rPr>
                <w:bCs/>
                <w:sz w:val="18"/>
                <w:szCs w:val="18"/>
                <w:lang w:eastAsia="en-US"/>
              </w:rPr>
              <w:t>таблицы видно, что дефицитов на текущий период не выявлены, но для обеспечения возможности присоединения новых абонентов потребуется реконструкция ГРС.</w:t>
            </w:r>
          </w:p>
        </w:tc>
      </w:tr>
      <w:tr w:rsidR="008229F6" w:rsidRPr="008229F6" w14:paraId="13480E6B" w14:textId="77777777" w:rsidTr="00746518">
        <w:tc>
          <w:tcPr>
            <w:tcW w:w="622" w:type="dxa"/>
          </w:tcPr>
          <w:p w14:paraId="09F72B2B" w14:textId="77777777" w:rsidR="00AC7BD4" w:rsidRPr="008229F6" w:rsidRDefault="00AC7BD4" w:rsidP="00CC5820">
            <w:pPr>
              <w:widowControl/>
              <w:suppressAutoHyphens w:val="0"/>
              <w:autoSpaceDE/>
              <w:ind w:right="-426"/>
              <w:rPr>
                <w:bCs/>
                <w:sz w:val="16"/>
                <w:szCs w:val="16"/>
                <w:lang w:eastAsia="en-US"/>
              </w:rPr>
            </w:pPr>
            <w:r w:rsidRPr="008229F6">
              <w:rPr>
                <w:bCs/>
                <w:sz w:val="16"/>
                <w:szCs w:val="16"/>
                <w:lang w:eastAsia="en-US"/>
              </w:rPr>
              <w:lastRenderedPageBreak/>
              <w:t>3.5.3.</w:t>
            </w:r>
          </w:p>
        </w:tc>
        <w:tc>
          <w:tcPr>
            <w:tcW w:w="2294" w:type="dxa"/>
          </w:tcPr>
          <w:p w14:paraId="6A3FCE6F" w14:textId="77777777" w:rsidR="00AC7BD4" w:rsidRPr="008229F6" w:rsidRDefault="00AC7BD4" w:rsidP="00624E5C">
            <w:pPr>
              <w:widowControl/>
              <w:suppressAutoHyphens w:val="0"/>
              <w:autoSpaceDE/>
              <w:jc w:val="center"/>
              <w:rPr>
                <w:bCs/>
                <w:sz w:val="16"/>
                <w:szCs w:val="16"/>
                <w:lang w:eastAsia="en-US"/>
              </w:rPr>
            </w:pPr>
            <w:r w:rsidRPr="008229F6">
              <w:rPr>
                <w:bCs/>
                <w:sz w:val="16"/>
                <w:szCs w:val="16"/>
                <w:lang w:eastAsia="en-US"/>
              </w:rPr>
              <w:t>Описание основных проблем в сфере газоснабжения</w:t>
            </w:r>
          </w:p>
        </w:tc>
        <w:tc>
          <w:tcPr>
            <w:tcW w:w="12105" w:type="dxa"/>
          </w:tcPr>
          <w:p w14:paraId="2CDF72E9" w14:textId="77777777" w:rsidR="00AC7BD4" w:rsidRPr="008229F6" w:rsidRDefault="00AC7BD4" w:rsidP="00CC5820">
            <w:pPr>
              <w:widowControl/>
              <w:suppressAutoHyphens w:val="0"/>
              <w:autoSpaceDE/>
              <w:rPr>
                <w:bCs/>
                <w:sz w:val="18"/>
                <w:szCs w:val="18"/>
                <w:lang w:eastAsia="en-US"/>
              </w:rPr>
            </w:pPr>
            <w:r w:rsidRPr="008229F6">
              <w:rPr>
                <w:bCs/>
                <w:sz w:val="18"/>
                <w:szCs w:val="18"/>
                <w:lang w:eastAsia="en-US"/>
              </w:rPr>
              <w:t>Проблемы газоснабжения на территории г. Невинномысска не выявлены.</w:t>
            </w:r>
          </w:p>
        </w:tc>
      </w:tr>
      <w:tr w:rsidR="008229F6" w:rsidRPr="008229F6" w14:paraId="5BDFFAAB" w14:textId="77777777" w:rsidTr="00746518">
        <w:tc>
          <w:tcPr>
            <w:tcW w:w="622" w:type="dxa"/>
          </w:tcPr>
          <w:p w14:paraId="4E5DD412" w14:textId="77777777" w:rsidR="00AC7BD4" w:rsidRPr="008229F6" w:rsidRDefault="00AC7BD4" w:rsidP="00CC5820">
            <w:pPr>
              <w:widowControl/>
              <w:suppressAutoHyphens w:val="0"/>
              <w:autoSpaceDE/>
              <w:ind w:right="-426"/>
              <w:rPr>
                <w:bCs/>
                <w:sz w:val="16"/>
                <w:szCs w:val="16"/>
                <w:lang w:eastAsia="en-US"/>
              </w:rPr>
            </w:pPr>
            <w:r w:rsidRPr="008229F6">
              <w:rPr>
                <w:bCs/>
                <w:sz w:val="16"/>
                <w:szCs w:val="16"/>
                <w:lang w:eastAsia="en-US"/>
              </w:rPr>
              <w:lastRenderedPageBreak/>
              <w:t>3.5.4.</w:t>
            </w:r>
          </w:p>
        </w:tc>
        <w:tc>
          <w:tcPr>
            <w:tcW w:w="2294" w:type="dxa"/>
          </w:tcPr>
          <w:p w14:paraId="009D8F09" w14:textId="77777777" w:rsidR="00AC7BD4" w:rsidRPr="008229F6" w:rsidRDefault="00AC7BD4" w:rsidP="00624E5C">
            <w:pPr>
              <w:widowControl/>
              <w:suppressAutoHyphens w:val="0"/>
              <w:autoSpaceDE/>
              <w:jc w:val="center"/>
              <w:rPr>
                <w:bCs/>
                <w:sz w:val="16"/>
                <w:szCs w:val="16"/>
                <w:lang w:eastAsia="en-US"/>
              </w:rPr>
            </w:pPr>
            <w:r w:rsidRPr="008229F6">
              <w:rPr>
                <w:bCs/>
                <w:sz w:val="16"/>
                <w:szCs w:val="16"/>
                <w:lang w:eastAsia="en-US"/>
              </w:rPr>
              <w:t>Воздействие на окружающую среду</w:t>
            </w:r>
          </w:p>
        </w:tc>
        <w:tc>
          <w:tcPr>
            <w:tcW w:w="12105" w:type="dxa"/>
          </w:tcPr>
          <w:p w14:paraId="3784ED3D"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Газорегуляторные пункты предназначены для понижения входного давления газа до заданного уровня и поддержания его на выходе постоянным.</w:t>
            </w:r>
          </w:p>
          <w:p w14:paraId="018E1402"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В зависимости от размещения оборудования газорегуляторные пункты подразделяются на несколько типов:</w:t>
            </w:r>
          </w:p>
          <w:p w14:paraId="42A23D4F"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стационарный газорегуляторный пункт – оборудование размещается специально предназначенных зданиях или на открытых площадках;</w:t>
            </w:r>
          </w:p>
          <w:p w14:paraId="6516DC76"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газорегуляторный пункт блочный или пункт газорегуляторный блочный – оборудование смонтировано в одном или нескольких зданиях контейнерного типа (блоках);</w:t>
            </w:r>
          </w:p>
          <w:p w14:paraId="39147B3A"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газорегуляторный пункт шкафной или шкафной регулирующий пункт, оборудование которого размещается в шкафу из несгораемых материалов.</w:t>
            </w:r>
          </w:p>
          <w:p w14:paraId="61C82A2C"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Оборудование газорегуляторного пункта - фильтр, предохранительный запорный клапан, регулятор давления газа, предохранитель сбросного клапана, запорная арматура, прибор учета расхода газа (при необходимости) и другие контрольно-измерительные приборы, а также устройство обводного газопровода (байпаса). Блочные газорегуляторные пункты и стационарные оснащаются котельной установкой.</w:t>
            </w:r>
          </w:p>
          <w:p w14:paraId="5706CC79"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Все газорегуляторные пункты (за исключением стационарных) являются типовым изделием полной заводской готовности.</w:t>
            </w:r>
          </w:p>
          <w:p w14:paraId="3ADF2CC7"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Блочные или стационарные газорегуляторные пункты, не оснащенные отопительной котельной установкой, а также газорегуляторные пункты шкафные из-за отсутствия источников постоянных выбросов загрязняющих веществ и малого объема регламентных залповых выбросов не являются источниками воздействия на среду обитания и здоровье человека.</w:t>
            </w:r>
          </w:p>
          <w:p w14:paraId="1EC59A93"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Потенциальным источником воздействия на среду обитания и здоровье человека по фактору химического воздействия, среди перечисленных типов газорегуляторных пунктов, могут быть стационарные (в специальном здании) или блочные газорегуляторные пункты, оснащенные газовой котельной установкой.</w:t>
            </w:r>
          </w:p>
          <w:p w14:paraId="1DC7A96F"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Уровень шумового воздействия ГРП не превысит допустимый уровень за пределами промплощадки при условии расположения потенциальных источников шума (газорегулирующего оборудования) в блок-боксах с обшивкой тепло- и звукоизолирующими материалами или в отдельном здании со стенами со звукоизоляцией (по проектным решениям).</w:t>
            </w:r>
          </w:p>
          <w:p w14:paraId="0FBBCB5D"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Для стационарных газорегуляторных пунктов, при расположении оборудования, источников постоянного шума (регуляторов давления газа) на открытой площадке, уровень шумового воздействия определяется расчетом.</w:t>
            </w:r>
          </w:p>
          <w:p w14:paraId="32755F91"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Система газоснабжения г. Невинномысска не оказывает вредного воздействия на окружающую среду.</w:t>
            </w:r>
          </w:p>
        </w:tc>
      </w:tr>
      <w:tr w:rsidR="008229F6" w:rsidRPr="008229F6" w14:paraId="5EC9DED7" w14:textId="77777777" w:rsidTr="00746518">
        <w:tc>
          <w:tcPr>
            <w:tcW w:w="622" w:type="dxa"/>
          </w:tcPr>
          <w:p w14:paraId="3AA0466B" w14:textId="77777777" w:rsidR="00AC7BD4" w:rsidRPr="008229F6" w:rsidRDefault="00AC7BD4" w:rsidP="00CC5820">
            <w:pPr>
              <w:widowControl/>
              <w:suppressAutoHyphens w:val="0"/>
              <w:autoSpaceDE/>
              <w:ind w:right="-426"/>
              <w:rPr>
                <w:bCs/>
                <w:sz w:val="16"/>
                <w:szCs w:val="16"/>
                <w:lang w:eastAsia="en-US"/>
              </w:rPr>
            </w:pPr>
            <w:r w:rsidRPr="008229F6">
              <w:rPr>
                <w:bCs/>
                <w:sz w:val="16"/>
                <w:szCs w:val="16"/>
                <w:lang w:eastAsia="en-US"/>
              </w:rPr>
              <w:t>3.5.5.</w:t>
            </w:r>
          </w:p>
        </w:tc>
        <w:tc>
          <w:tcPr>
            <w:tcW w:w="2294" w:type="dxa"/>
          </w:tcPr>
          <w:p w14:paraId="31BA379C" w14:textId="77777777" w:rsidR="00AC7BD4" w:rsidRPr="008229F6" w:rsidRDefault="00AC7BD4" w:rsidP="00624E5C">
            <w:pPr>
              <w:widowControl/>
              <w:suppressAutoHyphens w:val="0"/>
              <w:autoSpaceDE/>
              <w:jc w:val="center"/>
              <w:rPr>
                <w:bCs/>
                <w:sz w:val="16"/>
                <w:szCs w:val="16"/>
                <w:lang w:eastAsia="en-US"/>
              </w:rPr>
            </w:pPr>
            <w:r w:rsidRPr="008229F6">
              <w:rPr>
                <w:bCs/>
                <w:sz w:val="16"/>
                <w:szCs w:val="16"/>
                <w:lang w:eastAsia="en-US"/>
              </w:rPr>
              <w:t>Анализ финансового состояния организаций, осуществляющих газоснабжение</w:t>
            </w:r>
          </w:p>
        </w:tc>
        <w:tc>
          <w:tcPr>
            <w:tcW w:w="12105" w:type="dxa"/>
          </w:tcPr>
          <w:p w14:paraId="4FF4331D" w14:textId="241B7292"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 xml:space="preserve">Розничные цены на газ, реализуемый населению Ставропольского края с 1 июля 2022 года, утверждены постановлением РТК Ставропольского края от </w:t>
            </w:r>
            <w:r w:rsidR="00A34B59">
              <w:rPr>
                <w:bCs/>
                <w:sz w:val="18"/>
                <w:szCs w:val="18"/>
                <w:lang w:eastAsia="en-US"/>
              </w:rPr>
              <w:t xml:space="preserve">      </w:t>
            </w:r>
            <w:r w:rsidRPr="008229F6">
              <w:rPr>
                <w:bCs/>
                <w:sz w:val="18"/>
                <w:szCs w:val="18"/>
                <w:lang w:eastAsia="en-US"/>
              </w:rPr>
              <w:t>28 июня 2022 г. № 49/1.</w:t>
            </w:r>
          </w:p>
          <w:p w14:paraId="6659B866"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 xml:space="preserve"> При этом розничные цены на газ для населения фактически представляют собой сумму трёх составляющих – оптовой цены на газ и тарифов на услуги по его транспортировке и сбыту – утверждение которых осуществляется на федеральном уровне (до 21 июля 2015 г. – Федеральной службой по тарифам, ФСТ России, в настоящее время – Федеральной антимонопольной службой, ФАС России). Дополнительно включается налог на добавленную стоимость в соответствии с требованиями налогового законодательства. </w:t>
            </w:r>
          </w:p>
          <w:p w14:paraId="1B040B3B"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Кроме того, цены дифференцируются по направлениям использования газа населением: выделяются цены на газ при наличии газового отопления, а также для жителей домов с централизованным отоплением, потребляющих газ только для приготовления пищи и (или) нагрева воды.</w:t>
            </w:r>
          </w:p>
          <w:p w14:paraId="052F98AD" w14:textId="77777777" w:rsidR="00AC7BD4" w:rsidRPr="008229F6" w:rsidRDefault="00AC7BD4" w:rsidP="00FE0219">
            <w:pPr>
              <w:widowControl/>
              <w:suppressAutoHyphens w:val="0"/>
              <w:autoSpaceDE/>
              <w:jc w:val="both"/>
              <w:rPr>
                <w:bCs/>
                <w:sz w:val="18"/>
                <w:szCs w:val="18"/>
                <w:lang w:eastAsia="en-US"/>
              </w:rPr>
            </w:pPr>
            <w:r w:rsidRPr="008229F6">
              <w:rPr>
                <w:bCs/>
                <w:sz w:val="18"/>
                <w:szCs w:val="18"/>
                <w:lang w:eastAsia="en-US"/>
              </w:rPr>
              <w:t xml:space="preserve">В </w:t>
            </w:r>
            <w:r w:rsidR="00CA746E" w:rsidRPr="008229F6">
              <w:rPr>
                <w:bCs/>
                <w:sz w:val="18"/>
                <w:szCs w:val="18"/>
                <w:lang w:eastAsia="en-US"/>
              </w:rPr>
              <w:t>Т</w:t>
            </w:r>
            <w:r w:rsidRPr="008229F6">
              <w:rPr>
                <w:bCs/>
                <w:sz w:val="18"/>
                <w:szCs w:val="18"/>
                <w:lang w:eastAsia="en-US"/>
              </w:rPr>
              <w:t xml:space="preserve">аблице </w:t>
            </w:r>
            <w:r w:rsidR="00B93958" w:rsidRPr="008229F6">
              <w:rPr>
                <w:bCs/>
                <w:sz w:val="18"/>
                <w:szCs w:val="18"/>
                <w:lang w:eastAsia="en-US"/>
              </w:rPr>
              <w:t>32</w:t>
            </w:r>
            <w:r w:rsidRPr="008229F6">
              <w:rPr>
                <w:bCs/>
                <w:sz w:val="18"/>
                <w:szCs w:val="18"/>
                <w:lang w:eastAsia="en-US"/>
              </w:rPr>
              <w:t xml:space="preserve"> приведены сведения о величинах розничных цен и величинах составляющих их ценовых ставок.</w:t>
            </w:r>
          </w:p>
          <w:p w14:paraId="0E00C7D8" w14:textId="77777777" w:rsidR="00CA746E" w:rsidRPr="008229F6" w:rsidRDefault="00AC7BD4" w:rsidP="00CA746E">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32</w:t>
            </w:r>
          </w:p>
          <w:p w14:paraId="4EFF5646" w14:textId="77777777" w:rsidR="00AC7BD4" w:rsidRPr="008229F6" w:rsidRDefault="00AC7BD4" w:rsidP="00CA746E">
            <w:pPr>
              <w:widowControl/>
              <w:suppressAutoHyphens w:val="0"/>
              <w:autoSpaceDE/>
              <w:jc w:val="center"/>
              <w:rPr>
                <w:bCs/>
                <w:sz w:val="18"/>
                <w:szCs w:val="18"/>
                <w:lang w:eastAsia="en-US"/>
              </w:rPr>
            </w:pPr>
            <w:r w:rsidRPr="008229F6">
              <w:rPr>
                <w:bCs/>
                <w:sz w:val="18"/>
                <w:szCs w:val="18"/>
                <w:lang w:eastAsia="en-US"/>
              </w:rPr>
              <w:t>Сведения о величинах розничных цен на газ (руб./м3)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
              <w:gridCol w:w="6167"/>
              <w:gridCol w:w="1452"/>
              <w:gridCol w:w="1870"/>
              <w:gridCol w:w="1502"/>
            </w:tblGrid>
            <w:tr w:rsidR="008229F6" w:rsidRPr="008229F6" w14:paraId="38E6849D" w14:textId="77777777" w:rsidTr="00FE0219">
              <w:trPr>
                <w:trHeight w:val="113"/>
                <w:tblHeader/>
              </w:trPr>
              <w:tc>
                <w:tcPr>
                  <w:tcW w:w="374" w:type="pct"/>
                  <w:vAlign w:val="center"/>
                </w:tcPr>
                <w:p w14:paraId="349DAD19"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 п/п</w:t>
                  </w:r>
                </w:p>
              </w:tc>
              <w:tc>
                <w:tcPr>
                  <w:tcW w:w="2596" w:type="pct"/>
                  <w:vAlign w:val="center"/>
                </w:tcPr>
                <w:p w14:paraId="2006609D"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Составляющие стоимости газа для населения Ставропольского края</w:t>
                  </w:r>
                </w:p>
              </w:tc>
              <w:tc>
                <w:tcPr>
                  <w:tcW w:w="611" w:type="pct"/>
                  <w:vAlign w:val="center"/>
                </w:tcPr>
                <w:p w14:paraId="2FB53A48"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 1 августа 2020 г</w:t>
                  </w:r>
                </w:p>
              </w:tc>
              <w:tc>
                <w:tcPr>
                  <w:tcW w:w="787" w:type="pct"/>
                  <w:vAlign w:val="center"/>
                </w:tcPr>
                <w:p w14:paraId="5689AE6D"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 1 июля</w:t>
                  </w:r>
                </w:p>
                <w:p w14:paraId="7AF5765E"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2021 г</w:t>
                  </w:r>
                </w:p>
              </w:tc>
              <w:tc>
                <w:tcPr>
                  <w:tcW w:w="632" w:type="pct"/>
                  <w:vAlign w:val="center"/>
                </w:tcPr>
                <w:p w14:paraId="35CAEE22"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 1 июля</w:t>
                  </w:r>
                </w:p>
                <w:p w14:paraId="451E5D1A"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2022 г</w:t>
                  </w:r>
                </w:p>
              </w:tc>
            </w:tr>
            <w:tr w:rsidR="008229F6" w:rsidRPr="008229F6" w14:paraId="7405DFCE" w14:textId="77777777" w:rsidTr="00FE0219">
              <w:trPr>
                <w:trHeight w:val="113"/>
                <w:tblHeader/>
              </w:trPr>
              <w:tc>
                <w:tcPr>
                  <w:tcW w:w="374" w:type="pct"/>
                  <w:vAlign w:val="center"/>
                </w:tcPr>
                <w:p w14:paraId="7E7A508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c>
                <w:tcPr>
                  <w:tcW w:w="2596" w:type="pct"/>
                  <w:vAlign w:val="center"/>
                </w:tcPr>
                <w:p w14:paraId="35702E8C"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w:t>
                  </w:r>
                </w:p>
              </w:tc>
              <w:tc>
                <w:tcPr>
                  <w:tcW w:w="611" w:type="pct"/>
                  <w:vAlign w:val="center"/>
                </w:tcPr>
                <w:p w14:paraId="2BB69318"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w:t>
                  </w:r>
                </w:p>
              </w:tc>
              <w:tc>
                <w:tcPr>
                  <w:tcW w:w="787" w:type="pct"/>
                  <w:vAlign w:val="center"/>
                </w:tcPr>
                <w:p w14:paraId="1635B838"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w:t>
                  </w:r>
                </w:p>
              </w:tc>
              <w:tc>
                <w:tcPr>
                  <w:tcW w:w="632" w:type="pct"/>
                  <w:vAlign w:val="center"/>
                </w:tcPr>
                <w:p w14:paraId="25E8EE2C"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w:t>
                  </w:r>
                </w:p>
              </w:tc>
            </w:tr>
            <w:tr w:rsidR="008229F6" w:rsidRPr="008229F6" w14:paraId="7655A2B1" w14:textId="77777777" w:rsidTr="00FE0219">
              <w:trPr>
                <w:trHeight w:val="113"/>
              </w:trPr>
              <w:tc>
                <w:tcPr>
                  <w:tcW w:w="374" w:type="pct"/>
                </w:tcPr>
                <w:p w14:paraId="2067C92A"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r w:rsidR="00FE0219" w:rsidRPr="008229F6">
                    <w:rPr>
                      <w:rFonts w:ascii="Times New Roman" w:hAnsi="Times New Roman" w:cs="Times New Roman"/>
                      <w:sz w:val="18"/>
                      <w:szCs w:val="18"/>
                      <w:lang w:eastAsia="en-US"/>
                    </w:rPr>
                    <w:t>.</w:t>
                  </w:r>
                </w:p>
              </w:tc>
              <w:tc>
                <w:tcPr>
                  <w:tcW w:w="2596" w:type="pct"/>
                  <w:vAlign w:val="center"/>
                </w:tcPr>
                <w:p w14:paraId="489D1651" w14:textId="77777777" w:rsidR="00CA746E" w:rsidRPr="008229F6" w:rsidRDefault="00CA746E" w:rsidP="00CA746E">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hAnsi="Times New Roman" w:cs="Times New Roman"/>
                      <w:sz w:val="18"/>
                      <w:szCs w:val="18"/>
                    </w:rPr>
                    <w:t>Оптовая цена на газ (без НДС)</w:t>
                  </w:r>
                </w:p>
              </w:tc>
              <w:tc>
                <w:tcPr>
                  <w:tcW w:w="611" w:type="pct"/>
                  <w:vAlign w:val="center"/>
                </w:tcPr>
                <w:p w14:paraId="4D6DF4E5"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3,974</w:t>
                  </w:r>
                </w:p>
              </w:tc>
              <w:tc>
                <w:tcPr>
                  <w:tcW w:w="787" w:type="pct"/>
                  <w:vAlign w:val="center"/>
                </w:tcPr>
                <w:p w14:paraId="0E58DC5F"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4,093</w:t>
                  </w:r>
                </w:p>
              </w:tc>
              <w:tc>
                <w:tcPr>
                  <w:tcW w:w="632" w:type="pct"/>
                  <w:vAlign w:val="center"/>
                </w:tcPr>
                <w:p w14:paraId="020AE090"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4,216</w:t>
                  </w:r>
                </w:p>
              </w:tc>
            </w:tr>
            <w:tr w:rsidR="008229F6" w:rsidRPr="008229F6" w14:paraId="3E797E11" w14:textId="77777777" w:rsidTr="00FE0219">
              <w:trPr>
                <w:trHeight w:val="113"/>
              </w:trPr>
              <w:tc>
                <w:tcPr>
                  <w:tcW w:w="374" w:type="pct"/>
                </w:tcPr>
                <w:p w14:paraId="4E4F4ADA"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w:t>
                  </w:r>
                  <w:r w:rsidR="00FE0219" w:rsidRPr="008229F6">
                    <w:rPr>
                      <w:rFonts w:ascii="Times New Roman" w:hAnsi="Times New Roman" w:cs="Times New Roman"/>
                      <w:sz w:val="18"/>
                      <w:szCs w:val="18"/>
                      <w:lang w:eastAsia="en-US"/>
                    </w:rPr>
                    <w:t>.</w:t>
                  </w:r>
                </w:p>
              </w:tc>
              <w:tc>
                <w:tcPr>
                  <w:tcW w:w="2596" w:type="pct"/>
                  <w:vAlign w:val="center"/>
                </w:tcPr>
                <w:p w14:paraId="52F762FD"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Тариф на услуги по транспортировке газа по газораспределительным сетям (без НДС)</w:t>
                  </w:r>
                </w:p>
              </w:tc>
              <w:tc>
                <w:tcPr>
                  <w:tcW w:w="611" w:type="pct"/>
                  <w:vAlign w:val="center"/>
                </w:tcPr>
                <w:p w14:paraId="779D5CEC" w14:textId="77777777" w:rsidR="00CA746E" w:rsidRPr="008229F6" w:rsidRDefault="00CA746E" w:rsidP="00CA746E">
                  <w:pPr>
                    <w:spacing w:line="276" w:lineRule="auto"/>
                    <w:jc w:val="center"/>
                    <w:rPr>
                      <w:rFonts w:ascii="Times New Roman" w:hAnsi="Times New Roman" w:cs="Times New Roman"/>
                      <w:sz w:val="18"/>
                      <w:szCs w:val="18"/>
                      <w:lang w:val="en-US" w:eastAsia="en-US"/>
                    </w:rPr>
                  </w:pPr>
                  <w:r w:rsidRPr="008229F6">
                    <w:rPr>
                      <w:rFonts w:ascii="Times New Roman" w:hAnsi="Times New Roman" w:cs="Times New Roman"/>
                      <w:sz w:val="18"/>
                      <w:szCs w:val="18"/>
                      <w:lang w:eastAsia="en-US"/>
                    </w:rPr>
                    <w:t>0,952</w:t>
                  </w:r>
                  <w:r w:rsidRPr="008229F6">
                    <w:rPr>
                      <w:rFonts w:ascii="Times New Roman" w:hAnsi="Times New Roman" w:cs="Times New Roman"/>
                      <w:sz w:val="18"/>
                      <w:szCs w:val="18"/>
                      <w:lang w:val="en-US" w:eastAsia="en-US"/>
                    </w:rPr>
                    <w:t>*</w:t>
                  </w:r>
                </w:p>
              </w:tc>
              <w:tc>
                <w:tcPr>
                  <w:tcW w:w="787" w:type="pct"/>
                  <w:vAlign w:val="center"/>
                </w:tcPr>
                <w:p w14:paraId="6B02C1D8" w14:textId="77777777" w:rsidR="00CA746E" w:rsidRPr="008229F6" w:rsidRDefault="00CA746E" w:rsidP="00CA746E">
                  <w:pPr>
                    <w:spacing w:line="276" w:lineRule="auto"/>
                    <w:jc w:val="center"/>
                    <w:rPr>
                      <w:rFonts w:ascii="Times New Roman" w:hAnsi="Times New Roman" w:cs="Times New Roman"/>
                      <w:sz w:val="18"/>
                      <w:szCs w:val="18"/>
                      <w:lang w:val="en-US" w:eastAsia="en-US"/>
                    </w:rPr>
                  </w:pPr>
                  <w:r w:rsidRPr="008229F6">
                    <w:rPr>
                      <w:rFonts w:ascii="Times New Roman" w:hAnsi="Times New Roman" w:cs="Times New Roman"/>
                      <w:sz w:val="18"/>
                      <w:szCs w:val="18"/>
                      <w:lang w:eastAsia="en-US"/>
                    </w:rPr>
                    <w:t>0,986</w:t>
                  </w:r>
                  <w:r w:rsidRPr="008229F6">
                    <w:rPr>
                      <w:rFonts w:ascii="Times New Roman" w:hAnsi="Times New Roman" w:cs="Times New Roman"/>
                      <w:sz w:val="18"/>
                      <w:szCs w:val="18"/>
                      <w:lang w:val="en-US" w:eastAsia="en-US"/>
                    </w:rPr>
                    <w:t>*</w:t>
                  </w:r>
                </w:p>
              </w:tc>
              <w:tc>
                <w:tcPr>
                  <w:tcW w:w="632" w:type="pct"/>
                  <w:vAlign w:val="center"/>
                </w:tcPr>
                <w:p w14:paraId="63D35BE6" w14:textId="77777777" w:rsidR="00CA746E" w:rsidRPr="008229F6" w:rsidRDefault="00CA746E" w:rsidP="00CA746E">
                  <w:pPr>
                    <w:spacing w:line="276" w:lineRule="auto"/>
                    <w:jc w:val="center"/>
                    <w:rPr>
                      <w:rFonts w:ascii="Times New Roman" w:hAnsi="Times New Roman" w:cs="Times New Roman"/>
                      <w:sz w:val="18"/>
                      <w:szCs w:val="18"/>
                      <w:lang w:val="en-US" w:eastAsia="en-US"/>
                    </w:rPr>
                  </w:pPr>
                  <w:r w:rsidRPr="008229F6">
                    <w:rPr>
                      <w:rFonts w:ascii="Times New Roman" w:hAnsi="Times New Roman" w:cs="Times New Roman"/>
                      <w:sz w:val="18"/>
                      <w:szCs w:val="18"/>
                      <w:lang w:eastAsia="en-US"/>
                    </w:rPr>
                    <w:t>1,023</w:t>
                  </w:r>
                  <w:r w:rsidRPr="008229F6">
                    <w:rPr>
                      <w:rFonts w:ascii="Times New Roman" w:hAnsi="Times New Roman" w:cs="Times New Roman"/>
                      <w:sz w:val="18"/>
                      <w:szCs w:val="18"/>
                      <w:lang w:val="en-US" w:eastAsia="en-US"/>
                    </w:rPr>
                    <w:t>*</w:t>
                  </w:r>
                </w:p>
              </w:tc>
            </w:tr>
            <w:tr w:rsidR="008229F6" w:rsidRPr="008229F6" w14:paraId="5891BF6C" w14:textId="77777777" w:rsidTr="00FE0219">
              <w:trPr>
                <w:trHeight w:val="113"/>
              </w:trPr>
              <w:tc>
                <w:tcPr>
                  <w:tcW w:w="374" w:type="pct"/>
                </w:tcPr>
                <w:p w14:paraId="55E6212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3</w:t>
                  </w:r>
                  <w:r w:rsidR="00FE0219" w:rsidRPr="008229F6">
                    <w:rPr>
                      <w:rFonts w:ascii="Times New Roman" w:hAnsi="Times New Roman" w:cs="Times New Roman"/>
                      <w:sz w:val="18"/>
                      <w:szCs w:val="18"/>
                      <w:lang w:eastAsia="en-US"/>
                    </w:rPr>
                    <w:t>.</w:t>
                  </w:r>
                </w:p>
              </w:tc>
              <w:tc>
                <w:tcPr>
                  <w:tcW w:w="2596" w:type="pct"/>
                  <w:vAlign w:val="center"/>
                </w:tcPr>
                <w:p w14:paraId="789299E0"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Плата за снабженческо-сбытовые услуги поставщика газа ООО «Газпром межрегионгаз Ставрополь» (без НДС)</w:t>
                  </w:r>
                </w:p>
              </w:tc>
              <w:tc>
                <w:tcPr>
                  <w:tcW w:w="611" w:type="pct"/>
                  <w:vAlign w:val="center"/>
                </w:tcPr>
                <w:p w14:paraId="2B2615DF"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0,194</w:t>
                  </w:r>
                </w:p>
              </w:tc>
              <w:tc>
                <w:tcPr>
                  <w:tcW w:w="787" w:type="pct"/>
                  <w:vAlign w:val="center"/>
                </w:tcPr>
                <w:p w14:paraId="6F21CA4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0,194</w:t>
                  </w:r>
                </w:p>
              </w:tc>
              <w:tc>
                <w:tcPr>
                  <w:tcW w:w="632" w:type="pct"/>
                  <w:vAlign w:val="center"/>
                </w:tcPr>
                <w:p w14:paraId="7E59DD75"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0,199</w:t>
                  </w:r>
                </w:p>
              </w:tc>
            </w:tr>
            <w:tr w:rsidR="008229F6" w:rsidRPr="008229F6" w14:paraId="62621A07" w14:textId="77777777" w:rsidTr="00FE0219">
              <w:trPr>
                <w:trHeight w:val="113"/>
              </w:trPr>
              <w:tc>
                <w:tcPr>
                  <w:tcW w:w="374" w:type="pct"/>
                </w:tcPr>
                <w:p w14:paraId="6A697E0E"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4</w:t>
                  </w:r>
                  <w:r w:rsidR="00FE0219" w:rsidRPr="008229F6">
                    <w:rPr>
                      <w:rFonts w:ascii="Times New Roman" w:hAnsi="Times New Roman" w:cs="Times New Roman"/>
                      <w:sz w:val="18"/>
                      <w:szCs w:val="18"/>
                      <w:lang w:eastAsia="en-US"/>
                    </w:rPr>
                    <w:t>.</w:t>
                  </w:r>
                </w:p>
              </w:tc>
              <w:tc>
                <w:tcPr>
                  <w:tcW w:w="2596" w:type="pct"/>
                  <w:vAlign w:val="center"/>
                </w:tcPr>
                <w:p w14:paraId="6C15C789"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Сумма составляющих (без НДС)</w:t>
                  </w:r>
                </w:p>
              </w:tc>
              <w:tc>
                <w:tcPr>
                  <w:tcW w:w="611" w:type="pct"/>
                  <w:vAlign w:val="center"/>
                </w:tcPr>
                <w:p w14:paraId="1A94B48E"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5,12</w:t>
                  </w:r>
                </w:p>
              </w:tc>
              <w:tc>
                <w:tcPr>
                  <w:tcW w:w="787" w:type="pct"/>
                  <w:vAlign w:val="center"/>
                </w:tcPr>
                <w:p w14:paraId="55DF60B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5,273</w:t>
                  </w:r>
                </w:p>
              </w:tc>
              <w:tc>
                <w:tcPr>
                  <w:tcW w:w="632" w:type="pct"/>
                  <w:vAlign w:val="center"/>
                </w:tcPr>
                <w:p w14:paraId="758DF7A3"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5,438</w:t>
                  </w:r>
                </w:p>
              </w:tc>
            </w:tr>
            <w:tr w:rsidR="008229F6" w:rsidRPr="008229F6" w14:paraId="44AD0FF2" w14:textId="77777777" w:rsidTr="00FE0219">
              <w:trPr>
                <w:trHeight w:val="113"/>
              </w:trPr>
              <w:tc>
                <w:tcPr>
                  <w:tcW w:w="374" w:type="pct"/>
                </w:tcPr>
                <w:p w14:paraId="688D7B72"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5</w:t>
                  </w:r>
                  <w:r w:rsidR="00FE0219" w:rsidRPr="008229F6">
                    <w:rPr>
                      <w:rFonts w:ascii="Times New Roman" w:hAnsi="Times New Roman" w:cs="Times New Roman"/>
                      <w:sz w:val="18"/>
                      <w:szCs w:val="18"/>
                      <w:lang w:eastAsia="en-US"/>
                    </w:rPr>
                    <w:t>.</w:t>
                  </w:r>
                </w:p>
              </w:tc>
              <w:tc>
                <w:tcPr>
                  <w:tcW w:w="2596" w:type="pct"/>
                  <w:vAlign w:val="center"/>
                </w:tcPr>
                <w:p w14:paraId="16C5BCC0"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 xml:space="preserve">Снижение суммы составляющих в целях достижения установленных </w:t>
                  </w:r>
                  <w:r w:rsidRPr="008229F6">
                    <w:rPr>
                      <w:rFonts w:ascii="Times New Roman" w:hAnsi="Times New Roman" w:cs="Times New Roman"/>
                      <w:sz w:val="18"/>
                      <w:szCs w:val="18"/>
                    </w:rPr>
                    <w:lastRenderedPageBreak/>
                    <w:t>ограничений роста стоимости газа для населения (без НДС)</w:t>
                  </w:r>
                </w:p>
              </w:tc>
              <w:tc>
                <w:tcPr>
                  <w:tcW w:w="611" w:type="pct"/>
                  <w:vAlign w:val="center"/>
                </w:tcPr>
                <w:p w14:paraId="3AE6E0A6" w14:textId="77777777" w:rsidR="00CA746E" w:rsidRPr="008229F6" w:rsidRDefault="00CA746E" w:rsidP="00FE0219">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lastRenderedPageBreak/>
                    <w:t>-</w:t>
                  </w:r>
                </w:p>
              </w:tc>
              <w:tc>
                <w:tcPr>
                  <w:tcW w:w="787" w:type="pct"/>
                  <w:vAlign w:val="center"/>
                </w:tcPr>
                <w:p w14:paraId="46452469" w14:textId="77777777" w:rsidR="00CA746E" w:rsidRPr="008229F6" w:rsidRDefault="00CA746E" w:rsidP="00FE0219">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c>
                <w:tcPr>
                  <w:tcW w:w="632" w:type="pct"/>
                  <w:vAlign w:val="center"/>
                </w:tcPr>
                <w:p w14:paraId="65929D65"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w:t>
                  </w:r>
                </w:p>
              </w:tc>
            </w:tr>
            <w:tr w:rsidR="008229F6" w:rsidRPr="008229F6" w14:paraId="09236800" w14:textId="77777777" w:rsidTr="00FE0219">
              <w:trPr>
                <w:trHeight w:val="113"/>
              </w:trPr>
              <w:tc>
                <w:tcPr>
                  <w:tcW w:w="374" w:type="pct"/>
                </w:tcPr>
                <w:p w14:paraId="3E49921A"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lastRenderedPageBreak/>
                    <w:t>6</w:t>
                  </w:r>
                  <w:r w:rsidR="00FE0219" w:rsidRPr="008229F6">
                    <w:rPr>
                      <w:rFonts w:ascii="Times New Roman" w:hAnsi="Times New Roman" w:cs="Times New Roman"/>
                      <w:sz w:val="18"/>
                      <w:szCs w:val="18"/>
                      <w:lang w:eastAsia="en-US"/>
                    </w:rPr>
                    <w:t>.</w:t>
                  </w:r>
                </w:p>
              </w:tc>
              <w:tc>
                <w:tcPr>
                  <w:tcW w:w="2596" w:type="pct"/>
                  <w:vAlign w:val="center"/>
                </w:tcPr>
                <w:p w14:paraId="2776CB76"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Компенсация образовавшихся ранее выпадающих доходов (без НДС)</w:t>
                  </w:r>
                </w:p>
              </w:tc>
              <w:tc>
                <w:tcPr>
                  <w:tcW w:w="611" w:type="pct"/>
                  <w:vAlign w:val="center"/>
                </w:tcPr>
                <w:p w14:paraId="13682372"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0,015</w:t>
                  </w:r>
                </w:p>
              </w:tc>
              <w:tc>
                <w:tcPr>
                  <w:tcW w:w="787" w:type="pct"/>
                  <w:vAlign w:val="center"/>
                </w:tcPr>
                <w:p w14:paraId="1D247B0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0,012</w:t>
                  </w:r>
                </w:p>
              </w:tc>
              <w:tc>
                <w:tcPr>
                  <w:tcW w:w="632" w:type="pct"/>
                  <w:vAlign w:val="center"/>
                </w:tcPr>
                <w:p w14:paraId="1B9047E9"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0,005</w:t>
                  </w:r>
                </w:p>
              </w:tc>
            </w:tr>
            <w:tr w:rsidR="008229F6" w:rsidRPr="008229F6" w14:paraId="709539F4" w14:textId="77777777" w:rsidTr="00FE0219">
              <w:trPr>
                <w:trHeight w:val="113"/>
              </w:trPr>
              <w:tc>
                <w:tcPr>
                  <w:tcW w:w="374" w:type="pct"/>
                </w:tcPr>
                <w:p w14:paraId="2E597DE0"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7</w:t>
                  </w:r>
                  <w:r w:rsidR="00FE0219" w:rsidRPr="008229F6">
                    <w:rPr>
                      <w:rFonts w:ascii="Times New Roman" w:hAnsi="Times New Roman" w:cs="Times New Roman"/>
                      <w:sz w:val="18"/>
                      <w:szCs w:val="18"/>
                      <w:lang w:eastAsia="en-US"/>
                    </w:rPr>
                    <w:t>.</w:t>
                  </w:r>
                </w:p>
              </w:tc>
              <w:tc>
                <w:tcPr>
                  <w:tcW w:w="2596" w:type="pct"/>
                  <w:vAlign w:val="center"/>
                </w:tcPr>
                <w:p w14:paraId="3A3EC4DB"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Налог на добавленную стоимость (ставка 20 %)</w:t>
                  </w:r>
                </w:p>
              </w:tc>
              <w:tc>
                <w:tcPr>
                  <w:tcW w:w="611" w:type="pct"/>
                  <w:vAlign w:val="center"/>
                </w:tcPr>
                <w:p w14:paraId="1512CE2B"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1,027</w:t>
                  </w:r>
                </w:p>
              </w:tc>
              <w:tc>
                <w:tcPr>
                  <w:tcW w:w="787" w:type="pct"/>
                  <w:vAlign w:val="center"/>
                </w:tcPr>
                <w:p w14:paraId="0D7BFB7A"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1,057</w:t>
                  </w:r>
                </w:p>
              </w:tc>
              <w:tc>
                <w:tcPr>
                  <w:tcW w:w="632" w:type="pct"/>
                  <w:vAlign w:val="center"/>
                </w:tcPr>
                <w:p w14:paraId="686B1F1B"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1,089</w:t>
                  </w:r>
                </w:p>
              </w:tc>
            </w:tr>
            <w:tr w:rsidR="008229F6" w:rsidRPr="008229F6" w14:paraId="58031BA7" w14:textId="77777777" w:rsidTr="00FE0219">
              <w:trPr>
                <w:trHeight w:val="113"/>
              </w:trPr>
              <w:tc>
                <w:tcPr>
                  <w:tcW w:w="374" w:type="pct"/>
                </w:tcPr>
                <w:p w14:paraId="27DD3C1B"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8</w:t>
                  </w:r>
                  <w:r w:rsidR="00FE0219" w:rsidRPr="008229F6">
                    <w:rPr>
                      <w:rFonts w:ascii="Times New Roman" w:hAnsi="Times New Roman" w:cs="Times New Roman"/>
                      <w:sz w:val="18"/>
                      <w:szCs w:val="18"/>
                      <w:lang w:eastAsia="en-US"/>
                    </w:rPr>
                    <w:t>.</w:t>
                  </w:r>
                </w:p>
              </w:tc>
              <w:tc>
                <w:tcPr>
                  <w:tcW w:w="2596" w:type="pct"/>
                  <w:vAlign w:val="center"/>
                </w:tcPr>
                <w:p w14:paraId="6D579207"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Средняя розничная цена на газ для населения (с учётом НДС)</w:t>
                  </w:r>
                </w:p>
              </w:tc>
              <w:tc>
                <w:tcPr>
                  <w:tcW w:w="611" w:type="pct"/>
                  <w:vAlign w:val="center"/>
                </w:tcPr>
                <w:p w14:paraId="5389F58D"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6,162</w:t>
                  </w:r>
                </w:p>
              </w:tc>
              <w:tc>
                <w:tcPr>
                  <w:tcW w:w="787" w:type="pct"/>
                  <w:vAlign w:val="center"/>
                </w:tcPr>
                <w:p w14:paraId="6E9E0859"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6,342</w:t>
                  </w:r>
                </w:p>
              </w:tc>
              <w:tc>
                <w:tcPr>
                  <w:tcW w:w="632" w:type="pct"/>
                  <w:vAlign w:val="center"/>
                </w:tcPr>
                <w:p w14:paraId="3FB32E46"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6,532</w:t>
                  </w:r>
                </w:p>
              </w:tc>
            </w:tr>
            <w:tr w:rsidR="008229F6" w:rsidRPr="008229F6" w14:paraId="6F5081C9" w14:textId="77777777" w:rsidTr="00FE0219">
              <w:trPr>
                <w:trHeight w:val="113"/>
              </w:trPr>
              <w:tc>
                <w:tcPr>
                  <w:tcW w:w="374" w:type="pct"/>
                </w:tcPr>
                <w:p w14:paraId="0A48C8E9" w14:textId="77777777" w:rsidR="00CA746E" w:rsidRPr="008229F6" w:rsidRDefault="00FE0219"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9.</w:t>
                  </w:r>
                </w:p>
              </w:tc>
              <w:tc>
                <w:tcPr>
                  <w:tcW w:w="2596" w:type="pct"/>
                  <w:vAlign w:val="center"/>
                </w:tcPr>
                <w:p w14:paraId="2550540F"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 при использовании газа только на приготовление пищи и (или) нагрев воды</w:t>
                  </w:r>
                </w:p>
              </w:tc>
              <w:tc>
                <w:tcPr>
                  <w:tcW w:w="611" w:type="pct"/>
                  <w:vAlign w:val="center"/>
                </w:tcPr>
                <w:p w14:paraId="15B58CE2"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6,20</w:t>
                  </w:r>
                </w:p>
              </w:tc>
              <w:tc>
                <w:tcPr>
                  <w:tcW w:w="787" w:type="pct"/>
                  <w:vAlign w:val="center"/>
                </w:tcPr>
                <w:p w14:paraId="70EA6DE0"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6,39</w:t>
                  </w:r>
                </w:p>
              </w:tc>
              <w:tc>
                <w:tcPr>
                  <w:tcW w:w="632" w:type="pct"/>
                  <w:vAlign w:val="center"/>
                </w:tcPr>
                <w:p w14:paraId="6C8617EB"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6,59</w:t>
                  </w:r>
                </w:p>
              </w:tc>
            </w:tr>
            <w:tr w:rsidR="008229F6" w:rsidRPr="008229F6" w14:paraId="5A997A85" w14:textId="77777777" w:rsidTr="00FE0219">
              <w:trPr>
                <w:trHeight w:val="113"/>
              </w:trPr>
              <w:tc>
                <w:tcPr>
                  <w:tcW w:w="374" w:type="pct"/>
                </w:tcPr>
                <w:p w14:paraId="7E90001D" w14:textId="77777777" w:rsidR="00CA746E" w:rsidRPr="008229F6" w:rsidRDefault="00FE0219"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10.</w:t>
                  </w:r>
                </w:p>
              </w:tc>
              <w:tc>
                <w:tcPr>
                  <w:tcW w:w="2596" w:type="pct"/>
                  <w:vAlign w:val="center"/>
                </w:tcPr>
                <w:p w14:paraId="756161BA" w14:textId="77777777" w:rsidR="00CA746E" w:rsidRPr="008229F6" w:rsidRDefault="00CA746E" w:rsidP="00CA746E">
                  <w:pPr>
                    <w:jc w:val="both"/>
                    <w:rPr>
                      <w:rFonts w:ascii="Times New Roman" w:hAnsi="Times New Roman" w:cs="Times New Roman"/>
                      <w:sz w:val="18"/>
                      <w:szCs w:val="18"/>
                    </w:rPr>
                  </w:pPr>
                  <w:r w:rsidRPr="008229F6">
                    <w:rPr>
                      <w:rFonts w:ascii="Times New Roman" w:hAnsi="Times New Roman" w:cs="Times New Roman"/>
                      <w:sz w:val="18"/>
                      <w:szCs w:val="18"/>
                    </w:rPr>
                    <w:t>– при использовании газа в том числе для целей отопления (и на другие цели, включая приготовление пищи, нагрев воды и т.д.)</w:t>
                  </w:r>
                </w:p>
              </w:tc>
              <w:tc>
                <w:tcPr>
                  <w:tcW w:w="611" w:type="pct"/>
                  <w:vAlign w:val="center"/>
                </w:tcPr>
                <w:p w14:paraId="33EF0CE4"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6,16</w:t>
                  </w:r>
                </w:p>
              </w:tc>
              <w:tc>
                <w:tcPr>
                  <w:tcW w:w="787" w:type="pct"/>
                  <w:vAlign w:val="center"/>
                </w:tcPr>
                <w:p w14:paraId="74CE4517"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6,34</w:t>
                  </w:r>
                </w:p>
              </w:tc>
              <w:tc>
                <w:tcPr>
                  <w:tcW w:w="632" w:type="pct"/>
                  <w:vAlign w:val="center"/>
                </w:tcPr>
                <w:p w14:paraId="283D8163" w14:textId="77777777" w:rsidR="00CA746E" w:rsidRPr="008229F6" w:rsidRDefault="00CA746E" w:rsidP="00CA746E">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6,53</w:t>
                  </w:r>
                </w:p>
              </w:tc>
            </w:tr>
          </w:tbl>
          <w:p w14:paraId="4CFE2C10"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Примечание: Средневзвешенный тариф по газораспределительным организациям края (по ценовым ставкам, действовавшим на момент установления розничных цен на газ)</w:t>
            </w:r>
          </w:p>
          <w:p w14:paraId="4DED434B" w14:textId="278C6CFA"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Увеличение розничных цен на газ для населения края с 1 июля 2022 года составило 3,13 и 3,00 процента или 20 и 19 копеек (6,59 к 6,39 руб. и 6,53 к 6,34 руб.), что было учтено при формировании предельных максимальных индексов изменения размера вносимой гражданами платы за коммунальные услуги в муниципальных образованиях края, утверждённых на 2022 год постановлением Губернатора Ставропольского края от 07 декабря 2021 г.</w:t>
            </w:r>
            <w:r w:rsidR="00FE0219" w:rsidRPr="008229F6">
              <w:rPr>
                <w:bCs/>
                <w:sz w:val="18"/>
                <w:szCs w:val="18"/>
                <w:lang w:eastAsia="en-US"/>
              </w:rPr>
              <w:t xml:space="preserve">  </w:t>
            </w:r>
            <w:r w:rsidRPr="008229F6">
              <w:rPr>
                <w:bCs/>
                <w:sz w:val="18"/>
                <w:szCs w:val="18"/>
                <w:lang w:eastAsia="en-US"/>
              </w:rPr>
              <w:t xml:space="preserve">№ 536. </w:t>
            </w:r>
          </w:p>
          <w:p w14:paraId="223B7A27"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Сумма составляющих стоимости газа для населения в период с 1 июля 2016 г. по 1 июля 2018 г., а также с 1 января 2019 г. по 1 августа 2020 г. была выше средней цены (преимущественно за счёт роста тарифов на услуги по транспортировке газа). В целях достижения установленных ограничений в отношении темпов роста стоимости газа для населения потребовалось снизить расчётную среднюю розничную цену на 2,9 копейки с 1 июля 2016 г., на 2,7 копейки с 1 июля 2017 г. и на 3,3 копейки с 1 января и с 1 июля 2019 года. Поэтому у поставщика газа образовался недостаток средств при реализации газа населению за указанные периоды. При формировании цен с 1 августа 2020 года были учтены средства для частичной компенсации ранее образовавшихся выпадающих доходов в размере 1,5 копейки без НДС, при формировании цен с 1 июля 2021 г. – в размере 1,2 копейки без НДС, при формировании цен с 1 июля 2022 г. также были учтены средства для частичной компенсации ранее образовавшихся выпадающих доходов в размере 0,50 копейки без НДС (составляет 10,9 процента общей суммы выпадающих доходов, образовавшихся до 1 января 2022 года). Оставшаяся сумма выпадающих доходов будет учтена при последующем регулировании с учётом результатов деятельности за 2022 год.</w:t>
            </w:r>
          </w:p>
        </w:tc>
      </w:tr>
      <w:tr w:rsidR="008229F6" w:rsidRPr="008229F6" w14:paraId="467802AD" w14:textId="77777777" w:rsidTr="00746518">
        <w:tc>
          <w:tcPr>
            <w:tcW w:w="15021" w:type="dxa"/>
            <w:gridSpan w:val="3"/>
          </w:tcPr>
          <w:p w14:paraId="0176D28C" w14:textId="77777777" w:rsidR="00CA746E" w:rsidRPr="008229F6" w:rsidRDefault="00CA746E" w:rsidP="00CA746E">
            <w:pPr>
              <w:widowControl/>
              <w:suppressAutoHyphens w:val="0"/>
              <w:autoSpaceDE/>
              <w:jc w:val="center"/>
              <w:rPr>
                <w:bCs/>
                <w:sz w:val="18"/>
                <w:szCs w:val="18"/>
                <w:lang w:eastAsia="en-US"/>
              </w:rPr>
            </w:pPr>
            <w:r w:rsidRPr="008229F6">
              <w:rPr>
                <w:bCs/>
                <w:sz w:val="18"/>
                <w:szCs w:val="18"/>
                <w:lang w:eastAsia="en-US"/>
              </w:rPr>
              <w:lastRenderedPageBreak/>
              <w:t>3.6. Характеристика и состояние проблем в системе сбора и утилизации ТБО</w:t>
            </w:r>
          </w:p>
        </w:tc>
      </w:tr>
      <w:tr w:rsidR="008229F6" w:rsidRPr="008229F6" w14:paraId="1EBB8CFF" w14:textId="77777777" w:rsidTr="00746518">
        <w:tc>
          <w:tcPr>
            <w:tcW w:w="622" w:type="dxa"/>
          </w:tcPr>
          <w:p w14:paraId="050B7B12" w14:textId="77777777" w:rsidR="00AC7BD4" w:rsidRPr="008229F6" w:rsidRDefault="00CA746E" w:rsidP="00CC5820">
            <w:pPr>
              <w:widowControl/>
              <w:suppressAutoHyphens w:val="0"/>
              <w:autoSpaceDE/>
              <w:ind w:right="-426"/>
              <w:rPr>
                <w:bCs/>
                <w:sz w:val="16"/>
                <w:szCs w:val="16"/>
                <w:lang w:eastAsia="en-US"/>
              </w:rPr>
            </w:pPr>
            <w:r w:rsidRPr="008229F6">
              <w:rPr>
                <w:bCs/>
                <w:sz w:val="16"/>
                <w:szCs w:val="16"/>
                <w:lang w:eastAsia="en-US"/>
              </w:rPr>
              <w:t>3.6.1.</w:t>
            </w:r>
          </w:p>
        </w:tc>
        <w:tc>
          <w:tcPr>
            <w:tcW w:w="2294" w:type="dxa"/>
          </w:tcPr>
          <w:p w14:paraId="247D26C6" w14:textId="77777777" w:rsidR="00AC7BD4" w:rsidRPr="008229F6" w:rsidRDefault="00CA746E" w:rsidP="00624E5C">
            <w:pPr>
              <w:widowControl/>
              <w:suppressAutoHyphens w:val="0"/>
              <w:autoSpaceDE/>
              <w:jc w:val="center"/>
              <w:rPr>
                <w:bCs/>
                <w:sz w:val="16"/>
                <w:szCs w:val="16"/>
                <w:lang w:eastAsia="en-US"/>
              </w:rPr>
            </w:pPr>
            <w:r w:rsidRPr="008229F6">
              <w:rPr>
                <w:bCs/>
                <w:sz w:val="16"/>
                <w:szCs w:val="16"/>
                <w:lang w:eastAsia="en-US"/>
              </w:rPr>
              <w:t>Описание структуры системы сбора и утилизации ТБО и системы договоров между коммунальными предприятиями и потребителями</w:t>
            </w:r>
          </w:p>
        </w:tc>
        <w:tc>
          <w:tcPr>
            <w:tcW w:w="12105" w:type="dxa"/>
          </w:tcPr>
          <w:p w14:paraId="70454D79"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ООО «Жилищно-коммунальное хозяйство» с 01 января 2019 года на правах регионального оператора по обращению с ТКО осуществляет оказание услуг по обращению с твердыми коммунальными отходами (ТКО) на территории Георгиевского, Советского, Кировского и Минераловодского городских округов, Андроповского, Кочубеевского, Курского, Предгорного, Степновского районов, городов-курортов Ессентуки, Железноводск, Кисловодск, Пятигорск, городов Лермонтов и Невинномысск Ставропольского края.</w:t>
            </w:r>
          </w:p>
          <w:p w14:paraId="2DBA091A"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Транспортирование ТКО с территории города производится на основании заключенных Региональным оператором ООО «ЖКХ» с операторами по транспортированию ТКО договорами на вышеуказанный объект.</w:t>
            </w:r>
          </w:p>
          <w:p w14:paraId="54FC04E2"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Договоры на оказание услуг заключаются с управляющими компаниями и напрямую с потребителями (организациями и предприятиями). Расчеты за коммунальные ресурсы осуществляются по договорам с потребителями и через единый расчетно-кассовый центр.</w:t>
            </w:r>
          </w:p>
          <w:p w14:paraId="63543528"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соответствии со ст. 24.7 Федерального закона от 24.06.1998 г. № 89-ФЗ «Об отходах производства и потребления», ст. 30 и 161 Жилищного кодекса РФ заключить договоры на оказание услуг по обращению с твердыми коммунальными отходами с региональным оператором обязаны:</w:t>
            </w:r>
          </w:p>
          <w:p w14:paraId="30881E51"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собственники частных жилых домов и частей жилых домов;</w:t>
            </w:r>
          </w:p>
          <w:p w14:paraId="70FFDAA5"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собственники нежилых помещений в многоквартирных домах;</w:t>
            </w:r>
          </w:p>
          <w:p w14:paraId="2273E840"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управляющие компании, ТСЖ, жилищные кооперативы;</w:t>
            </w:r>
          </w:p>
          <w:p w14:paraId="53A19FEA"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собственники помещений и квартир в МКД, если в доме непосредственное управление;</w:t>
            </w:r>
          </w:p>
          <w:p w14:paraId="7A80A47A"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 xml:space="preserve">индивидуальные предприниматели; </w:t>
            </w:r>
          </w:p>
          <w:p w14:paraId="3432DFAC" w14:textId="77777777" w:rsidR="00AC7BD4" w:rsidRPr="008229F6" w:rsidRDefault="00CA746E" w:rsidP="00FE0219">
            <w:pPr>
              <w:widowControl/>
              <w:suppressAutoHyphens w:val="0"/>
              <w:autoSpaceDE/>
              <w:jc w:val="both"/>
              <w:rPr>
                <w:bCs/>
                <w:sz w:val="18"/>
                <w:szCs w:val="18"/>
                <w:lang w:eastAsia="en-US"/>
              </w:rPr>
            </w:pPr>
            <w:r w:rsidRPr="008229F6">
              <w:rPr>
                <w:bCs/>
                <w:sz w:val="18"/>
                <w:szCs w:val="18"/>
                <w:lang w:eastAsia="en-US"/>
              </w:rPr>
              <w:t>любые коммерческие организации, которые образуют ТКО.</w:t>
            </w:r>
          </w:p>
        </w:tc>
      </w:tr>
      <w:tr w:rsidR="008229F6" w:rsidRPr="008229F6" w14:paraId="7F11BEA0" w14:textId="77777777" w:rsidTr="00746518">
        <w:tc>
          <w:tcPr>
            <w:tcW w:w="622" w:type="dxa"/>
          </w:tcPr>
          <w:p w14:paraId="1C1CDF5E" w14:textId="77777777" w:rsidR="00CA746E" w:rsidRPr="008229F6" w:rsidRDefault="00CA746E" w:rsidP="00CC5820">
            <w:pPr>
              <w:widowControl/>
              <w:suppressAutoHyphens w:val="0"/>
              <w:autoSpaceDE/>
              <w:ind w:right="-426"/>
              <w:rPr>
                <w:bCs/>
                <w:sz w:val="16"/>
                <w:szCs w:val="16"/>
                <w:lang w:eastAsia="en-US"/>
              </w:rPr>
            </w:pPr>
            <w:r w:rsidRPr="008229F6">
              <w:rPr>
                <w:bCs/>
                <w:sz w:val="16"/>
                <w:szCs w:val="16"/>
                <w:lang w:eastAsia="en-US"/>
              </w:rPr>
              <w:t>3.6.2.</w:t>
            </w:r>
          </w:p>
        </w:tc>
        <w:tc>
          <w:tcPr>
            <w:tcW w:w="2294" w:type="dxa"/>
          </w:tcPr>
          <w:p w14:paraId="1AB1CCA0" w14:textId="77777777" w:rsidR="00CA746E" w:rsidRPr="008229F6" w:rsidRDefault="00CA746E" w:rsidP="00624E5C">
            <w:pPr>
              <w:widowControl/>
              <w:suppressAutoHyphens w:val="0"/>
              <w:autoSpaceDE/>
              <w:jc w:val="center"/>
              <w:rPr>
                <w:bCs/>
                <w:sz w:val="16"/>
                <w:szCs w:val="16"/>
                <w:lang w:eastAsia="en-US"/>
              </w:rPr>
            </w:pPr>
            <w:r w:rsidRPr="008229F6">
              <w:rPr>
                <w:bCs/>
                <w:sz w:val="16"/>
                <w:szCs w:val="16"/>
                <w:lang w:eastAsia="en-US"/>
              </w:rPr>
              <w:t>Анализ существующего технического состояния систем сбора и утилизации ТБО</w:t>
            </w:r>
          </w:p>
        </w:tc>
        <w:tc>
          <w:tcPr>
            <w:tcW w:w="12105" w:type="dxa"/>
          </w:tcPr>
          <w:p w14:paraId="3203E7CC"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соответствии с территориальной схемой обращения с отходами в Ставропольском крае, утвержденной постановлением Правительства Ставропольского края от 22 сентября 2016 г. № 408-п, на территории города Невинномысска Ставропольского края отсутствуют объекты размещения ТКО, ближайший объект размещения ТКО с предварительной обработкой, эксплуатируемый ООО «Югагролизинг», расположен на территории Кочубеевского муниципального округа.</w:t>
            </w:r>
          </w:p>
          <w:p w14:paraId="5AE0567F"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lastRenderedPageBreak/>
              <w:t>Твердые коммунальные отходы вправе транспортировать только региональный оператор или организация, выбранная региональным оператором для этих целей, в том числе на конкурсной основе в соответствии с правилами проведения торгов, по результатам которых формируются цены на услуги по транспортированию твердых коммунальных отходов для регионального оператора.</w:t>
            </w:r>
          </w:p>
          <w:p w14:paraId="6B633AB9"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Вывоз ТКО осуществляется сбором отходов с последующей загрузкой в мусоровозы. Механизированным способом сбор ТКО осуществляется с контейнерных площадок, которые включены в реестр мест (площадок) накопления ТКО на территории города Невинномысска, которые соответствуют установленным требованиям законодательства Российской Федерации в области санитарно-эпидемиологического благополучия населения. Они представляют собой открытые площадки с твердым покрытием, огороженные с трех сторон профилированными листами, сетчатыми ограждениями.</w:t>
            </w:r>
          </w:p>
          <w:p w14:paraId="58D0BD52"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больницах, школах, детских дошкольных учреждениях и предприятиях общепита организован раздельный сбор отходов. Пищевые отходы собираются в отдельные емкости и ежедневно передаются организациям или частным лицам.</w:t>
            </w:r>
          </w:p>
          <w:p w14:paraId="5AFBE534"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Периодичность вывоза ТКО на территории зоны обслуживания ООО «Жилищно-коммунальное хозяйство» устанавливается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0C94E3BF"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холодное время года (при среднесуточной температуре +5 °C и ниже) не реже одного раза в трое суток,</w:t>
            </w:r>
          </w:p>
          <w:p w14:paraId="46F1C06C"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теплое время (при среднесуточной температуре свыше +5 °C) не реже 1 раза в сутки (ежедневный вывоз).</w:t>
            </w:r>
          </w:p>
          <w:p w14:paraId="436FC541"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В городе Невинномысск сбор отходов при контейнерном варианте осуществляется согласно разработанного и утвержденного графика.</w:t>
            </w:r>
          </w:p>
          <w:p w14:paraId="31EF162C"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Сведения об организации захоронения с предварительной обработкой (ООО «Югагролизинг»):</w:t>
            </w:r>
          </w:p>
          <w:p w14:paraId="3C325B5E"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тип обработки – комбинированная;</w:t>
            </w:r>
          </w:p>
          <w:p w14:paraId="72E806A1"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суть технологии обработки – сортировка ТКО с целью извлечения полезных компонентов;</w:t>
            </w:r>
          </w:p>
          <w:p w14:paraId="4A533464"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наименование – мусоросортировочный комплекс, модель МСК-50;</w:t>
            </w:r>
          </w:p>
          <w:p w14:paraId="750DBB5D"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проектная мощность объекта – 110 тыс. тонн в год;</w:t>
            </w:r>
          </w:p>
          <w:p w14:paraId="2AD9D33A"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обрабатываемые отходы – ТКО и подобные, промышленные, строительные, сельскохозяйственные, прочие.</w:t>
            </w:r>
          </w:p>
          <w:p w14:paraId="0189160A" w14:textId="77777777" w:rsidR="00CA746E" w:rsidRPr="008229F6" w:rsidRDefault="00CA746E" w:rsidP="00FE0219">
            <w:pPr>
              <w:widowControl/>
              <w:suppressAutoHyphens w:val="0"/>
              <w:autoSpaceDE/>
              <w:jc w:val="both"/>
              <w:rPr>
                <w:bCs/>
                <w:sz w:val="18"/>
                <w:szCs w:val="18"/>
                <w:lang w:eastAsia="en-US"/>
              </w:rPr>
            </w:pPr>
            <w:r w:rsidRPr="008229F6">
              <w:rPr>
                <w:bCs/>
                <w:sz w:val="18"/>
                <w:szCs w:val="18"/>
                <w:lang w:eastAsia="en-US"/>
              </w:rPr>
              <w:t xml:space="preserve">В Таблице </w:t>
            </w:r>
            <w:r w:rsidR="00B93958" w:rsidRPr="008229F6">
              <w:rPr>
                <w:bCs/>
                <w:sz w:val="18"/>
                <w:szCs w:val="18"/>
                <w:lang w:eastAsia="en-US"/>
              </w:rPr>
              <w:t>33</w:t>
            </w:r>
            <w:r w:rsidRPr="008229F6">
              <w:rPr>
                <w:bCs/>
                <w:sz w:val="18"/>
                <w:szCs w:val="18"/>
                <w:lang w:eastAsia="en-US"/>
              </w:rPr>
              <w:t xml:space="preserve"> представлен морфологический состав по основным компонентам твердых коммунальных отходов на основании данных министерства ЖКХ Ставропольского края.</w:t>
            </w:r>
          </w:p>
          <w:p w14:paraId="031F396E" w14:textId="77777777" w:rsidR="00CA746E" w:rsidRPr="008229F6" w:rsidRDefault="00CA746E" w:rsidP="00CA746E">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33</w:t>
            </w:r>
          </w:p>
          <w:p w14:paraId="5FEAE27D" w14:textId="051EB405" w:rsidR="00CA746E" w:rsidRDefault="00CA746E" w:rsidP="00CA746E">
            <w:pPr>
              <w:widowControl/>
              <w:suppressAutoHyphens w:val="0"/>
              <w:autoSpaceDE/>
              <w:jc w:val="center"/>
              <w:rPr>
                <w:bCs/>
                <w:sz w:val="18"/>
                <w:szCs w:val="18"/>
                <w:lang w:eastAsia="en-US"/>
              </w:rPr>
            </w:pPr>
            <w:r w:rsidRPr="008229F6">
              <w:rPr>
                <w:bCs/>
                <w:sz w:val="18"/>
                <w:szCs w:val="18"/>
                <w:lang w:eastAsia="en-US"/>
              </w:rPr>
              <w:t>Морфологический состав ТКО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5588"/>
              <w:gridCol w:w="4856"/>
            </w:tblGrid>
            <w:tr w:rsidR="008229F6" w:rsidRPr="008229F6" w14:paraId="3DA04E41" w14:textId="77777777" w:rsidTr="00191ADA">
              <w:trPr>
                <w:tblHeader/>
              </w:trPr>
              <w:tc>
                <w:tcPr>
                  <w:tcW w:w="604" w:type="pct"/>
                </w:tcPr>
                <w:p w14:paraId="50FFBD38"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 п/п</w:t>
                  </w:r>
                </w:p>
              </w:tc>
              <w:tc>
                <w:tcPr>
                  <w:tcW w:w="2352" w:type="pct"/>
                </w:tcPr>
                <w:p w14:paraId="7E0AFCD5"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Наименование компонента</w:t>
                  </w:r>
                </w:p>
              </w:tc>
              <w:tc>
                <w:tcPr>
                  <w:tcW w:w="2044" w:type="pct"/>
                </w:tcPr>
                <w:p w14:paraId="06928260"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Процентная составляющая, %</w:t>
                  </w:r>
                </w:p>
              </w:tc>
            </w:tr>
            <w:tr w:rsidR="008229F6" w:rsidRPr="008229F6" w14:paraId="5F328FD7" w14:textId="77777777" w:rsidTr="00191ADA">
              <w:trPr>
                <w:trHeight w:val="170"/>
                <w:tblHeader/>
              </w:trPr>
              <w:tc>
                <w:tcPr>
                  <w:tcW w:w="604" w:type="pct"/>
                </w:tcPr>
                <w:p w14:paraId="49E6E1FD"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w:t>
                  </w:r>
                </w:p>
              </w:tc>
              <w:tc>
                <w:tcPr>
                  <w:tcW w:w="2352" w:type="pct"/>
                </w:tcPr>
                <w:p w14:paraId="3978809A"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w:t>
                  </w:r>
                </w:p>
              </w:tc>
              <w:tc>
                <w:tcPr>
                  <w:tcW w:w="2044" w:type="pct"/>
                </w:tcPr>
                <w:p w14:paraId="5EEA57AE"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3</w:t>
                  </w:r>
                </w:p>
              </w:tc>
            </w:tr>
            <w:tr w:rsidR="008229F6" w:rsidRPr="008229F6" w14:paraId="1ECA1AB0" w14:textId="77777777" w:rsidTr="00191ADA">
              <w:tc>
                <w:tcPr>
                  <w:tcW w:w="604" w:type="pct"/>
                </w:tcPr>
                <w:p w14:paraId="31C51EF2"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w:t>
                  </w:r>
                  <w:r w:rsidR="000E463B" w:rsidRPr="008229F6">
                    <w:rPr>
                      <w:rFonts w:ascii="Times New Roman" w:eastAsiaTheme="minorHAnsi" w:hAnsi="Times New Roman" w:cs="Times New Roman"/>
                      <w:sz w:val="18"/>
                      <w:szCs w:val="18"/>
                    </w:rPr>
                    <w:t>.</w:t>
                  </w:r>
                </w:p>
              </w:tc>
              <w:tc>
                <w:tcPr>
                  <w:tcW w:w="2352" w:type="pct"/>
                </w:tcPr>
                <w:p w14:paraId="7240FCB5" w14:textId="77777777" w:rsidR="00CA746E" w:rsidRPr="008229F6" w:rsidRDefault="00CA746E" w:rsidP="00CA746E">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Пищевые отходы</w:t>
                  </w:r>
                </w:p>
              </w:tc>
              <w:tc>
                <w:tcPr>
                  <w:tcW w:w="2044" w:type="pct"/>
                </w:tcPr>
                <w:p w14:paraId="422BA0F1"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41,0</w:t>
                  </w:r>
                </w:p>
              </w:tc>
            </w:tr>
            <w:tr w:rsidR="008229F6" w:rsidRPr="008229F6" w14:paraId="34DFA793" w14:textId="77777777" w:rsidTr="00191ADA">
              <w:tc>
                <w:tcPr>
                  <w:tcW w:w="604" w:type="pct"/>
                </w:tcPr>
                <w:p w14:paraId="4A6EA34F"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w:t>
                  </w:r>
                  <w:r w:rsidR="000E463B" w:rsidRPr="008229F6">
                    <w:rPr>
                      <w:rFonts w:ascii="Times New Roman" w:eastAsiaTheme="minorHAnsi" w:hAnsi="Times New Roman" w:cs="Times New Roman"/>
                      <w:sz w:val="18"/>
                      <w:szCs w:val="18"/>
                    </w:rPr>
                    <w:t>.</w:t>
                  </w:r>
                </w:p>
              </w:tc>
              <w:tc>
                <w:tcPr>
                  <w:tcW w:w="2352" w:type="pct"/>
                </w:tcPr>
                <w:p w14:paraId="117BF195" w14:textId="77777777" w:rsidR="00CA746E" w:rsidRPr="008229F6" w:rsidRDefault="00CA746E" w:rsidP="00CA746E">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Бумага, картон</w:t>
                  </w:r>
                </w:p>
              </w:tc>
              <w:tc>
                <w:tcPr>
                  <w:tcW w:w="2044" w:type="pct"/>
                </w:tcPr>
                <w:p w14:paraId="5AEF9979"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27,0</w:t>
                  </w:r>
                </w:p>
              </w:tc>
            </w:tr>
            <w:tr w:rsidR="008229F6" w:rsidRPr="008229F6" w14:paraId="3C9B706C" w14:textId="77777777" w:rsidTr="00191ADA">
              <w:tc>
                <w:tcPr>
                  <w:tcW w:w="604" w:type="pct"/>
                </w:tcPr>
                <w:p w14:paraId="032C8C78"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3</w:t>
                  </w:r>
                  <w:r w:rsidR="000E463B" w:rsidRPr="008229F6">
                    <w:rPr>
                      <w:rFonts w:ascii="Times New Roman" w:eastAsiaTheme="minorHAnsi" w:hAnsi="Times New Roman" w:cs="Times New Roman"/>
                      <w:sz w:val="18"/>
                      <w:szCs w:val="18"/>
                    </w:rPr>
                    <w:t>.</w:t>
                  </w:r>
                </w:p>
              </w:tc>
              <w:tc>
                <w:tcPr>
                  <w:tcW w:w="2352" w:type="pct"/>
                </w:tcPr>
                <w:p w14:paraId="5F1597CE" w14:textId="77777777" w:rsidR="00CA746E" w:rsidRPr="008229F6" w:rsidRDefault="00CA746E" w:rsidP="00CA746E">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Дерево</w:t>
                  </w:r>
                </w:p>
              </w:tc>
              <w:tc>
                <w:tcPr>
                  <w:tcW w:w="2044" w:type="pct"/>
                </w:tcPr>
                <w:p w14:paraId="5A6DAD3A" w14:textId="77777777" w:rsidR="00CA746E" w:rsidRPr="008229F6" w:rsidRDefault="00CA746E" w:rsidP="00CA746E">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1,5</w:t>
                  </w:r>
                </w:p>
              </w:tc>
            </w:tr>
            <w:tr w:rsidR="008229F6" w:rsidRPr="008229F6" w14:paraId="3CF01D8B" w14:textId="77777777" w:rsidTr="00191ADA">
              <w:tc>
                <w:tcPr>
                  <w:tcW w:w="604" w:type="pct"/>
                </w:tcPr>
                <w:p w14:paraId="3234BDB8"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w:t>
                  </w:r>
                </w:p>
              </w:tc>
              <w:tc>
                <w:tcPr>
                  <w:tcW w:w="2352" w:type="pct"/>
                </w:tcPr>
                <w:p w14:paraId="2C5F178F"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w:t>
                  </w:r>
                </w:p>
              </w:tc>
              <w:tc>
                <w:tcPr>
                  <w:tcW w:w="2044" w:type="pct"/>
                </w:tcPr>
                <w:p w14:paraId="57178903"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3</w:t>
                  </w:r>
                </w:p>
              </w:tc>
            </w:tr>
            <w:tr w:rsidR="008229F6" w:rsidRPr="008229F6" w14:paraId="7FAC1A31" w14:textId="77777777" w:rsidTr="00191ADA">
              <w:tc>
                <w:tcPr>
                  <w:tcW w:w="604" w:type="pct"/>
                </w:tcPr>
                <w:p w14:paraId="62AA3516"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4.</w:t>
                  </w:r>
                </w:p>
              </w:tc>
              <w:tc>
                <w:tcPr>
                  <w:tcW w:w="2352" w:type="pct"/>
                </w:tcPr>
                <w:p w14:paraId="36C373CB"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Металл черный</w:t>
                  </w:r>
                </w:p>
              </w:tc>
              <w:tc>
                <w:tcPr>
                  <w:tcW w:w="2044" w:type="pct"/>
                </w:tcPr>
                <w:p w14:paraId="033E14AE"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2,5</w:t>
                  </w:r>
                </w:p>
              </w:tc>
            </w:tr>
            <w:tr w:rsidR="008229F6" w:rsidRPr="008229F6" w14:paraId="5C94FA33" w14:textId="77777777" w:rsidTr="00191ADA">
              <w:tc>
                <w:tcPr>
                  <w:tcW w:w="604" w:type="pct"/>
                </w:tcPr>
                <w:p w14:paraId="0875D8D8"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5.</w:t>
                  </w:r>
                </w:p>
              </w:tc>
              <w:tc>
                <w:tcPr>
                  <w:tcW w:w="2352" w:type="pct"/>
                </w:tcPr>
                <w:p w14:paraId="2C0C976F"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Металл цветной</w:t>
                  </w:r>
                </w:p>
              </w:tc>
              <w:tc>
                <w:tcPr>
                  <w:tcW w:w="2044" w:type="pct"/>
                </w:tcPr>
                <w:p w14:paraId="7A1A434E"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1,5</w:t>
                  </w:r>
                </w:p>
              </w:tc>
            </w:tr>
            <w:tr w:rsidR="008229F6" w:rsidRPr="008229F6" w14:paraId="39BE8CE2" w14:textId="77777777" w:rsidTr="00191ADA">
              <w:tc>
                <w:tcPr>
                  <w:tcW w:w="604" w:type="pct"/>
                </w:tcPr>
                <w:p w14:paraId="5A4F61E6"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6.</w:t>
                  </w:r>
                </w:p>
              </w:tc>
              <w:tc>
                <w:tcPr>
                  <w:tcW w:w="2352" w:type="pct"/>
                </w:tcPr>
                <w:p w14:paraId="326B998F"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Текстиль</w:t>
                  </w:r>
                </w:p>
              </w:tc>
              <w:tc>
                <w:tcPr>
                  <w:tcW w:w="2044" w:type="pct"/>
                </w:tcPr>
                <w:p w14:paraId="64EED717"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4,0</w:t>
                  </w:r>
                </w:p>
              </w:tc>
            </w:tr>
            <w:tr w:rsidR="008229F6" w:rsidRPr="008229F6" w14:paraId="1592D720" w14:textId="77777777" w:rsidTr="00191ADA">
              <w:tc>
                <w:tcPr>
                  <w:tcW w:w="604" w:type="pct"/>
                </w:tcPr>
                <w:p w14:paraId="5E2F99C9"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7.</w:t>
                  </w:r>
                </w:p>
              </w:tc>
              <w:tc>
                <w:tcPr>
                  <w:tcW w:w="2352" w:type="pct"/>
                </w:tcPr>
                <w:p w14:paraId="632B8C22"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Стекло</w:t>
                  </w:r>
                </w:p>
              </w:tc>
              <w:tc>
                <w:tcPr>
                  <w:tcW w:w="2044" w:type="pct"/>
                </w:tcPr>
                <w:p w14:paraId="18ABE592"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2,5</w:t>
                  </w:r>
                </w:p>
              </w:tc>
            </w:tr>
            <w:tr w:rsidR="008229F6" w:rsidRPr="008229F6" w14:paraId="32C55F2E" w14:textId="77777777" w:rsidTr="00191ADA">
              <w:tc>
                <w:tcPr>
                  <w:tcW w:w="604" w:type="pct"/>
                </w:tcPr>
                <w:p w14:paraId="3D53AC3C"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8.</w:t>
                  </w:r>
                </w:p>
              </w:tc>
              <w:tc>
                <w:tcPr>
                  <w:tcW w:w="2352" w:type="pct"/>
                </w:tcPr>
                <w:p w14:paraId="4E0349D2"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Кожа, резина</w:t>
                  </w:r>
                </w:p>
              </w:tc>
              <w:tc>
                <w:tcPr>
                  <w:tcW w:w="2044" w:type="pct"/>
                </w:tcPr>
                <w:p w14:paraId="6F33D6D3"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1,0</w:t>
                  </w:r>
                </w:p>
              </w:tc>
            </w:tr>
            <w:tr w:rsidR="008229F6" w:rsidRPr="008229F6" w14:paraId="60C3EF55" w14:textId="77777777" w:rsidTr="00191ADA">
              <w:tc>
                <w:tcPr>
                  <w:tcW w:w="604" w:type="pct"/>
                </w:tcPr>
                <w:p w14:paraId="58E12B5F"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9.</w:t>
                  </w:r>
                </w:p>
              </w:tc>
              <w:tc>
                <w:tcPr>
                  <w:tcW w:w="2352" w:type="pct"/>
                </w:tcPr>
                <w:p w14:paraId="5149B62D"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Камни</w:t>
                  </w:r>
                </w:p>
              </w:tc>
              <w:tc>
                <w:tcPr>
                  <w:tcW w:w="2044" w:type="pct"/>
                </w:tcPr>
                <w:p w14:paraId="13DEADF3"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1,0</w:t>
                  </w:r>
                </w:p>
              </w:tc>
            </w:tr>
            <w:tr w:rsidR="008229F6" w:rsidRPr="008229F6" w14:paraId="39051FBC" w14:textId="77777777" w:rsidTr="00191ADA">
              <w:tc>
                <w:tcPr>
                  <w:tcW w:w="604" w:type="pct"/>
                </w:tcPr>
                <w:p w14:paraId="57C18896"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10.</w:t>
                  </w:r>
                </w:p>
              </w:tc>
              <w:tc>
                <w:tcPr>
                  <w:tcW w:w="2352" w:type="pct"/>
                </w:tcPr>
                <w:p w14:paraId="36A1D43C"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Пластмассы</w:t>
                  </w:r>
                </w:p>
              </w:tc>
              <w:tc>
                <w:tcPr>
                  <w:tcW w:w="2044" w:type="pct"/>
                </w:tcPr>
                <w:p w14:paraId="7957D14B"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5,5</w:t>
                  </w:r>
                </w:p>
              </w:tc>
            </w:tr>
            <w:tr w:rsidR="008229F6" w:rsidRPr="008229F6" w14:paraId="5DA7EDD1" w14:textId="77777777" w:rsidTr="00191ADA">
              <w:tc>
                <w:tcPr>
                  <w:tcW w:w="604" w:type="pct"/>
                </w:tcPr>
                <w:p w14:paraId="149F41F2"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11.</w:t>
                  </w:r>
                </w:p>
              </w:tc>
              <w:tc>
                <w:tcPr>
                  <w:tcW w:w="2352" w:type="pct"/>
                </w:tcPr>
                <w:p w14:paraId="3CB1A1CD"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Композитная упаковка</w:t>
                  </w:r>
                </w:p>
              </w:tc>
              <w:tc>
                <w:tcPr>
                  <w:tcW w:w="2044" w:type="pct"/>
                </w:tcPr>
                <w:p w14:paraId="05991ADB"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2,2</w:t>
                  </w:r>
                </w:p>
              </w:tc>
            </w:tr>
            <w:tr w:rsidR="008229F6" w:rsidRPr="008229F6" w14:paraId="393221A9" w14:textId="77777777" w:rsidTr="00191ADA">
              <w:tc>
                <w:tcPr>
                  <w:tcW w:w="604" w:type="pct"/>
                </w:tcPr>
                <w:p w14:paraId="0E5B55DA"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12.</w:t>
                  </w:r>
                </w:p>
              </w:tc>
              <w:tc>
                <w:tcPr>
                  <w:tcW w:w="2352" w:type="pct"/>
                </w:tcPr>
                <w:p w14:paraId="60F94763"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Прочее</w:t>
                  </w:r>
                </w:p>
              </w:tc>
              <w:tc>
                <w:tcPr>
                  <w:tcW w:w="2044" w:type="pct"/>
                </w:tcPr>
                <w:p w14:paraId="56348DD6"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3,5</w:t>
                  </w:r>
                </w:p>
              </w:tc>
            </w:tr>
            <w:tr w:rsidR="008229F6" w:rsidRPr="008229F6" w14:paraId="519B4FF3" w14:textId="77777777" w:rsidTr="00191ADA">
              <w:tc>
                <w:tcPr>
                  <w:tcW w:w="604" w:type="pct"/>
                </w:tcPr>
                <w:p w14:paraId="53421ED8"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13.</w:t>
                  </w:r>
                </w:p>
              </w:tc>
              <w:tc>
                <w:tcPr>
                  <w:tcW w:w="2352" w:type="pct"/>
                </w:tcPr>
                <w:p w14:paraId="2AA62521" w14:textId="77777777" w:rsidR="00B93958" w:rsidRPr="008229F6" w:rsidRDefault="00B93958" w:rsidP="00B93958">
                  <w:pPr>
                    <w:autoSpaceDN w:val="0"/>
                    <w:adjustRightInd w:val="0"/>
                    <w:spacing w:line="276" w:lineRule="auto"/>
                    <w:jc w:val="both"/>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Отсев (менее 15 мм)</w:t>
                  </w:r>
                </w:p>
              </w:tc>
              <w:tc>
                <w:tcPr>
                  <w:tcW w:w="2044" w:type="pct"/>
                </w:tcPr>
                <w:p w14:paraId="42EB229A" w14:textId="77777777" w:rsidR="00B93958" w:rsidRPr="008229F6" w:rsidRDefault="00B93958" w:rsidP="00B93958">
                  <w:pPr>
                    <w:autoSpaceDN w:val="0"/>
                    <w:adjustRightInd w:val="0"/>
                    <w:spacing w:line="276" w:lineRule="auto"/>
                    <w:jc w:val="center"/>
                    <w:rPr>
                      <w:rFonts w:ascii="Times New Roman" w:eastAsiaTheme="minorHAnsi" w:hAnsi="Times New Roman" w:cs="Times New Roman"/>
                      <w:sz w:val="18"/>
                      <w:szCs w:val="18"/>
                    </w:rPr>
                  </w:pPr>
                  <w:r w:rsidRPr="008229F6">
                    <w:rPr>
                      <w:rFonts w:ascii="Times New Roman" w:eastAsiaTheme="minorHAnsi" w:hAnsi="Times New Roman" w:cs="Times New Roman"/>
                      <w:sz w:val="18"/>
                      <w:szCs w:val="18"/>
                    </w:rPr>
                    <w:t>7,0</w:t>
                  </w:r>
                </w:p>
              </w:tc>
            </w:tr>
          </w:tbl>
          <w:p w14:paraId="3C73D0A1" w14:textId="0F23C21F" w:rsidR="00CA746E" w:rsidRPr="008229F6" w:rsidRDefault="00CA746E" w:rsidP="00D96626">
            <w:pPr>
              <w:widowControl/>
              <w:suppressAutoHyphens w:val="0"/>
              <w:autoSpaceDE/>
              <w:jc w:val="both"/>
              <w:rPr>
                <w:bCs/>
                <w:sz w:val="18"/>
                <w:szCs w:val="18"/>
                <w:lang w:eastAsia="en-US"/>
              </w:rPr>
            </w:pPr>
            <w:r w:rsidRPr="008229F6">
              <w:rPr>
                <w:bCs/>
                <w:sz w:val="18"/>
                <w:szCs w:val="18"/>
                <w:lang w:eastAsia="en-US"/>
              </w:rPr>
              <w:lastRenderedPageBreak/>
              <w:t xml:space="preserve">Сведения о наличии спецмашин и механизмов, осуществляющих транспортирование ТКО на территории г. Невинномысска, приведены в Таблице </w:t>
            </w:r>
            <w:r w:rsidR="00B93958" w:rsidRPr="008229F6">
              <w:rPr>
                <w:bCs/>
                <w:sz w:val="18"/>
                <w:szCs w:val="18"/>
                <w:lang w:eastAsia="en-US"/>
              </w:rPr>
              <w:t>34</w:t>
            </w:r>
            <w:r w:rsidRPr="008229F6">
              <w:rPr>
                <w:bCs/>
                <w:sz w:val="18"/>
                <w:szCs w:val="18"/>
                <w:lang w:eastAsia="en-US"/>
              </w:rPr>
              <w:t>.</w:t>
            </w:r>
          </w:p>
          <w:p w14:paraId="42177C17" w14:textId="77777777" w:rsidR="00CA746E" w:rsidRPr="008229F6" w:rsidRDefault="00CA746E" w:rsidP="00CA746E">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34</w:t>
            </w:r>
            <w:r w:rsidRPr="008229F6">
              <w:rPr>
                <w:bCs/>
                <w:sz w:val="18"/>
                <w:szCs w:val="18"/>
                <w:lang w:eastAsia="en-US"/>
              </w:rPr>
              <w:t xml:space="preserve"> </w:t>
            </w:r>
          </w:p>
          <w:p w14:paraId="1A0062C3" w14:textId="77777777" w:rsidR="00CA746E" w:rsidRPr="008229F6" w:rsidRDefault="00CA746E" w:rsidP="00CA746E">
            <w:pPr>
              <w:widowControl/>
              <w:suppressAutoHyphens w:val="0"/>
              <w:autoSpaceDE/>
              <w:jc w:val="center"/>
              <w:rPr>
                <w:bCs/>
                <w:sz w:val="18"/>
                <w:szCs w:val="18"/>
                <w:lang w:eastAsia="en-US"/>
              </w:rPr>
            </w:pPr>
            <w:r w:rsidRPr="008229F6">
              <w:rPr>
                <w:bCs/>
                <w:sz w:val="18"/>
                <w:szCs w:val="18"/>
                <w:lang w:eastAsia="en-US"/>
              </w:rPr>
              <w:t>Сведения о наличии спецмашин и механизмов, осуществляющих транспортирование ТКО на территории г. Невинномысска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
              <w:gridCol w:w="1948"/>
              <w:gridCol w:w="3549"/>
              <w:gridCol w:w="1775"/>
              <w:gridCol w:w="1238"/>
              <w:gridCol w:w="2487"/>
            </w:tblGrid>
            <w:tr w:rsidR="008229F6" w:rsidRPr="008229F6" w14:paraId="70A49E5C" w14:textId="77777777" w:rsidTr="00191ADA">
              <w:trPr>
                <w:trHeight w:val="20"/>
              </w:trPr>
              <w:tc>
                <w:tcPr>
                  <w:tcW w:w="371" w:type="pct"/>
                  <w:vAlign w:val="center"/>
                </w:tcPr>
                <w:p w14:paraId="1BD9959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 п/п</w:t>
                  </w:r>
                </w:p>
              </w:tc>
              <w:tc>
                <w:tcPr>
                  <w:tcW w:w="820" w:type="pct"/>
                  <w:vAlign w:val="center"/>
                </w:tcPr>
                <w:p w14:paraId="054D08B8"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bCs/>
                      <w:sz w:val="18"/>
                      <w:szCs w:val="18"/>
                      <w:lang w:eastAsia="en-US" w:bidi="ar-SA"/>
                    </w:rPr>
                    <w:t>Спецтехника</w:t>
                  </w:r>
                </w:p>
              </w:tc>
              <w:tc>
                <w:tcPr>
                  <w:tcW w:w="1494" w:type="pct"/>
                  <w:vAlign w:val="center"/>
                </w:tcPr>
                <w:p w14:paraId="7754312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bCs/>
                      <w:sz w:val="18"/>
                      <w:szCs w:val="18"/>
                      <w:lang w:eastAsia="en-US" w:bidi="ar-SA"/>
                    </w:rPr>
                    <w:t>Тип, марка</w:t>
                  </w:r>
                </w:p>
              </w:tc>
              <w:tc>
                <w:tcPr>
                  <w:tcW w:w="747" w:type="pct"/>
                  <w:vAlign w:val="center"/>
                </w:tcPr>
                <w:p w14:paraId="73EF0C8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bCs/>
                      <w:sz w:val="18"/>
                      <w:szCs w:val="18"/>
                      <w:lang w:eastAsia="en-US" w:bidi="ar-SA"/>
                    </w:rPr>
                    <w:t>Год выпуска</w:t>
                  </w:r>
                </w:p>
              </w:tc>
              <w:tc>
                <w:tcPr>
                  <w:tcW w:w="521" w:type="pct"/>
                  <w:vAlign w:val="center"/>
                </w:tcPr>
                <w:p w14:paraId="34C12D1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bCs/>
                      <w:sz w:val="18"/>
                      <w:szCs w:val="18"/>
                      <w:lang w:eastAsia="en-US" w:bidi="ar-SA"/>
                    </w:rPr>
                    <w:t>Кол-во, шт.</w:t>
                  </w:r>
                </w:p>
              </w:tc>
              <w:tc>
                <w:tcPr>
                  <w:tcW w:w="1047" w:type="pct"/>
                  <w:vAlign w:val="center"/>
                </w:tcPr>
                <w:p w14:paraId="71EC1AFB" w14:textId="77777777" w:rsidR="00CA746E" w:rsidRPr="008229F6" w:rsidRDefault="00CA746E" w:rsidP="00CA746E">
                  <w:pPr>
                    <w:widowControl/>
                    <w:suppressAutoHyphens w:val="0"/>
                    <w:autoSpaceDN w:val="0"/>
                    <w:adjustRightInd w:val="0"/>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Техническое</w:t>
                  </w:r>
                </w:p>
                <w:p w14:paraId="09D3F58A" w14:textId="77777777" w:rsidR="00CA746E" w:rsidRPr="008229F6" w:rsidRDefault="00CA746E" w:rsidP="00CA746E">
                  <w:pPr>
                    <w:widowControl/>
                    <w:suppressAutoHyphens w:val="0"/>
                    <w:autoSpaceDN w:val="0"/>
                    <w:adjustRightInd w:val="0"/>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состояние</w:t>
                  </w:r>
                </w:p>
                <w:p w14:paraId="237F6768" w14:textId="77777777" w:rsidR="00CA746E" w:rsidRPr="008229F6" w:rsidRDefault="00CA746E" w:rsidP="00CA746E">
                  <w:pPr>
                    <w:widowControl/>
                    <w:suppressAutoHyphens w:val="0"/>
                    <w:autoSpaceDN w:val="0"/>
                    <w:adjustRightInd w:val="0"/>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(работает/ не</w:t>
                  </w:r>
                </w:p>
                <w:p w14:paraId="69AEC41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bCs/>
                      <w:sz w:val="18"/>
                      <w:szCs w:val="18"/>
                      <w:lang w:eastAsia="en-US" w:bidi="ar-SA"/>
                    </w:rPr>
                    <w:t>работает)</w:t>
                  </w:r>
                </w:p>
              </w:tc>
            </w:tr>
            <w:tr w:rsidR="008229F6" w:rsidRPr="008229F6" w14:paraId="149888F1" w14:textId="77777777" w:rsidTr="00191ADA">
              <w:trPr>
                <w:trHeight w:val="20"/>
              </w:trPr>
              <w:tc>
                <w:tcPr>
                  <w:tcW w:w="371" w:type="pct"/>
                  <w:vAlign w:val="center"/>
                </w:tcPr>
                <w:p w14:paraId="765C159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820" w:type="pct"/>
                  <w:vAlign w:val="center"/>
                </w:tcPr>
                <w:p w14:paraId="45B66BA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2</w:t>
                  </w:r>
                </w:p>
              </w:tc>
              <w:tc>
                <w:tcPr>
                  <w:tcW w:w="1494" w:type="pct"/>
                  <w:vAlign w:val="center"/>
                </w:tcPr>
                <w:p w14:paraId="024D898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3</w:t>
                  </w:r>
                </w:p>
              </w:tc>
              <w:tc>
                <w:tcPr>
                  <w:tcW w:w="747" w:type="pct"/>
                  <w:vAlign w:val="center"/>
                </w:tcPr>
                <w:p w14:paraId="73A1533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4</w:t>
                  </w:r>
                </w:p>
              </w:tc>
              <w:tc>
                <w:tcPr>
                  <w:tcW w:w="521" w:type="pct"/>
                  <w:vAlign w:val="center"/>
                </w:tcPr>
                <w:p w14:paraId="0F030D2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5</w:t>
                  </w:r>
                </w:p>
              </w:tc>
              <w:tc>
                <w:tcPr>
                  <w:tcW w:w="1047" w:type="pct"/>
                  <w:vAlign w:val="center"/>
                </w:tcPr>
                <w:p w14:paraId="031D42CE" w14:textId="77777777" w:rsidR="00CA746E" w:rsidRPr="008229F6" w:rsidRDefault="00CA746E" w:rsidP="00CA746E">
                  <w:pPr>
                    <w:widowControl/>
                    <w:suppressAutoHyphens w:val="0"/>
                    <w:autoSpaceDN w:val="0"/>
                    <w:adjustRightInd w:val="0"/>
                    <w:jc w:val="center"/>
                    <w:rPr>
                      <w:rFonts w:ascii="Times New Roman" w:eastAsiaTheme="minorHAnsi" w:hAnsi="Times New Roman" w:cs="Times New Roman"/>
                      <w:bCs/>
                      <w:sz w:val="18"/>
                      <w:szCs w:val="18"/>
                      <w:lang w:eastAsia="en-US" w:bidi="ar-SA"/>
                    </w:rPr>
                  </w:pPr>
                  <w:r w:rsidRPr="008229F6">
                    <w:rPr>
                      <w:rFonts w:ascii="Times New Roman" w:eastAsiaTheme="minorHAnsi" w:hAnsi="Times New Roman" w:cs="Times New Roman"/>
                      <w:bCs/>
                      <w:sz w:val="18"/>
                      <w:szCs w:val="18"/>
                      <w:lang w:eastAsia="en-US" w:bidi="ar-SA"/>
                    </w:rPr>
                    <w:t>6</w:t>
                  </w:r>
                </w:p>
              </w:tc>
            </w:tr>
            <w:tr w:rsidR="008229F6" w:rsidRPr="008229F6" w14:paraId="6EFE3BFD" w14:textId="77777777" w:rsidTr="00191ADA">
              <w:trPr>
                <w:trHeight w:val="20"/>
              </w:trPr>
              <w:tc>
                <w:tcPr>
                  <w:tcW w:w="371" w:type="pct"/>
                </w:tcPr>
                <w:p w14:paraId="3ACA508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7E81419B"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3FBED856"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ISUZU ELF 9.5</w:t>
                  </w:r>
                </w:p>
                <w:p w14:paraId="177E2CFE"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NORMAL(ISUZU NQR90L-K</w:t>
                  </w:r>
                </w:p>
              </w:tc>
              <w:tc>
                <w:tcPr>
                  <w:tcW w:w="747" w:type="pct"/>
                  <w:vAlign w:val="center"/>
                </w:tcPr>
                <w:p w14:paraId="5E90C64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73130F2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3D39D71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778B5FD2" w14:textId="77777777" w:rsidTr="00191ADA">
              <w:trPr>
                <w:trHeight w:val="20"/>
              </w:trPr>
              <w:tc>
                <w:tcPr>
                  <w:tcW w:w="371" w:type="pct"/>
                </w:tcPr>
                <w:p w14:paraId="2A504B8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656F36C3"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7694CF2C"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GPM IV 20H25P</w:t>
                  </w:r>
                </w:p>
              </w:tc>
              <w:tc>
                <w:tcPr>
                  <w:tcW w:w="747" w:type="pct"/>
                  <w:vAlign w:val="center"/>
                </w:tcPr>
                <w:p w14:paraId="45DCC03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40C8151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56DD016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66F0C0EA" w14:textId="77777777" w:rsidTr="00191ADA">
              <w:trPr>
                <w:trHeight w:val="20"/>
              </w:trPr>
              <w:tc>
                <w:tcPr>
                  <w:tcW w:w="371" w:type="pct"/>
                </w:tcPr>
                <w:p w14:paraId="38E7FD3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36E9FF9F"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Камаз-ломовоз</w:t>
                  </w:r>
                </w:p>
              </w:tc>
              <w:tc>
                <w:tcPr>
                  <w:tcW w:w="1494" w:type="pct"/>
                </w:tcPr>
                <w:p w14:paraId="4A004C08"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Автомобиль-самосвал с КМУ на шасси Камаз 43253</w:t>
                  </w:r>
                </w:p>
              </w:tc>
              <w:tc>
                <w:tcPr>
                  <w:tcW w:w="747" w:type="pct"/>
                  <w:vAlign w:val="center"/>
                </w:tcPr>
                <w:p w14:paraId="08719D8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09B44C7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64E6023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187E25BD" w14:textId="77777777" w:rsidTr="00191ADA">
              <w:trPr>
                <w:trHeight w:val="20"/>
              </w:trPr>
              <w:tc>
                <w:tcPr>
                  <w:tcW w:w="371" w:type="pct"/>
                </w:tcPr>
                <w:p w14:paraId="3D25BA48"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4</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6B683DDC"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191A1BBB"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ISUZU ELF 9.5</w:t>
                  </w:r>
                </w:p>
                <w:p w14:paraId="19A6A3B0"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NORMAL(ISUZU NQR90L-K</w:t>
                  </w:r>
                </w:p>
              </w:tc>
              <w:tc>
                <w:tcPr>
                  <w:tcW w:w="747" w:type="pct"/>
                  <w:vAlign w:val="center"/>
                </w:tcPr>
                <w:p w14:paraId="28E246B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2020</w:t>
                  </w:r>
                </w:p>
              </w:tc>
              <w:tc>
                <w:tcPr>
                  <w:tcW w:w="521" w:type="pct"/>
                  <w:vAlign w:val="center"/>
                </w:tcPr>
                <w:p w14:paraId="0BC0BC8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7C0CF77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0D69AF0D" w14:textId="77777777" w:rsidTr="00191ADA">
              <w:trPr>
                <w:trHeight w:val="20"/>
              </w:trPr>
              <w:tc>
                <w:tcPr>
                  <w:tcW w:w="371" w:type="pct"/>
                </w:tcPr>
                <w:p w14:paraId="3A7A7C3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5</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07FCC299"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06C20EEC"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ISUZU ELF 9.5</w:t>
                  </w:r>
                </w:p>
                <w:p w14:paraId="5DC33512"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val="en-US" w:eastAsia="en-US" w:bidi="ar-SA"/>
                    </w:rPr>
                  </w:pPr>
                  <w:r w:rsidRPr="008229F6">
                    <w:rPr>
                      <w:rFonts w:ascii="Times New Roman" w:eastAsiaTheme="minorHAnsi" w:hAnsi="Times New Roman" w:cs="Times New Roman"/>
                      <w:sz w:val="18"/>
                      <w:szCs w:val="18"/>
                      <w:lang w:val="en-US" w:eastAsia="en-US" w:bidi="ar-SA"/>
                    </w:rPr>
                    <w:t>NORMAL(ISUZU NQR90L-K</w:t>
                  </w:r>
                </w:p>
              </w:tc>
              <w:tc>
                <w:tcPr>
                  <w:tcW w:w="747" w:type="pct"/>
                  <w:vAlign w:val="center"/>
                </w:tcPr>
                <w:p w14:paraId="24D7DC5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082DBA0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5D47252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39CF23DA" w14:textId="77777777" w:rsidTr="00191ADA">
              <w:trPr>
                <w:trHeight w:val="20"/>
              </w:trPr>
              <w:tc>
                <w:tcPr>
                  <w:tcW w:w="371" w:type="pct"/>
                </w:tcPr>
                <w:p w14:paraId="2A6D43B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3CCA9918"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4360059C"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GPM IV 20H25P</w:t>
                  </w:r>
                </w:p>
              </w:tc>
              <w:tc>
                <w:tcPr>
                  <w:tcW w:w="747" w:type="pct"/>
                  <w:vAlign w:val="center"/>
                </w:tcPr>
                <w:p w14:paraId="55C40DF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5D594DF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4611F41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295FD5C5" w14:textId="77777777" w:rsidTr="00191ADA">
              <w:trPr>
                <w:trHeight w:val="20"/>
              </w:trPr>
              <w:tc>
                <w:tcPr>
                  <w:tcW w:w="371" w:type="pct"/>
                </w:tcPr>
                <w:p w14:paraId="5A9F2CD3"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7</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27877132"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Самосвал</w:t>
                  </w:r>
                </w:p>
              </w:tc>
              <w:tc>
                <w:tcPr>
                  <w:tcW w:w="1494" w:type="pct"/>
                </w:tcPr>
                <w:p w14:paraId="120E5D24"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ГАЗ-САЗ-250712</w:t>
                  </w:r>
                </w:p>
              </w:tc>
              <w:tc>
                <w:tcPr>
                  <w:tcW w:w="747" w:type="pct"/>
                  <w:vAlign w:val="center"/>
                </w:tcPr>
                <w:p w14:paraId="4C17D69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4991292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60E4175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53DC2562" w14:textId="77777777" w:rsidTr="00191ADA">
              <w:trPr>
                <w:trHeight w:val="20"/>
              </w:trPr>
              <w:tc>
                <w:tcPr>
                  <w:tcW w:w="371" w:type="pct"/>
                </w:tcPr>
                <w:p w14:paraId="5C98C1C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8</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6B4DE51F"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Мусоровоз</w:t>
                  </w:r>
                </w:p>
              </w:tc>
              <w:tc>
                <w:tcPr>
                  <w:tcW w:w="1494" w:type="pct"/>
                </w:tcPr>
                <w:p w14:paraId="265BD890"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МК-4554-06</w:t>
                  </w:r>
                </w:p>
              </w:tc>
              <w:tc>
                <w:tcPr>
                  <w:tcW w:w="747" w:type="pct"/>
                  <w:vAlign w:val="center"/>
                </w:tcPr>
                <w:p w14:paraId="2C8FE15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26C5401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7839937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7674554F" w14:textId="77777777" w:rsidTr="00191ADA">
              <w:trPr>
                <w:trHeight w:val="20"/>
              </w:trPr>
              <w:tc>
                <w:tcPr>
                  <w:tcW w:w="371" w:type="pct"/>
                </w:tcPr>
                <w:p w14:paraId="3F930DE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9</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0789F11A"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Самосвал</w:t>
                  </w:r>
                </w:p>
              </w:tc>
              <w:tc>
                <w:tcPr>
                  <w:tcW w:w="1494" w:type="pct"/>
                </w:tcPr>
                <w:p w14:paraId="51F3282B"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ГАЗ-САЗ-250712</w:t>
                  </w:r>
                </w:p>
              </w:tc>
              <w:tc>
                <w:tcPr>
                  <w:tcW w:w="747" w:type="pct"/>
                  <w:vAlign w:val="center"/>
                </w:tcPr>
                <w:p w14:paraId="7858DC8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2020</w:t>
                  </w:r>
                </w:p>
              </w:tc>
              <w:tc>
                <w:tcPr>
                  <w:tcW w:w="521" w:type="pct"/>
                  <w:vAlign w:val="center"/>
                </w:tcPr>
                <w:p w14:paraId="0410F7E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1A02BF5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59E9026C" w14:textId="77777777" w:rsidTr="00191ADA">
              <w:trPr>
                <w:trHeight w:val="20"/>
              </w:trPr>
              <w:tc>
                <w:tcPr>
                  <w:tcW w:w="371" w:type="pct"/>
                </w:tcPr>
                <w:p w14:paraId="67F9A19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10</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6EB85134" w14:textId="77777777" w:rsidR="00CA746E" w:rsidRPr="008229F6" w:rsidRDefault="00CA746E" w:rsidP="00CA746E">
                  <w:pPr>
                    <w:rPr>
                      <w:rFonts w:ascii="Times New Roman" w:hAnsi="Times New Roman" w:cs="Times New Roman"/>
                      <w:sz w:val="18"/>
                      <w:szCs w:val="18"/>
                    </w:rPr>
                  </w:pPr>
                  <w:r w:rsidRPr="008229F6">
                    <w:rPr>
                      <w:rFonts w:ascii="Times New Roman" w:eastAsiaTheme="minorHAnsi" w:hAnsi="Times New Roman" w:cs="Times New Roman"/>
                      <w:sz w:val="18"/>
                      <w:szCs w:val="18"/>
                      <w:lang w:eastAsia="en-US" w:bidi="ar-SA"/>
                    </w:rPr>
                    <w:t>Мусоровоз</w:t>
                  </w:r>
                </w:p>
              </w:tc>
              <w:tc>
                <w:tcPr>
                  <w:tcW w:w="1494" w:type="pct"/>
                </w:tcPr>
                <w:p w14:paraId="301018B3"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МК-4554-06</w:t>
                  </w:r>
                </w:p>
              </w:tc>
              <w:tc>
                <w:tcPr>
                  <w:tcW w:w="747" w:type="pct"/>
                  <w:vAlign w:val="center"/>
                </w:tcPr>
                <w:p w14:paraId="74905893"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60A2FF8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6831CF4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65430A59" w14:textId="77777777" w:rsidTr="00191ADA">
              <w:trPr>
                <w:trHeight w:val="20"/>
              </w:trPr>
              <w:tc>
                <w:tcPr>
                  <w:tcW w:w="371" w:type="pct"/>
                </w:tcPr>
                <w:p w14:paraId="5B0ED53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11</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63162247" w14:textId="77777777" w:rsidR="00CA746E" w:rsidRPr="008229F6" w:rsidRDefault="00CA746E" w:rsidP="00CA746E">
                  <w:pPr>
                    <w:rPr>
                      <w:rFonts w:ascii="Times New Roman" w:hAnsi="Times New Roman" w:cs="Times New Roman"/>
                      <w:sz w:val="18"/>
                      <w:szCs w:val="18"/>
                    </w:rPr>
                  </w:pPr>
                  <w:r w:rsidRPr="008229F6">
                    <w:rPr>
                      <w:rFonts w:ascii="Times New Roman" w:eastAsiaTheme="minorHAnsi" w:hAnsi="Times New Roman" w:cs="Times New Roman"/>
                      <w:sz w:val="18"/>
                      <w:szCs w:val="18"/>
                      <w:lang w:eastAsia="en-US" w:bidi="ar-SA"/>
                    </w:rPr>
                    <w:t>Мусоровоз</w:t>
                  </w:r>
                </w:p>
              </w:tc>
              <w:tc>
                <w:tcPr>
                  <w:tcW w:w="1494" w:type="pct"/>
                </w:tcPr>
                <w:p w14:paraId="632DD755"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МК-4554-06</w:t>
                  </w:r>
                </w:p>
              </w:tc>
              <w:tc>
                <w:tcPr>
                  <w:tcW w:w="747" w:type="pct"/>
                  <w:vAlign w:val="center"/>
                </w:tcPr>
                <w:p w14:paraId="70AAB40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2021</w:t>
                  </w:r>
                </w:p>
              </w:tc>
              <w:tc>
                <w:tcPr>
                  <w:tcW w:w="521" w:type="pct"/>
                  <w:vAlign w:val="center"/>
                </w:tcPr>
                <w:p w14:paraId="5FC9CD8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5BDDC10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7E2F6429" w14:textId="77777777" w:rsidTr="00191ADA">
              <w:trPr>
                <w:trHeight w:val="20"/>
              </w:trPr>
              <w:tc>
                <w:tcPr>
                  <w:tcW w:w="371" w:type="pct"/>
                </w:tcPr>
                <w:p w14:paraId="57F0EC3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12</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50A406A6" w14:textId="77777777" w:rsidR="00CA746E" w:rsidRPr="008229F6" w:rsidRDefault="00CA746E" w:rsidP="00CA746E">
                  <w:pPr>
                    <w:rPr>
                      <w:rFonts w:ascii="Times New Roman" w:hAnsi="Times New Roman" w:cs="Times New Roman"/>
                      <w:sz w:val="18"/>
                      <w:szCs w:val="18"/>
                    </w:rPr>
                  </w:pPr>
                  <w:r w:rsidRPr="008229F6">
                    <w:rPr>
                      <w:rFonts w:ascii="Times New Roman" w:eastAsiaTheme="minorHAnsi" w:hAnsi="Times New Roman" w:cs="Times New Roman"/>
                      <w:sz w:val="18"/>
                      <w:szCs w:val="18"/>
                      <w:lang w:eastAsia="en-US" w:bidi="ar-SA"/>
                    </w:rPr>
                    <w:t>Мусоровоз</w:t>
                  </w:r>
                </w:p>
              </w:tc>
              <w:tc>
                <w:tcPr>
                  <w:tcW w:w="1494" w:type="pct"/>
                </w:tcPr>
                <w:p w14:paraId="3F9FFF5F"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Камаз 55102</w:t>
                  </w:r>
                </w:p>
              </w:tc>
              <w:tc>
                <w:tcPr>
                  <w:tcW w:w="747" w:type="pct"/>
                  <w:vAlign w:val="center"/>
                </w:tcPr>
                <w:p w14:paraId="7814BD0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1987</w:t>
                  </w:r>
                </w:p>
              </w:tc>
              <w:tc>
                <w:tcPr>
                  <w:tcW w:w="521" w:type="pct"/>
                  <w:vAlign w:val="center"/>
                </w:tcPr>
                <w:p w14:paraId="4EA45D08"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1291CB4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18081855" w14:textId="77777777" w:rsidTr="00191ADA">
              <w:trPr>
                <w:trHeight w:val="20"/>
              </w:trPr>
              <w:tc>
                <w:tcPr>
                  <w:tcW w:w="371" w:type="pct"/>
                </w:tcPr>
                <w:p w14:paraId="7B227A2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13</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74B4C404" w14:textId="77777777" w:rsidR="00CA746E" w:rsidRPr="008229F6" w:rsidRDefault="00CA746E" w:rsidP="00CA746E">
                  <w:pPr>
                    <w:rPr>
                      <w:rFonts w:ascii="Times New Roman" w:hAnsi="Times New Roman" w:cs="Times New Roman"/>
                      <w:sz w:val="18"/>
                      <w:szCs w:val="18"/>
                    </w:rPr>
                  </w:pPr>
                  <w:r w:rsidRPr="008229F6">
                    <w:rPr>
                      <w:rFonts w:ascii="Times New Roman" w:eastAsiaTheme="minorHAnsi" w:hAnsi="Times New Roman" w:cs="Times New Roman"/>
                      <w:sz w:val="18"/>
                      <w:szCs w:val="18"/>
                      <w:lang w:eastAsia="en-US" w:bidi="ar-SA"/>
                    </w:rPr>
                    <w:t>Мусоровоз</w:t>
                  </w:r>
                </w:p>
              </w:tc>
              <w:tc>
                <w:tcPr>
                  <w:tcW w:w="1494" w:type="pct"/>
                </w:tcPr>
                <w:p w14:paraId="55D0C0EB"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МК-4546-06</w:t>
                  </w:r>
                </w:p>
              </w:tc>
              <w:tc>
                <w:tcPr>
                  <w:tcW w:w="747" w:type="pct"/>
                  <w:vAlign w:val="center"/>
                </w:tcPr>
                <w:p w14:paraId="4485CDC3"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2019</w:t>
                  </w:r>
                </w:p>
              </w:tc>
              <w:tc>
                <w:tcPr>
                  <w:tcW w:w="521" w:type="pct"/>
                  <w:vAlign w:val="center"/>
                </w:tcPr>
                <w:p w14:paraId="5C339C3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42FDA74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r w:rsidR="008229F6" w:rsidRPr="008229F6" w14:paraId="473EADE8" w14:textId="77777777" w:rsidTr="00191ADA">
              <w:trPr>
                <w:trHeight w:val="20"/>
              </w:trPr>
              <w:tc>
                <w:tcPr>
                  <w:tcW w:w="371" w:type="pct"/>
                </w:tcPr>
                <w:p w14:paraId="099A22D0"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14</w:t>
                  </w:r>
                  <w:r w:rsidR="000E463B" w:rsidRPr="008229F6">
                    <w:rPr>
                      <w:rFonts w:ascii="Times New Roman" w:eastAsiaTheme="minorHAnsi" w:hAnsi="Times New Roman" w:cs="Times New Roman"/>
                      <w:sz w:val="18"/>
                      <w:szCs w:val="18"/>
                      <w:lang w:eastAsia="en-US" w:bidi="ar-SA"/>
                    </w:rPr>
                    <w:t>.</w:t>
                  </w:r>
                </w:p>
              </w:tc>
              <w:tc>
                <w:tcPr>
                  <w:tcW w:w="820" w:type="pct"/>
                  <w:vAlign w:val="center"/>
                </w:tcPr>
                <w:p w14:paraId="7936464C" w14:textId="77777777" w:rsidR="00CA746E" w:rsidRPr="008229F6" w:rsidRDefault="00CA746E" w:rsidP="00CA746E">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Самосвал</w:t>
                  </w:r>
                </w:p>
              </w:tc>
              <w:tc>
                <w:tcPr>
                  <w:tcW w:w="1494" w:type="pct"/>
                </w:tcPr>
                <w:p w14:paraId="3233CF6A" w14:textId="77777777" w:rsidR="00CA746E" w:rsidRPr="008229F6" w:rsidRDefault="00CA746E" w:rsidP="00CA746E">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Камаз 55102</w:t>
                  </w:r>
                </w:p>
              </w:tc>
              <w:tc>
                <w:tcPr>
                  <w:tcW w:w="747" w:type="pct"/>
                  <w:vAlign w:val="center"/>
                </w:tcPr>
                <w:p w14:paraId="08A8EE7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1989</w:t>
                  </w:r>
                </w:p>
              </w:tc>
              <w:tc>
                <w:tcPr>
                  <w:tcW w:w="521" w:type="pct"/>
                  <w:vAlign w:val="center"/>
                </w:tcPr>
                <w:p w14:paraId="53D07C8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1047" w:type="pct"/>
                  <w:vAlign w:val="center"/>
                </w:tcPr>
                <w:p w14:paraId="0047381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работает</w:t>
                  </w:r>
                </w:p>
              </w:tc>
            </w:tr>
          </w:tbl>
          <w:p w14:paraId="24F17069" w14:textId="77777777" w:rsidR="00212896" w:rsidRDefault="00212896" w:rsidP="00CA746E">
            <w:pPr>
              <w:widowControl/>
              <w:suppressAutoHyphens w:val="0"/>
              <w:autoSpaceDE/>
              <w:rPr>
                <w:bCs/>
                <w:sz w:val="18"/>
                <w:szCs w:val="18"/>
                <w:lang w:eastAsia="en-US"/>
              </w:rPr>
            </w:pPr>
          </w:p>
          <w:p w14:paraId="5439D1E8" w14:textId="56D0D7BE" w:rsidR="00CA746E" w:rsidRPr="008229F6" w:rsidRDefault="00CA746E" w:rsidP="00CA746E">
            <w:pPr>
              <w:widowControl/>
              <w:suppressAutoHyphens w:val="0"/>
              <w:autoSpaceDE/>
              <w:rPr>
                <w:bCs/>
                <w:sz w:val="18"/>
                <w:szCs w:val="18"/>
                <w:lang w:eastAsia="en-US"/>
              </w:rPr>
            </w:pPr>
            <w:r w:rsidRPr="008229F6">
              <w:rPr>
                <w:bCs/>
                <w:sz w:val="18"/>
                <w:szCs w:val="18"/>
                <w:lang w:eastAsia="en-US"/>
              </w:rPr>
              <w:t xml:space="preserve">Показатели спроса на услуги по утилизации ТКО приведены в Таблице </w:t>
            </w:r>
            <w:r w:rsidR="00B93958" w:rsidRPr="008229F6">
              <w:rPr>
                <w:bCs/>
                <w:sz w:val="18"/>
                <w:szCs w:val="18"/>
                <w:lang w:eastAsia="en-US"/>
              </w:rPr>
              <w:t>35</w:t>
            </w:r>
            <w:r w:rsidRPr="008229F6">
              <w:rPr>
                <w:bCs/>
                <w:sz w:val="18"/>
                <w:szCs w:val="18"/>
                <w:lang w:eastAsia="en-US"/>
              </w:rPr>
              <w:t>.</w:t>
            </w:r>
          </w:p>
          <w:p w14:paraId="49369D41" w14:textId="77777777" w:rsidR="00CA746E" w:rsidRPr="008229F6" w:rsidRDefault="00CA746E" w:rsidP="00CA746E">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35</w:t>
            </w:r>
          </w:p>
          <w:p w14:paraId="4F3B96A3" w14:textId="4B911A6F" w:rsidR="00CA746E" w:rsidRDefault="00CA746E" w:rsidP="00CA746E">
            <w:pPr>
              <w:widowControl/>
              <w:suppressAutoHyphens w:val="0"/>
              <w:autoSpaceDE/>
              <w:jc w:val="center"/>
              <w:rPr>
                <w:bCs/>
                <w:sz w:val="18"/>
                <w:szCs w:val="18"/>
                <w:lang w:eastAsia="en-US"/>
              </w:rPr>
            </w:pPr>
            <w:r w:rsidRPr="008229F6">
              <w:rPr>
                <w:bCs/>
                <w:sz w:val="18"/>
                <w:szCs w:val="18"/>
                <w:lang w:eastAsia="en-US"/>
              </w:rPr>
              <w:t>Показатели спроса на услуги по утилизации ТКО</w:t>
            </w:r>
          </w:p>
          <w:p w14:paraId="18AFED6B" w14:textId="77777777" w:rsidR="00A34B59" w:rsidRPr="008229F6" w:rsidRDefault="00A34B59" w:rsidP="00CA746E">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5"/>
              <w:gridCol w:w="1801"/>
              <w:gridCol w:w="1613"/>
            </w:tblGrid>
            <w:tr w:rsidR="008229F6" w:rsidRPr="008229F6" w14:paraId="11C2C411" w14:textId="77777777" w:rsidTr="00191ADA">
              <w:tc>
                <w:tcPr>
                  <w:tcW w:w="3563" w:type="pct"/>
                </w:tcPr>
                <w:p w14:paraId="3C0EC4C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Наименование показателя</w:t>
                  </w:r>
                </w:p>
              </w:tc>
              <w:tc>
                <w:tcPr>
                  <w:tcW w:w="758" w:type="pct"/>
                </w:tcPr>
                <w:p w14:paraId="1D9EFC4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Ед. изм.</w:t>
                  </w:r>
                </w:p>
              </w:tc>
              <w:tc>
                <w:tcPr>
                  <w:tcW w:w="679" w:type="pct"/>
                </w:tcPr>
                <w:p w14:paraId="7740F34D"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2021 год</w:t>
                  </w:r>
                </w:p>
              </w:tc>
            </w:tr>
            <w:tr w:rsidR="008229F6" w:rsidRPr="008229F6" w14:paraId="6EBCB59A" w14:textId="77777777" w:rsidTr="00191ADA">
              <w:tc>
                <w:tcPr>
                  <w:tcW w:w="3563" w:type="pct"/>
                </w:tcPr>
                <w:p w14:paraId="77E873A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758" w:type="pct"/>
                </w:tcPr>
                <w:p w14:paraId="2BA99F5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679" w:type="pct"/>
                </w:tcPr>
                <w:p w14:paraId="2552A62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r>
            <w:tr w:rsidR="008229F6" w:rsidRPr="008229F6" w14:paraId="7D4522CE" w14:textId="77777777" w:rsidTr="00191ADA">
              <w:tc>
                <w:tcPr>
                  <w:tcW w:w="3563" w:type="pct"/>
                </w:tcPr>
                <w:p w14:paraId="588FBED1" w14:textId="77777777" w:rsidR="00CA746E" w:rsidRPr="008229F6" w:rsidRDefault="00CA746E" w:rsidP="000E463B">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Годовой объем образования (накопления) ТКО, всего, в том числе</w:t>
                  </w:r>
                </w:p>
              </w:tc>
              <w:tc>
                <w:tcPr>
                  <w:tcW w:w="758" w:type="pct"/>
                  <w:vAlign w:val="center"/>
                </w:tcPr>
                <w:p w14:paraId="1D984B18"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тыс.м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/год</w:t>
                  </w:r>
                </w:p>
              </w:tc>
              <w:tc>
                <w:tcPr>
                  <w:tcW w:w="679" w:type="pct"/>
                  <w:vAlign w:val="center"/>
                </w:tcPr>
                <w:p w14:paraId="76859229"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306,84</w:t>
                  </w:r>
                </w:p>
              </w:tc>
            </w:tr>
            <w:tr w:rsidR="008229F6" w:rsidRPr="008229F6" w14:paraId="35EB92B0" w14:textId="77777777" w:rsidTr="00191ADA">
              <w:tc>
                <w:tcPr>
                  <w:tcW w:w="3563" w:type="pct"/>
                </w:tcPr>
                <w:p w14:paraId="60553909" w14:textId="77777777" w:rsidR="00CA746E" w:rsidRPr="008229F6" w:rsidRDefault="00CA746E" w:rsidP="000E463B">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 населения</w:t>
                  </w:r>
                </w:p>
              </w:tc>
              <w:tc>
                <w:tcPr>
                  <w:tcW w:w="758" w:type="pct"/>
                  <w:vAlign w:val="center"/>
                </w:tcPr>
                <w:p w14:paraId="407A066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тыс.м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/год</w:t>
                  </w:r>
                </w:p>
              </w:tc>
              <w:tc>
                <w:tcPr>
                  <w:tcW w:w="679" w:type="pct"/>
                  <w:vAlign w:val="center"/>
                </w:tcPr>
                <w:p w14:paraId="24539799"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225,22</w:t>
                  </w:r>
                </w:p>
              </w:tc>
            </w:tr>
            <w:tr w:rsidR="008229F6" w:rsidRPr="008229F6" w14:paraId="279CB188" w14:textId="77777777" w:rsidTr="00191ADA">
              <w:tc>
                <w:tcPr>
                  <w:tcW w:w="3563" w:type="pct"/>
                </w:tcPr>
                <w:p w14:paraId="29673611" w14:textId="77777777" w:rsidR="00CA746E" w:rsidRPr="008229F6" w:rsidRDefault="00CA746E" w:rsidP="000E463B">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Суточный объем образования (накопления) ТКО всего, в том числе</w:t>
                  </w:r>
                </w:p>
              </w:tc>
              <w:tc>
                <w:tcPr>
                  <w:tcW w:w="758" w:type="pct"/>
                  <w:vAlign w:val="center"/>
                </w:tcPr>
                <w:p w14:paraId="7791F2A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/сут.</w:t>
                  </w:r>
                </w:p>
              </w:tc>
              <w:tc>
                <w:tcPr>
                  <w:tcW w:w="679" w:type="pct"/>
                  <w:vAlign w:val="center"/>
                </w:tcPr>
                <w:p w14:paraId="3515FD2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840,66</w:t>
                  </w:r>
                </w:p>
              </w:tc>
            </w:tr>
            <w:tr w:rsidR="008229F6" w:rsidRPr="008229F6" w14:paraId="44E0378A" w14:textId="77777777" w:rsidTr="00191ADA">
              <w:tc>
                <w:tcPr>
                  <w:tcW w:w="3563" w:type="pct"/>
                </w:tcPr>
                <w:p w14:paraId="41538061" w14:textId="77777777" w:rsidR="00CA746E" w:rsidRPr="008229F6" w:rsidRDefault="00CA746E" w:rsidP="000E463B">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 населения</w:t>
                  </w:r>
                </w:p>
              </w:tc>
              <w:tc>
                <w:tcPr>
                  <w:tcW w:w="758" w:type="pct"/>
                  <w:vAlign w:val="center"/>
                </w:tcPr>
                <w:p w14:paraId="3B70D823"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/сут.</w:t>
                  </w:r>
                </w:p>
              </w:tc>
              <w:tc>
                <w:tcPr>
                  <w:tcW w:w="679" w:type="pct"/>
                  <w:vAlign w:val="center"/>
                </w:tcPr>
                <w:p w14:paraId="73209AD1"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617,05</w:t>
                  </w:r>
                </w:p>
              </w:tc>
            </w:tr>
            <w:tr w:rsidR="008229F6" w:rsidRPr="008229F6" w14:paraId="6D342ED9" w14:textId="77777777" w:rsidTr="00191ADA">
              <w:tc>
                <w:tcPr>
                  <w:tcW w:w="3563" w:type="pct"/>
                </w:tcPr>
                <w:p w14:paraId="68BF8D76" w14:textId="77777777" w:rsidR="00CA746E" w:rsidRPr="008229F6" w:rsidRDefault="00CA746E" w:rsidP="000E463B">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 прочих объектов и предприятий</w:t>
                  </w:r>
                </w:p>
              </w:tc>
              <w:tc>
                <w:tcPr>
                  <w:tcW w:w="758" w:type="pct"/>
                  <w:vAlign w:val="center"/>
                </w:tcPr>
                <w:p w14:paraId="17A2CA0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/сут.</w:t>
                  </w:r>
                </w:p>
              </w:tc>
              <w:tc>
                <w:tcPr>
                  <w:tcW w:w="679" w:type="pct"/>
                  <w:vAlign w:val="center"/>
                </w:tcPr>
                <w:p w14:paraId="5B2D201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223,61</w:t>
                  </w:r>
                </w:p>
              </w:tc>
            </w:tr>
          </w:tbl>
          <w:p w14:paraId="05F632A5" w14:textId="77777777" w:rsidR="00CA746E" w:rsidRPr="008229F6" w:rsidRDefault="00CA746E" w:rsidP="00CA746E">
            <w:pPr>
              <w:widowControl/>
              <w:suppressAutoHyphens w:val="0"/>
              <w:autoSpaceDE/>
              <w:rPr>
                <w:bCs/>
                <w:sz w:val="18"/>
                <w:szCs w:val="18"/>
                <w:lang w:eastAsia="en-US"/>
              </w:rPr>
            </w:pPr>
          </w:p>
          <w:p w14:paraId="5101A880"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t>Годовой объем образования крупногабаритных отходов (фактически) в 2021 году составил 306,84 тыс. м3, в том числе 225,22 тыс. м3 – от населения.</w:t>
            </w:r>
          </w:p>
          <w:p w14:paraId="47AA180E"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lastRenderedPageBreak/>
              <w:t xml:space="preserve">Основные показатели системы утилизации, обезвреживания и захоронения (утилизации) твердых коммунальных отходов приведены в Таблице </w:t>
            </w:r>
            <w:r w:rsidR="00B93958" w:rsidRPr="008229F6">
              <w:rPr>
                <w:bCs/>
                <w:sz w:val="18"/>
                <w:szCs w:val="18"/>
                <w:lang w:eastAsia="en-US"/>
              </w:rPr>
              <w:t>36</w:t>
            </w:r>
            <w:r w:rsidRPr="008229F6">
              <w:rPr>
                <w:bCs/>
                <w:sz w:val="18"/>
                <w:szCs w:val="18"/>
                <w:lang w:eastAsia="en-US"/>
              </w:rPr>
              <w:t>.</w:t>
            </w:r>
          </w:p>
          <w:p w14:paraId="6AA936EB" w14:textId="77777777" w:rsidR="00CA746E" w:rsidRPr="008229F6" w:rsidRDefault="00CA746E" w:rsidP="00CA746E">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36</w:t>
            </w:r>
          </w:p>
          <w:p w14:paraId="78ACCA2E" w14:textId="19AB2B19" w:rsidR="00CA746E" w:rsidRDefault="00CA746E" w:rsidP="00CA746E">
            <w:pPr>
              <w:widowControl/>
              <w:suppressAutoHyphens w:val="0"/>
              <w:autoSpaceDE/>
              <w:jc w:val="center"/>
              <w:rPr>
                <w:bCs/>
                <w:sz w:val="18"/>
                <w:szCs w:val="18"/>
                <w:lang w:eastAsia="en-US"/>
              </w:rPr>
            </w:pPr>
            <w:r w:rsidRPr="008229F6">
              <w:rPr>
                <w:bCs/>
                <w:sz w:val="18"/>
                <w:szCs w:val="18"/>
                <w:lang w:eastAsia="en-US"/>
              </w:rPr>
              <w:t>Основные показатели системы утилизации, обезвреживания и захоронения (утилизации) твердых коммунальных отходов</w:t>
            </w:r>
          </w:p>
          <w:p w14:paraId="56A11F32" w14:textId="77777777" w:rsidR="00A34B59" w:rsidRPr="008229F6" w:rsidRDefault="00A34B59" w:rsidP="00CA746E">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4"/>
              <w:gridCol w:w="1981"/>
              <w:gridCol w:w="2514"/>
            </w:tblGrid>
            <w:tr w:rsidR="008229F6" w:rsidRPr="008229F6" w14:paraId="6049C48D" w14:textId="77777777" w:rsidTr="00191ADA">
              <w:trPr>
                <w:tblHeader/>
              </w:trPr>
              <w:tc>
                <w:tcPr>
                  <w:tcW w:w="3107" w:type="pct"/>
                </w:tcPr>
                <w:p w14:paraId="17D54DBC"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Наименование показателя</w:t>
                  </w:r>
                </w:p>
              </w:tc>
              <w:tc>
                <w:tcPr>
                  <w:tcW w:w="834" w:type="pct"/>
                </w:tcPr>
                <w:p w14:paraId="6D13E50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Ед. изм.</w:t>
                  </w:r>
                </w:p>
              </w:tc>
              <w:tc>
                <w:tcPr>
                  <w:tcW w:w="1058" w:type="pct"/>
                </w:tcPr>
                <w:p w14:paraId="2F476065"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2021 год</w:t>
                  </w:r>
                </w:p>
              </w:tc>
            </w:tr>
            <w:tr w:rsidR="008229F6" w:rsidRPr="008229F6" w14:paraId="404EDBA7" w14:textId="77777777" w:rsidTr="00191ADA">
              <w:trPr>
                <w:tblHeader/>
              </w:trPr>
              <w:tc>
                <w:tcPr>
                  <w:tcW w:w="3107" w:type="pct"/>
                </w:tcPr>
                <w:p w14:paraId="09064877"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834" w:type="pct"/>
                </w:tcPr>
                <w:p w14:paraId="5116BEA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1058" w:type="pct"/>
                </w:tcPr>
                <w:p w14:paraId="709C895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r>
            <w:tr w:rsidR="008229F6" w:rsidRPr="008229F6" w14:paraId="010646DB" w14:textId="77777777" w:rsidTr="00191ADA">
              <w:tc>
                <w:tcPr>
                  <w:tcW w:w="3107" w:type="pct"/>
                </w:tcPr>
                <w:p w14:paraId="2C4D5CED"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Спрос на ресурс (население)</w:t>
                  </w:r>
                </w:p>
              </w:tc>
              <w:tc>
                <w:tcPr>
                  <w:tcW w:w="834" w:type="pct"/>
                  <w:vAlign w:val="center"/>
                </w:tcPr>
                <w:p w14:paraId="2EF2BFF9"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тыс. м</w:t>
                  </w:r>
                  <w:r w:rsidRPr="008229F6">
                    <w:rPr>
                      <w:rFonts w:ascii="Times New Roman" w:eastAsiaTheme="minorHAnsi" w:hAnsi="Times New Roman" w:cs="Times New Roman"/>
                      <w:sz w:val="18"/>
                      <w:szCs w:val="18"/>
                      <w:vertAlign w:val="superscript"/>
                      <w:lang w:eastAsia="en-US" w:bidi="ar-SA"/>
                    </w:rPr>
                    <w:t>3</w:t>
                  </w:r>
                </w:p>
              </w:tc>
              <w:tc>
                <w:tcPr>
                  <w:tcW w:w="1058" w:type="pct"/>
                  <w:vAlign w:val="center"/>
                </w:tcPr>
                <w:p w14:paraId="31BB7F10"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225,22</w:t>
                  </w:r>
                </w:p>
              </w:tc>
            </w:tr>
            <w:tr w:rsidR="008229F6" w:rsidRPr="008229F6" w14:paraId="711C4097" w14:textId="77777777" w:rsidTr="00191ADA">
              <w:tc>
                <w:tcPr>
                  <w:tcW w:w="3107" w:type="pct"/>
                </w:tcPr>
                <w:p w14:paraId="68D90251"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Площадь оборудованных (действующих и закрытых) полигонов</w:t>
                  </w:r>
                </w:p>
                <w:p w14:paraId="683AD78F"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в расчете на 1000 жителей*</w:t>
                  </w:r>
                </w:p>
              </w:tc>
              <w:tc>
                <w:tcPr>
                  <w:tcW w:w="834" w:type="pct"/>
                  <w:vAlign w:val="center"/>
                </w:tcPr>
                <w:p w14:paraId="346C711A"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2</w:t>
                  </w:r>
                  <w:r w:rsidRPr="008229F6">
                    <w:rPr>
                      <w:rFonts w:ascii="Times New Roman" w:eastAsiaTheme="minorHAnsi" w:hAnsi="Times New Roman" w:cs="Times New Roman"/>
                      <w:sz w:val="18"/>
                      <w:szCs w:val="18"/>
                      <w:lang w:eastAsia="en-US" w:bidi="ar-SA"/>
                    </w:rPr>
                    <w:t>/1000 чел.</w:t>
                  </w:r>
                </w:p>
              </w:tc>
              <w:tc>
                <w:tcPr>
                  <w:tcW w:w="1058" w:type="pct"/>
                  <w:vAlign w:val="center"/>
                </w:tcPr>
                <w:p w14:paraId="3F3BB85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0</w:t>
                  </w:r>
                </w:p>
              </w:tc>
            </w:tr>
            <w:tr w:rsidR="008229F6" w:rsidRPr="008229F6" w14:paraId="6860955D" w14:textId="77777777" w:rsidTr="00191ADA">
              <w:tc>
                <w:tcPr>
                  <w:tcW w:w="3107" w:type="pct"/>
                </w:tcPr>
                <w:p w14:paraId="63E6D046"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Площадь несанкционированных мест размещения отходов в расчете на 1000 жителей</w:t>
                  </w:r>
                </w:p>
              </w:tc>
              <w:tc>
                <w:tcPr>
                  <w:tcW w:w="834" w:type="pct"/>
                  <w:vAlign w:val="center"/>
                </w:tcPr>
                <w:p w14:paraId="28D0EB2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2</w:t>
                  </w:r>
                  <w:r w:rsidRPr="008229F6">
                    <w:rPr>
                      <w:rFonts w:ascii="Times New Roman" w:eastAsiaTheme="minorHAnsi" w:hAnsi="Times New Roman" w:cs="Times New Roman"/>
                      <w:sz w:val="18"/>
                      <w:szCs w:val="18"/>
                      <w:lang w:eastAsia="en-US" w:bidi="ar-SA"/>
                    </w:rPr>
                    <w:t>/1000 чел.</w:t>
                  </w:r>
                </w:p>
              </w:tc>
              <w:tc>
                <w:tcPr>
                  <w:tcW w:w="1058" w:type="pct"/>
                  <w:vAlign w:val="center"/>
                </w:tcPr>
                <w:p w14:paraId="71DA8D03"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0,00060</w:t>
                  </w:r>
                </w:p>
              </w:tc>
            </w:tr>
            <w:tr w:rsidR="008229F6" w:rsidRPr="008229F6" w14:paraId="0A7E0639" w14:textId="77777777" w:rsidTr="00191ADA">
              <w:tc>
                <w:tcPr>
                  <w:tcW w:w="3107" w:type="pct"/>
                </w:tcPr>
                <w:p w14:paraId="5C4EF291"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Доля отходов, захараниваемых на полигонах современного типа</w:t>
                  </w:r>
                </w:p>
              </w:tc>
              <w:tc>
                <w:tcPr>
                  <w:tcW w:w="834" w:type="pct"/>
                  <w:vAlign w:val="center"/>
                </w:tcPr>
                <w:p w14:paraId="5BBC801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w:t>
                  </w:r>
                </w:p>
              </w:tc>
              <w:tc>
                <w:tcPr>
                  <w:tcW w:w="1058" w:type="pct"/>
                  <w:vAlign w:val="center"/>
                </w:tcPr>
                <w:p w14:paraId="698ABCE8"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13</w:t>
                  </w:r>
                </w:p>
              </w:tc>
            </w:tr>
            <w:tr w:rsidR="008229F6" w:rsidRPr="008229F6" w14:paraId="4B4E6661" w14:textId="77777777" w:rsidTr="00191ADA">
              <w:tc>
                <w:tcPr>
                  <w:tcW w:w="3107" w:type="pct"/>
                </w:tcPr>
                <w:p w14:paraId="1FC16870" w14:textId="77777777" w:rsidR="00CA746E" w:rsidRPr="008229F6" w:rsidRDefault="00CA746E" w:rsidP="00CA746E">
                  <w:pPr>
                    <w:widowControl/>
                    <w:suppressAutoHyphens w:val="0"/>
                    <w:autoSpaceDN w:val="0"/>
                    <w:adjustRightInd w:val="0"/>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Норматив накопления ТКО</w:t>
                  </w:r>
                </w:p>
              </w:tc>
              <w:tc>
                <w:tcPr>
                  <w:tcW w:w="834" w:type="pct"/>
                  <w:vAlign w:val="center"/>
                </w:tcPr>
                <w:p w14:paraId="59D05F36"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p>
              </w:tc>
              <w:tc>
                <w:tcPr>
                  <w:tcW w:w="1058" w:type="pct"/>
                  <w:vAlign w:val="center"/>
                </w:tcPr>
                <w:p w14:paraId="29E1823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p>
              </w:tc>
            </w:tr>
            <w:tr w:rsidR="008229F6" w:rsidRPr="008229F6" w14:paraId="1AA0C81C" w14:textId="77777777" w:rsidTr="00191ADA">
              <w:tc>
                <w:tcPr>
                  <w:tcW w:w="3107" w:type="pct"/>
                </w:tcPr>
                <w:p w14:paraId="19BA799F" w14:textId="77777777" w:rsidR="00CA746E" w:rsidRPr="008229F6" w:rsidRDefault="00CA746E" w:rsidP="000E463B">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ИЖС</w:t>
                  </w:r>
                </w:p>
              </w:tc>
              <w:tc>
                <w:tcPr>
                  <w:tcW w:w="834" w:type="pct"/>
                  <w:vAlign w:val="center"/>
                </w:tcPr>
                <w:p w14:paraId="21D88F32"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/чел./год</w:t>
                  </w:r>
                </w:p>
              </w:tc>
              <w:tc>
                <w:tcPr>
                  <w:tcW w:w="1058" w:type="pct"/>
                  <w:vAlign w:val="center"/>
                </w:tcPr>
                <w:p w14:paraId="0BFA411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2,8</w:t>
                  </w:r>
                </w:p>
              </w:tc>
            </w:tr>
            <w:tr w:rsidR="008229F6" w:rsidRPr="008229F6" w14:paraId="2A1BA148" w14:textId="77777777" w:rsidTr="00191ADA">
              <w:tc>
                <w:tcPr>
                  <w:tcW w:w="3107" w:type="pct"/>
                </w:tcPr>
                <w:p w14:paraId="25299418" w14:textId="77777777" w:rsidR="00CA746E" w:rsidRPr="008229F6" w:rsidRDefault="00CA746E" w:rsidP="000E463B">
                  <w:pPr>
                    <w:widowControl/>
                    <w:suppressAutoHyphens w:val="0"/>
                    <w:autoSpaceDN w:val="0"/>
                    <w:adjustRightInd w:val="0"/>
                    <w:spacing w:line="276" w:lineRule="auto"/>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МКД</w:t>
                  </w:r>
                </w:p>
              </w:tc>
              <w:tc>
                <w:tcPr>
                  <w:tcW w:w="834" w:type="pct"/>
                  <w:vAlign w:val="center"/>
                </w:tcPr>
                <w:p w14:paraId="47231FDB"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м</w:t>
                  </w:r>
                  <w:r w:rsidRPr="008229F6">
                    <w:rPr>
                      <w:rFonts w:ascii="Times New Roman" w:eastAsiaTheme="minorHAnsi" w:hAnsi="Times New Roman" w:cs="Times New Roman"/>
                      <w:sz w:val="18"/>
                      <w:szCs w:val="18"/>
                      <w:vertAlign w:val="superscript"/>
                      <w:lang w:eastAsia="en-US" w:bidi="ar-SA"/>
                    </w:rPr>
                    <w:t>3</w:t>
                  </w:r>
                  <w:r w:rsidRPr="008229F6">
                    <w:rPr>
                      <w:rFonts w:ascii="Times New Roman" w:eastAsiaTheme="minorHAnsi" w:hAnsi="Times New Roman" w:cs="Times New Roman"/>
                      <w:sz w:val="18"/>
                      <w:szCs w:val="18"/>
                      <w:lang w:eastAsia="en-US" w:bidi="ar-SA"/>
                    </w:rPr>
                    <w:t>/чел./год</w:t>
                  </w:r>
                </w:p>
              </w:tc>
              <w:tc>
                <w:tcPr>
                  <w:tcW w:w="1058" w:type="pct"/>
                  <w:vAlign w:val="center"/>
                </w:tcPr>
                <w:p w14:paraId="2989E4CF"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2,5</w:t>
                  </w:r>
                </w:p>
              </w:tc>
            </w:tr>
            <w:tr w:rsidR="008229F6" w:rsidRPr="008229F6" w14:paraId="595328E9" w14:textId="77777777" w:rsidTr="00191ADA">
              <w:tc>
                <w:tcPr>
                  <w:tcW w:w="3107" w:type="pct"/>
                </w:tcPr>
                <w:p w14:paraId="010716F6" w14:textId="77777777" w:rsidR="00CA746E" w:rsidRPr="008229F6" w:rsidRDefault="00CA746E" w:rsidP="000E463B">
                  <w:pPr>
                    <w:widowControl/>
                    <w:suppressAutoHyphens w:val="0"/>
                    <w:autoSpaceDN w:val="0"/>
                    <w:adjustRightInd w:val="0"/>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Доля объемов отходов, сбор и утилизация которых осуществляется с применением мусоросортировочных, мусороперегрузочных, мусоросжигательных установок от общего объема отходов в год</w:t>
                  </w:r>
                </w:p>
              </w:tc>
              <w:tc>
                <w:tcPr>
                  <w:tcW w:w="834" w:type="pct"/>
                  <w:vAlign w:val="center"/>
                </w:tcPr>
                <w:p w14:paraId="080879A4"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w:t>
                  </w:r>
                </w:p>
              </w:tc>
              <w:tc>
                <w:tcPr>
                  <w:tcW w:w="1058" w:type="pct"/>
                  <w:vAlign w:val="center"/>
                </w:tcPr>
                <w:p w14:paraId="482F4ABE" w14:textId="77777777" w:rsidR="00CA746E" w:rsidRPr="008229F6" w:rsidRDefault="00CA746E" w:rsidP="00CA746E">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87</w:t>
                  </w:r>
                </w:p>
              </w:tc>
            </w:tr>
          </w:tbl>
          <w:p w14:paraId="6655588C"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t>Примечание: На территории города Невинномысска отсутствуют действующие полигоны ТКО.</w:t>
            </w:r>
          </w:p>
          <w:p w14:paraId="7332CDE5" w14:textId="77777777" w:rsidR="00CA746E" w:rsidRPr="008229F6" w:rsidRDefault="00CA746E" w:rsidP="000E463B">
            <w:pPr>
              <w:widowControl/>
              <w:suppressAutoHyphens w:val="0"/>
              <w:autoSpaceDE/>
              <w:jc w:val="both"/>
              <w:rPr>
                <w:bCs/>
                <w:sz w:val="18"/>
                <w:szCs w:val="18"/>
                <w:lang w:eastAsia="en-US"/>
              </w:rPr>
            </w:pPr>
            <w:r w:rsidRPr="008229F6">
              <w:rPr>
                <w:bCs/>
                <w:sz w:val="18"/>
                <w:szCs w:val="18"/>
                <w:lang w:eastAsia="en-US"/>
              </w:rPr>
              <w:t>Расчет массы и объема образования ТКО от населения городского округа производится с применением нормативов накопления ТКО, утвержденных Приказом Министерства жилищно-коммунального хозяйства Ставропольского края от 26.12.2017 №347 «Об утверждении нормативов накопления твердых коммунальных отходов на территории Ставропольского края».</w:t>
            </w:r>
          </w:p>
        </w:tc>
      </w:tr>
      <w:tr w:rsidR="008229F6" w:rsidRPr="008229F6" w14:paraId="472E610A" w14:textId="77777777" w:rsidTr="00746518">
        <w:tc>
          <w:tcPr>
            <w:tcW w:w="622" w:type="dxa"/>
          </w:tcPr>
          <w:p w14:paraId="66CB0AD1" w14:textId="77777777" w:rsidR="00CA746E" w:rsidRPr="008229F6" w:rsidRDefault="00CA746E" w:rsidP="00CC5820">
            <w:pPr>
              <w:widowControl/>
              <w:suppressAutoHyphens w:val="0"/>
              <w:autoSpaceDE/>
              <w:ind w:right="-426"/>
              <w:rPr>
                <w:bCs/>
                <w:sz w:val="16"/>
                <w:szCs w:val="16"/>
                <w:lang w:eastAsia="en-US"/>
              </w:rPr>
            </w:pPr>
            <w:r w:rsidRPr="008229F6">
              <w:rPr>
                <w:bCs/>
                <w:sz w:val="16"/>
                <w:szCs w:val="16"/>
                <w:lang w:eastAsia="en-US"/>
              </w:rPr>
              <w:lastRenderedPageBreak/>
              <w:t>3.6.3.</w:t>
            </w:r>
          </w:p>
        </w:tc>
        <w:tc>
          <w:tcPr>
            <w:tcW w:w="2294" w:type="dxa"/>
          </w:tcPr>
          <w:p w14:paraId="166AD629" w14:textId="77777777" w:rsidR="00CA746E" w:rsidRPr="008229F6" w:rsidRDefault="00CA746E" w:rsidP="00624E5C">
            <w:pPr>
              <w:widowControl/>
              <w:suppressAutoHyphens w:val="0"/>
              <w:autoSpaceDE/>
              <w:jc w:val="center"/>
              <w:rPr>
                <w:bCs/>
                <w:sz w:val="16"/>
                <w:szCs w:val="16"/>
                <w:lang w:eastAsia="en-US"/>
              </w:rPr>
            </w:pPr>
            <w:r w:rsidRPr="008229F6">
              <w:rPr>
                <w:bCs/>
                <w:sz w:val="16"/>
                <w:szCs w:val="16"/>
                <w:lang w:eastAsia="en-US"/>
              </w:rPr>
              <w:t>Описание основных проблем в сфере сбора и утилизации ТБО</w:t>
            </w:r>
          </w:p>
        </w:tc>
        <w:tc>
          <w:tcPr>
            <w:tcW w:w="12105" w:type="dxa"/>
          </w:tcPr>
          <w:p w14:paraId="1BA69B65"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t>К основным проблемам в сфере сбора и утилизации ТБО относятся:</w:t>
            </w:r>
          </w:p>
          <w:p w14:paraId="61A42384"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t>наличие несанкционированных мест размещения отходов (в г. Невинномысске – более 300 мест);</w:t>
            </w:r>
          </w:p>
          <w:p w14:paraId="70F37723" w14:textId="77777777" w:rsidR="00CA746E" w:rsidRPr="008229F6" w:rsidRDefault="00CA746E" w:rsidP="00CA746E">
            <w:pPr>
              <w:widowControl/>
              <w:suppressAutoHyphens w:val="0"/>
              <w:autoSpaceDE/>
              <w:rPr>
                <w:bCs/>
                <w:sz w:val="18"/>
                <w:szCs w:val="18"/>
                <w:lang w:eastAsia="en-US"/>
              </w:rPr>
            </w:pPr>
            <w:r w:rsidRPr="008229F6">
              <w:rPr>
                <w:bCs/>
                <w:sz w:val="18"/>
                <w:szCs w:val="18"/>
                <w:lang w:eastAsia="en-US"/>
              </w:rPr>
              <w:t>отсутствие централизованной системы раздельного сбора мусора.</w:t>
            </w:r>
          </w:p>
        </w:tc>
      </w:tr>
      <w:tr w:rsidR="008229F6" w:rsidRPr="008229F6" w14:paraId="08EF83BD" w14:textId="77777777" w:rsidTr="00746518">
        <w:tc>
          <w:tcPr>
            <w:tcW w:w="622" w:type="dxa"/>
          </w:tcPr>
          <w:p w14:paraId="594DA90E" w14:textId="77777777" w:rsidR="00CA746E" w:rsidRPr="008229F6" w:rsidRDefault="00191ADA" w:rsidP="00CC5820">
            <w:pPr>
              <w:widowControl/>
              <w:suppressAutoHyphens w:val="0"/>
              <w:autoSpaceDE/>
              <w:ind w:right="-426"/>
              <w:rPr>
                <w:bCs/>
                <w:sz w:val="16"/>
                <w:szCs w:val="16"/>
                <w:lang w:eastAsia="en-US"/>
              </w:rPr>
            </w:pPr>
            <w:r w:rsidRPr="008229F6">
              <w:rPr>
                <w:bCs/>
                <w:sz w:val="16"/>
                <w:szCs w:val="16"/>
                <w:lang w:eastAsia="en-US"/>
              </w:rPr>
              <w:t>3.6.4.</w:t>
            </w:r>
          </w:p>
        </w:tc>
        <w:tc>
          <w:tcPr>
            <w:tcW w:w="2294" w:type="dxa"/>
          </w:tcPr>
          <w:p w14:paraId="135B518F" w14:textId="77777777" w:rsidR="00CA746E" w:rsidRPr="008229F6" w:rsidRDefault="00191ADA" w:rsidP="00624E5C">
            <w:pPr>
              <w:widowControl/>
              <w:suppressAutoHyphens w:val="0"/>
              <w:autoSpaceDE/>
              <w:jc w:val="center"/>
              <w:rPr>
                <w:bCs/>
                <w:sz w:val="16"/>
                <w:szCs w:val="16"/>
                <w:lang w:eastAsia="en-US"/>
              </w:rPr>
            </w:pPr>
            <w:r w:rsidRPr="008229F6">
              <w:rPr>
                <w:bCs/>
                <w:sz w:val="16"/>
                <w:szCs w:val="16"/>
                <w:lang w:eastAsia="en-US"/>
              </w:rPr>
              <w:t>Воздействие на окружающую среду</w:t>
            </w:r>
          </w:p>
        </w:tc>
        <w:tc>
          <w:tcPr>
            <w:tcW w:w="12105" w:type="dxa"/>
          </w:tcPr>
          <w:p w14:paraId="31549BC3"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Система сбора и переработки отходов должна опираться на принцип максимального ограничения влияния отходов на окружающую среду. Для достижения этого важны следующие приоритеты:</w:t>
            </w:r>
          </w:p>
          <w:p w14:paraId="15E86641"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минимизация загрязнения окружающей среды от несанкционированных свалок;</w:t>
            </w:r>
          </w:p>
          <w:p w14:paraId="0FA779FF"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создание новых полигонных мощностей высокого технического уровня и использование имеющегося объема полигонов;</w:t>
            </w:r>
          </w:p>
          <w:p w14:paraId="26FFEFD3"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постепенная подготовка населения к раздельному сбору отходов</w:t>
            </w:r>
          </w:p>
          <w:p w14:paraId="43A0305E" w14:textId="77777777" w:rsidR="00191ADA" w:rsidRPr="008229F6" w:rsidRDefault="00191ADA" w:rsidP="00191ADA">
            <w:pPr>
              <w:widowControl/>
              <w:suppressAutoHyphens w:val="0"/>
              <w:autoSpaceDE/>
              <w:rPr>
                <w:bCs/>
                <w:sz w:val="18"/>
                <w:szCs w:val="18"/>
                <w:lang w:eastAsia="en-US"/>
              </w:rPr>
            </w:pPr>
            <w:r w:rsidRPr="008229F6">
              <w:rPr>
                <w:bCs/>
                <w:sz w:val="18"/>
                <w:szCs w:val="18"/>
                <w:lang w:eastAsia="en-US"/>
              </w:rPr>
              <w:t>максимальное использование ценных вторичных ресурсов;</w:t>
            </w:r>
          </w:p>
          <w:p w14:paraId="736C6142"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прозрачный учет данных как основа для принятия решений по тарифам, а также иных управленческих решений;</w:t>
            </w:r>
          </w:p>
          <w:p w14:paraId="1FDC1C63"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улучшение качества жизни населения.</w:t>
            </w:r>
          </w:p>
          <w:p w14:paraId="5A39BBBC"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Для этого необходимо обеспечить регулярный и бесперебойный вывоз всех образующихся от населения и предприятий инфраструктуры ТКО на организованные и безопасные места переработки и утилизации.</w:t>
            </w:r>
          </w:p>
          <w:p w14:paraId="73E3F6DB"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В качестве основных технических элементов системы обращения с твердыми коммунальными отходами можно рассмотреть следующие подсистемы:</w:t>
            </w:r>
          </w:p>
          <w:p w14:paraId="0B822E6A"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сбор и промежуточное складирование ТКО;</w:t>
            </w:r>
          </w:p>
          <w:p w14:paraId="1C3B5FEB"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вывоз ТКО;</w:t>
            </w:r>
          </w:p>
          <w:p w14:paraId="2CDB71D2"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переработка ТКО;</w:t>
            </w:r>
          </w:p>
          <w:p w14:paraId="79AA48A5"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захоронение не утилизируемых фракций.</w:t>
            </w:r>
          </w:p>
          <w:p w14:paraId="14B1ED76" w14:textId="77777777" w:rsidR="00CA746E" w:rsidRPr="008229F6" w:rsidRDefault="00191ADA" w:rsidP="000E463B">
            <w:pPr>
              <w:widowControl/>
              <w:suppressAutoHyphens w:val="0"/>
              <w:autoSpaceDE/>
              <w:jc w:val="both"/>
              <w:rPr>
                <w:bCs/>
                <w:sz w:val="18"/>
                <w:szCs w:val="18"/>
                <w:lang w:eastAsia="en-US"/>
              </w:rPr>
            </w:pPr>
            <w:r w:rsidRPr="008229F6">
              <w:rPr>
                <w:bCs/>
                <w:sz w:val="18"/>
                <w:szCs w:val="18"/>
                <w:lang w:eastAsia="en-US"/>
              </w:rPr>
              <w:t>Загрязнение окружающей природной среды городского округа коммунальными отходами находится в неразрывной связи с общеэкологическими проблемами Ставропольского края. Санитарная очистка населенных пунктов – одно из важнейших санитарно-гигиенических мероприятий, способствующих охране здоровья населения и окружающей среды, и включает в себя комплекс работ по сбору, удалению, обезвреживанию и переработке коммунальных отходов, а также уборке территорий населенных пунктов.</w:t>
            </w:r>
          </w:p>
        </w:tc>
      </w:tr>
      <w:tr w:rsidR="00CA746E" w:rsidRPr="008229F6" w14:paraId="155A6D75" w14:textId="77777777" w:rsidTr="00746518">
        <w:tc>
          <w:tcPr>
            <w:tcW w:w="622" w:type="dxa"/>
          </w:tcPr>
          <w:p w14:paraId="679DA227" w14:textId="77777777" w:rsidR="00CA746E" w:rsidRPr="008229F6" w:rsidRDefault="00191ADA" w:rsidP="00CC5820">
            <w:pPr>
              <w:widowControl/>
              <w:suppressAutoHyphens w:val="0"/>
              <w:autoSpaceDE/>
              <w:ind w:right="-426"/>
              <w:rPr>
                <w:bCs/>
                <w:sz w:val="16"/>
                <w:szCs w:val="16"/>
                <w:lang w:eastAsia="en-US"/>
              </w:rPr>
            </w:pPr>
            <w:r w:rsidRPr="008229F6">
              <w:rPr>
                <w:bCs/>
                <w:sz w:val="16"/>
                <w:szCs w:val="16"/>
                <w:lang w:eastAsia="en-US"/>
              </w:rPr>
              <w:lastRenderedPageBreak/>
              <w:t>3.6.5.</w:t>
            </w:r>
          </w:p>
        </w:tc>
        <w:tc>
          <w:tcPr>
            <w:tcW w:w="2294" w:type="dxa"/>
          </w:tcPr>
          <w:p w14:paraId="2562B0B9" w14:textId="77777777" w:rsidR="00CA746E" w:rsidRPr="008229F6" w:rsidRDefault="00191ADA" w:rsidP="00624E5C">
            <w:pPr>
              <w:widowControl/>
              <w:suppressAutoHyphens w:val="0"/>
              <w:autoSpaceDE/>
              <w:jc w:val="center"/>
              <w:rPr>
                <w:bCs/>
                <w:sz w:val="16"/>
                <w:szCs w:val="16"/>
                <w:lang w:eastAsia="en-US"/>
              </w:rPr>
            </w:pPr>
            <w:r w:rsidRPr="008229F6">
              <w:rPr>
                <w:bCs/>
                <w:sz w:val="16"/>
                <w:szCs w:val="16"/>
                <w:lang w:eastAsia="en-US"/>
              </w:rPr>
              <w:t>Анализ финансового состояния организаций, осуществляющих сбор и утилизацию ТБО</w:t>
            </w:r>
          </w:p>
        </w:tc>
        <w:tc>
          <w:tcPr>
            <w:tcW w:w="12105" w:type="dxa"/>
          </w:tcPr>
          <w:p w14:paraId="56227B07" w14:textId="77777777"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Тариф на услуги регионально оператора по обращению с твердыми коммунальными отходами устанавливаются региональной тарифной ко-миссией Ставропольского края в соот</w:t>
            </w:r>
            <w:r w:rsidR="000E463B" w:rsidRPr="008229F6">
              <w:rPr>
                <w:bCs/>
                <w:sz w:val="18"/>
                <w:szCs w:val="18"/>
                <w:lang w:eastAsia="en-US"/>
              </w:rPr>
              <w:t>ветствии с Федеральным законом «</w:t>
            </w:r>
            <w:r w:rsidRPr="008229F6">
              <w:rPr>
                <w:bCs/>
                <w:sz w:val="18"/>
                <w:szCs w:val="18"/>
                <w:lang w:eastAsia="en-US"/>
              </w:rPr>
              <w:t>Об отходах производства и потребления</w:t>
            </w:r>
            <w:r w:rsidR="000E463B" w:rsidRPr="008229F6">
              <w:rPr>
                <w:bCs/>
                <w:sz w:val="18"/>
                <w:szCs w:val="18"/>
                <w:lang w:eastAsia="en-US"/>
              </w:rPr>
              <w:t>»</w:t>
            </w:r>
            <w:r w:rsidRPr="008229F6">
              <w:rPr>
                <w:bCs/>
                <w:sz w:val="18"/>
                <w:szCs w:val="18"/>
                <w:lang w:eastAsia="en-US"/>
              </w:rPr>
              <w:t>, постановлением Правительства Российск</w:t>
            </w:r>
            <w:r w:rsidR="000E463B" w:rsidRPr="008229F6">
              <w:rPr>
                <w:bCs/>
                <w:sz w:val="18"/>
                <w:szCs w:val="18"/>
                <w:lang w:eastAsia="en-US"/>
              </w:rPr>
              <w:t>ой Федерации от 30 мая 2016 г. № 484 «</w:t>
            </w:r>
            <w:r w:rsidRPr="008229F6">
              <w:rPr>
                <w:bCs/>
                <w:sz w:val="18"/>
                <w:szCs w:val="18"/>
                <w:lang w:eastAsia="en-US"/>
              </w:rPr>
              <w:t xml:space="preserve">О ценообразовании в области обращения с </w:t>
            </w:r>
            <w:r w:rsidR="000E463B" w:rsidRPr="008229F6">
              <w:rPr>
                <w:bCs/>
                <w:sz w:val="18"/>
                <w:szCs w:val="18"/>
                <w:lang w:eastAsia="en-US"/>
              </w:rPr>
              <w:t>твердыми коммунальными отходами»</w:t>
            </w:r>
            <w:r w:rsidRPr="008229F6">
              <w:rPr>
                <w:bCs/>
                <w:sz w:val="18"/>
                <w:szCs w:val="18"/>
                <w:lang w:eastAsia="en-US"/>
              </w:rPr>
              <w:t xml:space="preserve"> и Положением о региональной тарифной комиссии Ставропольского края, утвержденным постановлением Правительства Ставропольского края от 19 декабря 2011 г. </w:t>
            </w:r>
            <w:r w:rsidR="000E463B" w:rsidRPr="008229F6">
              <w:rPr>
                <w:bCs/>
                <w:sz w:val="18"/>
                <w:szCs w:val="18"/>
                <w:lang w:eastAsia="en-US"/>
              </w:rPr>
              <w:t>№</w:t>
            </w:r>
            <w:r w:rsidRPr="008229F6">
              <w:rPr>
                <w:bCs/>
                <w:sz w:val="18"/>
                <w:szCs w:val="18"/>
                <w:lang w:eastAsia="en-US"/>
              </w:rPr>
              <w:t xml:space="preserve"> 495-п. Предельные единые тарифы на услугу регионального оператора по обращению с твердыми коммунальными отходами приведены в </w:t>
            </w:r>
            <w:r w:rsidR="000E463B" w:rsidRPr="008229F6">
              <w:rPr>
                <w:bCs/>
                <w:sz w:val="18"/>
                <w:szCs w:val="18"/>
                <w:lang w:eastAsia="en-US"/>
              </w:rPr>
              <w:t xml:space="preserve">   </w:t>
            </w:r>
            <w:r w:rsidRPr="008229F6">
              <w:rPr>
                <w:bCs/>
                <w:sz w:val="18"/>
                <w:szCs w:val="18"/>
                <w:lang w:eastAsia="en-US"/>
              </w:rPr>
              <w:t xml:space="preserve">Таблице </w:t>
            </w:r>
            <w:r w:rsidR="00B93958" w:rsidRPr="008229F6">
              <w:rPr>
                <w:bCs/>
                <w:sz w:val="18"/>
                <w:szCs w:val="18"/>
                <w:lang w:eastAsia="en-US"/>
              </w:rPr>
              <w:t>37</w:t>
            </w:r>
            <w:r w:rsidRPr="008229F6">
              <w:rPr>
                <w:bCs/>
                <w:sz w:val="18"/>
                <w:szCs w:val="18"/>
                <w:lang w:eastAsia="en-US"/>
              </w:rPr>
              <w:t>.</w:t>
            </w:r>
          </w:p>
          <w:p w14:paraId="5C330AFE" w14:textId="77777777" w:rsidR="00191ADA" w:rsidRPr="008229F6" w:rsidRDefault="00191ADA" w:rsidP="00191ADA">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37</w:t>
            </w:r>
          </w:p>
          <w:p w14:paraId="2D39A524" w14:textId="7744E0F7" w:rsidR="00CA746E" w:rsidRDefault="00191ADA" w:rsidP="00191ADA">
            <w:pPr>
              <w:widowControl/>
              <w:suppressAutoHyphens w:val="0"/>
              <w:autoSpaceDE/>
              <w:jc w:val="center"/>
              <w:rPr>
                <w:bCs/>
                <w:sz w:val="18"/>
                <w:szCs w:val="18"/>
                <w:lang w:eastAsia="en-US"/>
              </w:rPr>
            </w:pPr>
            <w:r w:rsidRPr="008229F6">
              <w:rPr>
                <w:bCs/>
                <w:sz w:val="18"/>
                <w:szCs w:val="18"/>
                <w:lang w:eastAsia="en-US"/>
              </w:rPr>
              <w:t>Тариф на услуги регионального оператора по обращению с ТКО</w:t>
            </w:r>
          </w:p>
          <w:p w14:paraId="28776968" w14:textId="77777777" w:rsidR="00A34B59" w:rsidRPr="008229F6" w:rsidRDefault="00A34B59" w:rsidP="00191ADA">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1"/>
              <w:gridCol w:w="1262"/>
              <w:gridCol w:w="2428"/>
              <w:gridCol w:w="2428"/>
            </w:tblGrid>
            <w:tr w:rsidR="008229F6" w:rsidRPr="008229F6" w14:paraId="23A85A9F" w14:textId="77777777" w:rsidTr="00191ADA">
              <w:tc>
                <w:tcPr>
                  <w:tcW w:w="2425" w:type="pct"/>
                  <w:vMerge w:val="restart"/>
                  <w:vAlign w:val="center"/>
                </w:tcPr>
                <w:p w14:paraId="17811B04"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Вид услуги</w:t>
                  </w:r>
                </w:p>
              </w:tc>
              <w:tc>
                <w:tcPr>
                  <w:tcW w:w="531" w:type="pct"/>
                  <w:vMerge w:val="restart"/>
                  <w:vAlign w:val="center"/>
                </w:tcPr>
                <w:p w14:paraId="4EF62020"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Год</w:t>
                  </w:r>
                </w:p>
              </w:tc>
              <w:tc>
                <w:tcPr>
                  <w:tcW w:w="2044" w:type="pct"/>
                  <w:gridSpan w:val="2"/>
                </w:tcPr>
                <w:p w14:paraId="533B43E4"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Тариф (руб. за 1 куб. м)</w:t>
                  </w:r>
                </w:p>
              </w:tc>
            </w:tr>
            <w:tr w:rsidR="008229F6" w:rsidRPr="008229F6" w14:paraId="472CBDB3" w14:textId="77777777" w:rsidTr="00191ADA">
              <w:tc>
                <w:tcPr>
                  <w:tcW w:w="2425" w:type="pct"/>
                  <w:vMerge/>
                </w:tcPr>
                <w:p w14:paraId="0CA9429B" w14:textId="77777777" w:rsidR="00191ADA" w:rsidRPr="008229F6" w:rsidRDefault="00191ADA" w:rsidP="00191ADA">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p>
              </w:tc>
              <w:tc>
                <w:tcPr>
                  <w:tcW w:w="531" w:type="pct"/>
                  <w:vMerge/>
                </w:tcPr>
                <w:p w14:paraId="546CFAAA" w14:textId="77777777" w:rsidR="00191ADA" w:rsidRPr="008229F6" w:rsidRDefault="00191ADA" w:rsidP="00191ADA">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p>
              </w:tc>
              <w:tc>
                <w:tcPr>
                  <w:tcW w:w="1022" w:type="pct"/>
                </w:tcPr>
                <w:p w14:paraId="73D93B19"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01.01–30.06</w:t>
                  </w:r>
                </w:p>
              </w:tc>
              <w:tc>
                <w:tcPr>
                  <w:tcW w:w="1022" w:type="pct"/>
                </w:tcPr>
                <w:p w14:paraId="6FBD2B23"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01.07–31.12</w:t>
                  </w:r>
                </w:p>
              </w:tc>
            </w:tr>
            <w:tr w:rsidR="008229F6" w:rsidRPr="008229F6" w14:paraId="2074712A" w14:textId="77777777" w:rsidTr="00191ADA">
              <w:tc>
                <w:tcPr>
                  <w:tcW w:w="2425" w:type="pct"/>
                  <w:vAlign w:val="center"/>
                </w:tcPr>
                <w:p w14:paraId="1A7649BB"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531" w:type="pct"/>
                  <w:vAlign w:val="center"/>
                </w:tcPr>
                <w:p w14:paraId="46F74C45"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1022" w:type="pct"/>
                  <w:vAlign w:val="center"/>
                </w:tcPr>
                <w:p w14:paraId="1835DBE5"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c>
                <w:tcPr>
                  <w:tcW w:w="1022" w:type="pct"/>
                  <w:vAlign w:val="center"/>
                </w:tcPr>
                <w:p w14:paraId="65419816"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4</w:t>
                  </w:r>
                </w:p>
              </w:tc>
            </w:tr>
            <w:tr w:rsidR="008229F6" w:rsidRPr="008229F6" w14:paraId="19BCE10B" w14:textId="77777777" w:rsidTr="00191ADA">
              <w:tc>
                <w:tcPr>
                  <w:tcW w:w="2425" w:type="pct"/>
                  <w:vMerge w:val="restart"/>
                </w:tcPr>
                <w:p w14:paraId="2E2624B0"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Услуга регионального оператора по</w:t>
                  </w:r>
                </w:p>
                <w:p w14:paraId="085A31E8"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обращению с твердыми коммунальными</w:t>
                  </w:r>
                </w:p>
                <w:p w14:paraId="07394D14"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отходами</w:t>
                  </w:r>
                </w:p>
              </w:tc>
              <w:tc>
                <w:tcPr>
                  <w:tcW w:w="531" w:type="pct"/>
                  <w:vAlign w:val="center"/>
                </w:tcPr>
                <w:p w14:paraId="3C4EA9CB"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2020</w:t>
                  </w:r>
                </w:p>
              </w:tc>
              <w:tc>
                <w:tcPr>
                  <w:tcW w:w="1022" w:type="pct"/>
                  <w:vAlign w:val="center"/>
                </w:tcPr>
                <w:p w14:paraId="30D4AD0F"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665,50</w:t>
                  </w:r>
                </w:p>
              </w:tc>
              <w:tc>
                <w:tcPr>
                  <w:tcW w:w="1022" w:type="pct"/>
                  <w:vAlign w:val="center"/>
                </w:tcPr>
                <w:p w14:paraId="69FFE9E5"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665,50</w:t>
                  </w:r>
                </w:p>
              </w:tc>
            </w:tr>
            <w:tr w:rsidR="008229F6" w:rsidRPr="008229F6" w14:paraId="7A0BC02B" w14:textId="77777777" w:rsidTr="00191ADA">
              <w:tc>
                <w:tcPr>
                  <w:tcW w:w="2425" w:type="pct"/>
                  <w:vMerge/>
                </w:tcPr>
                <w:p w14:paraId="7E121738" w14:textId="77777777" w:rsidR="00191ADA" w:rsidRPr="008229F6" w:rsidRDefault="00191ADA" w:rsidP="00191ADA">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p>
              </w:tc>
              <w:tc>
                <w:tcPr>
                  <w:tcW w:w="531" w:type="pct"/>
                  <w:vAlign w:val="center"/>
                </w:tcPr>
                <w:p w14:paraId="1711B057"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2021</w:t>
                  </w:r>
                </w:p>
              </w:tc>
              <w:tc>
                <w:tcPr>
                  <w:tcW w:w="1022" w:type="pct"/>
                  <w:vAlign w:val="center"/>
                </w:tcPr>
                <w:p w14:paraId="1CA6A9C9"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665,50</w:t>
                  </w:r>
                </w:p>
              </w:tc>
              <w:tc>
                <w:tcPr>
                  <w:tcW w:w="1022" w:type="pct"/>
                  <w:vAlign w:val="center"/>
                </w:tcPr>
                <w:p w14:paraId="40CC55FE"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689,45</w:t>
                  </w:r>
                </w:p>
              </w:tc>
            </w:tr>
            <w:tr w:rsidR="008229F6" w:rsidRPr="008229F6" w14:paraId="23D42284" w14:textId="77777777" w:rsidTr="00191ADA">
              <w:tc>
                <w:tcPr>
                  <w:tcW w:w="2425" w:type="pct"/>
                  <w:vMerge/>
                </w:tcPr>
                <w:p w14:paraId="2FD83C17" w14:textId="77777777" w:rsidR="00191ADA" w:rsidRPr="008229F6" w:rsidRDefault="00191ADA" w:rsidP="00191ADA">
                  <w:pPr>
                    <w:widowControl/>
                    <w:suppressAutoHyphens w:val="0"/>
                    <w:autoSpaceDN w:val="0"/>
                    <w:adjustRightInd w:val="0"/>
                    <w:spacing w:line="276" w:lineRule="auto"/>
                    <w:jc w:val="both"/>
                    <w:rPr>
                      <w:rFonts w:ascii="Times New Roman" w:eastAsiaTheme="minorHAnsi" w:hAnsi="Times New Roman" w:cs="Times New Roman"/>
                      <w:sz w:val="18"/>
                      <w:szCs w:val="18"/>
                      <w:lang w:eastAsia="en-US" w:bidi="ar-SA"/>
                    </w:rPr>
                  </w:pPr>
                </w:p>
              </w:tc>
              <w:tc>
                <w:tcPr>
                  <w:tcW w:w="531" w:type="pct"/>
                  <w:vAlign w:val="center"/>
                </w:tcPr>
                <w:p w14:paraId="15860B9C"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2022</w:t>
                  </w:r>
                </w:p>
              </w:tc>
              <w:tc>
                <w:tcPr>
                  <w:tcW w:w="1022" w:type="pct"/>
                  <w:vAlign w:val="center"/>
                </w:tcPr>
                <w:p w14:paraId="52781D90"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689,45</w:t>
                  </w:r>
                </w:p>
              </w:tc>
              <w:tc>
                <w:tcPr>
                  <w:tcW w:w="1022" w:type="pct"/>
                  <w:vAlign w:val="center"/>
                </w:tcPr>
                <w:p w14:paraId="6512F880" w14:textId="77777777" w:rsidR="00191ADA" w:rsidRPr="008229F6" w:rsidRDefault="00191ADA" w:rsidP="00191ADA">
                  <w:pPr>
                    <w:widowControl/>
                    <w:suppressAutoHyphens w:val="0"/>
                    <w:autoSpaceDN w:val="0"/>
                    <w:adjustRightInd w:val="0"/>
                    <w:spacing w:line="276" w:lineRule="auto"/>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711,94</w:t>
                  </w:r>
                </w:p>
              </w:tc>
            </w:tr>
          </w:tbl>
          <w:p w14:paraId="1C3CD788" w14:textId="77777777" w:rsidR="00191ADA" w:rsidRPr="008229F6" w:rsidRDefault="00191ADA" w:rsidP="00191ADA">
            <w:pPr>
              <w:widowControl/>
              <w:suppressAutoHyphens w:val="0"/>
              <w:autoSpaceDE/>
              <w:rPr>
                <w:bCs/>
                <w:sz w:val="18"/>
                <w:szCs w:val="18"/>
                <w:lang w:eastAsia="en-US"/>
              </w:rPr>
            </w:pPr>
          </w:p>
          <w:p w14:paraId="65252B02" w14:textId="4343EBB3"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 xml:space="preserve">Информация об основных показателях финансово-хозяйственной деятельности регулируемых организаций в сфере сбора и утилизации ТКО за </w:t>
            </w:r>
            <w:r w:rsidR="000E463B" w:rsidRPr="008229F6">
              <w:rPr>
                <w:bCs/>
                <w:sz w:val="18"/>
                <w:szCs w:val="18"/>
                <w:lang w:eastAsia="en-US"/>
              </w:rPr>
              <w:t xml:space="preserve"> </w:t>
            </w:r>
            <w:r w:rsidR="00A34B59">
              <w:rPr>
                <w:bCs/>
                <w:sz w:val="18"/>
                <w:szCs w:val="18"/>
                <w:lang w:eastAsia="en-US"/>
              </w:rPr>
              <w:t xml:space="preserve">             </w:t>
            </w:r>
            <w:r w:rsidR="000E463B" w:rsidRPr="008229F6">
              <w:rPr>
                <w:bCs/>
                <w:sz w:val="18"/>
                <w:szCs w:val="18"/>
                <w:lang w:eastAsia="en-US"/>
              </w:rPr>
              <w:t xml:space="preserve">           </w:t>
            </w:r>
            <w:r w:rsidRPr="008229F6">
              <w:rPr>
                <w:bCs/>
                <w:sz w:val="18"/>
                <w:szCs w:val="18"/>
                <w:lang w:eastAsia="en-US"/>
              </w:rPr>
              <w:t xml:space="preserve">2021 год получена с помощью портала ФАС (https://ri.eias.ru/Map.aspx) и приведена в Таблице </w:t>
            </w:r>
            <w:r w:rsidR="00B93958" w:rsidRPr="008229F6">
              <w:rPr>
                <w:bCs/>
                <w:sz w:val="18"/>
                <w:szCs w:val="18"/>
                <w:lang w:eastAsia="en-US"/>
              </w:rPr>
              <w:t>38</w:t>
            </w:r>
            <w:r w:rsidRPr="008229F6">
              <w:rPr>
                <w:bCs/>
                <w:sz w:val="18"/>
                <w:szCs w:val="18"/>
                <w:lang w:eastAsia="en-US"/>
              </w:rPr>
              <w:t>.</w:t>
            </w:r>
          </w:p>
          <w:p w14:paraId="581E1C6D" w14:textId="77777777" w:rsidR="00191ADA" w:rsidRPr="008229F6" w:rsidRDefault="00191ADA" w:rsidP="00191ADA">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38</w:t>
            </w:r>
          </w:p>
          <w:p w14:paraId="16355DD6" w14:textId="2A86B3D6" w:rsidR="00191ADA" w:rsidRDefault="00191ADA" w:rsidP="00191ADA">
            <w:pPr>
              <w:widowControl/>
              <w:suppressAutoHyphens w:val="0"/>
              <w:autoSpaceDE/>
              <w:jc w:val="center"/>
              <w:rPr>
                <w:bCs/>
                <w:sz w:val="18"/>
                <w:szCs w:val="18"/>
                <w:lang w:eastAsia="en-US"/>
              </w:rPr>
            </w:pPr>
            <w:r w:rsidRPr="008229F6">
              <w:rPr>
                <w:bCs/>
                <w:sz w:val="18"/>
                <w:szCs w:val="18"/>
                <w:lang w:eastAsia="en-US"/>
              </w:rPr>
              <w:t>Показатели финансово-хозяйственной деятельности регулируемых организаций в сфере сбора и утилизации ТКО за 2021</w:t>
            </w:r>
          </w:p>
          <w:p w14:paraId="0CADDF67" w14:textId="77777777" w:rsidR="00C43E07" w:rsidRDefault="00C43E07" w:rsidP="00191ADA">
            <w:pPr>
              <w:widowControl/>
              <w:suppressAutoHyphens w:val="0"/>
              <w:autoSpaceDE/>
              <w:jc w:val="center"/>
              <w:rPr>
                <w:bCs/>
                <w:sz w:val="18"/>
                <w:szCs w:val="18"/>
                <w:lang w:eastAsia="en-US"/>
              </w:rPr>
            </w:pPr>
          </w:p>
          <w:p w14:paraId="4C564DF6" w14:textId="77777777" w:rsidR="00A34B59" w:rsidRPr="008229F6" w:rsidRDefault="00A34B59" w:rsidP="00191ADA">
            <w:pPr>
              <w:widowControl/>
              <w:suppressAutoHyphens w:val="0"/>
              <w:autoSpaceDE/>
              <w:jc w:val="center"/>
              <w:rPr>
                <w:bCs/>
                <w:sz w:val="18"/>
                <w:szCs w:val="18"/>
                <w:lang w:eastAsia="en-US"/>
              </w:rPr>
            </w:pPr>
          </w:p>
          <w:tbl>
            <w:tblPr>
              <w:tblW w:w="11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4536"/>
              <w:gridCol w:w="1417"/>
              <w:gridCol w:w="2553"/>
              <w:gridCol w:w="2435"/>
            </w:tblGrid>
            <w:tr w:rsidR="008229F6" w:rsidRPr="008229F6" w14:paraId="551EDAFF" w14:textId="77777777" w:rsidTr="00B93958">
              <w:trPr>
                <w:trHeight w:val="20"/>
                <w:tblHeader/>
              </w:trPr>
              <w:tc>
                <w:tcPr>
                  <w:tcW w:w="282" w:type="pct"/>
                  <w:vMerge w:val="restart"/>
                  <w:shd w:val="clear" w:color="auto" w:fill="auto"/>
                  <w:vAlign w:val="center"/>
                  <w:hideMark/>
                </w:tcPr>
                <w:p w14:paraId="185DA539"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1956" w:type="pct"/>
                  <w:vMerge w:val="restart"/>
                  <w:shd w:val="clear" w:color="auto" w:fill="auto"/>
                  <w:vAlign w:val="center"/>
                  <w:hideMark/>
                </w:tcPr>
                <w:p w14:paraId="5B98445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611" w:type="pct"/>
                  <w:vMerge w:val="restart"/>
                  <w:shd w:val="clear" w:color="auto" w:fill="auto"/>
                  <w:vAlign w:val="center"/>
                  <w:hideMark/>
                </w:tcPr>
                <w:p w14:paraId="7B818B4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1101" w:type="pct"/>
                  <w:shd w:val="clear" w:color="auto" w:fill="auto"/>
                  <w:vAlign w:val="center"/>
                  <w:hideMark/>
                </w:tcPr>
                <w:p w14:paraId="33C8F0F2" w14:textId="77777777" w:rsidR="00191ADA" w:rsidRPr="008229F6" w:rsidRDefault="000E463B"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ООО «ЖКХ»</w:t>
                  </w:r>
                </w:p>
              </w:tc>
              <w:tc>
                <w:tcPr>
                  <w:tcW w:w="1050" w:type="pct"/>
                  <w:vAlign w:val="center"/>
                </w:tcPr>
                <w:p w14:paraId="3ED038C6" w14:textId="77777777" w:rsidR="00191ADA" w:rsidRPr="008229F6" w:rsidRDefault="000E463B" w:rsidP="00191ADA">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ООО «Югагролизинг»</w:t>
                  </w:r>
                </w:p>
              </w:tc>
            </w:tr>
            <w:tr w:rsidR="008229F6" w:rsidRPr="008229F6" w14:paraId="795FFAC4" w14:textId="77777777" w:rsidTr="00B93958">
              <w:trPr>
                <w:trHeight w:val="20"/>
                <w:tblHeader/>
              </w:trPr>
              <w:tc>
                <w:tcPr>
                  <w:tcW w:w="282" w:type="pct"/>
                  <w:vMerge/>
                  <w:vAlign w:val="center"/>
                  <w:hideMark/>
                </w:tcPr>
                <w:p w14:paraId="1BC44507" w14:textId="77777777" w:rsidR="00191ADA" w:rsidRPr="008229F6" w:rsidRDefault="00191ADA" w:rsidP="00191ADA">
                  <w:pPr>
                    <w:widowControl/>
                    <w:suppressAutoHyphens w:val="0"/>
                    <w:autoSpaceDE/>
                    <w:rPr>
                      <w:rFonts w:ascii="Times New Roman" w:eastAsia="Times New Roman" w:hAnsi="Times New Roman" w:cs="Times New Roman"/>
                      <w:sz w:val="18"/>
                      <w:szCs w:val="18"/>
                      <w:lang w:bidi="ar-SA"/>
                    </w:rPr>
                  </w:pPr>
                </w:p>
              </w:tc>
              <w:tc>
                <w:tcPr>
                  <w:tcW w:w="1956" w:type="pct"/>
                  <w:vMerge/>
                  <w:vAlign w:val="center"/>
                  <w:hideMark/>
                </w:tcPr>
                <w:p w14:paraId="5398CF98" w14:textId="77777777" w:rsidR="00191ADA" w:rsidRPr="008229F6" w:rsidRDefault="00191ADA" w:rsidP="00191ADA">
                  <w:pPr>
                    <w:widowControl/>
                    <w:suppressAutoHyphens w:val="0"/>
                    <w:autoSpaceDE/>
                    <w:rPr>
                      <w:rFonts w:ascii="Times New Roman" w:eastAsia="Times New Roman" w:hAnsi="Times New Roman" w:cs="Times New Roman"/>
                      <w:sz w:val="18"/>
                      <w:szCs w:val="18"/>
                      <w:lang w:bidi="ar-SA"/>
                    </w:rPr>
                  </w:pPr>
                </w:p>
              </w:tc>
              <w:tc>
                <w:tcPr>
                  <w:tcW w:w="611" w:type="pct"/>
                  <w:vMerge/>
                  <w:vAlign w:val="center"/>
                  <w:hideMark/>
                </w:tcPr>
                <w:p w14:paraId="2860E0F2" w14:textId="77777777" w:rsidR="00191ADA" w:rsidRPr="008229F6" w:rsidRDefault="00191ADA" w:rsidP="00191ADA">
                  <w:pPr>
                    <w:widowControl/>
                    <w:suppressAutoHyphens w:val="0"/>
                    <w:autoSpaceDE/>
                    <w:rPr>
                      <w:rFonts w:ascii="Times New Roman" w:eastAsia="Times New Roman" w:hAnsi="Times New Roman" w:cs="Times New Roman"/>
                      <w:sz w:val="18"/>
                      <w:szCs w:val="18"/>
                      <w:lang w:bidi="ar-SA"/>
                    </w:rPr>
                  </w:pPr>
                </w:p>
              </w:tc>
              <w:tc>
                <w:tcPr>
                  <w:tcW w:w="1101" w:type="pct"/>
                  <w:shd w:val="clear" w:color="auto" w:fill="auto"/>
                  <w:vAlign w:val="center"/>
                  <w:hideMark/>
                </w:tcPr>
                <w:p w14:paraId="27A27EE1"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Оказание услуги по обращению с твердыми коммунальными отходами региональным оператором</w:t>
                  </w:r>
                </w:p>
              </w:tc>
              <w:tc>
                <w:tcPr>
                  <w:tcW w:w="1050" w:type="pct"/>
                  <w:vAlign w:val="center"/>
                </w:tcPr>
                <w:p w14:paraId="1FEA44D9"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Захоронение твердых коммунальных отходов</w:t>
                  </w:r>
                </w:p>
              </w:tc>
            </w:tr>
            <w:tr w:rsidR="008229F6" w:rsidRPr="008229F6" w14:paraId="7214BB3B" w14:textId="77777777" w:rsidTr="00B93958">
              <w:trPr>
                <w:trHeight w:val="20"/>
                <w:tblHeader/>
              </w:trPr>
              <w:tc>
                <w:tcPr>
                  <w:tcW w:w="282" w:type="pct"/>
                  <w:shd w:val="clear" w:color="auto" w:fill="auto"/>
                  <w:vAlign w:val="center"/>
                </w:tcPr>
                <w:p w14:paraId="72242B69"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1956" w:type="pct"/>
                  <w:shd w:val="clear" w:color="auto" w:fill="auto"/>
                  <w:vAlign w:val="center"/>
                </w:tcPr>
                <w:p w14:paraId="70A23ED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611" w:type="pct"/>
                  <w:shd w:val="clear" w:color="auto" w:fill="auto"/>
                  <w:vAlign w:val="center"/>
                </w:tcPr>
                <w:p w14:paraId="1B52E83A"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101" w:type="pct"/>
                  <w:shd w:val="clear" w:color="auto" w:fill="auto"/>
                  <w:vAlign w:val="center"/>
                </w:tcPr>
                <w:p w14:paraId="56A3AC3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050" w:type="pct"/>
                  <w:shd w:val="clear" w:color="auto" w:fill="auto"/>
                  <w:vAlign w:val="center"/>
                </w:tcPr>
                <w:p w14:paraId="6013C90C" w14:textId="77777777" w:rsidR="00191ADA" w:rsidRPr="008229F6" w:rsidRDefault="00191ADA" w:rsidP="00191ADA">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5</w:t>
                  </w:r>
                </w:p>
              </w:tc>
            </w:tr>
            <w:tr w:rsidR="008229F6" w:rsidRPr="008229F6" w14:paraId="13CBB127" w14:textId="77777777" w:rsidTr="00B93958">
              <w:trPr>
                <w:trHeight w:val="20"/>
              </w:trPr>
              <w:tc>
                <w:tcPr>
                  <w:tcW w:w="282" w:type="pct"/>
                  <w:shd w:val="clear" w:color="auto" w:fill="auto"/>
                  <w:vAlign w:val="center"/>
                  <w:hideMark/>
                </w:tcPr>
                <w:p w14:paraId="205FB987"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0E463B" w:rsidRPr="008229F6">
                    <w:rPr>
                      <w:rFonts w:ascii="Times New Roman" w:eastAsia="Times New Roman" w:hAnsi="Times New Roman" w:cs="Times New Roman"/>
                      <w:sz w:val="18"/>
                      <w:szCs w:val="18"/>
                      <w:lang w:bidi="ar-SA"/>
                    </w:rPr>
                    <w:t>.</w:t>
                  </w:r>
                </w:p>
              </w:tc>
              <w:tc>
                <w:tcPr>
                  <w:tcW w:w="1956" w:type="pct"/>
                  <w:shd w:val="clear" w:color="auto" w:fill="auto"/>
                  <w:vAlign w:val="center"/>
                  <w:hideMark/>
                </w:tcPr>
                <w:p w14:paraId="135D2386" w14:textId="77777777" w:rsidR="00191ADA" w:rsidRPr="008229F6" w:rsidRDefault="00191ADA" w:rsidP="00191ADA">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611" w:type="pct"/>
                  <w:shd w:val="clear" w:color="auto" w:fill="auto"/>
                  <w:vAlign w:val="center"/>
                  <w:hideMark/>
                </w:tcPr>
                <w:p w14:paraId="772876FC"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1101" w:type="pct"/>
                  <w:shd w:val="clear" w:color="auto" w:fill="auto"/>
                  <w:vAlign w:val="center"/>
                  <w:hideMark/>
                </w:tcPr>
                <w:p w14:paraId="6669A14C"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31.03.2022</w:t>
                  </w:r>
                </w:p>
              </w:tc>
              <w:tc>
                <w:tcPr>
                  <w:tcW w:w="1050" w:type="pct"/>
                  <w:shd w:val="clear" w:color="auto" w:fill="auto"/>
                  <w:vAlign w:val="center"/>
                </w:tcPr>
                <w:p w14:paraId="7D5DD545"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31.03.2022</w:t>
                  </w:r>
                </w:p>
              </w:tc>
            </w:tr>
            <w:tr w:rsidR="008229F6" w:rsidRPr="008229F6" w14:paraId="42F31885" w14:textId="77777777" w:rsidTr="00B93958">
              <w:trPr>
                <w:trHeight w:val="20"/>
              </w:trPr>
              <w:tc>
                <w:tcPr>
                  <w:tcW w:w="282" w:type="pct"/>
                  <w:shd w:val="clear" w:color="auto" w:fill="auto"/>
                  <w:vAlign w:val="center"/>
                  <w:hideMark/>
                </w:tcPr>
                <w:p w14:paraId="2C354A3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956" w:type="pct"/>
                  <w:shd w:val="clear" w:color="auto" w:fill="auto"/>
                  <w:vAlign w:val="center"/>
                  <w:hideMark/>
                </w:tcPr>
                <w:p w14:paraId="136E02EB"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регулируемой деятельности по виду деятельности</w:t>
                  </w:r>
                </w:p>
              </w:tc>
              <w:tc>
                <w:tcPr>
                  <w:tcW w:w="611" w:type="pct"/>
                  <w:shd w:val="clear" w:color="auto" w:fill="auto"/>
                  <w:vAlign w:val="center"/>
                  <w:hideMark/>
                </w:tcPr>
                <w:p w14:paraId="7E72B56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1A62DE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2 020 997,80</w:t>
                  </w:r>
                </w:p>
              </w:tc>
              <w:tc>
                <w:tcPr>
                  <w:tcW w:w="1050" w:type="pct"/>
                  <w:shd w:val="clear" w:color="auto" w:fill="auto"/>
                  <w:vAlign w:val="center"/>
                </w:tcPr>
                <w:p w14:paraId="2F3C9A2A"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55 661,60</w:t>
                  </w:r>
                </w:p>
              </w:tc>
            </w:tr>
            <w:tr w:rsidR="008229F6" w:rsidRPr="008229F6" w14:paraId="054CF010" w14:textId="77777777" w:rsidTr="00B93958">
              <w:trPr>
                <w:trHeight w:val="20"/>
              </w:trPr>
              <w:tc>
                <w:tcPr>
                  <w:tcW w:w="282" w:type="pct"/>
                  <w:shd w:val="clear" w:color="auto" w:fill="auto"/>
                  <w:vAlign w:val="center"/>
                  <w:hideMark/>
                </w:tcPr>
                <w:p w14:paraId="0300894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956" w:type="pct"/>
                  <w:shd w:val="clear" w:color="auto" w:fill="auto"/>
                  <w:vAlign w:val="center"/>
                  <w:hideMark/>
                </w:tcPr>
                <w:p w14:paraId="46A0006D"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оказываемых услуг по регулируемому виду деятельности, включая:</w:t>
                  </w:r>
                </w:p>
              </w:tc>
              <w:tc>
                <w:tcPr>
                  <w:tcW w:w="611" w:type="pct"/>
                  <w:shd w:val="clear" w:color="auto" w:fill="auto"/>
                  <w:vAlign w:val="center"/>
                  <w:hideMark/>
                </w:tcPr>
                <w:p w14:paraId="033D2AF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5CA54C1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2 122 445,68</w:t>
                  </w:r>
                </w:p>
              </w:tc>
              <w:tc>
                <w:tcPr>
                  <w:tcW w:w="1050" w:type="pct"/>
                  <w:shd w:val="clear" w:color="auto" w:fill="auto"/>
                  <w:vAlign w:val="center"/>
                </w:tcPr>
                <w:p w14:paraId="4C6622AC"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63 596,11</w:t>
                  </w:r>
                </w:p>
              </w:tc>
            </w:tr>
            <w:tr w:rsidR="008229F6" w:rsidRPr="008229F6" w14:paraId="0EBF1532" w14:textId="77777777" w:rsidTr="00B93958">
              <w:trPr>
                <w:trHeight w:val="20"/>
              </w:trPr>
              <w:tc>
                <w:tcPr>
                  <w:tcW w:w="282" w:type="pct"/>
                  <w:shd w:val="clear" w:color="auto" w:fill="auto"/>
                  <w:vAlign w:val="center"/>
                  <w:hideMark/>
                </w:tcPr>
                <w:p w14:paraId="73A2458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p>
              </w:tc>
              <w:tc>
                <w:tcPr>
                  <w:tcW w:w="1956" w:type="pct"/>
                  <w:shd w:val="clear" w:color="auto" w:fill="auto"/>
                  <w:vAlign w:val="center"/>
                  <w:hideMark/>
                </w:tcPr>
                <w:p w14:paraId="3352B406"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Производственные расходы, в том числе:</w:t>
                  </w:r>
                </w:p>
              </w:tc>
              <w:tc>
                <w:tcPr>
                  <w:tcW w:w="611" w:type="pct"/>
                  <w:shd w:val="clear" w:color="auto" w:fill="auto"/>
                  <w:vAlign w:val="center"/>
                  <w:hideMark/>
                </w:tcPr>
                <w:p w14:paraId="06D10B7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CB0CFE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93 206,93</w:t>
                  </w:r>
                </w:p>
              </w:tc>
              <w:tc>
                <w:tcPr>
                  <w:tcW w:w="1050" w:type="pct"/>
                  <w:shd w:val="clear" w:color="auto" w:fill="auto"/>
                  <w:vAlign w:val="center"/>
                </w:tcPr>
                <w:p w14:paraId="4624D9A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13 566,98</w:t>
                  </w:r>
                </w:p>
              </w:tc>
            </w:tr>
            <w:tr w:rsidR="008229F6" w:rsidRPr="008229F6" w14:paraId="6AF8E72E" w14:textId="77777777" w:rsidTr="00B93958">
              <w:trPr>
                <w:trHeight w:val="20"/>
              </w:trPr>
              <w:tc>
                <w:tcPr>
                  <w:tcW w:w="282" w:type="pct"/>
                  <w:shd w:val="clear" w:color="auto" w:fill="auto"/>
                  <w:vAlign w:val="center"/>
                  <w:hideMark/>
                </w:tcPr>
                <w:p w14:paraId="539CC8C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p>
              </w:tc>
              <w:tc>
                <w:tcPr>
                  <w:tcW w:w="1956" w:type="pct"/>
                  <w:shd w:val="clear" w:color="auto" w:fill="auto"/>
                  <w:vAlign w:val="center"/>
                  <w:hideMark/>
                </w:tcPr>
                <w:p w14:paraId="40CE4052"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w:t>
                  </w:r>
                </w:p>
              </w:tc>
              <w:tc>
                <w:tcPr>
                  <w:tcW w:w="611" w:type="pct"/>
                  <w:shd w:val="clear" w:color="auto" w:fill="auto"/>
                  <w:vAlign w:val="center"/>
                  <w:hideMark/>
                </w:tcPr>
                <w:p w14:paraId="43866A1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6A01E0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71 603,81</w:t>
                  </w:r>
                </w:p>
              </w:tc>
              <w:tc>
                <w:tcPr>
                  <w:tcW w:w="1050" w:type="pct"/>
                  <w:shd w:val="clear" w:color="auto" w:fill="auto"/>
                  <w:vAlign w:val="center"/>
                </w:tcPr>
                <w:p w14:paraId="17AD35E2"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2 601,54</w:t>
                  </w:r>
                </w:p>
              </w:tc>
            </w:tr>
            <w:tr w:rsidR="008229F6" w:rsidRPr="008229F6" w14:paraId="5E071A8B" w14:textId="77777777" w:rsidTr="00B93958">
              <w:trPr>
                <w:trHeight w:val="20"/>
              </w:trPr>
              <w:tc>
                <w:tcPr>
                  <w:tcW w:w="282" w:type="pct"/>
                  <w:shd w:val="clear" w:color="auto" w:fill="auto"/>
                  <w:vAlign w:val="center"/>
                  <w:hideMark/>
                </w:tcPr>
                <w:p w14:paraId="69C9C5D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p>
              </w:tc>
              <w:tc>
                <w:tcPr>
                  <w:tcW w:w="1956" w:type="pct"/>
                  <w:shd w:val="clear" w:color="auto" w:fill="auto"/>
                  <w:vAlign w:val="center"/>
                  <w:hideMark/>
                </w:tcPr>
                <w:p w14:paraId="7CB8E715"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w:t>
                  </w:r>
                </w:p>
              </w:tc>
              <w:tc>
                <w:tcPr>
                  <w:tcW w:w="611" w:type="pct"/>
                  <w:shd w:val="clear" w:color="auto" w:fill="auto"/>
                  <w:vAlign w:val="center"/>
                  <w:hideMark/>
                </w:tcPr>
                <w:p w14:paraId="5C86001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BBF89E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21 603,11</w:t>
                  </w:r>
                </w:p>
              </w:tc>
              <w:tc>
                <w:tcPr>
                  <w:tcW w:w="1050" w:type="pct"/>
                  <w:shd w:val="clear" w:color="auto" w:fill="auto"/>
                  <w:vAlign w:val="center"/>
                </w:tcPr>
                <w:p w14:paraId="1E19C77F"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786,43</w:t>
                  </w:r>
                </w:p>
              </w:tc>
            </w:tr>
            <w:tr w:rsidR="008229F6" w:rsidRPr="008229F6" w14:paraId="5B8FBA98" w14:textId="77777777" w:rsidTr="00B93958">
              <w:trPr>
                <w:trHeight w:val="20"/>
              </w:trPr>
              <w:tc>
                <w:tcPr>
                  <w:tcW w:w="282" w:type="pct"/>
                  <w:shd w:val="clear" w:color="auto" w:fill="auto"/>
                  <w:vAlign w:val="center"/>
                  <w:hideMark/>
                </w:tcPr>
                <w:p w14:paraId="5192244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p>
              </w:tc>
              <w:tc>
                <w:tcPr>
                  <w:tcW w:w="1956" w:type="pct"/>
                  <w:shd w:val="clear" w:color="auto" w:fill="auto"/>
                  <w:vAlign w:val="center"/>
                  <w:hideMark/>
                </w:tcPr>
                <w:p w14:paraId="6E87AE0F"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Ремонтные расходы, в том числе:</w:t>
                  </w:r>
                </w:p>
              </w:tc>
              <w:tc>
                <w:tcPr>
                  <w:tcW w:w="611" w:type="pct"/>
                  <w:shd w:val="clear" w:color="auto" w:fill="auto"/>
                  <w:vAlign w:val="center"/>
                  <w:hideMark/>
                </w:tcPr>
                <w:p w14:paraId="662D5A9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74F9A82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28B5A535"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7 330,00</w:t>
                  </w:r>
                </w:p>
              </w:tc>
            </w:tr>
            <w:tr w:rsidR="008229F6" w:rsidRPr="008229F6" w14:paraId="2088E3A7" w14:textId="77777777" w:rsidTr="00B93958">
              <w:trPr>
                <w:trHeight w:val="20"/>
              </w:trPr>
              <w:tc>
                <w:tcPr>
                  <w:tcW w:w="282" w:type="pct"/>
                  <w:shd w:val="clear" w:color="auto" w:fill="auto"/>
                  <w:vAlign w:val="center"/>
                  <w:hideMark/>
                </w:tcPr>
                <w:p w14:paraId="33F638F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p>
              </w:tc>
              <w:tc>
                <w:tcPr>
                  <w:tcW w:w="1956" w:type="pct"/>
                  <w:shd w:val="clear" w:color="auto" w:fill="auto"/>
                  <w:vAlign w:val="center"/>
                  <w:hideMark/>
                </w:tcPr>
                <w:p w14:paraId="07F4ADE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611" w:type="pct"/>
                  <w:shd w:val="clear" w:color="auto" w:fill="auto"/>
                  <w:vAlign w:val="center"/>
                  <w:hideMark/>
                </w:tcPr>
                <w:p w14:paraId="50C0640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7FC9B2E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77E17D17"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2 240,20</w:t>
                  </w:r>
                </w:p>
              </w:tc>
            </w:tr>
            <w:tr w:rsidR="008229F6" w:rsidRPr="008229F6" w14:paraId="4606FCCC" w14:textId="77777777" w:rsidTr="00B93958">
              <w:trPr>
                <w:trHeight w:val="20"/>
              </w:trPr>
              <w:tc>
                <w:tcPr>
                  <w:tcW w:w="282" w:type="pct"/>
                  <w:shd w:val="clear" w:color="auto" w:fill="auto"/>
                  <w:vAlign w:val="center"/>
                  <w:hideMark/>
                </w:tcPr>
                <w:p w14:paraId="3E9240B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p>
              </w:tc>
              <w:tc>
                <w:tcPr>
                  <w:tcW w:w="1956" w:type="pct"/>
                  <w:shd w:val="clear" w:color="auto" w:fill="auto"/>
                  <w:vAlign w:val="center"/>
                  <w:hideMark/>
                </w:tcPr>
                <w:p w14:paraId="0BCA0F3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611" w:type="pct"/>
                  <w:shd w:val="clear" w:color="auto" w:fill="auto"/>
                  <w:vAlign w:val="center"/>
                  <w:hideMark/>
                </w:tcPr>
                <w:p w14:paraId="61B67D2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30ED438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19434DA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5 089,80</w:t>
                  </w:r>
                </w:p>
              </w:tc>
            </w:tr>
            <w:tr w:rsidR="008229F6" w:rsidRPr="008229F6" w14:paraId="1EF52E6F" w14:textId="77777777" w:rsidTr="00B93958">
              <w:trPr>
                <w:trHeight w:val="20"/>
              </w:trPr>
              <w:tc>
                <w:tcPr>
                  <w:tcW w:w="282" w:type="pct"/>
                  <w:shd w:val="clear" w:color="auto" w:fill="auto"/>
                  <w:vAlign w:val="center"/>
                  <w:hideMark/>
                </w:tcPr>
                <w:p w14:paraId="151D04F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p>
              </w:tc>
              <w:tc>
                <w:tcPr>
                  <w:tcW w:w="1956" w:type="pct"/>
                  <w:shd w:val="clear" w:color="auto" w:fill="auto"/>
                  <w:vAlign w:val="center"/>
                  <w:hideMark/>
                </w:tcPr>
                <w:p w14:paraId="15552073"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Административные расходы, в том числе:</w:t>
                  </w:r>
                </w:p>
              </w:tc>
              <w:tc>
                <w:tcPr>
                  <w:tcW w:w="611" w:type="pct"/>
                  <w:shd w:val="clear" w:color="auto" w:fill="auto"/>
                  <w:vAlign w:val="center"/>
                  <w:hideMark/>
                </w:tcPr>
                <w:p w14:paraId="7DCA9AA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609B6EA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45EFE371"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3 553,37</w:t>
                  </w:r>
                </w:p>
              </w:tc>
            </w:tr>
            <w:tr w:rsidR="008229F6" w:rsidRPr="008229F6" w14:paraId="3F870B6A" w14:textId="77777777" w:rsidTr="00B93958">
              <w:trPr>
                <w:trHeight w:val="20"/>
              </w:trPr>
              <w:tc>
                <w:tcPr>
                  <w:tcW w:w="282" w:type="pct"/>
                  <w:shd w:val="clear" w:color="auto" w:fill="auto"/>
                  <w:vAlign w:val="center"/>
                  <w:hideMark/>
                </w:tcPr>
                <w:p w14:paraId="3F031DA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3.3.1.</w:t>
                  </w:r>
                </w:p>
              </w:tc>
              <w:tc>
                <w:tcPr>
                  <w:tcW w:w="1956" w:type="pct"/>
                  <w:shd w:val="clear" w:color="auto" w:fill="auto"/>
                  <w:vAlign w:val="center"/>
                  <w:hideMark/>
                </w:tcPr>
                <w:p w14:paraId="7594AA5D"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w:t>
                  </w:r>
                </w:p>
              </w:tc>
              <w:tc>
                <w:tcPr>
                  <w:tcW w:w="611" w:type="pct"/>
                  <w:shd w:val="clear" w:color="auto" w:fill="auto"/>
                  <w:vAlign w:val="center"/>
                  <w:hideMark/>
                </w:tcPr>
                <w:p w14:paraId="63589BC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595E2EF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0D3B85C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2 285,79</w:t>
                  </w:r>
                </w:p>
              </w:tc>
            </w:tr>
            <w:tr w:rsidR="008229F6" w:rsidRPr="008229F6" w14:paraId="76B07A3D" w14:textId="77777777" w:rsidTr="00B93958">
              <w:trPr>
                <w:trHeight w:val="20"/>
              </w:trPr>
              <w:tc>
                <w:tcPr>
                  <w:tcW w:w="282" w:type="pct"/>
                  <w:shd w:val="clear" w:color="auto" w:fill="auto"/>
                  <w:vAlign w:val="center"/>
                  <w:hideMark/>
                </w:tcPr>
                <w:p w14:paraId="3ACDB43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w:t>
                  </w:r>
                </w:p>
              </w:tc>
              <w:tc>
                <w:tcPr>
                  <w:tcW w:w="1956" w:type="pct"/>
                  <w:shd w:val="clear" w:color="auto" w:fill="auto"/>
                  <w:vAlign w:val="center"/>
                  <w:hideMark/>
                </w:tcPr>
                <w:p w14:paraId="0088034B"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w:t>
                  </w:r>
                </w:p>
              </w:tc>
              <w:tc>
                <w:tcPr>
                  <w:tcW w:w="611" w:type="pct"/>
                  <w:shd w:val="clear" w:color="auto" w:fill="auto"/>
                  <w:vAlign w:val="center"/>
                  <w:hideMark/>
                </w:tcPr>
                <w:p w14:paraId="7CF30F2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398A91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629B30EA"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691,82</w:t>
                  </w:r>
                </w:p>
              </w:tc>
            </w:tr>
            <w:tr w:rsidR="008229F6" w:rsidRPr="008229F6" w14:paraId="287CDFBA" w14:textId="77777777" w:rsidTr="00B93958">
              <w:trPr>
                <w:trHeight w:val="20"/>
              </w:trPr>
              <w:tc>
                <w:tcPr>
                  <w:tcW w:w="282" w:type="pct"/>
                  <w:shd w:val="clear" w:color="auto" w:fill="auto"/>
                  <w:vAlign w:val="center"/>
                  <w:hideMark/>
                </w:tcPr>
                <w:p w14:paraId="6B4E725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3.4.</w:t>
                  </w:r>
                </w:p>
              </w:tc>
              <w:tc>
                <w:tcPr>
                  <w:tcW w:w="1956" w:type="pct"/>
                  <w:shd w:val="clear" w:color="auto" w:fill="auto"/>
                  <w:vAlign w:val="center"/>
                  <w:hideMark/>
                </w:tcPr>
                <w:p w14:paraId="3B846684"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средства и нематериальных активов:</w:t>
                  </w:r>
                </w:p>
              </w:tc>
              <w:tc>
                <w:tcPr>
                  <w:tcW w:w="611" w:type="pct"/>
                  <w:shd w:val="clear" w:color="auto" w:fill="auto"/>
                  <w:vAlign w:val="center"/>
                  <w:hideMark/>
                </w:tcPr>
                <w:p w14:paraId="615DAEB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6205923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3 712,32</w:t>
                  </w:r>
                </w:p>
              </w:tc>
              <w:tc>
                <w:tcPr>
                  <w:tcW w:w="1050" w:type="pct"/>
                  <w:shd w:val="clear" w:color="auto" w:fill="auto"/>
                  <w:vAlign w:val="center"/>
                </w:tcPr>
                <w:p w14:paraId="0AC7A7CB"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15 289,69</w:t>
                  </w:r>
                </w:p>
              </w:tc>
            </w:tr>
            <w:tr w:rsidR="008229F6" w:rsidRPr="008229F6" w14:paraId="7C318423" w14:textId="77777777" w:rsidTr="00B93958">
              <w:trPr>
                <w:trHeight w:val="20"/>
              </w:trPr>
              <w:tc>
                <w:tcPr>
                  <w:tcW w:w="282" w:type="pct"/>
                  <w:shd w:val="clear" w:color="auto" w:fill="auto"/>
                  <w:vAlign w:val="center"/>
                  <w:hideMark/>
                </w:tcPr>
                <w:p w14:paraId="599FB94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w:t>
                  </w:r>
                </w:p>
              </w:tc>
              <w:tc>
                <w:tcPr>
                  <w:tcW w:w="1956" w:type="pct"/>
                  <w:shd w:val="clear" w:color="auto" w:fill="auto"/>
                  <w:vAlign w:val="center"/>
                  <w:hideMark/>
                </w:tcPr>
                <w:p w14:paraId="5F931F3F"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средств</w:t>
                  </w:r>
                </w:p>
              </w:tc>
              <w:tc>
                <w:tcPr>
                  <w:tcW w:w="611" w:type="pct"/>
                  <w:shd w:val="clear" w:color="auto" w:fill="auto"/>
                  <w:vAlign w:val="center"/>
                  <w:hideMark/>
                </w:tcPr>
                <w:p w14:paraId="2A22A0E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0D83C92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3 712,32</w:t>
                  </w:r>
                </w:p>
              </w:tc>
              <w:tc>
                <w:tcPr>
                  <w:tcW w:w="1050" w:type="pct"/>
                  <w:shd w:val="clear" w:color="auto" w:fill="auto"/>
                  <w:vAlign w:val="center"/>
                </w:tcPr>
                <w:p w14:paraId="13C809E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15 289,69</w:t>
                  </w:r>
                </w:p>
              </w:tc>
            </w:tr>
            <w:tr w:rsidR="008229F6" w:rsidRPr="008229F6" w14:paraId="740F4991" w14:textId="77777777" w:rsidTr="00B93958">
              <w:trPr>
                <w:trHeight w:val="20"/>
              </w:trPr>
              <w:tc>
                <w:tcPr>
                  <w:tcW w:w="282" w:type="pct"/>
                  <w:shd w:val="clear" w:color="auto" w:fill="auto"/>
                  <w:vAlign w:val="center"/>
                  <w:hideMark/>
                </w:tcPr>
                <w:p w14:paraId="12A7380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c>
                <w:tcPr>
                  <w:tcW w:w="1956" w:type="pct"/>
                  <w:shd w:val="clear" w:color="auto" w:fill="auto"/>
                  <w:vAlign w:val="center"/>
                  <w:hideMark/>
                </w:tcPr>
                <w:p w14:paraId="341CAA53"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нематериальных активов</w:t>
                  </w:r>
                </w:p>
              </w:tc>
              <w:tc>
                <w:tcPr>
                  <w:tcW w:w="611" w:type="pct"/>
                  <w:shd w:val="clear" w:color="auto" w:fill="auto"/>
                  <w:vAlign w:val="center"/>
                  <w:hideMark/>
                </w:tcPr>
                <w:p w14:paraId="4ABF06D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D7589D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4136F2D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6C80656A" w14:textId="77777777" w:rsidTr="00B93958">
              <w:trPr>
                <w:trHeight w:val="20"/>
              </w:trPr>
              <w:tc>
                <w:tcPr>
                  <w:tcW w:w="282" w:type="pct"/>
                  <w:shd w:val="clear" w:color="auto" w:fill="auto"/>
                  <w:vAlign w:val="center"/>
                  <w:hideMark/>
                </w:tcPr>
                <w:p w14:paraId="09863E9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1956" w:type="pct"/>
                  <w:shd w:val="clear" w:color="auto" w:fill="auto"/>
                  <w:vAlign w:val="center"/>
                  <w:hideMark/>
                </w:tcPr>
                <w:p w14:paraId="7E1C8EC1"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арендную плату</w:t>
                  </w:r>
                </w:p>
              </w:tc>
              <w:tc>
                <w:tcPr>
                  <w:tcW w:w="611" w:type="pct"/>
                  <w:shd w:val="clear" w:color="auto" w:fill="auto"/>
                  <w:vAlign w:val="center"/>
                  <w:hideMark/>
                </w:tcPr>
                <w:p w14:paraId="289D892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3EA2C37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10 146,41</w:t>
                  </w:r>
                </w:p>
              </w:tc>
              <w:tc>
                <w:tcPr>
                  <w:tcW w:w="1050" w:type="pct"/>
                  <w:shd w:val="clear" w:color="auto" w:fill="auto"/>
                  <w:vAlign w:val="center"/>
                </w:tcPr>
                <w:p w14:paraId="05320F44"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5 522,64</w:t>
                  </w:r>
                </w:p>
              </w:tc>
            </w:tr>
            <w:tr w:rsidR="008229F6" w:rsidRPr="008229F6" w14:paraId="577D8915" w14:textId="77777777" w:rsidTr="00B93958">
              <w:trPr>
                <w:trHeight w:val="20"/>
              </w:trPr>
              <w:tc>
                <w:tcPr>
                  <w:tcW w:w="282" w:type="pct"/>
                  <w:shd w:val="clear" w:color="auto" w:fill="auto"/>
                  <w:vAlign w:val="center"/>
                  <w:hideMark/>
                </w:tcPr>
                <w:p w14:paraId="14BF78D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p>
              </w:tc>
              <w:tc>
                <w:tcPr>
                  <w:tcW w:w="1956" w:type="pct"/>
                  <w:shd w:val="clear" w:color="auto" w:fill="auto"/>
                  <w:vAlign w:val="center"/>
                  <w:hideMark/>
                </w:tcPr>
                <w:p w14:paraId="108A8D3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лизинговые платежи</w:t>
                  </w:r>
                </w:p>
              </w:tc>
              <w:tc>
                <w:tcPr>
                  <w:tcW w:w="611" w:type="pct"/>
                  <w:shd w:val="clear" w:color="auto" w:fill="auto"/>
                  <w:vAlign w:val="center"/>
                  <w:hideMark/>
                </w:tcPr>
                <w:p w14:paraId="2E58660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04ED55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7 139,35</w:t>
                  </w:r>
                </w:p>
              </w:tc>
              <w:tc>
                <w:tcPr>
                  <w:tcW w:w="1050" w:type="pct"/>
                  <w:shd w:val="clear" w:color="auto" w:fill="auto"/>
                  <w:vAlign w:val="center"/>
                </w:tcPr>
                <w:p w14:paraId="3B5C1AD1"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10 826,77</w:t>
                  </w:r>
                </w:p>
              </w:tc>
            </w:tr>
            <w:tr w:rsidR="008229F6" w:rsidRPr="008229F6" w14:paraId="3BBB85E8" w14:textId="77777777" w:rsidTr="00B93958">
              <w:trPr>
                <w:trHeight w:val="20"/>
              </w:trPr>
              <w:tc>
                <w:tcPr>
                  <w:tcW w:w="282" w:type="pct"/>
                  <w:shd w:val="clear" w:color="auto" w:fill="auto"/>
                  <w:vAlign w:val="center"/>
                  <w:hideMark/>
                </w:tcPr>
                <w:p w14:paraId="0600DD9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p>
              </w:tc>
              <w:tc>
                <w:tcPr>
                  <w:tcW w:w="1956" w:type="pct"/>
                  <w:shd w:val="clear" w:color="auto" w:fill="auto"/>
                  <w:vAlign w:val="center"/>
                  <w:hideMark/>
                </w:tcPr>
                <w:p w14:paraId="6A40F5F0"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концессионную плату</w:t>
                  </w:r>
                </w:p>
              </w:tc>
              <w:tc>
                <w:tcPr>
                  <w:tcW w:w="611" w:type="pct"/>
                  <w:shd w:val="clear" w:color="auto" w:fill="auto"/>
                  <w:vAlign w:val="center"/>
                  <w:hideMark/>
                </w:tcPr>
                <w:p w14:paraId="5927F87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6D73C5D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0D7AD14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476F4A4A" w14:textId="77777777" w:rsidTr="00B93958">
              <w:trPr>
                <w:trHeight w:val="20"/>
              </w:trPr>
              <w:tc>
                <w:tcPr>
                  <w:tcW w:w="282" w:type="pct"/>
                  <w:shd w:val="clear" w:color="auto" w:fill="auto"/>
                  <w:vAlign w:val="center"/>
                  <w:hideMark/>
                </w:tcPr>
                <w:p w14:paraId="240CEB7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p>
              </w:tc>
              <w:tc>
                <w:tcPr>
                  <w:tcW w:w="1956" w:type="pct"/>
                  <w:shd w:val="clear" w:color="auto" w:fill="auto"/>
                  <w:vAlign w:val="center"/>
                  <w:hideMark/>
                </w:tcPr>
                <w:p w14:paraId="1EB17046"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611" w:type="pct"/>
                  <w:shd w:val="clear" w:color="auto" w:fill="auto"/>
                  <w:vAlign w:val="center"/>
                  <w:hideMark/>
                </w:tcPr>
                <w:p w14:paraId="182CEA9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0E2FC54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2 008 240,67</w:t>
                  </w:r>
                </w:p>
              </w:tc>
              <w:tc>
                <w:tcPr>
                  <w:tcW w:w="1050" w:type="pct"/>
                  <w:shd w:val="clear" w:color="auto" w:fill="auto"/>
                  <w:vAlign w:val="center"/>
                </w:tcPr>
                <w:p w14:paraId="59AFC6E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7 506,66</w:t>
                  </w:r>
                </w:p>
              </w:tc>
            </w:tr>
            <w:tr w:rsidR="008229F6" w:rsidRPr="008229F6" w14:paraId="0FD8C312" w14:textId="77777777" w:rsidTr="00B93958">
              <w:trPr>
                <w:trHeight w:val="20"/>
              </w:trPr>
              <w:tc>
                <w:tcPr>
                  <w:tcW w:w="282" w:type="pct"/>
                  <w:shd w:val="clear" w:color="auto" w:fill="auto"/>
                  <w:vAlign w:val="center"/>
                  <w:hideMark/>
                </w:tcPr>
                <w:p w14:paraId="1381CAB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3.8.1.</w:t>
                  </w:r>
                </w:p>
              </w:tc>
              <w:tc>
                <w:tcPr>
                  <w:tcW w:w="1956" w:type="pct"/>
                  <w:shd w:val="clear" w:color="auto" w:fill="auto"/>
                  <w:vAlign w:val="center"/>
                  <w:hideMark/>
                </w:tcPr>
                <w:p w14:paraId="754A42B7"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w:t>
                  </w:r>
                </w:p>
              </w:tc>
              <w:tc>
                <w:tcPr>
                  <w:tcW w:w="611" w:type="pct"/>
                  <w:shd w:val="clear" w:color="auto" w:fill="auto"/>
                  <w:vAlign w:val="center"/>
                  <w:hideMark/>
                </w:tcPr>
                <w:p w14:paraId="3CEE52D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1DEC5BA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2 008 240,67</w:t>
                  </w:r>
                </w:p>
              </w:tc>
              <w:tc>
                <w:tcPr>
                  <w:tcW w:w="1050" w:type="pct"/>
                  <w:shd w:val="clear" w:color="auto" w:fill="auto"/>
                  <w:vAlign w:val="center"/>
                </w:tcPr>
                <w:p w14:paraId="0F8581FF"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7 506,66</w:t>
                  </w:r>
                </w:p>
              </w:tc>
            </w:tr>
            <w:tr w:rsidR="008229F6" w:rsidRPr="008229F6" w14:paraId="717681BC" w14:textId="77777777" w:rsidTr="00B93958">
              <w:trPr>
                <w:trHeight w:val="20"/>
              </w:trPr>
              <w:tc>
                <w:tcPr>
                  <w:tcW w:w="282" w:type="pct"/>
                  <w:shd w:val="clear" w:color="auto" w:fill="auto"/>
                  <w:vAlign w:val="center"/>
                  <w:hideMark/>
                </w:tcPr>
                <w:p w14:paraId="09C03C3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956" w:type="pct"/>
                  <w:shd w:val="clear" w:color="auto" w:fill="auto"/>
                  <w:vAlign w:val="center"/>
                  <w:hideMark/>
                </w:tcPr>
                <w:p w14:paraId="2ED1F58D"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611" w:type="pct"/>
                  <w:shd w:val="clear" w:color="auto" w:fill="auto"/>
                  <w:vAlign w:val="center"/>
                  <w:hideMark/>
                </w:tcPr>
                <w:p w14:paraId="47C5DC3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0C9E1A74"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5 959,00</w:t>
                  </w:r>
                </w:p>
              </w:tc>
              <w:tc>
                <w:tcPr>
                  <w:tcW w:w="1050" w:type="pct"/>
                  <w:shd w:val="clear" w:color="auto" w:fill="auto"/>
                  <w:vAlign w:val="center"/>
                </w:tcPr>
                <w:p w14:paraId="286979E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-7 934,51</w:t>
                  </w:r>
                </w:p>
              </w:tc>
            </w:tr>
            <w:tr w:rsidR="008229F6" w:rsidRPr="008229F6" w14:paraId="3D7F212D" w14:textId="77777777" w:rsidTr="00B93958">
              <w:trPr>
                <w:trHeight w:val="20"/>
              </w:trPr>
              <w:tc>
                <w:tcPr>
                  <w:tcW w:w="282" w:type="pct"/>
                  <w:shd w:val="clear" w:color="auto" w:fill="auto"/>
                  <w:vAlign w:val="center"/>
                  <w:hideMark/>
                </w:tcPr>
                <w:p w14:paraId="6A5BFBE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p>
              </w:tc>
              <w:tc>
                <w:tcPr>
                  <w:tcW w:w="1956" w:type="pct"/>
                  <w:shd w:val="clear" w:color="auto" w:fill="auto"/>
                  <w:vAlign w:val="center"/>
                  <w:hideMark/>
                </w:tcPr>
                <w:p w14:paraId="65DCFCBA"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11" w:type="pct"/>
                  <w:shd w:val="clear" w:color="auto" w:fill="auto"/>
                  <w:vAlign w:val="center"/>
                  <w:hideMark/>
                </w:tcPr>
                <w:p w14:paraId="69D863E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2D7D8A2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442AEAD1"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33A3A670" w14:textId="77777777" w:rsidTr="00B93958">
              <w:trPr>
                <w:trHeight w:val="20"/>
              </w:trPr>
              <w:tc>
                <w:tcPr>
                  <w:tcW w:w="282" w:type="pct"/>
                  <w:shd w:val="clear" w:color="auto" w:fill="auto"/>
                  <w:vAlign w:val="center"/>
                  <w:hideMark/>
                </w:tcPr>
                <w:p w14:paraId="51289F9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1956" w:type="pct"/>
                  <w:shd w:val="clear" w:color="auto" w:fill="auto"/>
                  <w:vAlign w:val="center"/>
                  <w:hideMark/>
                </w:tcPr>
                <w:p w14:paraId="1E7FB223"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611" w:type="pct"/>
                  <w:shd w:val="clear" w:color="auto" w:fill="auto"/>
                  <w:vAlign w:val="center"/>
                  <w:hideMark/>
                </w:tcPr>
                <w:p w14:paraId="23E19E5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218531B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0DD15B2E"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7BC5DA63" w14:textId="77777777" w:rsidTr="00B93958">
              <w:trPr>
                <w:trHeight w:val="20"/>
              </w:trPr>
              <w:tc>
                <w:tcPr>
                  <w:tcW w:w="282" w:type="pct"/>
                  <w:shd w:val="clear" w:color="auto" w:fill="auto"/>
                  <w:vAlign w:val="center"/>
                  <w:hideMark/>
                </w:tcPr>
                <w:p w14:paraId="2834EF6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p>
              </w:tc>
              <w:tc>
                <w:tcPr>
                  <w:tcW w:w="1956" w:type="pct"/>
                  <w:shd w:val="clear" w:color="auto" w:fill="auto"/>
                  <w:vAlign w:val="center"/>
                  <w:hideMark/>
                </w:tcPr>
                <w:p w14:paraId="11D11EA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611" w:type="pct"/>
                  <w:shd w:val="clear" w:color="auto" w:fill="auto"/>
                  <w:vAlign w:val="center"/>
                  <w:hideMark/>
                </w:tcPr>
                <w:p w14:paraId="1E91DD8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5CEBB33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59465F60"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03ACF0CF" w14:textId="77777777" w:rsidTr="00B93958">
              <w:trPr>
                <w:trHeight w:val="20"/>
              </w:trPr>
              <w:tc>
                <w:tcPr>
                  <w:tcW w:w="282" w:type="pct"/>
                  <w:shd w:val="clear" w:color="auto" w:fill="auto"/>
                  <w:vAlign w:val="center"/>
                  <w:hideMark/>
                </w:tcPr>
                <w:p w14:paraId="7057F31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p>
              </w:tc>
              <w:tc>
                <w:tcPr>
                  <w:tcW w:w="1956" w:type="pct"/>
                  <w:shd w:val="clear" w:color="auto" w:fill="auto"/>
                  <w:vAlign w:val="center"/>
                  <w:hideMark/>
                </w:tcPr>
                <w:p w14:paraId="79166FC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611" w:type="pct"/>
                  <w:shd w:val="clear" w:color="auto" w:fill="auto"/>
                  <w:vAlign w:val="center"/>
                  <w:hideMark/>
                </w:tcPr>
                <w:p w14:paraId="6CCB3A2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4B83A73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14B1CA5C"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7AAD119E" w14:textId="77777777" w:rsidTr="00B93958">
              <w:trPr>
                <w:trHeight w:val="20"/>
              </w:trPr>
              <w:tc>
                <w:tcPr>
                  <w:tcW w:w="282" w:type="pct"/>
                  <w:shd w:val="clear" w:color="auto" w:fill="auto"/>
                  <w:vAlign w:val="center"/>
                  <w:hideMark/>
                </w:tcPr>
                <w:p w14:paraId="1C9EF05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p>
              </w:tc>
              <w:tc>
                <w:tcPr>
                  <w:tcW w:w="1956" w:type="pct"/>
                  <w:shd w:val="clear" w:color="auto" w:fill="auto"/>
                  <w:vAlign w:val="center"/>
                  <w:hideMark/>
                </w:tcPr>
                <w:p w14:paraId="18763955"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611" w:type="pct"/>
                  <w:shd w:val="clear" w:color="auto" w:fill="auto"/>
                  <w:vAlign w:val="center"/>
                  <w:hideMark/>
                </w:tcPr>
                <w:p w14:paraId="0A82268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3E0DE3A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35E3AE93"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60444337" w14:textId="77777777" w:rsidTr="00B93958">
              <w:trPr>
                <w:trHeight w:val="20"/>
              </w:trPr>
              <w:tc>
                <w:tcPr>
                  <w:tcW w:w="282" w:type="pct"/>
                  <w:shd w:val="clear" w:color="auto" w:fill="auto"/>
                  <w:vAlign w:val="center"/>
                  <w:hideMark/>
                </w:tcPr>
                <w:p w14:paraId="5C89E0E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p>
              </w:tc>
              <w:tc>
                <w:tcPr>
                  <w:tcW w:w="1956" w:type="pct"/>
                  <w:shd w:val="clear" w:color="auto" w:fill="auto"/>
                  <w:vAlign w:val="center"/>
                  <w:hideMark/>
                </w:tcPr>
                <w:p w14:paraId="30858CD4"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p w14:paraId="0E78807A"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p>
                <w:p w14:paraId="3FE58B8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p>
                <w:p w14:paraId="6426B79F"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p>
              </w:tc>
              <w:tc>
                <w:tcPr>
                  <w:tcW w:w="611" w:type="pct"/>
                  <w:shd w:val="clear" w:color="auto" w:fill="auto"/>
                  <w:vAlign w:val="center"/>
                  <w:hideMark/>
                </w:tcPr>
                <w:p w14:paraId="3C5F391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101" w:type="pct"/>
                  <w:shd w:val="clear" w:color="auto" w:fill="auto"/>
                  <w:vAlign w:val="center"/>
                  <w:hideMark/>
                </w:tcPr>
                <w:p w14:paraId="2C1DD12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1050" w:type="pct"/>
                  <w:shd w:val="clear" w:color="auto" w:fill="auto"/>
                  <w:vAlign w:val="center"/>
                </w:tcPr>
                <w:p w14:paraId="0EEE1FB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A46F0D" w14:paraId="43DD2C16" w14:textId="77777777" w:rsidTr="00B93958">
              <w:trPr>
                <w:trHeight w:val="20"/>
              </w:trPr>
              <w:tc>
                <w:tcPr>
                  <w:tcW w:w="282" w:type="pct"/>
                  <w:shd w:val="clear" w:color="auto" w:fill="auto"/>
                  <w:vAlign w:val="center"/>
                  <w:hideMark/>
                </w:tcPr>
                <w:p w14:paraId="54C59D5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1956" w:type="pct"/>
                  <w:shd w:val="clear" w:color="auto" w:fill="auto"/>
                  <w:vAlign w:val="center"/>
                  <w:hideMark/>
                </w:tcPr>
                <w:p w14:paraId="3C32617C"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611" w:type="pct"/>
                  <w:shd w:val="clear" w:color="auto" w:fill="auto"/>
                  <w:vAlign w:val="center"/>
                  <w:hideMark/>
                </w:tcPr>
                <w:p w14:paraId="73D2991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bookmarkStart w:id="38" w:name="RANGE!G50"/>
              <w:tc>
                <w:tcPr>
                  <w:tcW w:w="1101" w:type="pct"/>
                  <w:shd w:val="clear" w:color="auto" w:fill="auto"/>
                  <w:vAlign w:val="center"/>
                  <w:hideMark/>
                </w:tcPr>
                <w:p w14:paraId="7147759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u w:val="single"/>
                      <w:lang w:val="en-US" w:bidi="ar-SA"/>
                    </w:rPr>
                  </w:pPr>
                  <w:r w:rsidRPr="008229F6">
                    <w:rPr>
                      <w:rFonts w:ascii="Times New Roman" w:eastAsia="Times New Roman" w:hAnsi="Times New Roman" w:cs="Times New Roman"/>
                      <w:sz w:val="18"/>
                      <w:szCs w:val="18"/>
                      <w:u w:val="single"/>
                      <w:lang w:val="en-US" w:bidi="ar-SA"/>
                    </w:rPr>
                    <w:fldChar w:fldCharType="begin"/>
                  </w:r>
                  <w:r w:rsidRPr="008229F6">
                    <w:rPr>
                      <w:rFonts w:ascii="Times New Roman" w:eastAsia="Times New Roman" w:hAnsi="Times New Roman" w:cs="Times New Roman"/>
                      <w:sz w:val="18"/>
                      <w:szCs w:val="18"/>
                      <w:u w:val="single"/>
                      <w:lang w:val="en-US" w:bidi="ar-SA"/>
                    </w:rPr>
                    <w:instrText xml:space="preserve"> HYPERLINK "https://portal.eias.ru/ Portal/DownloadPage. aspx?type=12&amp;guid=582ae823-be4d-4eff-b582-d5be4c2ef630" </w:instrText>
                  </w:r>
                  <w:r w:rsidRPr="008229F6">
                    <w:rPr>
                      <w:rFonts w:ascii="Times New Roman" w:eastAsia="Times New Roman" w:hAnsi="Times New Roman" w:cs="Times New Roman"/>
                      <w:sz w:val="18"/>
                      <w:szCs w:val="18"/>
                      <w:u w:val="single"/>
                      <w:lang w:val="en-US" w:bidi="ar-SA"/>
                    </w:rPr>
                    <w:fldChar w:fldCharType="separate"/>
                  </w:r>
                  <w:r w:rsidRPr="008229F6">
                    <w:rPr>
                      <w:rFonts w:ascii="Times New Roman" w:eastAsia="Times New Roman" w:hAnsi="Times New Roman" w:cs="Times New Roman"/>
                      <w:sz w:val="18"/>
                      <w:szCs w:val="18"/>
                      <w:u w:val="single"/>
                      <w:lang w:val="en-US" w:bidi="ar-SA"/>
                    </w:rPr>
                    <w:t>https://portal.eias.ru/ Portal/DownloadPage. aspx?type=12&amp;guid=582ae823-be4d-4eff-b582-d5be4c2ef630</w:t>
                  </w:r>
                  <w:bookmarkEnd w:id="38"/>
                  <w:r w:rsidRPr="008229F6">
                    <w:rPr>
                      <w:rFonts w:ascii="Times New Roman" w:eastAsia="Times New Roman" w:hAnsi="Times New Roman" w:cs="Times New Roman"/>
                      <w:sz w:val="18"/>
                      <w:szCs w:val="18"/>
                      <w:u w:val="single"/>
                      <w:lang w:val="en-US" w:bidi="ar-SA"/>
                    </w:rPr>
                    <w:fldChar w:fldCharType="end"/>
                  </w:r>
                </w:p>
              </w:tc>
              <w:tc>
                <w:tcPr>
                  <w:tcW w:w="1050" w:type="pct"/>
                  <w:shd w:val="clear" w:color="auto" w:fill="auto"/>
                  <w:vAlign w:val="center"/>
                </w:tcPr>
                <w:p w14:paraId="5D77469F" w14:textId="77777777" w:rsidR="00B93958" w:rsidRPr="008229F6" w:rsidRDefault="005323EE" w:rsidP="00B93958">
                  <w:pPr>
                    <w:jc w:val="center"/>
                    <w:rPr>
                      <w:rFonts w:ascii="Times New Roman" w:hAnsi="Times New Roman" w:cs="Times New Roman"/>
                      <w:sz w:val="18"/>
                      <w:szCs w:val="18"/>
                      <w:u w:val="single"/>
                      <w:lang w:val="en-US"/>
                    </w:rPr>
                  </w:pPr>
                  <w:hyperlink r:id="rId21" w:anchor="RANGE!G50" w:tooltip="Кликните по гиперссылке, чтобы перейти по гиперссылке или отредактировать её" w:history="1">
                    <w:r w:rsidR="00B93958" w:rsidRPr="008229F6">
                      <w:rPr>
                        <w:rFonts w:ascii="Times New Roman" w:hAnsi="Times New Roman" w:cs="Times New Roman"/>
                        <w:sz w:val="18"/>
                        <w:szCs w:val="18"/>
                        <w:u w:val="single"/>
                        <w:lang w:val="en-US"/>
                      </w:rPr>
                      <w:t>https://portal.eias.ru/Portal/DownloadPage.aspx?type=12&amp;guid=a917865c-3afc-4bc8-933b-33d8a48d4cf9</w:t>
                    </w:r>
                  </w:hyperlink>
                </w:p>
              </w:tc>
            </w:tr>
            <w:tr w:rsidR="008229F6" w:rsidRPr="008229F6" w14:paraId="47AEFC44" w14:textId="77777777" w:rsidTr="00B93958">
              <w:trPr>
                <w:trHeight w:val="20"/>
              </w:trPr>
              <w:tc>
                <w:tcPr>
                  <w:tcW w:w="282" w:type="pct"/>
                  <w:shd w:val="clear" w:color="auto" w:fill="auto"/>
                  <w:vAlign w:val="center"/>
                  <w:hideMark/>
                </w:tcPr>
                <w:p w14:paraId="16F1182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1956" w:type="pct"/>
                  <w:shd w:val="clear" w:color="auto" w:fill="auto"/>
                  <w:vAlign w:val="center"/>
                  <w:hideMark/>
                </w:tcPr>
                <w:p w14:paraId="3A38EABC"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принятых твердых коммунальных отходов</w:t>
                  </w:r>
                </w:p>
              </w:tc>
              <w:tc>
                <w:tcPr>
                  <w:tcW w:w="611" w:type="pct"/>
                  <w:shd w:val="clear" w:color="auto" w:fill="auto"/>
                  <w:vAlign w:val="center"/>
                  <w:hideMark/>
                </w:tcPr>
                <w:p w14:paraId="3492023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1101" w:type="pct"/>
                  <w:shd w:val="clear" w:color="auto" w:fill="auto"/>
                  <w:vAlign w:val="center"/>
                  <w:hideMark/>
                </w:tcPr>
                <w:p w14:paraId="606BE29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3 066,8636</w:t>
                  </w:r>
                </w:p>
              </w:tc>
              <w:tc>
                <w:tcPr>
                  <w:tcW w:w="1050" w:type="pct"/>
                  <w:shd w:val="clear" w:color="auto" w:fill="auto"/>
                  <w:vAlign w:val="center"/>
                </w:tcPr>
                <w:p w14:paraId="25E119FE"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0,0000</w:t>
                  </w:r>
                </w:p>
              </w:tc>
            </w:tr>
            <w:tr w:rsidR="008229F6" w:rsidRPr="008229F6" w14:paraId="3C2DFC35" w14:textId="77777777" w:rsidTr="00B93958">
              <w:trPr>
                <w:trHeight w:val="20"/>
              </w:trPr>
              <w:tc>
                <w:tcPr>
                  <w:tcW w:w="282" w:type="pct"/>
                  <w:shd w:val="clear" w:color="auto" w:fill="auto"/>
                  <w:vAlign w:val="center"/>
                  <w:hideMark/>
                </w:tcPr>
                <w:p w14:paraId="1F10922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1956" w:type="pct"/>
                  <w:shd w:val="clear" w:color="auto" w:fill="auto"/>
                  <w:vAlign w:val="center"/>
                  <w:hideMark/>
                </w:tcPr>
                <w:p w14:paraId="59C28BCC"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Масса принятых твердых коммунальных отходов</w:t>
                  </w:r>
                </w:p>
              </w:tc>
              <w:tc>
                <w:tcPr>
                  <w:tcW w:w="611" w:type="pct"/>
                  <w:shd w:val="clear" w:color="auto" w:fill="auto"/>
                  <w:vAlign w:val="center"/>
                  <w:hideMark/>
                </w:tcPr>
                <w:p w14:paraId="1779F77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тонн в год</w:t>
                  </w:r>
                </w:p>
              </w:tc>
              <w:tc>
                <w:tcPr>
                  <w:tcW w:w="1101" w:type="pct"/>
                  <w:shd w:val="clear" w:color="auto" w:fill="auto"/>
                  <w:vAlign w:val="center"/>
                  <w:hideMark/>
                </w:tcPr>
                <w:p w14:paraId="3D17485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1050" w:type="pct"/>
                  <w:shd w:val="clear" w:color="auto" w:fill="auto"/>
                  <w:vAlign w:val="center"/>
                </w:tcPr>
                <w:p w14:paraId="413F8068"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50 379,9600</w:t>
                  </w:r>
                </w:p>
              </w:tc>
            </w:tr>
            <w:tr w:rsidR="008229F6" w:rsidRPr="008229F6" w14:paraId="5639B8B8" w14:textId="77777777" w:rsidTr="00B93958">
              <w:trPr>
                <w:trHeight w:val="20"/>
              </w:trPr>
              <w:tc>
                <w:tcPr>
                  <w:tcW w:w="282" w:type="pct"/>
                  <w:shd w:val="clear" w:color="auto" w:fill="auto"/>
                  <w:vAlign w:val="center"/>
                  <w:hideMark/>
                </w:tcPr>
                <w:p w14:paraId="4B3162B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1956" w:type="pct"/>
                  <w:shd w:val="clear" w:color="auto" w:fill="auto"/>
                  <w:vAlign w:val="center"/>
                  <w:hideMark/>
                </w:tcPr>
                <w:p w14:paraId="40A49158" w14:textId="77777777" w:rsidR="00B93958" w:rsidRPr="008229F6" w:rsidRDefault="00B93958" w:rsidP="00B93958">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611" w:type="pct"/>
                  <w:shd w:val="clear" w:color="auto" w:fill="auto"/>
                  <w:vAlign w:val="center"/>
                  <w:hideMark/>
                </w:tcPr>
                <w:p w14:paraId="0468C3C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1101" w:type="pct"/>
                  <w:shd w:val="clear" w:color="auto" w:fill="auto"/>
                  <w:vAlign w:val="center"/>
                  <w:hideMark/>
                </w:tcPr>
                <w:p w14:paraId="422B3E7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155,00</w:t>
                  </w:r>
                </w:p>
              </w:tc>
              <w:tc>
                <w:tcPr>
                  <w:tcW w:w="1050" w:type="pct"/>
                  <w:shd w:val="clear" w:color="auto" w:fill="auto"/>
                  <w:vAlign w:val="center"/>
                </w:tcPr>
                <w:p w14:paraId="1009777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15,00</w:t>
                  </w:r>
                </w:p>
              </w:tc>
            </w:tr>
          </w:tbl>
          <w:p w14:paraId="7F706187" w14:textId="77777777" w:rsidR="00191ADA" w:rsidRPr="008229F6" w:rsidRDefault="00191ADA" w:rsidP="00191ADA">
            <w:pPr>
              <w:widowControl/>
              <w:suppressAutoHyphens w:val="0"/>
              <w:autoSpaceDE/>
              <w:jc w:val="center"/>
              <w:rPr>
                <w:bCs/>
                <w:sz w:val="18"/>
                <w:szCs w:val="18"/>
                <w:lang w:eastAsia="en-US"/>
              </w:rPr>
            </w:pPr>
          </w:p>
        </w:tc>
      </w:tr>
    </w:tbl>
    <w:p w14:paraId="4925ED42" w14:textId="77777777" w:rsidR="00CC5820" w:rsidRPr="008229F6" w:rsidRDefault="00CC5820" w:rsidP="00CC5820">
      <w:pPr>
        <w:widowControl/>
        <w:suppressAutoHyphens w:val="0"/>
        <w:autoSpaceDE/>
        <w:spacing w:after="160" w:line="259" w:lineRule="auto"/>
        <w:ind w:right="-426"/>
        <w:rPr>
          <w:b/>
          <w:bCs/>
          <w:sz w:val="24"/>
          <w:lang w:eastAsia="en-US"/>
        </w:rPr>
      </w:pPr>
    </w:p>
    <w:p w14:paraId="4F0BC8F4" w14:textId="77777777" w:rsidR="00E9532D" w:rsidRPr="008229F6" w:rsidRDefault="00E9532D" w:rsidP="00191ADA">
      <w:pPr>
        <w:widowControl/>
        <w:suppressAutoHyphens w:val="0"/>
        <w:autoSpaceDE/>
        <w:ind w:right="-426"/>
        <w:jc w:val="center"/>
        <w:rPr>
          <w:rFonts w:ascii="Times New Roman" w:eastAsiaTheme="majorEastAsia" w:hAnsi="Times New Roman" w:cs="Times New Roman"/>
          <w:sz w:val="28"/>
          <w:szCs w:val="28"/>
          <w:lang w:val="en-US" w:eastAsia="en-US"/>
        </w:rPr>
      </w:pPr>
    </w:p>
    <w:p w14:paraId="12291987" w14:textId="77777777" w:rsidR="00E9532D" w:rsidRPr="008229F6" w:rsidRDefault="00E9532D" w:rsidP="00191ADA">
      <w:pPr>
        <w:widowControl/>
        <w:suppressAutoHyphens w:val="0"/>
        <w:autoSpaceDE/>
        <w:ind w:right="-426"/>
        <w:jc w:val="center"/>
        <w:rPr>
          <w:rFonts w:ascii="Times New Roman" w:eastAsiaTheme="majorEastAsia" w:hAnsi="Times New Roman" w:cs="Times New Roman"/>
          <w:sz w:val="28"/>
          <w:szCs w:val="28"/>
          <w:lang w:val="en-US" w:eastAsia="en-US"/>
        </w:rPr>
      </w:pPr>
    </w:p>
    <w:p w14:paraId="49DA1F4C" w14:textId="77777777" w:rsidR="00212896" w:rsidRDefault="00212896" w:rsidP="00191ADA">
      <w:pPr>
        <w:widowControl/>
        <w:suppressAutoHyphens w:val="0"/>
        <w:autoSpaceDE/>
        <w:ind w:right="-426"/>
        <w:jc w:val="center"/>
        <w:rPr>
          <w:rFonts w:ascii="Times New Roman" w:eastAsiaTheme="majorEastAsia" w:hAnsi="Times New Roman" w:cs="Times New Roman"/>
          <w:sz w:val="28"/>
          <w:szCs w:val="28"/>
          <w:lang w:val="en-US" w:eastAsia="en-US"/>
        </w:rPr>
      </w:pPr>
    </w:p>
    <w:p w14:paraId="1958C02C" w14:textId="63A4F1B9" w:rsidR="00191ADA" w:rsidRPr="008229F6" w:rsidRDefault="00191ADA" w:rsidP="00191ADA">
      <w:pPr>
        <w:widowControl/>
        <w:suppressAutoHyphens w:val="0"/>
        <w:autoSpaceDE/>
        <w:ind w:right="-426"/>
        <w:jc w:val="center"/>
        <w:rPr>
          <w:rFonts w:ascii="Times New Roman" w:eastAsiaTheme="majorEastAsia" w:hAnsi="Times New Roman" w:cs="Times New Roman"/>
          <w:sz w:val="28"/>
          <w:szCs w:val="28"/>
          <w:lang w:eastAsia="en-US"/>
        </w:rPr>
      </w:pPr>
      <w:r w:rsidRPr="008229F6">
        <w:rPr>
          <w:rFonts w:ascii="Times New Roman" w:eastAsiaTheme="majorEastAsia" w:hAnsi="Times New Roman" w:cs="Times New Roman"/>
          <w:sz w:val="28"/>
          <w:szCs w:val="28"/>
          <w:lang w:val="en-US" w:eastAsia="en-US"/>
        </w:rPr>
        <w:lastRenderedPageBreak/>
        <w:t>IV</w:t>
      </w:r>
      <w:r w:rsidRPr="008229F6">
        <w:rPr>
          <w:rFonts w:ascii="Times New Roman" w:eastAsiaTheme="majorEastAsia" w:hAnsi="Times New Roman" w:cs="Times New Roman"/>
          <w:sz w:val="28"/>
          <w:szCs w:val="28"/>
          <w:lang w:eastAsia="en-US"/>
        </w:rPr>
        <w:t>. Характеристика проблем и их решения в сфере ресурсосбережения и учета коммунальных ресурсов</w:t>
      </w:r>
    </w:p>
    <w:p w14:paraId="7CD1230F" w14:textId="77777777" w:rsidR="00191ADA" w:rsidRPr="008229F6" w:rsidRDefault="00191ADA" w:rsidP="00191ADA">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728D6F07" w14:textId="77777777" w:rsidTr="00A34B59">
        <w:tc>
          <w:tcPr>
            <w:tcW w:w="704" w:type="dxa"/>
          </w:tcPr>
          <w:p w14:paraId="7E3AF6CC" w14:textId="77777777" w:rsidR="00191ADA" w:rsidRPr="008229F6" w:rsidRDefault="00191ADA" w:rsidP="00191ADA">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371AF628" w14:textId="77777777" w:rsidR="00191ADA" w:rsidRPr="008229F6" w:rsidRDefault="00191ADA" w:rsidP="00191ADA">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206234B9" w14:textId="77777777" w:rsidR="00191ADA" w:rsidRPr="008229F6" w:rsidRDefault="00191ADA" w:rsidP="00191ADA">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4144B8E7" w14:textId="77777777" w:rsidTr="00A34B59">
        <w:tc>
          <w:tcPr>
            <w:tcW w:w="704" w:type="dxa"/>
          </w:tcPr>
          <w:p w14:paraId="36E946DF" w14:textId="77777777" w:rsidR="00191ADA" w:rsidRPr="008229F6" w:rsidRDefault="00191ADA" w:rsidP="00191ADA">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2E509F12" w14:textId="77777777" w:rsidR="00191ADA" w:rsidRPr="008229F6" w:rsidRDefault="00191ADA" w:rsidP="00191ADA">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65F34902" w14:textId="77777777" w:rsidR="00191ADA" w:rsidRPr="008229F6" w:rsidRDefault="00191ADA" w:rsidP="00191ADA">
            <w:pPr>
              <w:widowControl/>
              <w:suppressAutoHyphens w:val="0"/>
              <w:autoSpaceDE/>
              <w:ind w:right="-426"/>
              <w:jc w:val="center"/>
              <w:rPr>
                <w:bCs/>
                <w:sz w:val="18"/>
                <w:szCs w:val="18"/>
                <w:lang w:eastAsia="en-US"/>
              </w:rPr>
            </w:pPr>
            <w:r w:rsidRPr="008229F6">
              <w:rPr>
                <w:bCs/>
                <w:sz w:val="18"/>
                <w:szCs w:val="18"/>
                <w:lang w:eastAsia="en-US"/>
              </w:rPr>
              <w:t>3</w:t>
            </w:r>
          </w:p>
        </w:tc>
      </w:tr>
      <w:tr w:rsidR="008229F6" w:rsidRPr="008229F6" w14:paraId="7883F92E" w14:textId="77777777" w:rsidTr="00A34B59">
        <w:tc>
          <w:tcPr>
            <w:tcW w:w="704" w:type="dxa"/>
          </w:tcPr>
          <w:p w14:paraId="04765455" w14:textId="77777777" w:rsidR="00191ADA" w:rsidRPr="008229F6" w:rsidRDefault="000E463B" w:rsidP="000E463B">
            <w:pPr>
              <w:widowControl/>
              <w:suppressAutoHyphens w:val="0"/>
              <w:autoSpaceDE/>
              <w:ind w:right="-426"/>
              <w:rPr>
                <w:bCs/>
                <w:sz w:val="28"/>
                <w:szCs w:val="28"/>
                <w:lang w:eastAsia="en-US"/>
              </w:rPr>
            </w:pPr>
            <w:r w:rsidRPr="008229F6">
              <w:rPr>
                <w:bCs/>
                <w:sz w:val="18"/>
                <w:szCs w:val="18"/>
                <w:lang w:eastAsia="en-US"/>
              </w:rPr>
              <w:t xml:space="preserve">  </w:t>
            </w:r>
            <w:r w:rsidR="00191ADA" w:rsidRPr="008229F6">
              <w:rPr>
                <w:bCs/>
                <w:sz w:val="18"/>
                <w:szCs w:val="18"/>
                <w:lang w:eastAsia="en-US"/>
              </w:rPr>
              <w:t>4.1.</w:t>
            </w:r>
          </w:p>
        </w:tc>
        <w:tc>
          <w:tcPr>
            <w:tcW w:w="3119" w:type="dxa"/>
          </w:tcPr>
          <w:p w14:paraId="4A8DEF42" w14:textId="77777777" w:rsidR="00191ADA" w:rsidRPr="008229F6" w:rsidRDefault="00191ADA" w:rsidP="00191ADA">
            <w:pPr>
              <w:widowControl/>
              <w:suppressAutoHyphens w:val="0"/>
              <w:autoSpaceDE/>
              <w:ind w:right="34"/>
              <w:rPr>
                <w:bCs/>
                <w:sz w:val="28"/>
                <w:szCs w:val="28"/>
                <w:lang w:eastAsia="en-US"/>
              </w:rPr>
            </w:pPr>
            <w:r w:rsidRPr="008229F6">
              <w:rPr>
                <w:bCs/>
                <w:sz w:val="18"/>
                <w:szCs w:val="18"/>
                <w:lang w:eastAsia="en-US"/>
              </w:rPr>
              <w:t>Топливно-энергетический баланс и баланс воды г. Невинномысска</w:t>
            </w:r>
          </w:p>
        </w:tc>
        <w:tc>
          <w:tcPr>
            <w:tcW w:w="11198" w:type="dxa"/>
          </w:tcPr>
          <w:p w14:paraId="50BDE47A" w14:textId="77777777" w:rsidR="00C43E07" w:rsidRDefault="00C43E07" w:rsidP="00191ADA">
            <w:pPr>
              <w:widowControl/>
              <w:suppressAutoHyphens w:val="0"/>
              <w:autoSpaceDE/>
              <w:jc w:val="both"/>
              <w:rPr>
                <w:bCs/>
                <w:sz w:val="18"/>
                <w:szCs w:val="18"/>
                <w:lang w:eastAsia="en-US"/>
              </w:rPr>
            </w:pPr>
          </w:p>
          <w:p w14:paraId="4220A186" w14:textId="67B61E86" w:rsidR="00191ADA" w:rsidRPr="008229F6" w:rsidRDefault="00191ADA" w:rsidP="00191ADA">
            <w:pPr>
              <w:widowControl/>
              <w:suppressAutoHyphens w:val="0"/>
              <w:autoSpaceDE/>
              <w:jc w:val="both"/>
              <w:rPr>
                <w:bCs/>
                <w:sz w:val="18"/>
                <w:szCs w:val="18"/>
                <w:lang w:eastAsia="en-US"/>
              </w:rPr>
            </w:pPr>
            <w:r w:rsidRPr="008229F6">
              <w:rPr>
                <w:bCs/>
                <w:sz w:val="18"/>
                <w:szCs w:val="18"/>
                <w:lang w:eastAsia="en-US"/>
              </w:rPr>
              <w:t xml:space="preserve">Топливно-энергетический баланс г. Невинномысска представлен в Таблице </w:t>
            </w:r>
            <w:r w:rsidR="00B93958" w:rsidRPr="008229F6">
              <w:rPr>
                <w:bCs/>
                <w:sz w:val="18"/>
                <w:szCs w:val="18"/>
                <w:lang w:eastAsia="en-US"/>
              </w:rPr>
              <w:t>39</w:t>
            </w:r>
            <w:r w:rsidRPr="008229F6">
              <w:rPr>
                <w:bCs/>
                <w:sz w:val="18"/>
                <w:szCs w:val="18"/>
                <w:lang w:eastAsia="en-US"/>
              </w:rPr>
              <w:t>.</w:t>
            </w:r>
          </w:p>
          <w:p w14:paraId="78E176C1" w14:textId="77777777" w:rsidR="00191ADA" w:rsidRPr="008229F6" w:rsidRDefault="00191ADA" w:rsidP="00191ADA">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39</w:t>
            </w:r>
          </w:p>
          <w:p w14:paraId="7C95CB96" w14:textId="6F592D6F" w:rsidR="00191ADA" w:rsidRDefault="00191ADA" w:rsidP="00191ADA">
            <w:pPr>
              <w:widowControl/>
              <w:suppressAutoHyphens w:val="0"/>
              <w:autoSpaceDE/>
              <w:jc w:val="center"/>
              <w:rPr>
                <w:bCs/>
                <w:sz w:val="18"/>
                <w:szCs w:val="18"/>
                <w:lang w:eastAsia="en-US"/>
              </w:rPr>
            </w:pPr>
            <w:r w:rsidRPr="008229F6">
              <w:rPr>
                <w:bCs/>
                <w:sz w:val="18"/>
                <w:szCs w:val="18"/>
                <w:lang w:eastAsia="en-US"/>
              </w:rPr>
              <w:t>Топливно-энергетический баланс г</w:t>
            </w:r>
            <w:r w:rsidR="000E463B" w:rsidRPr="008229F6">
              <w:rPr>
                <w:bCs/>
                <w:sz w:val="18"/>
                <w:szCs w:val="18"/>
                <w:lang w:eastAsia="en-US"/>
              </w:rPr>
              <w:t>орода</w:t>
            </w:r>
            <w:r w:rsidRPr="008229F6">
              <w:rPr>
                <w:bCs/>
                <w:sz w:val="18"/>
                <w:szCs w:val="18"/>
                <w:lang w:eastAsia="en-US"/>
              </w:rPr>
              <w:t xml:space="preserve"> Невинномысска</w:t>
            </w:r>
          </w:p>
          <w:p w14:paraId="4B30E007" w14:textId="77777777" w:rsidR="00A34B59" w:rsidRPr="008229F6" w:rsidRDefault="00A34B59" w:rsidP="00191ADA">
            <w:pPr>
              <w:widowControl/>
              <w:suppressAutoHyphens w:val="0"/>
              <w:autoSpaceDE/>
              <w:jc w:val="center"/>
              <w:rPr>
                <w:bCs/>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05"/>
              <w:gridCol w:w="2493"/>
              <w:gridCol w:w="1536"/>
              <w:gridCol w:w="1155"/>
              <w:gridCol w:w="1577"/>
              <w:gridCol w:w="1572"/>
              <w:gridCol w:w="2234"/>
            </w:tblGrid>
            <w:tr w:rsidR="008229F6" w:rsidRPr="008229F6" w14:paraId="695C5C15" w14:textId="77777777" w:rsidTr="00191ADA">
              <w:tc>
                <w:tcPr>
                  <w:tcW w:w="0" w:type="auto"/>
                  <w:vMerge w:val="restart"/>
                  <w:vAlign w:val="center"/>
                </w:tcPr>
                <w:p w14:paraId="19B034E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0" w:type="auto"/>
                  <w:vMerge w:val="restart"/>
                  <w:vAlign w:val="center"/>
                </w:tcPr>
                <w:p w14:paraId="17EA3BB1"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Источник тепловой энергии</w:t>
                  </w:r>
                </w:p>
              </w:tc>
              <w:tc>
                <w:tcPr>
                  <w:tcW w:w="0" w:type="auto"/>
                  <w:vMerge w:val="restart"/>
                  <w:vAlign w:val="center"/>
                </w:tcPr>
                <w:p w14:paraId="1000AA81"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Котлоагрегаты (основные)</w:t>
                  </w:r>
                </w:p>
              </w:tc>
              <w:tc>
                <w:tcPr>
                  <w:tcW w:w="0" w:type="auto"/>
                  <w:vMerge w:val="restart"/>
                  <w:vAlign w:val="center"/>
                </w:tcPr>
                <w:p w14:paraId="0499C8FF"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основного топлива</w:t>
                  </w:r>
                </w:p>
              </w:tc>
              <w:tc>
                <w:tcPr>
                  <w:tcW w:w="0" w:type="auto"/>
                  <w:vAlign w:val="center"/>
                </w:tcPr>
                <w:p w14:paraId="1AC07F9C"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Производство тепловой энергии, Гкал/год</w:t>
                  </w:r>
                </w:p>
              </w:tc>
              <w:tc>
                <w:tcPr>
                  <w:tcW w:w="0" w:type="auto"/>
                  <w:vAlign w:val="center"/>
                </w:tcPr>
                <w:p w14:paraId="65EC342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условного топлива на выработку тепла, т (у.т./год)</w:t>
                  </w:r>
                </w:p>
              </w:tc>
              <w:tc>
                <w:tcPr>
                  <w:tcW w:w="0" w:type="auto"/>
                  <w:vAlign w:val="center"/>
                </w:tcPr>
                <w:p w14:paraId="319983A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натурального топлива на выработку тепла, тыс. м</w:t>
                  </w:r>
                  <w:r w:rsidRPr="008229F6">
                    <w:rPr>
                      <w:rFonts w:ascii="Times New Roman" w:eastAsia="Times New Roman" w:hAnsi="Times New Roman" w:cs="Times New Roman"/>
                      <w:sz w:val="18"/>
                      <w:szCs w:val="18"/>
                      <w:vertAlign w:val="superscript"/>
                      <w:lang w:bidi="ar-SA"/>
                    </w:rPr>
                    <w:t>3</w:t>
                  </w:r>
                  <w:r w:rsidRPr="008229F6">
                    <w:rPr>
                      <w:rFonts w:ascii="Times New Roman" w:eastAsia="Times New Roman" w:hAnsi="Times New Roman" w:cs="Times New Roman"/>
                      <w:sz w:val="18"/>
                      <w:szCs w:val="18"/>
                      <w:lang w:bidi="ar-SA"/>
                    </w:rPr>
                    <w:t>/год (для газообразного топлива)</w:t>
                  </w:r>
                </w:p>
              </w:tc>
            </w:tr>
            <w:tr w:rsidR="008229F6" w:rsidRPr="008229F6" w14:paraId="2B69132E" w14:textId="77777777" w:rsidTr="00191ADA">
              <w:tc>
                <w:tcPr>
                  <w:tcW w:w="0" w:type="auto"/>
                  <w:vMerge/>
                </w:tcPr>
                <w:p w14:paraId="1745773C"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p>
              </w:tc>
              <w:tc>
                <w:tcPr>
                  <w:tcW w:w="0" w:type="auto"/>
                  <w:vMerge/>
                </w:tcPr>
                <w:p w14:paraId="5EFBF7F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p>
              </w:tc>
              <w:tc>
                <w:tcPr>
                  <w:tcW w:w="0" w:type="auto"/>
                  <w:vMerge/>
                </w:tcPr>
                <w:p w14:paraId="036476E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p>
              </w:tc>
              <w:tc>
                <w:tcPr>
                  <w:tcW w:w="0" w:type="auto"/>
                  <w:vMerge/>
                </w:tcPr>
                <w:p w14:paraId="403344C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p>
              </w:tc>
              <w:tc>
                <w:tcPr>
                  <w:tcW w:w="0" w:type="auto"/>
                </w:tcPr>
                <w:p w14:paraId="09E2689A"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 г.</w:t>
                  </w:r>
                </w:p>
              </w:tc>
              <w:tc>
                <w:tcPr>
                  <w:tcW w:w="0" w:type="auto"/>
                </w:tcPr>
                <w:p w14:paraId="4DD39B69"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 г.</w:t>
                  </w:r>
                </w:p>
              </w:tc>
              <w:tc>
                <w:tcPr>
                  <w:tcW w:w="0" w:type="auto"/>
                </w:tcPr>
                <w:p w14:paraId="49FDDF3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2021 г.</w:t>
                  </w:r>
                </w:p>
              </w:tc>
            </w:tr>
            <w:tr w:rsidR="008229F6" w:rsidRPr="008229F6" w14:paraId="44C3266E" w14:textId="77777777" w:rsidTr="00191ADA">
              <w:tc>
                <w:tcPr>
                  <w:tcW w:w="0" w:type="auto"/>
                </w:tcPr>
                <w:p w14:paraId="7911892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0" w:type="auto"/>
                  <w:vAlign w:val="center"/>
                </w:tcPr>
                <w:p w14:paraId="30C774E9"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0" w:type="auto"/>
                </w:tcPr>
                <w:p w14:paraId="6EDCDD18"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0" w:type="auto"/>
                  <w:vAlign w:val="center"/>
                </w:tcPr>
                <w:p w14:paraId="2A1AC261"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0" w:type="auto"/>
                  <w:vAlign w:val="center"/>
                </w:tcPr>
                <w:p w14:paraId="5F9FC30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0" w:type="auto"/>
                  <w:vAlign w:val="center"/>
                </w:tcPr>
                <w:p w14:paraId="0F08C6F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0" w:type="auto"/>
                  <w:vAlign w:val="center"/>
                </w:tcPr>
                <w:p w14:paraId="5EC4F3A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r>
            <w:tr w:rsidR="008229F6" w:rsidRPr="008229F6" w14:paraId="23E378D5" w14:textId="77777777" w:rsidTr="00191ADA">
              <w:tc>
                <w:tcPr>
                  <w:tcW w:w="0" w:type="auto"/>
                </w:tcPr>
                <w:p w14:paraId="0DA6139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0" w:type="auto"/>
                  <w:vAlign w:val="center"/>
                </w:tcPr>
                <w:p w14:paraId="374B5D1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27-01</w:t>
                  </w:r>
                </w:p>
              </w:tc>
              <w:tc>
                <w:tcPr>
                  <w:tcW w:w="0" w:type="auto"/>
                </w:tcPr>
                <w:p w14:paraId="613EA97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«Минск-1» - 4 шт.</w:t>
                  </w:r>
                </w:p>
              </w:tc>
              <w:tc>
                <w:tcPr>
                  <w:tcW w:w="0" w:type="auto"/>
                  <w:vAlign w:val="center"/>
                </w:tcPr>
                <w:p w14:paraId="3BF76ACF"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1DC94C5C"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2308,142</w:t>
                  </w:r>
                </w:p>
              </w:tc>
              <w:tc>
                <w:tcPr>
                  <w:tcW w:w="0" w:type="auto"/>
                  <w:vAlign w:val="center"/>
                </w:tcPr>
                <w:p w14:paraId="4E8331FF"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392,359</w:t>
                  </w:r>
                </w:p>
              </w:tc>
              <w:tc>
                <w:tcPr>
                  <w:tcW w:w="0" w:type="auto"/>
                  <w:vAlign w:val="center"/>
                </w:tcPr>
                <w:p w14:paraId="1A21F5E8"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335,350</w:t>
                  </w:r>
                </w:p>
              </w:tc>
            </w:tr>
            <w:tr w:rsidR="008229F6" w:rsidRPr="008229F6" w14:paraId="7FCC4C3A" w14:textId="77777777" w:rsidTr="00191ADA">
              <w:tc>
                <w:tcPr>
                  <w:tcW w:w="0" w:type="auto"/>
                </w:tcPr>
                <w:p w14:paraId="689F5C0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0" w:type="auto"/>
                  <w:vAlign w:val="center"/>
                </w:tcPr>
                <w:p w14:paraId="449A011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27-02</w:t>
                  </w:r>
                </w:p>
              </w:tc>
              <w:tc>
                <w:tcPr>
                  <w:tcW w:w="0" w:type="auto"/>
                </w:tcPr>
                <w:p w14:paraId="6328779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«Compact A 250» - 4 шт.</w:t>
                  </w:r>
                </w:p>
              </w:tc>
              <w:tc>
                <w:tcPr>
                  <w:tcW w:w="0" w:type="auto"/>
                  <w:vAlign w:val="center"/>
                </w:tcPr>
                <w:p w14:paraId="2280CA7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41E37B83"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2239,495</w:t>
                  </w:r>
                </w:p>
              </w:tc>
              <w:tc>
                <w:tcPr>
                  <w:tcW w:w="0" w:type="auto"/>
                  <w:vAlign w:val="center"/>
                </w:tcPr>
                <w:p w14:paraId="4F063358"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347,396</w:t>
                  </w:r>
                </w:p>
              </w:tc>
              <w:tc>
                <w:tcPr>
                  <w:tcW w:w="0" w:type="auto"/>
                  <w:vAlign w:val="center"/>
                </w:tcPr>
                <w:p w14:paraId="3BECA03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296,920</w:t>
                  </w:r>
                </w:p>
              </w:tc>
            </w:tr>
            <w:tr w:rsidR="008229F6" w:rsidRPr="008229F6" w14:paraId="2B008C0B" w14:textId="77777777" w:rsidTr="00191ADA">
              <w:tc>
                <w:tcPr>
                  <w:tcW w:w="0" w:type="auto"/>
                </w:tcPr>
                <w:p w14:paraId="5B9547E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0" w:type="auto"/>
                  <w:vAlign w:val="center"/>
                </w:tcPr>
                <w:p w14:paraId="08F3517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27-04</w:t>
                  </w:r>
                </w:p>
              </w:tc>
              <w:tc>
                <w:tcPr>
                  <w:tcW w:w="0" w:type="auto"/>
                </w:tcPr>
                <w:p w14:paraId="7989FE93"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r w:rsidRPr="008229F6">
                    <w:rPr>
                      <w:rFonts w:ascii="Times New Roman" w:eastAsia="Times New Roman" w:hAnsi="Times New Roman" w:cs="Times New Roman"/>
                      <w:sz w:val="18"/>
                      <w:szCs w:val="18"/>
                      <w:lang w:val="en-US" w:bidi="ar-SA"/>
                    </w:rPr>
                    <w:t>Proterm Bison NO</w:t>
                  </w:r>
                  <w:r w:rsidRPr="008229F6">
                    <w:rPr>
                      <w:rFonts w:ascii="Times New Roman" w:eastAsia="Times New Roman" w:hAnsi="Times New Roman" w:cs="Times New Roman"/>
                      <w:sz w:val="18"/>
                      <w:szCs w:val="18"/>
                      <w:lang w:bidi="ar-SA"/>
                    </w:rPr>
                    <w:t xml:space="preserve">» - </w:t>
                  </w:r>
                  <w:r w:rsidRPr="008229F6">
                    <w:rPr>
                      <w:rFonts w:ascii="Times New Roman" w:eastAsia="Times New Roman" w:hAnsi="Times New Roman" w:cs="Times New Roman"/>
                      <w:sz w:val="18"/>
                      <w:szCs w:val="18"/>
                      <w:lang w:val="en-US" w:bidi="ar-SA"/>
                    </w:rPr>
                    <w:t>2</w:t>
                  </w:r>
                  <w:r w:rsidRPr="008229F6">
                    <w:rPr>
                      <w:rFonts w:ascii="Times New Roman" w:eastAsia="Times New Roman" w:hAnsi="Times New Roman" w:cs="Times New Roman"/>
                      <w:sz w:val="18"/>
                      <w:szCs w:val="18"/>
                      <w:lang w:bidi="ar-SA"/>
                    </w:rPr>
                    <w:t xml:space="preserve"> шт.</w:t>
                  </w:r>
                </w:p>
              </w:tc>
              <w:tc>
                <w:tcPr>
                  <w:tcW w:w="0" w:type="auto"/>
                  <w:vAlign w:val="center"/>
                </w:tcPr>
                <w:p w14:paraId="3DF8494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791F4C8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val="en-US" w:bidi="ar-SA"/>
                    </w:rPr>
                  </w:pPr>
                  <w:r w:rsidRPr="008229F6">
                    <w:rPr>
                      <w:rFonts w:ascii="Times New Roman" w:eastAsia="Times New Roman" w:hAnsi="Times New Roman" w:cs="Times New Roman"/>
                      <w:sz w:val="18"/>
                      <w:szCs w:val="18"/>
                      <w:lang w:bidi="ar-SA"/>
                    </w:rPr>
                    <w:t>1008,3</w:t>
                  </w:r>
                  <w:r w:rsidRPr="008229F6">
                    <w:rPr>
                      <w:rFonts w:ascii="Times New Roman" w:eastAsia="Times New Roman" w:hAnsi="Times New Roman" w:cs="Times New Roman"/>
                      <w:sz w:val="18"/>
                      <w:szCs w:val="18"/>
                      <w:lang w:val="en-US" w:bidi="ar-SA"/>
                    </w:rPr>
                    <w:t>31</w:t>
                  </w:r>
                </w:p>
              </w:tc>
              <w:tc>
                <w:tcPr>
                  <w:tcW w:w="0" w:type="auto"/>
                  <w:vAlign w:val="center"/>
                </w:tcPr>
                <w:p w14:paraId="40C8CCC9"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173,815</w:t>
                  </w:r>
                </w:p>
              </w:tc>
              <w:tc>
                <w:tcPr>
                  <w:tcW w:w="0" w:type="auto"/>
                  <w:vAlign w:val="center"/>
                </w:tcPr>
                <w:p w14:paraId="726515C1"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148,560</w:t>
                  </w:r>
                </w:p>
              </w:tc>
            </w:tr>
            <w:tr w:rsidR="008229F6" w:rsidRPr="008229F6" w14:paraId="47065D69" w14:textId="77777777" w:rsidTr="00191ADA">
              <w:tc>
                <w:tcPr>
                  <w:tcW w:w="0" w:type="auto"/>
                </w:tcPr>
                <w:p w14:paraId="4F09507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0" w:type="auto"/>
                  <w:vAlign w:val="center"/>
                </w:tcPr>
                <w:p w14:paraId="33600613"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27-06</w:t>
                  </w:r>
                </w:p>
              </w:tc>
              <w:tc>
                <w:tcPr>
                  <w:tcW w:w="0" w:type="auto"/>
                </w:tcPr>
                <w:p w14:paraId="05D5C685"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КВГ-1.1-95 - 1 шт. КВГ-250 - 2 шт.</w:t>
                  </w:r>
                </w:p>
              </w:tc>
              <w:tc>
                <w:tcPr>
                  <w:tcW w:w="0" w:type="auto"/>
                  <w:vAlign w:val="center"/>
                </w:tcPr>
                <w:p w14:paraId="752D97F5"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712B825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1090,767</w:t>
                  </w:r>
                </w:p>
              </w:tc>
              <w:tc>
                <w:tcPr>
                  <w:tcW w:w="0" w:type="auto"/>
                  <w:vAlign w:val="center"/>
                </w:tcPr>
                <w:p w14:paraId="2D33686B"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167,707</w:t>
                  </w:r>
                </w:p>
              </w:tc>
              <w:tc>
                <w:tcPr>
                  <w:tcW w:w="0" w:type="auto"/>
                  <w:vAlign w:val="center"/>
                </w:tcPr>
                <w:p w14:paraId="2839A89D"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143,340</w:t>
                  </w:r>
                </w:p>
              </w:tc>
            </w:tr>
            <w:tr w:rsidR="008229F6" w:rsidRPr="008229F6" w14:paraId="07EA623C" w14:textId="77777777" w:rsidTr="00191ADA">
              <w:tc>
                <w:tcPr>
                  <w:tcW w:w="0" w:type="auto"/>
                </w:tcPr>
                <w:p w14:paraId="5A3A5ED5"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0" w:type="auto"/>
                  <w:vAlign w:val="center"/>
                </w:tcPr>
                <w:p w14:paraId="0C54FB7B"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27-07</w:t>
                  </w:r>
                </w:p>
              </w:tc>
              <w:tc>
                <w:tcPr>
                  <w:tcW w:w="0" w:type="auto"/>
                </w:tcPr>
                <w:p w14:paraId="334058F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«Универсал-5» - 4 шт.</w:t>
                  </w:r>
                </w:p>
              </w:tc>
              <w:tc>
                <w:tcPr>
                  <w:tcW w:w="0" w:type="auto"/>
                  <w:vAlign w:val="center"/>
                </w:tcPr>
                <w:p w14:paraId="46A1561E"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36718FB2"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377, 393</w:t>
                  </w:r>
                </w:p>
              </w:tc>
              <w:tc>
                <w:tcPr>
                  <w:tcW w:w="0" w:type="auto"/>
                  <w:vAlign w:val="center"/>
                </w:tcPr>
                <w:p w14:paraId="3DA26E7D"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65,660</w:t>
                  </w:r>
                </w:p>
              </w:tc>
              <w:tc>
                <w:tcPr>
                  <w:tcW w:w="0" w:type="auto"/>
                  <w:vAlign w:val="center"/>
                </w:tcPr>
                <w:p w14:paraId="1B758E8C"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56,120</w:t>
                  </w:r>
                </w:p>
              </w:tc>
            </w:tr>
            <w:tr w:rsidR="008229F6" w:rsidRPr="008229F6" w14:paraId="75297446" w14:textId="77777777" w:rsidTr="00191ADA">
              <w:tc>
                <w:tcPr>
                  <w:tcW w:w="0" w:type="auto"/>
                </w:tcPr>
                <w:p w14:paraId="45C7555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0" w:type="auto"/>
                  <w:vAlign w:val="center"/>
                </w:tcPr>
                <w:p w14:paraId="0B20BCC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27-09</w:t>
                  </w:r>
                </w:p>
              </w:tc>
              <w:tc>
                <w:tcPr>
                  <w:tcW w:w="0" w:type="auto"/>
                </w:tcPr>
                <w:p w14:paraId="01F6C23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«Универсал-6» - 2 шт.</w:t>
                  </w:r>
                </w:p>
              </w:tc>
              <w:tc>
                <w:tcPr>
                  <w:tcW w:w="0" w:type="auto"/>
                  <w:vAlign w:val="center"/>
                </w:tcPr>
                <w:p w14:paraId="72845F23"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5B42A84B"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669,988</w:t>
                  </w:r>
                </w:p>
              </w:tc>
              <w:tc>
                <w:tcPr>
                  <w:tcW w:w="0" w:type="auto"/>
                  <w:vAlign w:val="center"/>
                </w:tcPr>
                <w:p w14:paraId="273F294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112,846</w:t>
                  </w:r>
                </w:p>
              </w:tc>
              <w:tc>
                <w:tcPr>
                  <w:tcW w:w="0" w:type="auto"/>
                  <w:vAlign w:val="center"/>
                </w:tcPr>
                <w:p w14:paraId="3D1F4F1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96,450</w:t>
                  </w:r>
                </w:p>
              </w:tc>
            </w:tr>
            <w:tr w:rsidR="008229F6" w:rsidRPr="008229F6" w14:paraId="62631590" w14:textId="77777777" w:rsidTr="00191ADA">
              <w:tc>
                <w:tcPr>
                  <w:tcW w:w="0" w:type="auto"/>
                </w:tcPr>
                <w:p w14:paraId="525EA29B"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0" w:type="auto"/>
                  <w:vAlign w:val="center"/>
                </w:tcPr>
                <w:p w14:paraId="1390F3D8"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27-10</w:t>
                  </w:r>
                </w:p>
              </w:tc>
              <w:tc>
                <w:tcPr>
                  <w:tcW w:w="0" w:type="auto"/>
                </w:tcPr>
                <w:p w14:paraId="3AE76FA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«Ишма-25» - 2 шт.</w:t>
                  </w:r>
                </w:p>
              </w:tc>
              <w:tc>
                <w:tcPr>
                  <w:tcW w:w="0" w:type="auto"/>
                  <w:vAlign w:val="center"/>
                </w:tcPr>
                <w:p w14:paraId="5BB30666"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7E0961C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79,010</w:t>
                  </w:r>
                </w:p>
              </w:tc>
              <w:tc>
                <w:tcPr>
                  <w:tcW w:w="0" w:type="auto"/>
                  <w:vAlign w:val="center"/>
                </w:tcPr>
                <w:p w14:paraId="48F7F5C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12,437</w:t>
                  </w:r>
                </w:p>
              </w:tc>
              <w:tc>
                <w:tcPr>
                  <w:tcW w:w="0" w:type="auto"/>
                  <w:vAlign w:val="center"/>
                </w:tcPr>
                <w:p w14:paraId="6B9C3325"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10,630</w:t>
                  </w:r>
                </w:p>
              </w:tc>
            </w:tr>
            <w:tr w:rsidR="008229F6" w:rsidRPr="008229F6" w14:paraId="3BE9A995" w14:textId="77777777" w:rsidTr="00191ADA">
              <w:tc>
                <w:tcPr>
                  <w:tcW w:w="0" w:type="auto"/>
                </w:tcPr>
                <w:p w14:paraId="0E3F30B9"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0" w:type="auto"/>
                  <w:vAlign w:val="center"/>
                </w:tcPr>
                <w:p w14:paraId="293CE2E7"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27-11</w:t>
                  </w:r>
                </w:p>
              </w:tc>
              <w:tc>
                <w:tcPr>
                  <w:tcW w:w="0" w:type="auto"/>
                </w:tcPr>
                <w:p w14:paraId="1FD98C84"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«Факел-Г» - 5 шт.</w:t>
                  </w:r>
                </w:p>
              </w:tc>
              <w:tc>
                <w:tcPr>
                  <w:tcW w:w="0" w:type="auto"/>
                  <w:vAlign w:val="center"/>
                </w:tcPr>
                <w:p w14:paraId="77F05A33"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p w14:paraId="5AC143D9" w14:textId="77777777" w:rsidR="00B93958" w:rsidRPr="008229F6" w:rsidRDefault="00B93958" w:rsidP="00191ADA">
                  <w:pPr>
                    <w:suppressAutoHyphens w:val="0"/>
                    <w:autoSpaceDN w:val="0"/>
                    <w:jc w:val="center"/>
                    <w:rPr>
                      <w:rFonts w:ascii="Times New Roman" w:eastAsia="Times New Roman" w:hAnsi="Times New Roman" w:cs="Times New Roman"/>
                      <w:sz w:val="18"/>
                      <w:szCs w:val="18"/>
                      <w:lang w:bidi="ar-SA"/>
                    </w:rPr>
                  </w:pPr>
                </w:p>
              </w:tc>
              <w:tc>
                <w:tcPr>
                  <w:tcW w:w="0" w:type="auto"/>
                  <w:vAlign w:val="center"/>
                </w:tcPr>
                <w:p w14:paraId="4354B645"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1312,921</w:t>
                  </w:r>
                </w:p>
              </w:tc>
              <w:tc>
                <w:tcPr>
                  <w:tcW w:w="0" w:type="auto"/>
                  <w:vAlign w:val="center"/>
                </w:tcPr>
                <w:p w14:paraId="23E15820"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214,765</w:t>
                  </w:r>
                </w:p>
              </w:tc>
              <w:tc>
                <w:tcPr>
                  <w:tcW w:w="0" w:type="auto"/>
                  <w:vAlign w:val="center"/>
                </w:tcPr>
                <w:p w14:paraId="16FE7C0D" w14:textId="77777777" w:rsidR="00191ADA" w:rsidRPr="008229F6" w:rsidRDefault="00191ADA" w:rsidP="00191ADA">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183,560</w:t>
                  </w:r>
                </w:p>
              </w:tc>
            </w:tr>
            <w:tr w:rsidR="008229F6" w:rsidRPr="008229F6" w14:paraId="00B4F973" w14:textId="77777777" w:rsidTr="00191ADA">
              <w:tc>
                <w:tcPr>
                  <w:tcW w:w="0" w:type="auto"/>
                </w:tcPr>
                <w:p w14:paraId="1B4998D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0" w:type="auto"/>
                  <w:vAlign w:val="center"/>
                </w:tcPr>
                <w:p w14:paraId="71792F44"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27-12</w:t>
                  </w:r>
                </w:p>
              </w:tc>
              <w:tc>
                <w:tcPr>
                  <w:tcW w:w="0" w:type="auto"/>
                </w:tcPr>
                <w:p w14:paraId="511748A0"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«Универсал-5» - 2 шт.</w:t>
                  </w:r>
                </w:p>
                <w:p w14:paraId="054A04F6"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«Универсал-6» - 2 шт.</w:t>
                  </w:r>
                </w:p>
              </w:tc>
              <w:tc>
                <w:tcPr>
                  <w:tcW w:w="0" w:type="auto"/>
                  <w:vAlign w:val="center"/>
                </w:tcPr>
                <w:p w14:paraId="03ACF4E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1D3B5FB0"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752,966</w:t>
                  </w:r>
                </w:p>
              </w:tc>
              <w:tc>
                <w:tcPr>
                  <w:tcW w:w="0" w:type="auto"/>
                  <w:vAlign w:val="center"/>
                </w:tcPr>
                <w:p w14:paraId="09D2B7C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125,482</w:t>
                  </w:r>
                </w:p>
              </w:tc>
              <w:tc>
                <w:tcPr>
                  <w:tcW w:w="0" w:type="auto"/>
                  <w:vAlign w:val="center"/>
                </w:tcPr>
                <w:p w14:paraId="73E058A0"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107,250</w:t>
                  </w:r>
                </w:p>
              </w:tc>
            </w:tr>
            <w:tr w:rsidR="008229F6" w:rsidRPr="008229F6" w14:paraId="6084F8C7" w14:textId="77777777" w:rsidTr="00191ADA">
              <w:tc>
                <w:tcPr>
                  <w:tcW w:w="0" w:type="auto"/>
                </w:tcPr>
                <w:p w14:paraId="39D2660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0" w:type="auto"/>
                  <w:vAlign w:val="center"/>
                </w:tcPr>
                <w:p w14:paraId="57A1E02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27-14</w:t>
                  </w:r>
                </w:p>
              </w:tc>
              <w:tc>
                <w:tcPr>
                  <w:tcW w:w="0" w:type="auto"/>
                </w:tcPr>
                <w:p w14:paraId="782239B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«Dakon NM-90» - 2 шт.</w:t>
                  </w:r>
                </w:p>
              </w:tc>
              <w:tc>
                <w:tcPr>
                  <w:tcW w:w="0" w:type="auto"/>
                  <w:vAlign w:val="center"/>
                </w:tcPr>
                <w:p w14:paraId="540E49F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4337C8F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148,125</w:t>
                  </w:r>
                </w:p>
              </w:tc>
              <w:tc>
                <w:tcPr>
                  <w:tcW w:w="0" w:type="auto"/>
                  <w:vAlign w:val="center"/>
                </w:tcPr>
                <w:p w14:paraId="4E2595D4"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23,130</w:t>
                  </w:r>
                </w:p>
              </w:tc>
              <w:tc>
                <w:tcPr>
                  <w:tcW w:w="0" w:type="auto"/>
                  <w:vAlign w:val="center"/>
                </w:tcPr>
                <w:p w14:paraId="12F1C7A6"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19,770</w:t>
                  </w:r>
                </w:p>
              </w:tc>
            </w:tr>
            <w:tr w:rsidR="008229F6" w:rsidRPr="008229F6" w14:paraId="759FBC75" w14:textId="77777777" w:rsidTr="00191ADA">
              <w:tc>
                <w:tcPr>
                  <w:tcW w:w="0" w:type="auto"/>
                </w:tcPr>
                <w:p w14:paraId="6848E37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0" w:type="auto"/>
                  <w:vAlign w:val="center"/>
                </w:tcPr>
                <w:p w14:paraId="4F4AA7F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27-15</w:t>
                  </w:r>
                </w:p>
              </w:tc>
              <w:tc>
                <w:tcPr>
                  <w:tcW w:w="0" w:type="auto"/>
                </w:tcPr>
                <w:p w14:paraId="7E1A8BD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ДКВР - 4/13 - 3 шт.</w:t>
                  </w:r>
                </w:p>
              </w:tc>
              <w:tc>
                <w:tcPr>
                  <w:tcW w:w="0" w:type="auto"/>
                  <w:vAlign w:val="center"/>
                </w:tcPr>
                <w:p w14:paraId="5B749505"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2285C4D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5897,206</w:t>
                  </w:r>
                </w:p>
              </w:tc>
              <w:tc>
                <w:tcPr>
                  <w:tcW w:w="0" w:type="auto"/>
                  <w:vAlign w:val="center"/>
                </w:tcPr>
                <w:p w14:paraId="00DD7F1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930,618</w:t>
                  </w:r>
                </w:p>
              </w:tc>
              <w:tc>
                <w:tcPr>
                  <w:tcW w:w="0" w:type="auto"/>
                  <w:vAlign w:val="center"/>
                </w:tcPr>
                <w:p w14:paraId="4C6263E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795,400</w:t>
                  </w:r>
                </w:p>
              </w:tc>
            </w:tr>
            <w:tr w:rsidR="008229F6" w:rsidRPr="008229F6" w14:paraId="78E25203" w14:textId="77777777" w:rsidTr="00191ADA">
              <w:tc>
                <w:tcPr>
                  <w:tcW w:w="0" w:type="auto"/>
                </w:tcPr>
                <w:p w14:paraId="0C0DBF81"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0" w:type="auto"/>
                  <w:vAlign w:val="center"/>
                </w:tcPr>
                <w:p w14:paraId="06787A0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27-17</w:t>
                  </w:r>
                </w:p>
              </w:tc>
              <w:tc>
                <w:tcPr>
                  <w:tcW w:w="0" w:type="auto"/>
                </w:tcPr>
                <w:p w14:paraId="56EE20E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ДКВР - 2,5/13 - 3 шт.</w:t>
                  </w:r>
                </w:p>
              </w:tc>
              <w:tc>
                <w:tcPr>
                  <w:tcW w:w="0" w:type="auto"/>
                  <w:vAlign w:val="center"/>
                </w:tcPr>
                <w:p w14:paraId="087221C2"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1D85B40B"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5560,868</w:t>
                  </w:r>
                </w:p>
              </w:tc>
              <w:tc>
                <w:tcPr>
                  <w:tcW w:w="0" w:type="auto"/>
                  <w:vAlign w:val="center"/>
                </w:tcPr>
                <w:p w14:paraId="2D58D60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882,589</w:t>
                  </w:r>
                </w:p>
              </w:tc>
              <w:tc>
                <w:tcPr>
                  <w:tcW w:w="0" w:type="auto"/>
                  <w:vAlign w:val="center"/>
                </w:tcPr>
                <w:p w14:paraId="44187236"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754,350</w:t>
                  </w:r>
                </w:p>
              </w:tc>
            </w:tr>
            <w:tr w:rsidR="008229F6" w:rsidRPr="008229F6" w14:paraId="6A84E67A" w14:textId="77777777" w:rsidTr="00191ADA">
              <w:tc>
                <w:tcPr>
                  <w:tcW w:w="0" w:type="auto"/>
                </w:tcPr>
                <w:p w14:paraId="1D71397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13.</w:t>
                  </w:r>
                </w:p>
              </w:tc>
              <w:tc>
                <w:tcPr>
                  <w:tcW w:w="0" w:type="auto"/>
                  <w:vAlign w:val="center"/>
                </w:tcPr>
                <w:p w14:paraId="1BB69E84"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27-19</w:t>
                  </w:r>
                </w:p>
              </w:tc>
              <w:tc>
                <w:tcPr>
                  <w:tcW w:w="0" w:type="auto"/>
                </w:tcPr>
                <w:p w14:paraId="47EBF356"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«Dakon-Nova N - 120» - 2 шт.</w:t>
                  </w:r>
                </w:p>
              </w:tc>
              <w:tc>
                <w:tcPr>
                  <w:tcW w:w="0" w:type="auto"/>
                  <w:vAlign w:val="center"/>
                </w:tcPr>
                <w:p w14:paraId="41E30BB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3E459E1C"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344,126</w:t>
                  </w:r>
                </w:p>
              </w:tc>
              <w:tc>
                <w:tcPr>
                  <w:tcW w:w="0" w:type="auto"/>
                  <w:vAlign w:val="center"/>
                </w:tcPr>
                <w:p w14:paraId="0FCF733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54,245</w:t>
                  </w:r>
                </w:p>
              </w:tc>
              <w:tc>
                <w:tcPr>
                  <w:tcW w:w="0" w:type="auto"/>
                  <w:vAlign w:val="center"/>
                </w:tcPr>
                <w:p w14:paraId="2483ACB2"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46,364</w:t>
                  </w:r>
                </w:p>
              </w:tc>
            </w:tr>
            <w:tr w:rsidR="008229F6" w:rsidRPr="008229F6" w14:paraId="193125E8" w14:textId="77777777" w:rsidTr="00191ADA">
              <w:tc>
                <w:tcPr>
                  <w:tcW w:w="0" w:type="auto"/>
                </w:tcPr>
                <w:p w14:paraId="078AD0E8"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p>
              </w:tc>
              <w:tc>
                <w:tcPr>
                  <w:tcW w:w="0" w:type="auto"/>
                  <w:vAlign w:val="center"/>
                </w:tcPr>
                <w:p w14:paraId="737D0E0C"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27-20</w:t>
                  </w:r>
                </w:p>
              </w:tc>
              <w:tc>
                <w:tcPr>
                  <w:tcW w:w="0" w:type="auto"/>
                </w:tcPr>
                <w:p w14:paraId="1F90E44A"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«Ишма-100» - 3 шт.</w:t>
                  </w:r>
                </w:p>
              </w:tc>
              <w:tc>
                <w:tcPr>
                  <w:tcW w:w="0" w:type="auto"/>
                  <w:vAlign w:val="center"/>
                </w:tcPr>
                <w:p w14:paraId="14929D2A"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57A4032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228,135</w:t>
                  </w:r>
                </w:p>
              </w:tc>
              <w:tc>
                <w:tcPr>
                  <w:tcW w:w="0" w:type="auto"/>
                  <w:vAlign w:val="center"/>
                </w:tcPr>
                <w:p w14:paraId="4A1A30DB"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34,678</w:t>
                  </w:r>
                </w:p>
              </w:tc>
              <w:tc>
                <w:tcPr>
                  <w:tcW w:w="0" w:type="auto"/>
                  <w:vAlign w:val="center"/>
                </w:tcPr>
                <w:p w14:paraId="69D1302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29,640</w:t>
                  </w:r>
                </w:p>
              </w:tc>
            </w:tr>
            <w:tr w:rsidR="008229F6" w:rsidRPr="008229F6" w14:paraId="7CA48199" w14:textId="77777777" w:rsidTr="00191ADA">
              <w:tc>
                <w:tcPr>
                  <w:tcW w:w="0" w:type="auto"/>
                </w:tcPr>
                <w:p w14:paraId="0D87F1A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p>
              </w:tc>
              <w:tc>
                <w:tcPr>
                  <w:tcW w:w="0" w:type="auto"/>
                  <w:vAlign w:val="center"/>
                </w:tcPr>
                <w:p w14:paraId="334F3CC2"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27-21</w:t>
                  </w:r>
                </w:p>
              </w:tc>
              <w:tc>
                <w:tcPr>
                  <w:tcW w:w="0" w:type="auto"/>
                </w:tcPr>
                <w:p w14:paraId="01DAC030"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«Proterm Bison NO» - 2 шт.</w:t>
                  </w:r>
                </w:p>
              </w:tc>
              <w:tc>
                <w:tcPr>
                  <w:tcW w:w="0" w:type="auto"/>
                  <w:vAlign w:val="center"/>
                </w:tcPr>
                <w:p w14:paraId="400B9F85"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18F37FF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431,299</w:t>
                  </w:r>
                </w:p>
              </w:tc>
              <w:tc>
                <w:tcPr>
                  <w:tcW w:w="0" w:type="auto"/>
                  <w:vAlign w:val="center"/>
                </w:tcPr>
                <w:p w14:paraId="5082197A"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66,947</w:t>
                  </w:r>
                </w:p>
              </w:tc>
              <w:tc>
                <w:tcPr>
                  <w:tcW w:w="0" w:type="auto"/>
                  <w:vAlign w:val="center"/>
                </w:tcPr>
                <w:p w14:paraId="2A182DD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57,220</w:t>
                  </w:r>
                </w:p>
              </w:tc>
            </w:tr>
            <w:tr w:rsidR="008229F6" w:rsidRPr="008229F6" w14:paraId="17D250E7" w14:textId="77777777" w:rsidTr="00191ADA">
              <w:tc>
                <w:tcPr>
                  <w:tcW w:w="0" w:type="auto"/>
                </w:tcPr>
                <w:p w14:paraId="4E0CD69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p>
              </w:tc>
              <w:tc>
                <w:tcPr>
                  <w:tcW w:w="0" w:type="auto"/>
                  <w:vAlign w:val="center"/>
                </w:tcPr>
                <w:p w14:paraId="5D927E55"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27-22</w:t>
                  </w:r>
                </w:p>
              </w:tc>
              <w:tc>
                <w:tcPr>
                  <w:tcW w:w="0" w:type="auto"/>
                </w:tcPr>
                <w:p w14:paraId="5805644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АМК-У-3,8 ГД - 3 шт.</w:t>
                  </w:r>
                </w:p>
              </w:tc>
              <w:tc>
                <w:tcPr>
                  <w:tcW w:w="0" w:type="auto"/>
                  <w:vAlign w:val="center"/>
                </w:tcPr>
                <w:p w14:paraId="61E52374"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2E8DF84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0" w:type="auto"/>
                  <w:vAlign w:val="center"/>
                </w:tcPr>
                <w:p w14:paraId="177B6FAD"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0" w:type="auto"/>
                  <w:vAlign w:val="center"/>
                </w:tcPr>
                <w:p w14:paraId="7578012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r>
            <w:tr w:rsidR="00033C9F" w:rsidRPr="008229F6" w14:paraId="4BD6FEDD" w14:textId="77777777" w:rsidTr="00191ADA">
              <w:tc>
                <w:tcPr>
                  <w:tcW w:w="0" w:type="auto"/>
                </w:tcPr>
                <w:p w14:paraId="357E1E95" w14:textId="40070C59" w:rsidR="00033C9F" w:rsidRPr="008229F6" w:rsidRDefault="00033C9F" w:rsidP="00033C9F">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17.</w:t>
                  </w:r>
                </w:p>
              </w:tc>
              <w:tc>
                <w:tcPr>
                  <w:tcW w:w="0" w:type="auto"/>
                  <w:vAlign w:val="center"/>
                </w:tcPr>
                <w:p w14:paraId="4268159E" w14:textId="6803931E" w:rsidR="00033C9F" w:rsidRPr="008229F6" w:rsidRDefault="00033C9F" w:rsidP="00033C9F">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Котельная № 27-23</w:t>
                  </w:r>
                </w:p>
              </w:tc>
              <w:tc>
                <w:tcPr>
                  <w:tcW w:w="0" w:type="auto"/>
                </w:tcPr>
                <w:p w14:paraId="2E121FEC" w14:textId="62C6489E"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КВа-0,25-2 шт.</w:t>
                  </w:r>
                </w:p>
              </w:tc>
              <w:tc>
                <w:tcPr>
                  <w:tcW w:w="0" w:type="auto"/>
                  <w:vAlign w:val="center"/>
                </w:tcPr>
                <w:p w14:paraId="085F6C31" w14:textId="5692C8DC"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sidRPr="00033C9F">
                    <w:rPr>
                      <w:rFonts w:ascii="Times New Roman" w:eastAsia="Times New Roman" w:hAnsi="Times New Roman" w:cs="Times New Roman"/>
                      <w:sz w:val="18"/>
                      <w:szCs w:val="18"/>
                      <w:lang w:bidi="ar-SA"/>
                    </w:rPr>
                    <w:t>природный газ</w:t>
                  </w:r>
                </w:p>
              </w:tc>
              <w:tc>
                <w:tcPr>
                  <w:tcW w:w="0" w:type="auto"/>
                  <w:vAlign w:val="center"/>
                </w:tcPr>
                <w:p w14:paraId="4FC643E7" w14:textId="2B1D5001"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215,3</w:t>
                  </w:r>
                </w:p>
              </w:tc>
              <w:tc>
                <w:tcPr>
                  <w:tcW w:w="0" w:type="auto"/>
                  <w:vAlign w:val="center"/>
                </w:tcPr>
                <w:p w14:paraId="0427E64A" w14:textId="09CC4D8F"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26006,5</w:t>
                  </w:r>
                </w:p>
              </w:tc>
              <w:tc>
                <w:tcPr>
                  <w:tcW w:w="0" w:type="auto"/>
                  <w:vAlign w:val="center"/>
                </w:tcPr>
                <w:p w14:paraId="09BA518B" w14:textId="7BEB1133"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22000</w:t>
                  </w:r>
                </w:p>
              </w:tc>
            </w:tr>
            <w:tr w:rsidR="00033C9F" w:rsidRPr="008229F6" w14:paraId="35AC82B5" w14:textId="77777777" w:rsidTr="00191ADA">
              <w:tc>
                <w:tcPr>
                  <w:tcW w:w="0" w:type="auto"/>
                </w:tcPr>
                <w:p w14:paraId="78029052" w14:textId="0D0F956F" w:rsidR="00033C9F" w:rsidRPr="008229F6" w:rsidRDefault="00033C9F" w:rsidP="00033C9F">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18.</w:t>
                  </w:r>
                </w:p>
              </w:tc>
              <w:tc>
                <w:tcPr>
                  <w:tcW w:w="0" w:type="auto"/>
                  <w:vAlign w:val="center"/>
                </w:tcPr>
                <w:p w14:paraId="15679A85" w14:textId="071218E9"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Котельная № 27-24</w:t>
                  </w:r>
                </w:p>
              </w:tc>
              <w:tc>
                <w:tcPr>
                  <w:tcW w:w="0" w:type="auto"/>
                </w:tcPr>
                <w:p w14:paraId="429F9631" w14:textId="203A67FD"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sidRPr="00033C9F">
                    <w:rPr>
                      <w:rFonts w:ascii="Times New Roman" w:eastAsia="Times New Roman" w:hAnsi="Times New Roman" w:cs="Times New Roman"/>
                      <w:sz w:val="18"/>
                      <w:szCs w:val="18"/>
                      <w:lang w:bidi="ar-SA"/>
                    </w:rPr>
                    <w:t>КВа-0,25-2 шт.</w:t>
                  </w:r>
                </w:p>
              </w:tc>
              <w:tc>
                <w:tcPr>
                  <w:tcW w:w="0" w:type="auto"/>
                  <w:vAlign w:val="center"/>
                </w:tcPr>
                <w:p w14:paraId="7F51A047" w14:textId="41BCA119"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sidRPr="00033C9F">
                    <w:rPr>
                      <w:rFonts w:ascii="Times New Roman" w:eastAsia="Times New Roman" w:hAnsi="Times New Roman" w:cs="Times New Roman"/>
                      <w:sz w:val="18"/>
                      <w:szCs w:val="18"/>
                      <w:lang w:bidi="ar-SA"/>
                    </w:rPr>
                    <w:t>природный газ</w:t>
                  </w:r>
                </w:p>
              </w:tc>
              <w:tc>
                <w:tcPr>
                  <w:tcW w:w="0" w:type="auto"/>
                  <w:vAlign w:val="center"/>
                </w:tcPr>
                <w:p w14:paraId="797EB2C2" w14:textId="0A1A4AE4"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276,9</w:t>
                  </w:r>
                </w:p>
              </w:tc>
              <w:tc>
                <w:tcPr>
                  <w:tcW w:w="0" w:type="auto"/>
                  <w:vAlign w:val="center"/>
                </w:tcPr>
                <w:p w14:paraId="0C9CBD22" w14:textId="08760135"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24884,7</w:t>
                  </w:r>
                </w:p>
              </w:tc>
              <w:tc>
                <w:tcPr>
                  <w:tcW w:w="0" w:type="auto"/>
                  <w:vAlign w:val="center"/>
                </w:tcPr>
                <w:p w14:paraId="7410702E" w14:textId="2968DFC1" w:rsidR="00033C9F"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21051</w:t>
                  </w:r>
                </w:p>
              </w:tc>
            </w:tr>
            <w:tr w:rsidR="008229F6" w:rsidRPr="008229F6" w14:paraId="094A6A39" w14:textId="77777777" w:rsidTr="00191ADA">
              <w:tc>
                <w:tcPr>
                  <w:tcW w:w="0" w:type="auto"/>
                </w:tcPr>
                <w:p w14:paraId="7A7665E3" w14:textId="166D4B6D" w:rsidR="00B93958" w:rsidRPr="008229F6" w:rsidRDefault="00B93958" w:rsidP="00033C9F">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033C9F">
                    <w:rPr>
                      <w:rFonts w:ascii="Times New Roman" w:eastAsia="Times New Roman" w:hAnsi="Times New Roman" w:cs="Times New Roman"/>
                      <w:sz w:val="18"/>
                      <w:szCs w:val="18"/>
                      <w:lang w:bidi="ar-SA"/>
                    </w:rPr>
                    <w:t>9</w:t>
                  </w:r>
                  <w:r w:rsidRPr="008229F6">
                    <w:rPr>
                      <w:rFonts w:ascii="Times New Roman" w:eastAsia="Times New Roman" w:hAnsi="Times New Roman" w:cs="Times New Roman"/>
                      <w:sz w:val="18"/>
                      <w:szCs w:val="18"/>
                      <w:lang w:bidi="ar-SA"/>
                    </w:rPr>
                    <w:t>.</w:t>
                  </w:r>
                </w:p>
              </w:tc>
              <w:tc>
                <w:tcPr>
                  <w:tcW w:w="0" w:type="auto"/>
                  <w:vAlign w:val="center"/>
                </w:tcPr>
                <w:p w14:paraId="2B2FA99B"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«Филиал «Невинномысская ГРЭС» ПАО «ЭЛ5-Энерго»</w:t>
                  </w:r>
                </w:p>
              </w:tc>
              <w:tc>
                <w:tcPr>
                  <w:tcW w:w="0" w:type="auto"/>
                </w:tcPr>
                <w:p w14:paraId="5E8A67C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ТП-15 - 4 шт.</w:t>
                  </w:r>
                </w:p>
                <w:p w14:paraId="7EBB967A"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ТГМ-96 - 3 шт.</w:t>
                  </w:r>
                </w:p>
              </w:tc>
              <w:tc>
                <w:tcPr>
                  <w:tcW w:w="0" w:type="auto"/>
                  <w:vAlign w:val="center"/>
                </w:tcPr>
                <w:p w14:paraId="7D88C31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02B09A61"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393548</w:t>
                  </w:r>
                </w:p>
              </w:tc>
              <w:tc>
                <w:tcPr>
                  <w:tcW w:w="0" w:type="auto"/>
                  <w:vAlign w:val="center"/>
                </w:tcPr>
                <w:p w14:paraId="4C1F330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0" w:type="auto"/>
                  <w:vAlign w:val="center"/>
                </w:tcPr>
                <w:p w14:paraId="63F6ACA7"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5C17BE8D" w14:textId="77777777" w:rsidTr="00191ADA">
              <w:tc>
                <w:tcPr>
                  <w:tcW w:w="0" w:type="auto"/>
                </w:tcPr>
                <w:p w14:paraId="06D9C13C" w14:textId="148CC4D2" w:rsidR="00B93958"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20</w:t>
                  </w:r>
                  <w:r w:rsidR="00B93958" w:rsidRPr="008229F6">
                    <w:rPr>
                      <w:rFonts w:ascii="Times New Roman" w:eastAsia="Times New Roman" w:hAnsi="Times New Roman" w:cs="Times New Roman"/>
                      <w:sz w:val="18"/>
                      <w:szCs w:val="18"/>
                      <w:lang w:bidi="ar-SA"/>
                    </w:rPr>
                    <w:t>.</w:t>
                  </w:r>
                </w:p>
              </w:tc>
              <w:tc>
                <w:tcPr>
                  <w:tcW w:w="0" w:type="auto"/>
                  <w:vAlign w:val="center"/>
                </w:tcPr>
                <w:p w14:paraId="6AD6DAE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ОАО «Квант – Энергия»</w:t>
                  </w:r>
                </w:p>
              </w:tc>
              <w:tc>
                <w:tcPr>
                  <w:tcW w:w="0" w:type="auto"/>
                </w:tcPr>
                <w:p w14:paraId="4F99EF3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ДКВР-10/13 - 3 шт.</w:t>
                  </w:r>
                </w:p>
              </w:tc>
              <w:tc>
                <w:tcPr>
                  <w:tcW w:w="0" w:type="auto"/>
                  <w:vAlign w:val="center"/>
                </w:tcPr>
                <w:p w14:paraId="5F7C176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369BC51B"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24593</w:t>
                  </w:r>
                </w:p>
              </w:tc>
              <w:tc>
                <w:tcPr>
                  <w:tcW w:w="0" w:type="auto"/>
                  <w:vAlign w:val="center"/>
                </w:tcPr>
                <w:p w14:paraId="10E5771A"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0" w:type="auto"/>
                  <w:vAlign w:val="center"/>
                </w:tcPr>
                <w:p w14:paraId="4E16CF3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r w:rsidR="008229F6" w:rsidRPr="008229F6" w14:paraId="07B6BBC2" w14:textId="77777777" w:rsidTr="00191ADA">
              <w:tc>
                <w:tcPr>
                  <w:tcW w:w="0" w:type="auto"/>
                </w:tcPr>
                <w:p w14:paraId="15F61E10" w14:textId="585A6991" w:rsidR="00B93958"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21</w:t>
                  </w:r>
                  <w:r w:rsidR="00B93958" w:rsidRPr="008229F6">
                    <w:rPr>
                      <w:rFonts w:ascii="Times New Roman" w:eastAsia="Times New Roman" w:hAnsi="Times New Roman" w:cs="Times New Roman"/>
                      <w:sz w:val="18"/>
                      <w:szCs w:val="18"/>
                      <w:lang w:bidi="ar-SA"/>
                    </w:rPr>
                    <w:t>.</w:t>
                  </w:r>
                </w:p>
              </w:tc>
              <w:tc>
                <w:tcPr>
                  <w:tcW w:w="0" w:type="auto"/>
                  <w:vAlign w:val="center"/>
                </w:tcPr>
                <w:p w14:paraId="1DEC0270"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ООО «Теплоснаб-НШК»</w:t>
                  </w:r>
                </w:p>
              </w:tc>
              <w:tc>
                <w:tcPr>
                  <w:tcW w:w="0" w:type="auto"/>
                </w:tcPr>
                <w:p w14:paraId="02264621"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ДКВР 20/13 - 2 шт.</w:t>
                  </w:r>
                </w:p>
                <w:p w14:paraId="115CFF6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КВГ-2,5-95 - 2 шт.</w:t>
                  </w:r>
                </w:p>
                <w:p w14:paraId="37BE3091"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ДЕ - 10/14</w:t>
                  </w:r>
                </w:p>
              </w:tc>
              <w:tc>
                <w:tcPr>
                  <w:tcW w:w="0" w:type="auto"/>
                  <w:vAlign w:val="center"/>
                </w:tcPr>
                <w:p w14:paraId="1659EC9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12D716E2"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30768</w:t>
                  </w:r>
                </w:p>
              </w:tc>
              <w:tc>
                <w:tcPr>
                  <w:tcW w:w="0" w:type="auto"/>
                  <w:vAlign w:val="center"/>
                </w:tcPr>
                <w:p w14:paraId="60959964"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4926,132</w:t>
                  </w:r>
                </w:p>
              </w:tc>
              <w:tc>
                <w:tcPr>
                  <w:tcW w:w="0" w:type="auto"/>
                  <w:vAlign w:val="center"/>
                </w:tcPr>
                <w:p w14:paraId="662A817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4139,607</w:t>
                  </w:r>
                </w:p>
              </w:tc>
            </w:tr>
            <w:tr w:rsidR="008229F6" w:rsidRPr="008229F6" w14:paraId="0C6B3659" w14:textId="77777777" w:rsidTr="00191ADA">
              <w:tc>
                <w:tcPr>
                  <w:tcW w:w="0" w:type="auto"/>
                </w:tcPr>
                <w:p w14:paraId="084DB40F" w14:textId="3EE351AB" w:rsidR="00B93958" w:rsidRPr="008229F6" w:rsidRDefault="00033C9F" w:rsidP="00B93958">
                  <w:pPr>
                    <w:suppressAutoHyphens w:val="0"/>
                    <w:autoSpaceDN w:val="0"/>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22</w:t>
                  </w:r>
                  <w:r w:rsidR="00B93958" w:rsidRPr="008229F6">
                    <w:rPr>
                      <w:rFonts w:ascii="Times New Roman" w:eastAsia="Times New Roman" w:hAnsi="Times New Roman" w:cs="Times New Roman"/>
                      <w:sz w:val="18"/>
                      <w:szCs w:val="18"/>
                      <w:lang w:bidi="ar-SA"/>
                    </w:rPr>
                    <w:t>.</w:t>
                  </w:r>
                </w:p>
              </w:tc>
              <w:tc>
                <w:tcPr>
                  <w:tcW w:w="0" w:type="auto"/>
                  <w:vAlign w:val="center"/>
                </w:tcPr>
                <w:p w14:paraId="280147DE"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ПАО «Ставропольэнергосбыт»</w:t>
                  </w:r>
                </w:p>
              </w:tc>
              <w:tc>
                <w:tcPr>
                  <w:tcW w:w="0" w:type="auto"/>
                </w:tcPr>
                <w:p w14:paraId="542ECDC3"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ДКВР</w:t>
                  </w:r>
                </w:p>
              </w:tc>
              <w:tc>
                <w:tcPr>
                  <w:tcW w:w="0" w:type="auto"/>
                  <w:vAlign w:val="center"/>
                </w:tcPr>
                <w:p w14:paraId="2298A1EF"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природный газ</w:t>
                  </w:r>
                </w:p>
              </w:tc>
              <w:tc>
                <w:tcPr>
                  <w:tcW w:w="0" w:type="auto"/>
                  <w:vAlign w:val="center"/>
                </w:tcPr>
                <w:p w14:paraId="54891D79"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71960</w:t>
                  </w:r>
                </w:p>
              </w:tc>
              <w:tc>
                <w:tcPr>
                  <w:tcW w:w="0" w:type="auto"/>
                  <w:vAlign w:val="center"/>
                </w:tcPr>
                <w:p w14:paraId="2B3C8805"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0" w:type="auto"/>
                  <w:vAlign w:val="center"/>
                </w:tcPr>
                <w:p w14:paraId="4C3AF238" w14:textId="77777777" w:rsidR="00B93958" w:rsidRPr="008229F6" w:rsidRDefault="00B93958" w:rsidP="00B93958">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r>
          </w:tbl>
          <w:p w14:paraId="659CB52D" w14:textId="77777777" w:rsidR="008E72D1" w:rsidRDefault="008E72D1" w:rsidP="000E463B">
            <w:pPr>
              <w:widowControl/>
              <w:suppressAutoHyphens w:val="0"/>
              <w:autoSpaceDE/>
              <w:jc w:val="both"/>
              <w:rPr>
                <w:bCs/>
                <w:sz w:val="18"/>
                <w:szCs w:val="18"/>
                <w:lang w:eastAsia="en-US"/>
              </w:rPr>
            </w:pPr>
          </w:p>
          <w:p w14:paraId="0810AC4F" w14:textId="7C33ADBA" w:rsidR="00191ADA" w:rsidRPr="008229F6" w:rsidRDefault="00191ADA" w:rsidP="000E463B">
            <w:pPr>
              <w:widowControl/>
              <w:suppressAutoHyphens w:val="0"/>
              <w:autoSpaceDE/>
              <w:jc w:val="both"/>
              <w:rPr>
                <w:bCs/>
                <w:sz w:val="18"/>
                <w:szCs w:val="18"/>
                <w:lang w:eastAsia="en-US"/>
              </w:rPr>
            </w:pPr>
            <w:r w:rsidRPr="008229F6">
              <w:rPr>
                <w:bCs/>
                <w:sz w:val="18"/>
                <w:szCs w:val="18"/>
                <w:lang w:eastAsia="en-US"/>
              </w:rPr>
              <w:t>Объёмы газа от сохраняемых и планируемых объектов капитального строительства, производственного, коммунально-складского, административно-офисного, общественно-делового, социально-культурного, коммунально-бытового и рекреационного назначения в перспективе объективно рассчитать не представляется возможным из-за отсутствия необходимой информации.</w:t>
            </w:r>
          </w:p>
          <w:p w14:paraId="02AEFA1E" w14:textId="760D593F" w:rsidR="00191ADA" w:rsidRDefault="00191ADA" w:rsidP="000E463B">
            <w:pPr>
              <w:widowControl/>
              <w:suppressAutoHyphens w:val="0"/>
              <w:autoSpaceDE/>
              <w:jc w:val="both"/>
              <w:rPr>
                <w:bCs/>
                <w:sz w:val="18"/>
                <w:szCs w:val="18"/>
                <w:lang w:eastAsia="en-US"/>
              </w:rPr>
            </w:pPr>
            <w:r w:rsidRPr="008229F6">
              <w:rPr>
                <w:bCs/>
                <w:sz w:val="18"/>
                <w:szCs w:val="18"/>
                <w:lang w:eastAsia="en-US"/>
              </w:rPr>
              <w:t>Показатели отпуска электроэнергии потребителям г</w:t>
            </w:r>
            <w:r w:rsidR="000E463B" w:rsidRPr="008229F6">
              <w:rPr>
                <w:bCs/>
                <w:sz w:val="18"/>
                <w:szCs w:val="18"/>
                <w:lang w:eastAsia="en-US"/>
              </w:rPr>
              <w:t>орода</w:t>
            </w:r>
            <w:r w:rsidRPr="008229F6">
              <w:rPr>
                <w:bCs/>
                <w:sz w:val="18"/>
                <w:szCs w:val="18"/>
                <w:lang w:eastAsia="en-US"/>
              </w:rPr>
              <w:t xml:space="preserve"> Невинномысск</w:t>
            </w:r>
            <w:r w:rsidR="000E463B" w:rsidRPr="008229F6">
              <w:rPr>
                <w:bCs/>
                <w:sz w:val="18"/>
                <w:szCs w:val="18"/>
                <w:lang w:eastAsia="en-US"/>
              </w:rPr>
              <w:t>а</w:t>
            </w:r>
            <w:r w:rsidRPr="008229F6">
              <w:rPr>
                <w:bCs/>
                <w:sz w:val="18"/>
                <w:szCs w:val="18"/>
                <w:lang w:eastAsia="en-US"/>
              </w:rPr>
              <w:t xml:space="preserve"> представлены в Таблицах </w:t>
            </w:r>
            <w:r w:rsidR="00B93958" w:rsidRPr="008229F6">
              <w:rPr>
                <w:bCs/>
                <w:sz w:val="18"/>
                <w:szCs w:val="18"/>
                <w:lang w:eastAsia="en-US"/>
              </w:rPr>
              <w:t>40</w:t>
            </w:r>
            <w:r w:rsidRPr="008229F6">
              <w:rPr>
                <w:bCs/>
                <w:sz w:val="18"/>
                <w:szCs w:val="18"/>
                <w:lang w:eastAsia="en-US"/>
              </w:rPr>
              <w:t xml:space="preserve">, </w:t>
            </w:r>
            <w:r w:rsidR="00B93958" w:rsidRPr="008229F6">
              <w:rPr>
                <w:bCs/>
                <w:sz w:val="18"/>
                <w:szCs w:val="18"/>
                <w:lang w:eastAsia="en-US"/>
              </w:rPr>
              <w:t>41</w:t>
            </w:r>
            <w:r w:rsidRPr="008229F6">
              <w:rPr>
                <w:bCs/>
                <w:sz w:val="18"/>
                <w:szCs w:val="18"/>
                <w:lang w:eastAsia="en-US"/>
              </w:rPr>
              <w:t>.</w:t>
            </w:r>
          </w:p>
          <w:p w14:paraId="7925B2D4" w14:textId="77777777" w:rsidR="008E72D1" w:rsidRPr="008229F6" w:rsidRDefault="008E72D1" w:rsidP="000E463B">
            <w:pPr>
              <w:widowControl/>
              <w:suppressAutoHyphens w:val="0"/>
              <w:autoSpaceDE/>
              <w:jc w:val="both"/>
              <w:rPr>
                <w:bCs/>
                <w:sz w:val="18"/>
                <w:szCs w:val="18"/>
                <w:lang w:eastAsia="en-US"/>
              </w:rPr>
            </w:pPr>
          </w:p>
          <w:p w14:paraId="0DBDF2D8" w14:textId="77777777" w:rsidR="00191ADA" w:rsidRPr="008229F6" w:rsidRDefault="00191ADA" w:rsidP="00191ADA">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40</w:t>
            </w:r>
          </w:p>
          <w:p w14:paraId="4B1A06D0" w14:textId="02AA09FA" w:rsidR="00191ADA" w:rsidRDefault="00191ADA" w:rsidP="00191ADA">
            <w:pPr>
              <w:widowControl/>
              <w:suppressAutoHyphens w:val="0"/>
              <w:autoSpaceDE/>
              <w:jc w:val="center"/>
              <w:rPr>
                <w:bCs/>
                <w:sz w:val="18"/>
                <w:szCs w:val="18"/>
                <w:lang w:eastAsia="en-US"/>
              </w:rPr>
            </w:pPr>
            <w:r w:rsidRPr="008229F6">
              <w:rPr>
                <w:bCs/>
                <w:sz w:val="18"/>
                <w:szCs w:val="18"/>
                <w:lang w:eastAsia="en-US"/>
              </w:rPr>
              <w:t>Показатели отпуска электроэнергии потребителям АО «Горэлектросеть»</w:t>
            </w:r>
          </w:p>
          <w:p w14:paraId="504D6435" w14:textId="77777777" w:rsidR="00A34B59" w:rsidRPr="008229F6" w:rsidRDefault="00A34B59" w:rsidP="00191ADA">
            <w:pPr>
              <w:widowControl/>
              <w:suppressAutoHyphens w:val="0"/>
              <w:autoSpaceDE/>
              <w:jc w:val="center"/>
              <w:rPr>
                <w:bCs/>
                <w:sz w:val="18"/>
                <w:szCs w:val="18"/>
                <w:lang w:eastAsia="en-US"/>
              </w:rPr>
            </w:pPr>
          </w:p>
          <w:tbl>
            <w:tblPr>
              <w:tblW w:w="5000" w:type="pct"/>
              <w:tblLook w:val="04A0" w:firstRow="1" w:lastRow="0" w:firstColumn="1" w:lastColumn="0" w:noHBand="0" w:noVBand="1"/>
            </w:tblPr>
            <w:tblGrid>
              <w:gridCol w:w="2331"/>
              <w:gridCol w:w="2144"/>
              <w:gridCol w:w="1707"/>
              <w:gridCol w:w="2394"/>
              <w:gridCol w:w="2396"/>
            </w:tblGrid>
            <w:tr w:rsidR="008229F6" w:rsidRPr="008229F6" w14:paraId="41C78806" w14:textId="77777777" w:rsidTr="000E463B">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8428D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Период</w:t>
                  </w:r>
                </w:p>
              </w:tc>
              <w:tc>
                <w:tcPr>
                  <w:tcW w:w="1755" w:type="pct"/>
                  <w:gridSpan w:val="2"/>
                  <w:tcBorders>
                    <w:top w:val="single" w:sz="4" w:space="0" w:color="auto"/>
                    <w:left w:val="nil"/>
                    <w:bottom w:val="single" w:sz="4" w:space="0" w:color="auto"/>
                    <w:right w:val="single" w:sz="4" w:space="0" w:color="auto"/>
                  </w:tcBorders>
                  <w:shd w:val="clear" w:color="auto" w:fill="auto"/>
                  <w:vAlign w:val="center"/>
                  <w:hideMark/>
                </w:tcPr>
                <w:p w14:paraId="291F7A54"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Полезный отпуск всего:</w:t>
                  </w:r>
                </w:p>
              </w:tc>
              <w:tc>
                <w:tcPr>
                  <w:tcW w:w="2183" w:type="pct"/>
                  <w:gridSpan w:val="2"/>
                  <w:tcBorders>
                    <w:top w:val="single" w:sz="4" w:space="0" w:color="auto"/>
                    <w:left w:val="nil"/>
                    <w:bottom w:val="single" w:sz="4" w:space="0" w:color="auto"/>
                    <w:right w:val="single" w:sz="4" w:space="0" w:color="auto"/>
                  </w:tcBorders>
                  <w:shd w:val="clear" w:color="auto" w:fill="auto"/>
                  <w:vAlign w:val="center"/>
                  <w:hideMark/>
                </w:tcPr>
                <w:p w14:paraId="37A4A12A"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 том числе полезный отпуск населению:</w:t>
                  </w:r>
                </w:p>
              </w:tc>
            </w:tr>
            <w:tr w:rsidR="008229F6" w:rsidRPr="008229F6" w14:paraId="1ECDF6F0" w14:textId="77777777" w:rsidTr="000E463B">
              <w:tc>
                <w:tcPr>
                  <w:tcW w:w="1062" w:type="pct"/>
                  <w:vMerge/>
                  <w:tcBorders>
                    <w:top w:val="single" w:sz="4" w:space="0" w:color="auto"/>
                    <w:left w:val="single" w:sz="4" w:space="0" w:color="auto"/>
                    <w:bottom w:val="single" w:sz="4" w:space="0" w:color="auto"/>
                    <w:right w:val="single" w:sz="4" w:space="0" w:color="auto"/>
                  </w:tcBorders>
                  <w:vAlign w:val="center"/>
                  <w:hideMark/>
                </w:tcPr>
                <w:p w14:paraId="1EBA17C3" w14:textId="77777777" w:rsidR="00191ADA" w:rsidRPr="008229F6" w:rsidRDefault="00191ADA" w:rsidP="00191ADA">
                  <w:pPr>
                    <w:widowControl/>
                    <w:suppressAutoHyphens w:val="0"/>
                    <w:autoSpaceDE/>
                    <w:rPr>
                      <w:rFonts w:ascii="Times New Roman" w:eastAsia="Times New Roman" w:hAnsi="Times New Roman" w:cs="Times New Roman"/>
                      <w:sz w:val="18"/>
                      <w:szCs w:val="18"/>
                      <w:lang w:bidi="ar-SA"/>
                    </w:rPr>
                  </w:pPr>
                </w:p>
              </w:tc>
              <w:tc>
                <w:tcPr>
                  <w:tcW w:w="977" w:type="pct"/>
                  <w:tcBorders>
                    <w:top w:val="nil"/>
                    <w:left w:val="nil"/>
                    <w:bottom w:val="single" w:sz="4" w:space="0" w:color="auto"/>
                    <w:right w:val="single" w:sz="4" w:space="0" w:color="auto"/>
                  </w:tcBorders>
                  <w:shd w:val="clear" w:color="000000" w:fill="FFFFFF"/>
                  <w:vAlign w:val="center"/>
                  <w:hideMark/>
                </w:tcPr>
                <w:p w14:paraId="642E558D"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Полезный отпуск электрической энергии, тыс. кВт</w:t>
                  </w:r>
                </w:p>
              </w:tc>
              <w:tc>
                <w:tcPr>
                  <w:tcW w:w="778" w:type="pct"/>
                  <w:tcBorders>
                    <w:top w:val="nil"/>
                    <w:left w:val="nil"/>
                    <w:bottom w:val="single" w:sz="4" w:space="0" w:color="auto"/>
                    <w:right w:val="single" w:sz="4" w:space="0" w:color="auto"/>
                  </w:tcBorders>
                  <w:shd w:val="clear" w:color="000000" w:fill="FFFFFF"/>
                  <w:vAlign w:val="center"/>
                  <w:hideMark/>
                </w:tcPr>
                <w:p w14:paraId="6094E78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Полезный отпуск электрической мощности МВт</w:t>
                  </w:r>
                </w:p>
              </w:tc>
              <w:tc>
                <w:tcPr>
                  <w:tcW w:w="1091" w:type="pct"/>
                  <w:tcBorders>
                    <w:top w:val="nil"/>
                    <w:left w:val="nil"/>
                    <w:bottom w:val="single" w:sz="4" w:space="0" w:color="auto"/>
                    <w:right w:val="single" w:sz="4" w:space="0" w:color="auto"/>
                  </w:tcBorders>
                  <w:shd w:val="clear" w:color="000000" w:fill="FFFFFF"/>
                  <w:vAlign w:val="center"/>
                  <w:hideMark/>
                </w:tcPr>
                <w:p w14:paraId="4B82EFB2"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Полезный отпуск электрической энергии населению, тыс. кВт</w:t>
                  </w:r>
                </w:p>
              </w:tc>
              <w:tc>
                <w:tcPr>
                  <w:tcW w:w="1092" w:type="pct"/>
                  <w:tcBorders>
                    <w:top w:val="nil"/>
                    <w:left w:val="nil"/>
                    <w:bottom w:val="single" w:sz="4" w:space="0" w:color="auto"/>
                    <w:right w:val="single" w:sz="4" w:space="0" w:color="auto"/>
                  </w:tcBorders>
                  <w:shd w:val="clear" w:color="auto" w:fill="auto"/>
                  <w:vAlign w:val="center"/>
                  <w:hideMark/>
                </w:tcPr>
                <w:p w14:paraId="79326EB4"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Отпуск электрической мощности населению, утвержденный в тарифно-балансовом решении, МВт</w:t>
                  </w:r>
                </w:p>
              </w:tc>
            </w:tr>
            <w:tr w:rsidR="008229F6" w:rsidRPr="008229F6" w14:paraId="02A3FC49"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tcPr>
                <w:p w14:paraId="5E871F4A"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977" w:type="pct"/>
                  <w:tcBorders>
                    <w:top w:val="nil"/>
                    <w:left w:val="nil"/>
                    <w:bottom w:val="single" w:sz="4" w:space="0" w:color="auto"/>
                    <w:right w:val="single" w:sz="4" w:space="0" w:color="auto"/>
                  </w:tcBorders>
                  <w:shd w:val="clear" w:color="000000" w:fill="FFFFFF"/>
                  <w:noWrap/>
                  <w:vAlign w:val="center"/>
                </w:tcPr>
                <w:p w14:paraId="00C84C61"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778" w:type="pct"/>
                  <w:tcBorders>
                    <w:top w:val="nil"/>
                    <w:left w:val="nil"/>
                    <w:bottom w:val="single" w:sz="4" w:space="0" w:color="auto"/>
                    <w:right w:val="single" w:sz="4" w:space="0" w:color="auto"/>
                  </w:tcBorders>
                  <w:shd w:val="clear" w:color="000000" w:fill="FFFFFF"/>
                  <w:noWrap/>
                  <w:vAlign w:val="center"/>
                </w:tcPr>
                <w:p w14:paraId="1F26C755"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091" w:type="pct"/>
                  <w:tcBorders>
                    <w:top w:val="nil"/>
                    <w:left w:val="nil"/>
                    <w:bottom w:val="single" w:sz="4" w:space="0" w:color="auto"/>
                    <w:right w:val="single" w:sz="4" w:space="0" w:color="auto"/>
                  </w:tcBorders>
                  <w:shd w:val="clear" w:color="000000" w:fill="FFFFFF"/>
                  <w:noWrap/>
                  <w:vAlign w:val="center"/>
                </w:tcPr>
                <w:p w14:paraId="2DB9D429"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1092" w:type="pct"/>
                  <w:tcBorders>
                    <w:top w:val="nil"/>
                    <w:left w:val="nil"/>
                    <w:bottom w:val="single" w:sz="4" w:space="0" w:color="auto"/>
                    <w:right w:val="single" w:sz="4" w:space="0" w:color="auto"/>
                  </w:tcBorders>
                  <w:shd w:val="clear" w:color="000000" w:fill="FFFFFF"/>
                  <w:noWrap/>
                  <w:vAlign w:val="center"/>
                </w:tcPr>
                <w:p w14:paraId="4D0CE46D"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r>
            <w:tr w:rsidR="008229F6" w:rsidRPr="008229F6" w14:paraId="1FE5BC3B"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68122DAC" w14:textId="77777777" w:rsidR="00191ADA" w:rsidRPr="008229F6" w:rsidRDefault="00E07F2F" w:rsidP="00E07F2F">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январь 2021 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1C6EFF53"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29 165,242</w:t>
                  </w:r>
                </w:p>
              </w:tc>
              <w:tc>
                <w:tcPr>
                  <w:tcW w:w="778" w:type="pct"/>
                  <w:tcBorders>
                    <w:top w:val="nil"/>
                    <w:left w:val="nil"/>
                    <w:bottom w:val="single" w:sz="4" w:space="0" w:color="auto"/>
                    <w:right w:val="single" w:sz="4" w:space="0" w:color="auto"/>
                  </w:tcBorders>
                  <w:shd w:val="clear" w:color="000000" w:fill="FFFFFF"/>
                  <w:noWrap/>
                  <w:vAlign w:val="center"/>
                  <w:hideMark/>
                </w:tcPr>
                <w:p w14:paraId="6945C37B"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53,028</w:t>
                  </w:r>
                </w:p>
              </w:tc>
              <w:tc>
                <w:tcPr>
                  <w:tcW w:w="1091" w:type="pct"/>
                  <w:tcBorders>
                    <w:top w:val="nil"/>
                    <w:left w:val="nil"/>
                    <w:bottom w:val="single" w:sz="4" w:space="0" w:color="auto"/>
                    <w:right w:val="single" w:sz="4" w:space="0" w:color="auto"/>
                  </w:tcBorders>
                  <w:shd w:val="clear" w:color="000000" w:fill="FFFFFF"/>
                  <w:noWrap/>
                  <w:vAlign w:val="center"/>
                  <w:hideMark/>
                </w:tcPr>
                <w:p w14:paraId="34692598"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7 507,792</w:t>
                  </w:r>
                </w:p>
              </w:tc>
              <w:tc>
                <w:tcPr>
                  <w:tcW w:w="1092" w:type="pct"/>
                  <w:tcBorders>
                    <w:top w:val="nil"/>
                    <w:left w:val="nil"/>
                    <w:bottom w:val="single" w:sz="4" w:space="0" w:color="auto"/>
                    <w:right w:val="single" w:sz="4" w:space="0" w:color="auto"/>
                  </w:tcBorders>
                  <w:shd w:val="clear" w:color="000000" w:fill="FFFFFF"/>
                  <w:noWrap/>
                  <w:vAlign w:val="center"/>
                  <w:hideMark/>
                </w:tcPr>
                <w:p w14:paraId="40D3FEE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15,42</w:t>
                  </w:r>
                </w:p>
              </w:tc>
            </w:tr>
            <w:tr w:rsidR="008229F6" w:rsidRPr="008229F6" w14:paraId="7BC11D0F"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4B72E9A4"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февраль 2021</w:t>
                  </w:r>
                  <w:r w:rsidR="00E07F2F" w:rsidRPr="008229F6">
                    <w:t xml:space="preserve"> </w:t>
                  </w:r>
                  <w:r w:rsidR="00E07F2F"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127A19FD"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22 007,983</w:t>
                  </w:r>
                </w:p>
              </w:tc>
              <w:tc>
                <w:tcPr>
                  <w:tcW w:w="778" w:type="pct"/>
                  <w:tcBorders>
                    <w:top w:val="nil"/>
                    <w:left w:val="nil"/>
                    <w:bottom w:val="single" w:sz="4" w:space="0" w:color="auto"/>
                    <w:right w:val="single" w:sz="4" w:space="0" w:color="auto"/>
                  </w:tcBorders>
                  <w:shd w:val="clear" w:color="000000" w:fill="FFFFFF"/>
                  <w:noWrap/>
                  <w:vAlign w:val="center"/>
                  <w:hideMark/>
                </w:tcPr>
                <w:p w14:paraId="7143B77A"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36,832</w:t>
                  </w:r>
                </w:p>
              </w:tc>
              <w:tc>
                <w:tcPr>
                  <w:tcW w:w="1091" w:type="pct"/>
                  <w:tcBorders>
                    <w:top w:val="nil"/>
                    <w:left w:val="nil"/>
                    <w:bottom w:val="single" w:sz="4" w:space="0" w:color="auto"/>
                    <w:right w:val="single" w:sz="4" w:space="0" w:color="auto"/>
                  </w:tcBorders>
                  <w:shd w:val="clear" w:color="000000" w:fill="FFFFFF"/>
                  <w:noWrap/>
                  <w:vAlign w:val="center"/>
                  <w:hideMark/>
                </w:tcPr>
                <w:p w14:paraId="4DE2C8D8"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7 400,612</w:t>
                  </w:r>
                </w:p>
              </w:tc>
              <w:tc>
                <w:tcPr>
                  <w:tcW w:w="1092" w:type="pct"/>
                  <w:tcBorders>
                    <w:top w:val="nil"/>
                    <w:left w:val="nil"/>
                    <w:bottom w:val="single" w:sz="4" w:space="0" w:color="auto"/>
                    <w:right w:val="single" w:sz="4" w:space="0" w:color="auto"/>
                  </w:tcBorders>
                  <w:shd w:val="clear" w:color="000000" w:fill="FFFFFF"/>
                  <w:noWrap/>
                  <w:vAlign w:val="center"/>
                  <w:hideMark/>
                </w:tcPr>
                <w:p w14:paraId="103FD453"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14,71</w:t>
                  </w:r>
                </w:p>
              </w:tc>
            </w:tr>
            <w:tr w:rsidR="008229F6" w:rsidRPr="008229F6" w14:paraId="5E3C380C"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2647215D"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март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11D7B75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24 073,044</w:t>
                  </w:r>
                </w:p>
              </w:tc>
              <w:tc>
                <w:tcPr>
                  <w:tcW w:w="778" w:type="pct"/>
                  <w:tcBorders>
                    <w:top w:val="nil"/>
                    <w:left w:val="nil"/>
                    <w:bottom w:val="single" w:sz="4" w:space="0" w:color="auto"/>
                    <w:right w:val="single" w:sz="4" w:space="0" w:color="auto"/>
                  </w:tcBorders>
                  <w:shd w:val="clear" w:color="000000" w:fill="FFFFFF"/>
                  <w:noWrap/>
                  <w:vAlign w:val="center"/>
                  <w:hideMark/>
                </w:tcPr>
                <w:p w14:paraId="1BA1542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35,059</w:t>
                  </w:r>
                </w:p>
              </w:tc>
              <w:tc>
                <w:tcPr>
                  <w:tcW w:w="1091" w:type="pct"/>
                  <w:tcBorders>
                    <w:top w:val="nil"/>
                    <w:left w:val="nil"/>
                    <w:bottom w:val="single" w:sz="4" w:space="0" w:color="auto"/>
                    <w:right w:val="single" w:sz="4" w:space="0" w:color="auto"/>
                  </w:tcBorders>
                  <w:shd w:val="clear" w:color="000000" w:fill="FFFFFF"/>
                  <w:noWrap/>
                  <w:vAlign w:val="center"/>
                  <w:hideMark/>
                </w:tcPr>
                <w:p w14:paraId="17273EC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6 962,422</w:t>
                  </w:r>
                </w:p>
              </w:tc>
              <w:tc>
                <w:tcPr>
                  <w:tcW w:w="1092" w:type="pct"/>
                  <w:tcBorders>
                    <w:top w:val="nil"/>
                    <w:left w:val="nil"/>
                    <w:bottom w:val="single" w:sz="4" w:space="0" w:color="auto"/>
                    <w:right w:val="single" w:sz="4" w:space="0" w:color="auto"/>
                  </w:tcBorders>
                  <w:shd w:val="clear" w:color="000000" w:fill="FFFFFF"/>
                  <w:noWrap/>
                  <w:vAlign w:val="center"/>
                  <w:hideMark/>
                </w:tcPr>
                <w:p w14:paraId="57A1335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13,25</w:t>
                  </w:r>
                </w:p>
              </w:tc>
            </w:tr>
            <w:tr w:rsidR="008229F6" w:rsidRPr="008229F6" w14:paraId="11C2B536"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473F0637"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апрель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57DE4E5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19 735,347</w:t>
                  </w:r>
                </w:p>
              </w:tc>
              <w:tc>
                <w:tcPr>
                  <w:tcW w:w="778" w:type="pct"/>
                  <w:tcBorders>
                    <w:top w:val="nil"/>
                    <w:left w:val="nil"/>
                    <w:bottom w:val="single" w:sz="4" w:space="0" w:color="auto"/>
                    <w:right w:val="single" w:sz="4" w:space="0" w:color="auto"/>
                  </w:tcBorders>
                  <w:shd w:val="clear" w:color="000000" w:fill="FFFFFF"/>
                  <w:noWrap/>
                  <w:vAlign w:val="center"/>
                  <w:hideMark/>
                </w:tcPr>
                <w:p w14:paraId="06710C3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29,751</w:t>
                  </w:r>
                </w:p>
              </w:tc>
              <w:tc>
                <w:tcPr>
                  <w:tcW w:w="1091" w:type="pct"/>
                  <w:tcBorders>
                    <w:top w:val="nil"/>
                    <w:left w:val="nil"/>
                    <w:bottom w:val="single" w:sz="4" w:space="0" w:color="auto"/>
                    <w:right w:val="single" w:sz="4" w:space="0" w:color="auto"/>
                  </w:tcBorders>
                  <w:shd w:val="clear" w:color="000000" w:fill="FFFFFF"/>
                  <w:noWrap/>
                  <w:vAlign w:val="center"/>
                  <w:hideMark/>
                </w:tcPr>
                <w:p w14:paraId="39EE904B"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7 024,184</w:t>
                  </w:r>
                </w:p>
              </w:tc>
              <w:tc>
                <w:tcPr>
                  <w:tcW w:w="1092" w:type="pct"/>
                  <w:tcBorders>
                    <w:top w:val="nil"/>
                    <w:left w:val="nil"/>
                    <w:bottom w:val="single" w:sz="4" w:space="0" w:color="auto"/>
                    <w:right w:val="single" w:sz="4" w:space="0" w:color="auto"/>
                  </w:tcBorders>
                  <w:shd w:val="clear" w:color="000000" w:fill="FFFFFF"/>
                  <w:noWrap/>
                  <w:vAlign w:val="center"/>
                  <w:hideMark/>
                </w:tcPr>
                <w:p w14:paraId="10225FD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14,40</w:t>
                  </w:r>
                </w:p>
              </w:tc>
            </w:tr>
            <w:tr w:rsidR="008229F6" w:rsidRPr="008229F6" w14:paraId="6DEE36DF"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75AE9BC0"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май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469A0B5D"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25 009,209</w:t>
                  </w:r>
                </w:p>
              </w:tc>
              <w:tc>
                <w:tcPr>
                  <w:tcW w:w="778" w:type="pct"/>
                  <w:tcBorders>
                    <w:top w:val="nil"/>
                    <w:left w:val="nil"/>
                    <w:bottom w:val="single" w:sz="4" w:space="0" w:color="auto"/>
                    <w:right w:val="single" w:sz="4" w:space="0" w:color="auto"/>
                  </w:tcBorders>
                  <w:shd w:val="clear" w:color="000000" w:fill="FFFFFF"/>
                  <w:noWrap/>
                  <w:vAlign w:val="center"/>
                  <w:hideMark/>
                </w:tcPr>
                <w:p w14:paraId="1EB2B6F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33,043</w:t>
                  </w:r>
                </w:p>
              </w:tc>
              <w:tc>
                <w:tcPr>
                  <w:tcW w:w="1091" w:type="pct"/>
                  <w:tcBorders>
                    <w:top w:val="nil"/>
                    <w:left w:val="nil"/>
                    <w:bottom w:val="single" w:sz="4" w:space="0" w:color="auto"/>
                    <w:right w:val="single" w:sz="4" w:space="0" w:color="auto"/>
                  </w:tcBorders>
                  <w:shd w:val="clear" w:color="000000" w:fill="FFFFFF"/>
                  <w:noWrap/>
                  <w:vAlign w:val="center"/>
                  <w:hideMark/>
                </w:tcPr>
                <w:p w14:paraId="4921125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6 770,140</w:t>
                  </w:r>
                </w:p>
              </w:tc>
              <w:tc>
                <w:tcPr>
                  <w:tcW w:w="1092" w:type="pct"/>
                  <w:tcBorders>
                    <w:top w:val="nil"/>
                    <w:left w:val="nil"/>
                    <w:bottom w:val="single" w:sz="4" w:space="0" w:color="auto"/>
                    <w:right w:val="single" w:sz="4" w:space="0" w:color="auto"/>
                  </w:tcBorders>
                  <w:shd w:val="clear" w:color="000000" w:fill="FFFFFF"/>
                  <w:noWrap/>
                  <w:vAlign w:val="center"/>
                  <w:hideMark/>
                </w:tcPr>
                <w:p w14:paraId="14C8944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12,78</w:t>
                  </w:r>
                </w:p>
              </w:tc>
            </w:tr>
            <w:tr w:rsidR="008229F6" w:rsidRPr="008229F6" w14:paraId="0169A1FA"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66BBEE3D"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июнь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52AF834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25 144,319</w:t>
                  </w:r>
                </w:p>
              </w:tc>
              <w:tc>
                <w:tcPr>
                  <w:tcW w:w="778" w:type="pct"/>
                  <w:tcBorders>
                    <w:top w:val="nil"/>
                    <w:left w:val="nil"/>
                    <w:bottom w:val="single" w:sz="4" w:space="0" w:color="auto"/>
                    <w:right w:val="single" w:sz="4" w:space="0" w:color="auto"/>
                  </w:tcBorders>
                  <w:shd w:val="clear" w:color="000000" w:fill="FFFFFF"/>
                  <w:noWrap/>
                  <w:vAlign w:val="center"/>
                  <w:hideMark/>
                </w:tcPr>
                <w:p w14:paraId="324C5B4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42,572</w:t>
                  </w:r>
                </w:p>
              </w:tc>
              <w:tc>
                <w:tcPr>
                  <w:tcW w:w="1091" w:type="pct"/>
                  <w:tcBorders>
                    <w:top w:val="nil"/>
                    <w:left w:val="nil"/>
                    <w:bottom w:val="single" w:sz="4" w:space="0" w:color="auto"/>
                    <w:right w:val="single" w:sz="4" w:space="0" w:color="auto"/>
                  </w:tcBorders>
                  <w:shd w:val="clear" w:color="000000" w:fill="FFFFFF"/>
                  <w:noWrap/>
                  <w:vAlign w:val="center"/>
                  <w:hideMark/>
                </w:tcPr>
                <w:p w14:paraId="3657029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6 550,066</w:t>
                  </w:r>
                </w:p>
              </w:tc>
              <w:tc>
                <w:tcPr>
                  <w:tcW w:w="1092" w:type="pct"/>
                  <w:tcBorders>
                    <w:top w:val="nil"/>
                    <w:left w:val="nil"/>
                    <w:bottom w:val="single" w:sz="4" w:space="0" w:color="auto"/>
                    <w:right w:val="single" w:sz="4" w:space="0" w:color="auto"/>
                  </w:tcBorders>
                  <w:shd w:val="clear" w:color="000000" w:fill="FFFFFF"/>
                  <w:noWrap/>
                  <w:vAlign w:val="center"/>
                  <w:hideMark/>
                </w:tcPr>
                <w:p w14:paraId="430A68F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14,07</w:t>
                  </w:r>
                </w:p>
              </w:tc>
            </w:tr>
            <w:tr w:rsidR="008229F6" w:rsidRPr="008229F6" w14:paraId="673CBB1C"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4C77A9EB"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lastRenderedPageBreak/>
                    <w:t>сентябрь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25BE7BC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31 208,673</w:t>
                  </w:r>
                </w:p>
              </w:tc>
              <w:tc>
                <w:tcPr>
                  <w:tcW w:w="778" w:type="pct"/>
                  <w:tcBorders>
                    <w:top w:val="nil"/>
                    <w:left w:val="nil"/>
                    <w:bottom w:val="single" w:sz="4" w:space="0" w:color="auto"/>
                    <w:right w:val="single" w:sz="4" w:space="0" w:color="auto"/>
                  </w:tcBorders>
                  <w:shd w:val="clear" w:color="auto" w:fill="auto"/>
                  <w:noWrap/>
                  <w:vAlign w:val="center"/>
                  <w:hideMark/>
                </w:tcPr>
                <w:p w14:paraId="179E893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1091" w:type="pct"/>
                  <w:tcBorders>
                    <w:top w:val="nil"/>
                    <w:left w:val="nil"/>
                    <w:bottom w:val="single" w:sz="4" w:space="0" w:color="auto"/>
                    <w:right w:val="single" w:sz="4" w:space="0" w:color="auto"/>
                  </w:tcBorders>
                  <w:shd w:val="clear" w:color="000000" w:fill="FFFFFF"/>
                  <w:noWrap/>
                  <w:vAlign w:val="center"/>
                  <w:hideMark/>
                </w:tcPr>
                <w:p w14:paraId="3801A36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6 854,725</w:t>
                  </w:r>
                </w:p>
              </w:tc>
              <w:tc>
                <w:tcPr>
                  <w:tcW w:w="1092" w:type="pct"/>
                  <w:tcBorders>
                    <w:top w:val="nil"/>
                    <w:left w:val="nil"/>
                    <w:bottom w:val="single" w:sz="4" w:space="0" w:color="auto"/>
                    <w:right w:val="single" w:sz="4" w:space="0" w:color="auto"/>
                  </w:tcBorders>
                  <w:shd w:val="clear" w:color="auto" w:fill="auto"/>
                  <w:noWrap/>
                  <w:vAlign w:val="center"/>
                  <w:hideMark/>
                </w:tcPr>
                <w:p w14:paraId="31E632EF"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13,88</w:t>
                  </w:r>
                </w:p>
              </w:tc>
            </w:tr>
            <w:tr w:rsidR="008229F6" w:rsidRPr="008229F6" w14:paraId="2F3BF82E"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1FE31B88"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август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66A3FBA2"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33 960,872</w:t>
                  </w:r>
                </w:p>
              </w:tc>
              <w:tc>
                <w:tcPr>
                  <w:tcW w:w="778" w:type="pct"/>
                  <w:tcBorders>
                    <w:top w:val="nil"/>
                    <w:left w:val="nil"/>
                    <w:bottom w:val="single" w:sz="4" w:space="0" w:color="auto"/>
                    <w:right w:val="single" w:sz="4" w:space="0" w:color="auto"/>
                  </w:tcBorders>
                  <w:shd w:val="clear" w:color="000000" w:fill="FFFFFF"/>
                  <w:noWrap/>
                  <w:vAlign w:val="center"/>
                  <w:hideMark/>
                </w:tcPr>
                <w:p w14:paraId="3BF95DC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55,906</w:t>
                  </w:r>
                </w:p>
              </w:tc>
              <w:tc>
                <w:tcPr>
                  <w:tcW w:w="1091" w:type="pct"/>
                  <w:tcBorders>
                    <w:top w:val="nil"/>
                    <w:left w:val="nil"/>
                    <w:bottom w:val="single" w:sz="4" w:space="0" w:color="auto"/>
                    <w:right w:val="single" w:sz="4" w:space="0" w:color="auto"/>
                  </w:tcBorders>
                  <w:shd w:val="clear" w:color="000000" w:fill="FFFFFF"/>
                  <w:noWrap/>
                  <w:vAlign w:val="center"/>
                  <w:hideMark/>
                </w:tcPr>
                <w:p w14:paraId="688F72A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8 407,091</w:t>
                  </w:r>
                </w:p>
              </w:tc>
              <w:tc>
                <w:tcPr>
                  <w:tcW w:w="1092" w:type="pct"/>
                  <w:tcBorders>
                    <w:top w:val="nil"/>
                    <w:left w:val="nil"/>
                    <w:bottom w:val="single" w:sz="4" w:space="0" w:color="auto"/>
                    <w:right w:val="single" w:sz="4" w:space="0" w:color="auto"/>
                  </w:tcBorders>
                  <w:shd w:val="clear" w:color="000000" w:fill="FFFFFF"/>
                  <w:noWrap/>
                  <w:vAlign w:val="center"/>
                  <w:hideMark/>
                </w:tcPr>
                <w:p w14:paraId="622E8F4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14,06</w:t>
                  </w:r>
                </w:p>
              </w:tc>
            </w:tr>
            <w:tr w:rsidR="008229F6" w:rsidRPr="008229F6" w14:paraId="6DF07F7A"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2AACBE93"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сентябрь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4017DA4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31 208,673</w:t>
                  </w:r>
                </w:p>
              </w:tc>
              <w:tc>
                <w:tcPr>
                  <w:tcW w:w="778" w:type="pct"/>
                  <w:tcBorders>
                    <w:top w:val="nil"/>
                    <w:left w:val="nil"/>
                    <w:bottom w:val="single" w:sz="4" w:space="0" w:color="auto"/>
                    <w:right w:val="single" w:sz="4" w:space="0" w:color="auto"/>
                  </w:tcBorders>
                  <w:shd w:val="clear" w:color="000000" w:fill="FFFFFF"/>
                  <w:noWrap/>
                  <w:vAlign w:val="center"/>
                  <w:hideMark/>
                </w:tcPr>
                <w:p w14:paraId="6E1DBD91"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51,602</w:t>
                  </w:r>
                </w:p>
              </w:tc>
              <w:tc>
                <w:tcPr>
                  <w:tcW w:w="1091" w:type="pct"/>
                  <w:tcBorders>
                    <w:top w:val="nil"/>
                    <w:left w:val="nil"/>
                    <w:bottom w:val="single" w:sz="4" w:space="0" w:color="auto"/>
                    <w:right w:val="single" w:sz="4" w:space="0" w:color="auto"/>
                  </w:tcBorders>
                  <w:shd w:val="clear" w:color="000000" w:fill="FFFFFF"/>
                  <w:noWrap/>
                  <w:vAlign w:val="center"/>
                  <w:hideMark/>
                </w:tcPr>
                <w:p w14:paraId="05FE537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6 854,725</w:t>
                  </w:r>
                </w:p>
              </w:tc>
              <w:tc>
                <w:tcPr>
                  <w:tcW w:w="1092" w:type="pct"/>
                  <w:tcBorders>
                    <w:top w:val="nil"/>
                    <w:left w:val="nil"/>
                    <w:bottom w:val="single" w:sz="4" w:space="0" w:color="auto"/>
                    <w:right w:val="single" w:sz="4" w:space="0" w:color="auto"/>
                  </w:tcBorders>
                  <w:shd w:val="clear" w:color="000000" w:fill="FFFFFF"/>
                  <w:noWrap/>
                  <w:vAlign w:val="center"/>
                  <w:hideMark/>
                </w:tcPr>
                <w:p w14:paraId="08D4FCB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13,40</w:t>
                  </w:r>
                </w:p>
              </w:tc>
            </w:tr>
            <w:tr w:rsidR="008229F6" w:rsidRPr="008229F6" w14:paraId="7EAEAE92"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3E575A97"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октябрь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383B22A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35 636,215</w:t>
                  </w:r>
                </w:p>
              </w:tc>
              <w:tc>
                <w:tcPr>
                  <w:tcW w:w="778" w:type="pct"/>
                  <w:tcBorders>
                    <w:top w:val="nil"/>
                    <w:left w:val="nil"/>
                    <w:bottom w:val="single" w:sz="4" w:space="0" w:color="auto"/>
                    <w:right w:val="single" w:sz="4" w:space="0" w:color="auto"/>
                  </w:tcBorders>
                  <w:shd w:val="clear" w:color="000000" w:fill="FFFFFF"/>
                  <w:noWrap/>
                  <w:vAlign w:val="center"/>
                  <w:hideMark/>
                </w:tcPr>
                <w:p w14:paraId="4FAD4BAA"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60,643</w:t>
                  </w:r>
                </w:p>
              </w:tc>
              <w:tc>
                <w:tcPr>
                  <w:tcW w:w="1091" w:type="pct"/>
                  <w:tcBorders>
                    <w:top w:val="nil"/>
                    <w:left w:val="nil"/>
                    <w:bottom w:val="single" w:sz="4" w:space="0" w:color="auto"/>
                    <w:right w:val="single" w:sz="4" w:space="0" w:color="auto"/>
                  </w:tcBorders>
                  <w:shd w:val="clear" w:color="000000" w:fill="FFFFFF"/>
                  <w:noWrap/>
                  <w:vAlign w:val="center"/>
                  <w:hideMark/>
                </w:tcPr>
                <w:p w14:paraId="463CA14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7 282,594</w:t>
                  </w:r>
                </w:p>
              </w:tc>
              <w:tc>
                <w:tcPr>
                  <w:tcW w:w="1092" w:type="pct"/>
                  <w:tcBorders>
                    <w:top w:val="nil"/>
                    <w:left w:val="nil"/>
                    <w:bottom w:val="single" w:sz="4" w:space="0" w:color="auto"/>
                    <w:right w:val="single" w:sz="4" w:space="0" w:color="auto"/>
                  </w:tcBorders>
                  <w:shd w:val="clear" w:color="000000" w:fill="FFFFFF"/>
                  <w:noWrap/>
                  <w:vAlign w:val="center"/>
                  <w:hideMark/>
                </w:tcPr>
                <w:p w14:paraId="1F042FE9"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13,07</w:t>
                  </w:r>
                </w:p>
              </w:tc>
            </w:tr>
            <w:tr w:rsidR="008229F6" w:rsidRPr="008229F6" w14:paraId="5B24FF05"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0E6C0856"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ноябрь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000000" w:fill="FFFFFF"/>
                  <w:noWrap/>
                  <w:vAlign w:val="center"/>
                  <w:hideMark/>
                </w:tcPr>
                <w:p w14:paraId="618870EE"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40 236,499</w:t>
                  </w:r>
                </w:p>
              </w:tc>
              <w:tc>
                <w:tcPr>
                  <w:tcW w:w="778" w:type="pct"/>
                  <w:tcBorders>
                    <w:top w:val="nil"/>
                    <w:left w:val="nil"/>
                    <w:bottom w:val="single" w:sz="4" w:space="0" w:color="auto"/>
                    <w:right w:val="single" w:sz="4" w:space="0" w:color="auto"/>
                  </w:tcBorders>
                  <w:shd w:val="clear" w:color="000000" w:fill="FFFFFF"/>
                  <w:noWrap/>
                  <w:vAlign w:val="center"/>
                  <w:hideMark/>
                </w:tcPr>
                <w:p w14:paraId="4A614250"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62,813</w:t>
                  </w:r>
                </w:p>
              </w:tc>
              <w:tc>
                <w:tcPr>
                  <w:tcW w:w="1091" w:type="pct"/>
                  <w:tcBorders>
                    <w:top w:val="nil"/>
                    <w:left w:val="nil"/>
                    <w:bottom w:val="single" w:sz="4" w:space="0" w:color="auto"/>
                    <w:right w:val="single" w:sz="4" w:space="0" w:color="auto"/>
                  </w:tcBorders>
                  <w:shd w:val="clear" w:color="000000" w:fill="FFFFFF"/>
                  <w:noWrap/>
                  <w:vAlign w:val="center"/>
                  <w:hideMark/>
                </w:tcPr>
                <w:p w14:paraId="1039C777"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7 090,056</w:t>
                  </w:r>
                </w:p>
              </w:tc>
              <w:tc>
                <w:tcPr>
                  <w:tcW w:w="1092" w:type="pct"/>
                  <w:tcBorders>
                    <w:top w:val="nil"/>
                    <w:left w:val="nil"/>
                    <w:bottom w:val="single" w:sz="4" w:space="0" w:color="auto"/>
                    <w:right w:val="single" w:sz="4" w:space="0" w:color="auto"/>
                  </w:tcBorders>
                  <w:shd w:val="clear" w:color="000000" w:fill="FFFFFF"/>
                  <w:noWrap/>
                  <w:vAlign w:val="center"/>
                  <w:hideMark/>
                </w:tcPr>
                <w:p w14:paraId="13A5CFE3"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13,75</w:t>
                  </w:r>
                </w:p>
              </w:tc>
            </w:tr>
            <w:tr w:rsidR="008229F6" w:rsidRPr="008229F6" w14:paraId="063FF32E"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35584E90"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декабрь 2021</w:t>
                  </w:r>
                  <w:r w:rsidRPr="008229F6">
                    <w:t xml:space="preserve"> </w:t>
                  </w:r>
                  <w:r w:rsidRPr="008229F6">
                    <w:rPr>
                      <w:rFonts w:ascii="Times New Roman" w:eastAsia="Times New Roman" w:hAnsi="Times New Roman" w:cs="Times New Roman"/>
                      <w:bCs/>
                      <w:sz w:val="18"/>
                      <w:szCs w:val="18"/>
                      <w:lang w:bidi="ar-SA"/>
                    </w:rPr>
                    <w:t>года</w:t>
                  </w:r>
                </w:p>
              </w:tc>
              <w:tc>
                <w:tcPr>
                  <w:tcW w:w="977" w:type="pct"/>
                  <w:tcBorders>
                    <w:top w:val="nil"/>
                    <w:left w:val="nil"/>
                    <w:bottom w:val="single" w:sz="4" w:space="0" w:color="auto"/>
                    <w:right w:val="single" w:sz="4" w:space="0" w:color="auto"/>
                  </w:tcBorders>
                  <w:shd w:val="clear" w:color="auto" w:fill="auto"/>
                  <w:noWrap/>
                  <w:vAlign w:val="center"/>
                  <w:hideMark/>
                </w:tcPr>
                <w:p w14:paraId="17CACBC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778" w:type="pct"/>
                  <w:tcBorders>
                    <w:top w:val="nil"/>
                    <w:left w:val="nil"/>
                    <w:bottom w:val="single" w:sz="4" w:space="0" w:color="auto"/>
                    <w:right w:val="single" w:sz="4" w:space="0" w:color="auto"/>
                  </w:tcBorders>
                  <w:shd w:val="clear" w:color="auto" w:fill="auto"/>
                  <w:noWrap/>
                  <w:vAlign w:val="center"/>
                  <w:hideMark/>
                </w:tcPr>
                <w:p w14:paraId="59F910A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н/д</w:t>
                  </w:r>
                </w:p>
              </w:tc>
              <w:tc>
                <w:tcPr>
                  <w:tcW w:w="1091" w:type="pct"/>
                  <w:tcBorders>
                    <w:top w:val="nil"/>
                    <w:left w:val="nil"/>
                    <w:bottom w:val="single" w:sz="4" w:space="0" w:color="auto"/>
                    <w:right w:val="single" w:sz="4" w:space="0" w:color="auto"/>
                  </w:tcBorders>
                  <w:shd w:val="clear" w:color="000000" w:fill="FFFFFF"/>
                  <w:noWrap/>
                  <w:vAlign w:val="center"/>
                  <w:hideMark/>
                </w:tcPr>
                <w:p w14:paraId="43008B58"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7 240,000</w:t>
                  </w:r>
                </w:p>
              </w:tc>
              <w:tc>
                <w:tcPr>
                  <w:tcW w:w="1092" w:type="pct"/>
                  <w:tcBorders>
                    <w:top w:val="nil"/>
                    <w:left w:val="nil"/>
                    <w:bottom w:val="single" w:sz="4" w:space="0" w:color="auto"/>
                    <w:right w:val="single" w:sz="4" w:space="0" w:color="auto"/>
                  </w:tcBorders>
                  <w:shd w:val="clear" w:color="auto" w:fill="auto"/>
                  <w:noWrap/>
                  <w:vAlign w:val="center"/>
                  <w:hideMark/>
                </w:tcPr>
                <w:p w14:paraId="06EE7D0C"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14,49</w:t>
                  </w:r>
                </w:p>
              </w:tc>
            </w:tr>
            <w:tr w:rsidR="008229F6" w:rsidRPr="008229F6" w14:paraId="0D9C3A76" w14:textId="77777777" w:rsidTr="000E463B">
              <w:tc>
                <w:tcPr>
                  <w:tcW w:w="1062" w:type="pct"/>
                  <w:tcBorders>
                    <w:top w:val="nil"/>
                    <w:left w:val="single" w:sz="4" w:space="0" w:color="auto"/>
                    <w:bottom w:val="single" w:sz="4" w:space="0" w:color="auto"/>
                    <w:right w:val="single" w:sz="4" w:space="0" w:color="auto"/>
                  </w:tcBorders>
                  <w:shd w:val="clear" w:color="auto" w:fill="auto"/>
                  <w:noWrap/>
                  <w:vAlign w:val="center"/>
                  <w:hideMark/>
                </w:tcPr>
                <w:p w14:paraId="5E60D991" w14:textId="77777777" w:rsidR="00B93958" w:rsidRPr="008229F6" w:rsidRDefault="00B93958" w:rsidP="00B93958">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Всего</w:t>
                  </w:r>
                </w:p>
              </w:tc>
              <w:tc>
                <w:tcPr>
                  <w:tcW w:w="977" w:type="pct"/>
                  <w:tcBorders>
                    <w:top w:val="nil"/>
                    <w:left w:val="nil"/>
                    <w:bottom w:val="single" w:sz="4" w:space="0" w:color="auto"/>
                    <w:right w:val="single" w:sz="4" w:space="0" w:color="auto"/>
                  </w:tcBorders>
                  <w:shd w:val="clear" w:color="auto" w:fill="auto"/>
                  <w:noWrap/>
                  <w:vAlign w:val="center"/>
                  <w:hideMark/>
                </w:tcPr>
                <w:p w14:paraId="44876FCF" w14:textId="77777777" w:rsidR="00B93958" w:rsidRPr="008229F6" w:rsidRDefault="00B93958" w:rsidP="00B93958">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н/д</w:t>
                  </w:r>
                </w:p>
              </w:tc>
              <w:tc>
                <w:tcPr>
                  <w:tcW w:w="778" w:type="pct"/>
                  <w:tcBorders>
                    <w:top w:val="nil"/>
                    <w:left w:val="nil"/>
                    <w:bottom w:val="single" w:sz="4" w:space="0" w:color="auto"/>
                    <w:right w:val="single" w:sz="4" w:space="0" w:color="auto"/>
                  </w:tcBorders>
                  <w:shd w:val="clear" w:color="auto" w:fill="auto"/>
                  <w:noWrap/>
                  <w:vAlign w:val="center"/>
                  <w:hideMark/>
                </w:tcPr>
                <w:p w14:paraId="1AD933C4" w14:textId="77777777" w:rsidR="00B93958" w:rsidRPr="008229F6" w:rsidRDefault="00B93958" w:rsidP="00B93958">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н/д</w:t>
                  </w:r>
                </w:p>
              </w:tc>
              <w:tc>
                <w:tcPr>
                  <w:tcW w:w="1091" w:type="pct"/>
                  <w:tcBorders>
                    <w:top w:val="nil"/>
                    <w:left w:val="nil"/>
                    <w:bottom w:val="single" w:sz="4" w:space="0" w:color="auto"/>
                    <w:right w:val="single" w:sz="4" w:space="0" w:color="auto"/>
                  </w:tcBorders>
                  <w:shd w:val="clear" w:color="auto" w:fill="auto"/>
                  <w:noWrap/>
                  <w:vAlign w:val="center"/>
                  <w:hideMark/>
                </w:tcPr>
                <w:p w14:paraId="19A39855"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85 944,407</w:t>
                  </w:r>
                </w:p>
              </w:tc>
              <w:tc>
                <w:tcPr>
                  <w:tcW w:w="1092" w:type="pct"/>
                  <w:tcBorders>
                    <w:top w:val="nil"/>
                    <w:left w:val="nil"/>
                    <w:bottom w:val="single" w:sz="4" w:space="0" w:color="auto"/>
                    <w:right w:val="single" w:sz="4" w:space="0" w:color="auto"/>
                  </w:tcBorders>
                  <w:shd w:val="clear" w:color="auto" w:fill="auto"/>
                  <w:noWrap/>
                  <w:vAlign w:val="center"/>
                  <w:hideMark/>
                </w:tcPr>
                <w:p w14:paraId="3417BC36" w14:textId="77777777" w:rsidR="00B93958" w:rsidRPr="008229F6" w:rsidRDefault="00B93958" w:rsidP="00B93958">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13,94</w:t>
                  </w:r>
                </w:p>
              </w:tc>
            </w:tr>
          </w:tbl>
          <w:p w14:paraId="3D7B8859" w14:textId="77777777" w:rsidR="00E07F2F" w:rsidRPr="008229F6" w:rsidRDefault="00E07F2F" w:rsidP="00191ADA">
            <w:pPr>
              <w:widowControl/>
              <w:suppressAutoHyphens w:val="0"/>
              <w:autoSpaceDE/>
              <w:jc w:val="right"/>
              <w:rPr>
                <w:bCs/>
                <w:sz w:val="18"/>
                <w:szCs w:val="18"/>
                <w:lang w:eastAsia="en-US"/>
              </w:rPr>
            </w:pPr>
          </w:p>
          <w:p w14:paraId="472AA31C" w14:textId="77777777" w:rsidR="00191ADA" w:rsidRPr="008229F6" w:rsidRDefault="00191ADA" w:rsidP="00191ADA">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41</w:t>
            </w:r>
          </w:p>
          <w:p w14:paraId="49C04EC6" w14:textId="29AD04F5" w:rsidR="00191ADA" w:rsidRDefault="00191ADA" w:rsidP="00191ADA">
            <w:pPr>
              <w:widowControl/>
              <w:suppressAutoHyphens w:val="0"/>
              <w:autoSpaceDE/>
              <w:jc w:val="center"/>
              <w:rPr>
                <w:bCs/>
                <w:sz w:val="18"/>
                <w:szCs w:val="18"/>
                <w:lang w:eastAsia="en-US"/>
              </w:rPr>
            </w:pPr>
            <w:r w:rsidRPr="008229F6">
              <w:rPr>
                <w:bCs/>
                <w:sz w:val="18"/>
                <w:szCs w:val="18"/>
                <w:lang w:eastAsia="en-US"/>
              </w:rPr>
              <w:t>Показатели отпуска электроэнергии потребителям АО «НЭСК»</w:t>
            </w:r>
          </w:p>
          <w:p w14:paraId="6DA401C5" w14:textId="77777777" w:rsidR="00A34B59" w:rsidRPr="008229F6" w:rsidRDefault="00A34B59" w:rsidP="00191ADA">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1729"/>
              <w:gridCol w:w="1729"/>
              <w:gridCol w:w="1729"/>
              <w:gridCol w:w="1729"/>
              <w:gridCol w:w="1727"/>
            </w:tblGrid>
            <w:tr w:rsidR="008229F6" w:rsidRPr="008229F6" w14:paraId="4DC53530" w14:textId="77777777" w:rsidTr="00191ADA">
              <w:trPr>
                <w:trHeight w:val="20"/>
              </w:trPr>
              <w:tc>
                <w:tcPr>
                  <w:tcW w:w="1061" w:type="pct"/>
                  <w:shd w:val="clear" w:color="auto" w:fill="auto"/>
                  <w:vAlign w:val="center"/>
                  <w:hideMark/>
                </w:tcPr>
                <w:p w14:paraId="719AE774"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Уровень напряжения</w:t>
                  </w:r>
                </w:p>
              </w:tc>
              <w:tc>
                <w:tcPr>
                  <w:tcW w:w="788" w:type="pct"/>
                  <w:shd w:val="clear" w:color="auto" w:fill="auto"/>
                  <w:vAlign w:val="center"/>
                  <w:hideMark/>
                </w:tcPr>
                <w:p w14:paraId="5EAE5210"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2017 год</w:t>
                  </w:r>
                </w:p>
              </w:tc>
              <w:tc>
                <w:tcPr>
                  <w:tcW w:w="788" w:type="pct"/>
                  <w:shd w:val="clear" w:color="auto" w:fill="auto"/>
                  <w:vAlign w:val="center"/>
                  <w:hideMark/>
                </w:tcPr>
                <w:p w14:paraId="608F12A4"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2018 год</w:t>
                  </w:r>
                </w:p>
              </w:tc>
              <w:tc>
                <w:tcPr>
                  <w:tcW w:w="788" w:type="pct"/>
                  <w:shd w:val="clear" w:color="auto" w:fill="auto"/>
                  <w:vAlign w:val="center"/>
                  <w:hideMark/>
                </w:tcPr>
                <w:p w14:paraId="6BCB0DD1"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2019 год</w:t>
                  </w:r>
                </w:p>
              </w:tc>
              <w:tc>
                <w:tcPr>
                  <w:tcW w:w="788" w:type="pct"/>
                  <w:shd w:val="clear" w:color="auto" w:fill="auto"/>
                  <w:vAlign w:val="center"/>
                  <w:hideMark/>
                </w:tcPr>
                <w:p w14:paraId="67DE0EDF"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2020 год</w:t>
                  </w:r>
                </w:p>
              </w:tc>
              <w:tc>
                <w:tcPr>
                  <w:tcW w:w="788" w:type="pct"/>
                  <w:shd w:val="clear" w:color="auto" w:fill="auto"/>
                  <w:vAlign w:val="center"/>
                  <w:hideMark/>
                </w:tcPr>
                <w:p w14:paraId="4CED7C45"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2021 год</w:t>
                  </w:r>
                </w:p>
              </w:tc>
            </w:tr>
            <w:tr w:rsidR="008229F6" w:rsidRPr="008229F6" w14:paraId="019B315D" w14:textId="77777777" w:rsidTr="00191ADA">
              <w:trPr>
                <w:trHeight w:val="20"/>
              </w:trPr>
              <w:tc>
                <w:tcPr>
                  <w:tcW w:w="1061" w:type="pct"/>
                  <w:shd w:val="clear" w:color="auto" w:fill="auto"/>
                  <w:vAlign w:val="center"/>
                </w:tcPr>
                <w:p w14:paraId="21964F47"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788" w:type="pct"/>
                  <w:shd w:val="clear" w:color="auto" w:fill="auto"/>
                  <w:vAlign w:val="center"/>
                </w:tcPr>
                <w:p w14:paraId="1E6C0C4B"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788" w:type="pct"/>
                  <w:shd w:val="clear" w:color="auto" w:fill="auto"/>
                  <w:vAlign w:val="center"/>
                </w:tcPr>
                <w:p w14:paraId="3220673F"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788" w:type="pct"/>
                  <w:shd w:val="clear" w:color="auto" w:fill="auto"/>
                  <w:vAlign w:val="center"/>
                </w:tcPr>
                <w:p w14:paraId="2025B91A"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788" w:type="pct"/>
                  <w:shd w:val="clear" w:color="auto" w:fill="auto"/>
                  <w:vAlign w:val="center"/>
                </w:tcPr>
                <w:p w14:paraId="623ACC6C"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788" w:type="pct"/>
                  <w:shd w:val="clear" w:color="auto" w:fill="auto"/>
                  <w:vAlign w:val="center"/>
                </w:tcPr>
                <w:p w14:paraId="04C12AFF"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r>
            <w:tr w:rsidR="008229F6" w:rsidRPr="008229F6" w14:paraId="3770B9D3" w14:textId="77777777" w:rsidTr="00191ADA">
              <w:trPr>
                <w:trHeight w:val="20"/>
              </w:trPr>
              <w:tc>
                <w:tcPr>
                  <w:tcW w:w="1061" w:type="pct"/>
                  <w:shd w:val="clear" w:color="auto" w:fill="auto"/>
                  <w:vAlign w:val="center"/>
                </w:tcPr>
                <w:p w14:paraId="39C15D28" w14:textId="77777777" w:rsidR="00191ADA" w:rsidRPr="008229F6" w:rsidRDefault="00191ADA" w:rsidP="00191ADA">
                  <w:pPr>
                    <w:widowControl/>
                    <w:suppressAutoHyphens w:val="0"/>
                    <w:autoSpaceDE/>
                    <w:jc w:val="center"/>
                    <w:rPr>
                      <w:rFonts w:ascii="Times New Roman" w:eastAsia="Times New Roman" w:hAnsi="Times New Roman" w:cs="Times New Roman"/>
                      <w:b/>
                      <w:bCs/>
                      <w:sz w:val="18"/>
                      <w:szCs w:val="18"/>
                      <w:lang w:bidi="ar-SA"/>
                    </w:rPr>
                  </w:pPr>
                </w:p>
              </w:tc>
              <w:tc>
                <w:tcPr>
                  <w:tcW w:w="3939" w:type="pct"/>
                  <w:gridSpan w:val="5"/>
                  <w:shd w:val="clear" w:color="auto" w:fill="auto"/>
                  <w:vAlign w:val="center"/>
                </w:tcPr>
                <w:p w14:paraId="4A1F8CFE"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Поступление в сеть, млн. кВтч</w:t>
                  </w:r>
                </w:p>
              </w:tc>
            </w:tr>
            <w:tr w:rsidR="008229F6" w:rsidRPr="008229F6" w14:paraId="576970C4" w14:textId="77777777" w:rsidTr="00191ADA">
              <w:trPr>
                <w:trHeight w:val="20"/>
              </w:trPr>
              <w:tc>
                <w:tcPr>
                  <w:tcW w:w="1061" w:type="pct"/>
                  <w:shd w:val="clear" w:color="auto" w:fill="auto"/>
                  <w:vAlign w:val="center"/>
                  <w:hideMark/>
                </w:tcPr>
                <w:p w14:paraId="7A95AD6A"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ВН</w:t>
                  </w:r>
                </w:p>
              </w:tc>
              <w:tc>
                <w:tcPr>
                  <w:tcW w:w="788" w:type="pct"/>
                  <w:shd w:val="clear" w:color="auto" w:fill="auto"/>
                  <w:noWrap/>
                  <w:vAlign w:val="center"/>
                  <w:hideMark/>
                </w:tcPr>
                <w:p w14:paraId="5B2AAC93"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136,841</w:t>
                  </w:r>
                </w:p>
              </w:tc>
              <w:tc>
                <w:tcPr>
                  <w:tcW w:w="788" w:type="pct"/>
                  <w:shd w:val="clear" w:color="auto" w:fill="auto"/>
                  <w:noWrap/>
                  <w:vAlign w:val="center"/>
                  <w:hideMark/>
                </w:tcPr>
                <w:p w14:paraId="0F2B60FE"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138,598</w:t>
                  </w:r>
                </w:p>
              </w:tc>
              <w:tc>
                <w:tcPr>
                  <w:tcW w:w="788" w:type="pct"/>
                  <w:shd w:val="clear" w:color="auto" w:fill="auto"/>
                  <w:noWrap/>
                  <w:vAlign w:val="center"/>
                  <w:hideMark/>
                </w:tcPr>
                <w:p w14:paraId="0E349EBB"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136,013</w:t>
                  </w:r>
                </w:p>
              </w:tc>
              <w:tc>
                <w:tcPr>
                  <w:tcW w:w="788" w:type="pct"/>
                  <w:shd w:val="clear" w:color="auto" w:fill="auto"/>
                  <w:noWrap/>
                  <w:vAlign w:val="center"/>
                  <w:hideMark/>
                </w:tcPr>
                <w:p w14:paraId="13BA3717"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138,388</w:t>
                  </w:r>
                </w:p>
              </w:tc>
              <w:tc>
                <w:tcPr>
                  <w:tcW w:w="788" w:type="pct"/>
                  <w:shd w:val="clear" w:color="auto" w:fill="auto"/>
                  <w:noWrap/>
                  <w:vAlign w:val="center"/>
                  <w:hideMark/>
                </w:tcPr>
                <w:p w14:paraId="69E027F2"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143,770</w:t>
                  </w:r>
                </w:p>
              </w:tc>
            </w:tr>
            <w:tr w:rsidR="008229F6" w:rsidRPr="008229F6" w14:paraId="53BD976C" w14:textId="77777777" w:rsidTr="00191ADA">
              <w:trPr>
                <w:trHeight w:val="20"/>
              </w:trPr>
              <w:tc>
                <w:tcPr>
                  <w:tcW w:w="1061" w:type="pct"/>
                  <w:shd w:val="clear" w:color="auto" w:fill="auto"/>
                  <w:vAlign w:val="center"/>
                  <w:hideMark/>
                </w:tcPr>
                <w:p w14:paraId="0317E0BB"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СН1</w:t>
                  </w:r>
                </w:p>
              </w:tc>
              <w:tc>
                <w:tcPr>
                  <w:tcW w:w="788" w:type="pct"/>
                  <w:shd w:val="clear" w:color="auto" w:fill="auto"/>
                  <w:noWrap/>
                  <w:vAlign w:val="center"/>
                  <w:hideMark/>
                </w:tcPr>
                <w:p w14:paraId="46150B0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1,369</w:t>
                  </w:r>
                </w:p>
              </w:tc>
              <w:tc>
                <w:tcPr>
                  <w:tcW w:w="788" w:type="pct"/>
                  <w:shd w:val="clear" w:color="auto" w:fill="auto"/>
                  <w:noWrap/>
                  <w:vAlign w:val="center"/>
                  <w:hideMark/>
                </w:tcPr>
                <w:p w14:paraId="3054BBA7"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1,179</w:t>
                  </w:r>
                </w:p>
              </w:tc>
              <w:tc>
                <w:tcPr>
                  <w:tcW w:w="788" w:type="pct"/>
                  <w:shd w:val="clear" w:color="auto" w:fill="auto"/>
                  <w:noWrap/>
                  <w:vAlign w:val="center"/>
                  <w:hideMark/>
                </w:tcPr>
                <w:p w14:paraId="3DAFB15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0,975</w:t>
                  </w:r>
                </w:p>
              </w:tc>
              <w:tc>
                <w:tcPr>
                  <w:tcW w:w="788" w:type="pct"/>
                  <w:shd w:val="clear" w:color="auto" w:fill="auto"/>
                  <w:noWrap/>
                  <w:vAlign w:val="center"/>
                  <w:hideMark/>
                </w:tcPr>
                <w:p w14:paraId="18321405"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0,627</w:t>
                  </w:r>
                </w:p>
              </w:tc>
              <w:tc>
                <w:tcPr>
                  <w:tcW w:w="788" w:type="pct"/>
                  <w:shd w:val="clear" w:color="auto" w:fill="auto"/>
                  <w:noWrap/>
                  <w:vAlign w:val="center"/>
                  <w:hideMark/>
                </w:tcPr>
                <w:p w14:paraId="5436C202"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0,665</w:t>
                  </w:r>
                </w:p>
              </w:tc>
            </w:tr>
            <w:tr w:rsidR="008229F6" w:rsidRPr="008229F6" w14:paraId="7912AFAE" w14:textId="77777777" w:rsidTr="00191ADA">
              <w:trPr>
                <w:trHeight w:val="20"/>
              </w:trPr>
              <w:tc>
                <w:tcPr>
                  <w:tcW w:w="1061" w:type="pct"/>
                  <w:shd w:val="clear" w:color="auto" w:fill="auto"/>
                  <w:vAlign w:val="center"/>
                  <w:hideMark/>
                </w:tcPr>
                <w:p w14:paraId="2B66FC21"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СН2</w:t>
                  </w:r>
                </w:p>
              </w:tc>
              <w:tc>
                <w:tcPr>
                  <w:tcW w:w="788" w:type="pct"/>
                  <w:shd w:val="clear" w:color="auto" w:fill="auto"/>
                  <w:noWrap/>
                  <w:vAlign w:val="center"/>
                  <w:hideMark/>
                </w:tcPr>
                <w:p w14:paraId="28E3351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46,843</w:t>
                  </w:r>
                </w:p>
              </w:tc>
              <w:tc>
                <w:tcPr>
                  <w:tcW w:w="788" w:type="pct"/>
                  <w:shd w:val="clear" w:color="auto" w:fill="auto"/>
                  <w:noWrap/>
                  <w:vAlign w:val="center"/>
                  <w:hideMark/>
                </w:tcPr>
                <w:p w14:paraId="2F776DB2"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46,258</w:t>
                  </w:r>
                </w:p>
              </w:tc>
              <w:tc>
                <w:tcPr>
                  <w:tcW w:w="788" w:type="pct"/>
                  <w:shd w:val="clear" w:color="auto" w:fill="auto"/>
                  <w:noWrap/>
                  <w:vAlign w:val="center"/>
                  <w:hideMark/>
                </w:tcPr>
                <w:p w14:paraId="13B8191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45,625</w:t>
                  </w:r>
                </w:p>
              </w:tc>
              <w:tc>
                <w:tcPr>
                  <w:tcW w:w="788" w:type="pct"/>
                  <w:shd w:val="clear" w:color="auto" w:fill="auto"/>
                  <w:noWrap/>
                  <w:vAlign w:val="center"/>
                  <w:hideMark/>
                </w:tcPr>
                <w:p w14:paraId="18A634A9"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44,965</w:t>
                  </w:r>
                </w:p>
              </w:tc>
              <w:tc>
                <w:tcPr>
                  <w:tcW w:w="788" w:type="pct"/>
                  <w:shd w:val="clear" w:color="auto" w:fill="auto"/>
                  <w:noWrap/>
                  <w:vAlign w:val="center"/>
                  <w:hideMark/>
                </w:tcPr>
                <w:p w14:paraId="3B3EF39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47,090</w:t>
                  </w:r>
                </w:p>
              </w:tc>
            </w:tr>
            <w:tr w:rsidR="008229F6" w:rsidRPr="008229F6" w14:paraId="41CE0620" w14:textId="77777777" w:rsidTr="00191ADA">
              <w:trPr>
                <w:trHeight w:val="20"/>
              </w:trPr>
              <w:tc>
                <w:tcPr>
                  <w:tcW w:w="1061" w:type="pct"/>
                  <w:shd w:val="clear" w:color="auto" w:fill="auto"/>
                  <w:vAlign w:val="center"/>
                  <w:hideMark/>
                </w:tcPr>
                <w:p w14:paraId="5CEA9447"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НН</w:t>
                  </w:r>
                </w:p>
              </w:tc>
              <w:tc>
                <w:tcPr>
                  <w:tcW w:w="788" w:type="pct"/>
                  <w:shd w:val="clear" w:color="auto" w:fill="auto"/>
                  <w:noWrap/>
                  <w:vAlign w:val="center"/>
                  <w:hideMark/>
                </w:tcPr>
                <w:p w14:paraId="2E47618E"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noWrap/>
                  <w:vAlign w:val="center"/>
                  <w:hideMark/>
                </w:tcPr>
                <w:p w14:paraId="03763E6F"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noWrap/>
                  <w:vAlign w:val="center"/>
                  <w:hideMark/>
                </w:tcPr>
                <w:p w14:paraId="6A45E47D"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noWrap/>
                  <w:vAlign w:val="center"/>
                  <w:hideMark/>
                </w:tcPr>
                <w:p w14:paraId="165B8A25"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noWrap/>
                  <w:vAlign w:val="center"/>
                  <w:hideMark/>
                </w:tcPr>
                <w:p w14:paraId="50CF7526"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r>
            <w:tr w:rsidR="008229F6" w:rsidRPr="008229F6" w14:paraId="12EA5DC9" w14:textId="77777777" w:rsidTr="00191ADA">
              <w:trPr>
                <w:trHeight w:val="20"/>
              </w:trPr>
              <w:tc>
                <w:tcPr>
                  <w:tcW w:w="1061" w:type="pct"/>
                  <w:shd w:val="clear" w:color="auto" w:fill="auto"/>
                  <w:vAlign w:val="center"/>
                  <w:hideMark/>
                </w:tcPr>
                <w:p w14:paraId="17CDD2DE"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Всего</w:t>
                  </w:r>
                </w:p>
              </w:tc>
              <w:tc>
                <w:tcPr>
                  <w:tcW w:w="788" w:type="pct"/>
                  <w:shd w:val="clear" w:color="auto" w:fill="auto"/>
                  <w:noWrap/>
                  <w:vAlign w:val="center"/>
                  <w:hideMark/>
                </w:tcPr>
                <w:p w14:paraId="4E1F4EF0"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185,053</w:t>
                  </w:r>
                </w:p>
              </w:tc>
              <w:tc>
                <w:tcPr>
                  <w:tcW w:w="788" w:type="pct"/>
                  <w:shd w:val="clear" w:color="auto" w:fill="auto"/>
                  <w:noWrap/>
                  <w:vAlign w:val="center"/>
                  <w:hideMark/>
                </w:tcPr>
                <w:p w14:paraId="2224212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186,035</w:t>
                  </w:r>
                </w:p>
              </w:tc>
              <w:tc>
                <w:tcPr>
                  <w:tcW w:w="788" w:type="pct"/>
                  <w:shd w:val="clear" w:color="auto" w:fill="auto"/>
                  <w:noWrap/>
                  <w:vAlign w:val="center"/>
                  <w:hideMark/>
                </w:tcPr>
                <w:p w14:paraId="5F19D34D"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182,613</w:t>
                  </w:r>
                </w:p>
              </w:tc>
              <w:tc>
                <w:tcPr>
                  <w:tcW w:w="788" w:type="pct"/>
                  <w:shd w:val="clear" w:color="auto" w:fill="auto"/>
                  <w:noWrap/>
                  <w:vAlign w:val="center"/>
                  <w:hideMark/>
                </w:tcPr>
                <w:p w14:paraId="7CCC18E5"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183,980</w:t>
                  </w:r>
                </w:p>
              </w:tc>
              <w:tc>
                <w:tcPr>
                  <w:tcW w:w="788" w:type="pct"/>
                  <w:shd w:val="clear" w:color="auto" w:fill="auto"/>
                  <w:noWrap/>
                  <w:vAlign w:val="center"/>
                  <w:hideMark/>
                </w:tcPr>
                <w:p w14:paraId="3CE406EC"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191,525</w:t>
                  </w:r>
                </w:p>
              </w:tc>
            </w:tr>
            <w:tr w:rsidR="008229F6" w:rsidRPr="008229F6" w14:paraId="19447A63" w14:textId="77777777" w:rsidTr="00191ADA">
              <w:trPr>
                <w:trHeight w:val="20"/>
              </w:trPr>
              <w:tc>
                <w:tcPr>
                  <w:tcW w:w="1061" w:type="pct"/>
                  <w:shd w:val="clear" w:color="auto" w:fill="auto"/>
                  <w:vAlign w:val="center"/>
                </w:tcPr>
                <w:p w14:paraId="441C9786" w14:textId="77777777" w:rsidR="00191ADA" w:rsidRPr="008229F6" w:rsidRDefault="00191ADA" w:rsidP="00191ADA">
                  <w:pPr>
                    <w:widowControl/>
                    <w:suppressAutoHyphens w:val="0"/>
                    <w:autoSpaceDE/>
                    <w:jc w:val="center"/>
                    <w:rPr>
                      <w:rFonts w:ascii="Times New Roman" w:eastAsia="Times New Roman" w:hAnsi="Times New Roman" w:cs="Times New Roman"/>
                      <w:b/>
                      <w:bCs/>
                      <w:sz w:val="18"/>
                      <w:szCs w:val="18"/>
                      <w:lang w:bidi="ar-SA"/>
                    </w:rPr>
                  </w:pPr>
                </w:p>
              </w:tc>
              <w:tc>
                <w:tcPr>
                  <w:tcW w:w="3939" w:type="pct"/>
                  <w:gridSpan w:val="5"/>
                  <w:shd w:val="clear" w:color="auto" w:fill="auto"/>
                  <w:noWrap/>
                  <w:vAlign w:val="center"/>
                </w:tcPr>
                <w:p w14:paraId="17EDCFAA"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bCs/>
                      <w:sz w:val="18"/>
                      <w:szCs w:val="18"/>
                      <w:lang w:bidi="ar-SA"/>
                    </w:rPr>
                    <w:t>Отпуск из сети, млн. кВтч</w:t>
                  </w:r>
                </w:p>
              </w:tc>
            </w:tr>
            <w:tr w:rsidR="008229F6" w:rsidRPr="008229F6" w14:paraId="252B536F" w14:textId="77777777" w:rsidTr="00191ADA">
              <w:trPr>
                <w:trHeight w:val="20"/>
              </w:trPr>
              <w:tc>
                <w:tcPr>
                  <w:tcW w:w="1061" w:type="pct"/>
                  <w:shd w:val="clear" w:color="auto" w:fill="auto"/>
                  <w:vAlign w:val="center"/>
                  <w:hideMark/>
                </w:tcPr>
                <w:p w14:paraId="7317E255"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ВН</w:t>
                  </w:r>
                </w:p>
              </w:tc>
              <w:tc>
                <w:tcPr>
                  <w:tcW w:w="788" w:type="pct"/>
                  <w:shd w:val="clear" w:color="auto" w:fill="auto"/>
                  <w:vAlign w:val="center"/>
                  <w:hideMark/>
                </w:tcPr>
                <w:p w14:paraId="7652C3D2"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vAlign w:val="center"/>
                  <w:hideMark/>
                </w:tcPr>
                <w:p w14:paraId="602F53B0"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vAlign w:val="center"/>
                  <w:hideMark/>
                </w:tcPr>
                <w:p w14:paraId="12AA5F48"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vAlign w:val="center"/>
                  <w:hideMark/>
                </w:tcPr>
                <w:p w14:paraId="2D16068E"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788" w:type="pct"/>
                  <w:shd w:val="clear" w:color="auto" w:fill="auto"/>
                  <w:vAlign w:val="center"/>
                  <w:hideMark/>
                </w:tcPr>
                <w:p w14:paraId="41062E4F" w14:textId="77777777" w:rsidR="00191ADA" w:rsidRPr="008229F6" w:rsidRDefault="00191ADA" w:rsidP="00191ADA">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r>
            <w:tr w:rsidR="008229F6" w:rsidRPr="008229F6" w14:paraId="6586ED55" w14:textId="77777777" w:rsidTr="00191ADA">
              <w:trPr>
                <w:trHeight w:val="20"/>
              </w:trPr>
              <w:tc>
                <w:tcPr>
                  <w:tcW w:w="1061" w:type="pct"/>
                  <w:shd w:val="clear" w:color="auto" w:fill="auto"/>
                  <w:vAlign w:val="center"/>
                  <w:hideMark/>
                </w:tcPr>
                <w:p w14:paraId="0A2C8EC9"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СН2</w:t>
                  </w:r>
                </w:p>
              </w:tc>
              <w:tc>
                <w:tcPr>
                  <w:tcW w:w="788" w:type="pct"/>
                  <w:shd w:val="clear" w:color="auto" w:fill="auto"/>
                  <w:noWrap/>
                  <w:vAlign w:val="center"/>
                  <w:hideMark/>
                </w:tcPr>
                <w:p w14:paraId="6A6E771B"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61,006</w:t>
                  </w:r>
                </w:p>
              </w:tc>
              <w:tc>
                <w:tcPr>
                  <w:tcW w:w="788" w:type="pct"/>
                  <w:shd w:val="clear" w:color="auto" w:fill="auto"/>
                  <w:noWrap/>
                  <w:vAlign w:val="center"/>
                  <w:hideMark/>
                </w:tcPr>
                <w:p w14:paraId="2ADC2897"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55,399</w:t>
                  </w:r>
                </w:p>
              </w:tc>
              <w:tc>
                <w:tcPr>
                  <w:tcW w:w="788" w:type="pct"/>
                  <w:shd w:val="clear" w:color="auto" w:fill="auto"/>
                  <w:noWrap/>
                  <w:vAlign w:val="center"/>
                  <w:hideMark/>
                </w:tcPr>
                <w:p w14:paraId="5B0E0444"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58,962</w:t>
                  </w:r>
                </w:p>
              </w:tc>
              <w:tc>
                <w:tcPr>
                  <w:tcW w:w="788" w:type="pct"/>
                  <w:shd w:val="clear" w:color="auto" w:fill="auto"/>
                  <w:noWrap/>
                  <w:vAlign w:val="center"/>
                  <w:hideMark/>
                </w:tcPr>
                <w:p w14:paraId="43C6959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59,150</w:t>
                  </w:r>
                </w:p>
              </w:tc>
              <w:tc>
                <w:tcPr>
                  <w:tcW w:w="788" w:type="pct"/>
                  <w:shd w:val="clear" w:color="auto" w:fill="auto"/>
                  <w:noWrap/>
                  <w:vAlign w:val="center"/>
                  <w:hideMark/>
                </w:tcPr>
                <w:p w14:paraId="3466C45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59,725</w:t>
                  </w:r>
                </w:p>
              </w:tc>
            </w:tr>
            <w:tr w:rsidR="008229F6" w:rsidRPr="008229F6" w14:paraId="10D7A8FA" w14:textId="77777777" w:rsidTr="00191ADA">
              <w:trPr>
                <w:trHeight w:val="20"/>
              </w:trPr>
              <w:tc>
                <w:tcPr>
                  <w:tcW w:w="1061" w:type="pct"/>
                  <w:shd w:val="clear" w:color="auto" w:fill="auto"/>
                  <w:vAlign w:val="center"/>
                  <w:hideMark/>
                </w:tcPr>
                <w:p w14:paraId="044BCAC5"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НН</w:t>
                  </w:r>
                </w:p>
              </w:tc>
              <w:tc>
                <w:tcPr>
                  <w:tcW w:w="788" w:type="pct"/>
                  <w:shd w:val="clear" w:color="auto" w:fill="auto"/>
                  <w:noWrap/>
                  <w:vAlign w:val="center"/>
                  <w:hideMark/>
                </w:tcPr>
                <w:p w14:paraId="6AAEA8D4"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100,045</w:t>
                  </w:r>
                </w:p>
              </w:tc>
              <w:tc>
                <w:tcPr>
                  <w:tcW w:w="788" w:type="pct"/>
                  <w:shd w:val="clear" w:color="auto" w:fill="auto"/>
                  <w:noWrap/>
                  <w:vAlign w:val="center"/>
                  <w:hideMark/>
                </w:tcPr>
                <w:p w14:paraId="498FAED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105,518</w:t>
                  </w:r>
                </w:p>
              </w:tc>
              <w:tc>
                <w:tcPr>
                  <w:tcW w:w="788" w:type="pct"/>
                  <w:shd w:val="clear" w:color="auto" w:fill="auto"/>
                  <w:noWrap/>
                  <w:vAlign w:val="center"/>
                  <w:hideMark/>
                </w:tcPr>
                <w:p w14:paraId="28348365"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105,027</w:t>
                  </w:r>
                </w:p>
              </w:tc>
              <w:tc>
                <w:tcPr>
                  <w:tcW w:w="788" w:type="pct"/>
                  <w:shd w:val="clear" w:color="auto" w:fill="auto"/>
                  <w:noWrap/>
                  <w:vAlign w:val="center"/>
                  <w:hideMark/>
                </w:tcPr>
                <w:p w14:paraId="01A18021"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105,152</w:t>
                  </w:r>
                </w:p>
              </w:tc>
              <w:tc>
                <w:tcPr>
                  <w:tcW w:w="788" w:type="pct"/>
                  <w:shd w:val="clear" w:color="auto" w:fill="auto"/>
                  <w:noWrap/>
                  <w:vAlign w:val="center"/>
                  <w:hideMark/>
                </w:tcPr>
                <w:p w14:paraId="2BBD1B93"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108,993</w:t>
                  </w:r>
                </w:p>
              </w:tc>
            </w:tr>
            <w:tr w:rsidR="008229F6" w:rsidRPr="008229F6" w14:paraId="30B50AFA" w14:textId="77777777" w:rsidTr="00191ADA">
              <w:trPr>
                <w:trHeight w:val="20"/>
              </w:trPr>
              <w:tc>
                <w:tcPr>
                  <w:tcW w:w="1061" w:type="pct"/>
                  <w:shd w:val="clear" w:color="auto" w:fill="auto"/>
                  <w:vAlign w:val="center"/>
                  <w:hideMark/>
                </w:tcPr>
                <w:p w14:paraId="3C7A443E" w14:textId="77777777" w:rsidR="00191ADA" w:rsidRPr="008229F6" w:rsidRDefault="00191ADA" w:rsidP="00191ADA">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Всего</w:t>
                  </w:r>
                </w:p>
              </w:tc>
              <w:tc>
                <w:tcPr>
                  <w:tcW w:w="788" w:type="pct"/>
                  <w:shd w:val="clear" w:color="auto" w:fill="auto"/>
                  <w:noWrap/>
                  <w:vAlign w:val="center"/>
                  <w:hideMark/>
                </w:tcPr>
                <w:p w14:paraId="3998D04F"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161,051</w:t>
                  </w:r>
                </w:p>
              </w:tc>
              <w:tc>
                <w:tcPr>
                  <w:tcW w:w="788" w:type="pct"/>
                  <w:shd w:val="clear" w:color="auto" w:fill="auto"/>
                  <w:noWrap/>
                  <w:vAlign w:val="center"/>
                  <w:hideMark/>
                </w:tcPr>
                <w:p w14:paraId="367C3753"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160,916</w:t>
                  </w:r>
                </w:p>
              </w:tc>
              <w:tc>
                <w:tcPr>
                  <w:tcW w:w="788" w:type="pct"/>
                  <w:shd w:val="clear" w:color="auto" w:fill="auto"/>
                  <w:noWrap/>
                  <w:vAlign w:val="center"/>
                  <w:hideMark/>
                </w:tcPr>
                <w:p w14:paraId="56632FB6"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163,9889</w:t>
                  </w:r>
                </w:p>
              </w:tc>
              <w:tc>
                <w:tcPr>
                  <w:tcW w:w="788" w:type="pct"/>
                  <w:shd w:val="clear" w:color="auto" w:fill="auto"/>
                  <w:noWrap/>
                  <w:vAlign w:val="center"/>
                  <w:hideMark/>
                </w:tcPr>
                <w:p w14:paraId="362A3AAD"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164,302</w:t>
                  </w:r>
                </w:p>
              </w:tc>
              <w:tc>
                <w:tcPr>
                  <w:tcW w:w="788" w:type="pct"/>
                  <w:shd w:val="clear" w:color="auto" w:fill="auto"/>
                  <w:noWrap/>
                  <w:vAlign w:val="center"/>
                  <w:hideMark/>
                </w:tcPr>
                <w:p w14:paraId="0D19C55C" w14:textId="77777777" w:rsidR="00191ADA" w:rsidRPr="008229F6" w:rsidRDefault="00191ADA" w:rsidP="00191ADA">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168,7182</w:t>
                  </w:r>
                </w:p>
              </w:tc>
            </w:tr>
          </w:tbl>
          <w:p w14:paraId="2C72E746" w14:textId="77777777" w:rsidR="00E07F2F" w:rsidRPr="008229F6" w:rsidRDefault="00E07F2F" w:rsidP="008279CF">
            <w:pPr>
              <w:widowControl/>
              <w:suppressAutoHyphens w:val="0"/>
              <w:autoSpaceDE/>
              <w:rPr>
                <w:bCs/>
                <w:sz w:val="18"/>
                <w:szCs w:val="18"/>
                <w:lang w:eastAsia="en-US"/>
              </w:rPr>
            </w:pPr>
          </w:p>
          <w:p w14:paraId="4F1F22B9" w14:textId="79684112" w:rsidR="00191ADA" w:rsidRPr="008229F6" w:rsidRDefault="00191ADA" w:rsidP="008E72D1">
            <w:pPr>
              <w:widowControl/>
              <w:suppressAutoHyphens w:val="0"/>
              <w:autoSpaceDE/>
              <w:jc w:val="both"/>
              <w:rPr>
                <w:bCs/>
                <w:sz w:val="18"/>
                <w:szCs w:val="18"/>
                <w:lang w:eastAsia="en-US"/>
              </w:rPr>
            </w:pPr>
            <w:r w:rsidRPr="008229F6">
              <w:rPr>
                <w:bCs/>
                <w:sz w:val="18"/>
                <w:szCs w:val="18"/>
                <w:lang w:eastAsia="en-US"/>
              </w:rPr>
              <w:t>Баланс воды на территории г. Невинномысска с учетом перспективного развития города представлен в Таблице 1</w:t>
            </w:r>
            <w:r w:rsidR="008E72D1">
              <w:rPr>
                <w:bCs/>
                <w:sz w:val="18"/>
                <w:szCs w:val="18"/>
                <w:lang w:eastAsia="en-US"/>
              </w:rPr>
              <w:t>0</w:t>
            </w:r>
            <w:r w:rsidRPr="008229F6">
              <w:rPr>
                <w:bCs/>
                <w:sz w:val="18"/>
                <w:szCs w:val="18"/>
                <w:lang w:eastAsia="en-US"/>
              </w:rPr>
              <w:t xml:space="preserve"> Приложения 7, баланс водоотведения в Таблице </w:t>
            </w:r>
            <w:r w:rsidR="008279CF" w:rsidRPr="008229F6">
              <w:rPr>
                <w:bCs/>
                <w:sz w:val="18"/>
                <w:szCs w:val="18"/>
                <w:lang w:eastAsia="en-US"/>
              </w:rPr>
              <w:t>1</w:t>
            </w:r>
            <w:r w:rsidR="008E72D1">
              <w:rPr>
                <w:bCs/>
                <w:sz w:val="18"/>
                <w:szCs w:val="18"/>
                <w:lang w:eastAsia="en-US"/>
              </w:rPr>
              <w:t>1</w:t>
            </w:r>
            <w:r w:rsidR="008279CF" w:rsidRPr="008229F6">
              <w:rPr>
                <w:bCs/>
                <w:sz w:val="18"/>
                <w:szCs w:val="18"/>
                <w:lang w:eastAsia="en-US"/>
              </w:rPr>
              <w:t xml:space="preserve"> Приложения 7</w:t>
            </w:r>
            <w:r w:rsidRPr="008229F6">
              <w:rPr>
                <w:bCs/>
                <w:sz w:val="18"/>
                <w:szCs w:val="18"/>
                <w:lang w:eastAsia="en-US"/>
              </w:rPr>
              <w:t>.</w:t>
            </w:r>
          </w:p>
        </w:tc>
      </w:tr>
      <w:tr w:rsidR="008229F6" w:rsidRPr="008229F6" w14:paraId="61A6970D" w14:textId="77777777" w:rsidTr="00A34B59">
        <w:tc>
          <w:tcPr>
            <w:tcW w:w="704" w:type="dxa"/>
          </w:tcPr>
          <w:p w14:paraId="79FB6214" w14:textId="77777777" w:rsidR="00191ADA" w:rsidRPr="008229F6" w:rsidRDefault="008279CF" w:rsidP="00191ADA">
            <w:pPr>
              <w:widowControl/>
              <w:suppressAutoHyphens w:val="0"/>
              <w:autoSpaceDE/>
              <w:ind w:right="-426"/>
              <w:rPr>
                <w:bCs/>
                <w:sz w:val="18"/>
                <w:szCs w:val="18"/>
                <w:lang w:eastAsia="en-US"/>
              </w:rPr>
            </w:pPr>
            <w:r w:rsidRPr="008229F6">
              <w:rPr>
                <w:bCs/>
                <w:sz w:val="18"/>
                <w:szCs w:val="18"/>
                <w:lang w:eastAsia="en-US"/>
              </w:rPr>
              <w:lastRenderedPageBreak/>
              <w:t>4.2.</w:t>
            </w:r>
          </w:p>
        </w:tc>
        <w:tc>
          <w:tcPr>
            <w:tcW w:w="3119" w:type="dxa"/>
          </w:tcPr>
          <w:p w14:paraId="3BEE8995" w14:textId="77777777" w:rsidR="00191ADA" w:rsidRPr="008229F6" w:rsidRDefault="008279CF" w:rsidP="00191ADA">
            <w:pPr>
              <w:widowControl/>
              <w:suppressAutoHyphens w:val="0"/>
              <w:autoSpaceDE/>
              <w:ind w:right="-426"/>
              <w:rPr>
                <w:bCs/>
                <w:sz w:val="18"/>
                <w:szCs w:val="18"/>
                <w:lang w:eastAsia="en-US"/>
              </w:rPr>
            </w:pPr>
            <w:r w:rsidRPr="008229F6">
              <w:rPr>
                <w:bCs/>
                <w:sz w:val="18"/>
                <w:szCs w:val="18"/>
                <w:lang w:eastAsia="en-US"/>
              </w:rPr>
              <w:t>Анализ энергетической эффективности отдельных секторов</w:t>
            </w:r>
          </w:p>
        </w:tc>
        <w:tc>
          <w:tcPr>
            <w:tcW w:w="11198" w:type="dxa"/>
          </w:tcPr>
          <w:p w14:paraId="4920FDC2" w14:textId="77777777" w:rsidR="008279CF" w:rsidRPr="008229F6" w:rsidRDefault="008279CF" w:rsidP="008279CF">
            <w:pPr>
              <w:widowControl/>
              <w:suppressAutoHyphens w:val="0"/>
              <w:autoSpaceDE/>
              <w:rPr>
                <w:bCs/>
                <w:sz w:val="18"/>
                <w:szCs w:val="18"/>
                <w:lang w:eastAsia="en-US"/>
              </w:rPr>
            </w:pPr>
            <w:r w:rsidRPr="008229F6">
              <w:rPr>
                <w:bCs/>
                <w:sz w:val="18"/>
                <w:szCs w:val="18"/>
                <w:lang w:eastAsia="en-US"/>
              </w:rPr>
              <w:t xml:space="preserve">Показатели энергетической эффективности объектов теплоэнергетики ГУП СК «Крайтеплоэнерго» по производству и передаче тепловой энергии представлены в Таблице </w:t>
            </w:r>
            <w:r w:rsidR="00B93958" w:rsidRPr="008229F6">
              <w:rPr>
                <w:bCs/>
                <w:sz w:val="18"/>
                <w:szCs w:val="18"/>
                <w:lang w:eastAsia="en-US"/>
              </w:rPr>
              <w:t>4</w:t>
            </w:r>
            <w:r w:rsidRPr="008229F6">
              <w:rPr>
                <w:bCs/>
                <w:sz w:val="18"/>
                <w:szCs w:val="18"/>
                <w:lang w:eastAsia="en-US"/>
              </w:rPr>
              <w:t>2. По прочим объектам теплоэнергетики показатели не представлены.</w:t>
            </w:r>
          </w:p>
          <w:p w14:paraId="11B3D325" w14:textId="77777777" w:rsidR="008279CF" w:rsidRPr="008229F6" w:rsidRDefault="008279CF" w:rsidP="008279CF">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w:t>
            </w:r>
            <w:r w:rsidRPr="008229F6">
              <w:rPr>
                <w:bCs/>
                <w:sz w:val="18"/>
                <w:szCs w:val="18"/>
                <w:lang w:eastAsia="en-US"/>
              </w:rPr>
              <w:t>2</w:t>
            </w:r>
          </w:p>
          <w:p w14:paraId="3AB7F9D9" w14:textId="50DF97DD" w:rsidR="00191ADA" w:rsidRDefault="008279CF" w:rsidP="008279CF">
            <w:pPr>
              <w:widowControl/>
              <w:suppressAutoHyphens w:val="0"/>
              <w:autoSpaceDE/>
              <w:jc w:val="center"/>
              <w:rPr>
                <w:bCs/>
                <w:sz w:val="18"/>
                <w:szCs w:val="18"/>
                <w:lang w:eastAsia="en-US"/>
              </w:rPr>
            </w:pPr>
            <w:r w:rsidRPr="008229F6">
              <w:rPr>
                <w:bCs/>
                <w:sz w:val="18"/>
                <w:szCs w:val="18"/>
                <w:lang w:eastAsia="en-US"/>
              </w:rPr>
              <w:t>Показатели энергетической эффективности объектов ГУП СК «Крайтеплоэнерго»</w:t>
            </w:r>
          </w:p>
          <w:p w14:paraId="2CD1E39C" w14:textId="77777777" w:rsidR="00A34B59" w:rsidRPr="008229F6" w:rsidRDefault="00A34B59" w:rsidP="008279CF">
            <w:pPr>
              <w:widowControl/>
              <w:suppressAutoHyphens w:val="0"/>
              <w:autoSpaceDE/>
              <w:jc w:val="center"/>
              <w:rPr>
                <w:bCs/>
                <w:sz w:val="18"/>
                <w:szCs w:val="1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6"/>
              <w:gridCol w:w="4158"/>
              <w:gridCol w:w="1497"/>
              <w:gridCol w:w="1497"/>
              <w:gridCol w:w="1497"/>
              <w:gridCol w:w="1497"/>
            </w:tblGrid>
            <w:tr w:rsidR="008229F6" w:rsidRPr="008229F6" w14:paraId="703B8695" w14:textId="77777777" w:rsidTr="00B93958">
              <w:trPr>
                <w:trHeight w:val="20"/>
              </w:trPr>
              <w:tc>
                <w:tcPr>
                  <w:tcW w:w="377" w:type="pct"/>
                  <w:shd w:val="clear" w:color="auto" w:fill="auto"/>
                  <w:tcMar>
                    <w:left w:w="28" w:type="dxa"/>
                    <w:right w:w="28" w:type="dxa"/>
                  </w:tcMar>
                  <w:vAlign w:val="center"/>
                </w:tcPr>
                <w:p w14:paraId="3EF8D7A5"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w:t>
                  </w:r>
                </w:p>
                <w:p w14:paraId="6B75984D"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п/п</w:t>
                  </w:r>
                </w:p>
              </w:tc>
              <w:tc>
                <w:tcPr>
                  <w:tcW w:w="1895" w:type="pct"/>
                  <w:shd w:val="clear" w:color="auto" w:fill="auto"/>
                  <w:vAlign w:val="center"/>
                </w:tcPr>
                <w:p w14:paraId="1960A721"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Показатели</w:t>
                  </w:r>
                </w:p>
              </w:tc>
              <w:tc>
                <w:tcPr>
                  <w:tcW w:w="682" w:type="pct"/>
                  <w:shd w:val="clear" w:color="auto" w:fill="auto"/>
                  <w:vAlign w:val="center"/>
                </w:tcPr>
                <w:p w14:paraId="2BF858DC"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Ед.изм.</w:t>
                  </w:r>
                </w:p>
              </w:tc>
              <w:tc>
                <w:tcPr>
                  <w:tcW w:w="682" w:type="pct"/>
                  <w:shd w:val="clear" w:color="auto" w:fill="auto"/>
                  <w:vAlign w:val="center"/>
                </w:tcPr>
                <w:p w14:paraId="7175A86A"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План</w:t>
                  </w:r>
                </w:p>
                <w:p w14:paraId="49CAE910"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2021 года</w:t>
                  </w:r>
                </w:p>
              </w:tc>
              <w:tc>
                <w:tcPr>
                  <w:tcW w:w="682" w:type="pct"/>
                  <w:shd w:val="clear" w:color="auto" w:fill="auto"/>
                  <w:vAlign w:val="center"/>
                </w:tcPr>
                <w:p w14:paraId="085BDCB6"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План</w:t>
                  </w:r>
                  <w:r w:rsidRPr="008229F6">
                    <w:rPr>
                      <w:rFonts w:ascii="Times New Roman" w:hAnsi="Times New Roman" w:cs="Times New Roman"/>
                      <w:sz w:val="18"/>
                      <w:szCs w:val="18"/>
                    </w:rPr>
                    <w:br/>
                    <w:t>2022 года</w:t>
                  </w:r>
                </w:p>
              </w:tc>
              <w:tc>
                <w:tcPr>
                  <w:tcW w:w="682" w:type="pct"/>
                  <w:shd w:val="clear" w:color="auto" w:fill="auto"/>
                  <w:vAlign w:val="center"/>
                </w:tcPr>
                <w:p w14:paraId="472EFA0C"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План</w:t>
                  </w:r>
                  <w:r w:rsidRPr="008229F6">
                    <w:rPr>
                      <w:rFonts w:ascii="Times New Roman" w:hAnsi="Times New Roman" w:cs="Times New Roman"/>
                      <w:sz w:val="18"/>
                      <w:szCs w:val="18"/>
                    </w:rPr>
                    <w:br/>
                    <w:t>2023 года</w:t>
                  </w:r>
                </w:p>
              </w:tc>
            </w:tr>
            <w:tr w:rsidR="008229F6" w:rsidRPr="008229F6" w14:paraId="78404765" w14:textId="77777777" w:rsidTr="00B93958">
              <w:trPr>
                <w:trHeight w:val="20"/>
              </w:trPr>
              <w:tc>
                <w:tcPr>
                  <w:tcW w:w="377" w:type="pct"/>
                  <w:shd w:val="clear" w:color="auto" w:fill="auto"/>
                  <w:tcMar>
                    <w:left w:w="28" w:type="dxa"/>
                    <w:right w:w="28" w:type="dxa"/>
                  </w:tcMar>
                  <w:vAlign w:val="center"/>
                </w:tcPr>
                <w:p w14:paraId="36A6F55F"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895" w:type="pct"/>
                  <w:shd w:val="clear" w:color="auto" w:fill="auto"/>
                  <w:vAlign w:val="center"/>
                </w:tcPr>
                <w:p w14:paraId="3E1FFF13"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682" w:type="pct"/>
                  <w:shd w:val="clear" w:color="auto" w:fill="auto"/>
                  <w:vAlign w:val="center"/>
                </w:tcPr>
                <w:p w14:paraId="6C895344"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682" w:type="pct"/>
                  <w:shd w:val="clear" w:color="auto" w:fill="auto"/>
                  <w:vAlign w:val="center"/>
                </w:tcPr>
                <w:p w14:paraId="6B4C4FF6"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4</w:t>
                  </w:r>
                </w:p>
              </w:tc>
              <w:tc>
                <w:tcPr>
                  <w:tcW w:w="682" w:type="pct"/>
                  <w:shd w:val="clear" w:color="auto" w:fill="auto"/>
                  <w:vAlign w:val="center"/>
                </w:tcPr>
                <w:p w14:paraId="69A47EBC"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682" w:type="pct"/>
                  <w:shd w:val="clear" w:color="auto" w:fill="auto"/>
                  <w:vAlign w:val="center"/>
                </w:tcPr>
                <w:p w14:paraId="669EE190"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6</w:t>
                  </w:r>
                </w:p>
              </w:tc>
            </w:tr>
            <w:tr w:rsidR="008229F6" w:rsidRPr="008229F6" w14:paraId="301F0BAB" w14:textId="77777777" w:rsidTr="00B93958">
              <w:trPr>
                <w:trHeight w:val="20"/>
              </w:trPr>
              <w:tc>
                <w:tcPr>
                  <w:tcW w:w="377" w:type="pct"/>
                  <w:shd w:val="clear" w:color="auto" w:fill="auto"/>
                </w:tcPr>
                <w:p w14:paraId="54FFF815" w14:textId="77777777" w:rsidR="008279CF" w:rsidRPr="008229F6" w:rsidRDefault="008279CF" w:rsidP="00E07F2F">
                  <w:pPr>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895" w:type="pct"/>
                  <w:shd w:val="clear" w:color="auto" w:fill="auto"/>
                </w:tcPr>
                <w:p w14:paraId="7ADD2A59" w14:textId="77777777" w:rsidR="008279CF" w:rsidRPr="008229F6" w:rsidRDefault="008279CF" w:rsidP="008279CF">
                  <w:pPr>
                    <w:rPr>
                      <w:rFonts w:ascii="Times New Roman" w:hAnsi="Times New Roman" w:cs="Times New Roman"/>
                      <w:sz w:val="18"/>
                      <w:szCs w:val="18"/>
                    </w:rPr>
                  </w:pPr>
                  <w:r w:rsidRPr="008229F6">
                    <w:rPr>
                      <w:rFonts w:ascii="Times New Roman" w:hAnsi="Times New Roman" w:cs="Times New Roman"/>
                      <w:sz w:val="18"/>
                      <w:szCs w:val="18"/>
                    </w:rPr>
                    <w:t>Уровень загрузки производственных мощностей (котельных)</w:t>
                  </w:r>
                </w:p>
              </w:tc>
              <w:tc>
                <w:tcPr>
                  <w:tcW w:w="682" w:type="pct"/>
                  <w:shd w:val="clear" w:color="auto" w:fill="auto"/>
                  <w:vAlign w:val="center"/>
                </w:tcPr>
                <w:p w14:paraId="11AE87AE"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w:t>
                  </w:r>
                </w:p>
              </w:tc>
              <w:tc>
                <w:tcPr>
                  <w:tcW w:w="682" w:type="pct"/>
                  <w:shd w:val="clear" w:color="auto" w:fill="auto"/>
                  <w:vAlign w:val="center"/>
                </w:tcPr>
                <w:p w14:paraId="6F97CEB0"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41</w:t>
                  </w:r>
                </w:p>
              </w:tc>
              <w:tc>
                <w:tcPr>
                  <w:tcW w:w="682" w:type="pct"/>
                  <w:shd w:val="clear" w:color="auto" w:fill="auto"/>
                  <w:vAlign w:val="center"/>
                </w:tcPr>
                <w:p w14:paraId="2DE123C9"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44</w:t>
                  </w:r>
                </w:p>
              </w:tc>
              <w:tc>
                <w:tcPr>
                  <w:tcW w:w="682" w:type="pct"/>
                  <w:shd w:val="clear" w:color="auto" w:fill="auto"/>
                  <w:vAlign w:val="center"/>
                </w:tcPr>
                <w:p w14:paraId="31269496"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45</w:t>
                  </w:r>
                </w:p>
              </w:tc>
            </w:tr>
            <w:tr w:rsidR="008229F6" w:rsidRPr="008229F6" w14:paraId="1FF2B675" w14:textId="77777777" w:rsidTr="00B93958">
              <w:trPr>
                <w:trHeight w:val="20"/>
              </w:trPr>
              <w:tc>
                <w:tcPr>
                  <w:tcW w:w="377" w:type="pct"/>
                  <w:shd w:val="clear" w:color="auto" w:fill="auto"/>
                </w:tcPr>
                <w:p w14:paraId="320F7C68" w14:textId="77777777" w:rsidR="008279CF" w:rsidRPr="008229F6" w:rsidRDefault="008279CF" w:rsidP="00E07F2F">
                  <w:pPr>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1895" w:type="pct"/>
                  <w:shd w:val="clear" w:color="auto" w:fill="auto"/>
                </w:tcPr>
                <w:p w14:paraId="17248118" w14:textId="77777777" w:rsidR="008279CF" w:rsidRPr="008229F6" w:rsidRDefault="008279CF" w:rsidP="008279CF">
                  <w:pPr>
                    <w:rPr>
                      <w:rFonts w:ascii="Times New Roman" w:hAnsi="Times New Roman" w:cs="Times New Roman"/>
                      <w:sz w:val="18"/>
                      <w:szCs w:val="18"/>
                    </w:rPr>
                  </w:pPr>
                  <w:r w:rsidRPr="008229F6">
                    <w:rPr>
                      <w:rFonts w:ascii="Times New Roman" w:hAnsi="Times New Roman" w:cs="Times New Roman"/>
                      <w:sz w:val="18"/>
                      <w:szCs w:val="18"/>
                    </w:rPr>
                    <w:t>Удельный норматив расхода топлива на отпущенную тепловую энергию</w:t>
                  </w:r>
                </w:p>
                <w:p w14:paraId="6E792AFE" w14:textId="77777777" w:rsidR="00B93958" w:rsidRPr="008229F6" w:rsidRDefault="00B93958" w:rsidP="008279CF">
                  <w:pPr>
                    <w:rPr>
                      <w:rFonts w:ascii="Times New Roman" w:hAnsi="Times New Roman" w:cs="Times New Roman"/>
                      <w:sz w:val="18"/>
                      <w:szCs w:val="18"/>
                    </w:rPr>
                  </w:pPr>
                </w:p>
              </w:tc>
              <w:tc>
                <w:tcPr>
                  <w:tcW w:w="682" w:type="pct"/>
                  <w:shd w:val="clear" w:color="auto" w:fill="auto"/>
                  <w:vAlign w:val="center"/>
                </w:tcPr>
                <w:p w14:paraId="397331BC"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кг у.т/ Гкал</w:t>
                  </w:r>
                </w:p>
              </w:tc>
              <w:tc>
                <w:tcPr>
                  <w:tcW w:w="682" w:type="pct"/>
                  <w:shd w:val="clear" w:color="auto" w:fill="auto"/>
                  <w:vAlign w:val="center"/>
                </w:tcPr>
                <w:p w14:paraId="1347BCA9"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167,0</w:t>
                  </w:r>
                </w:p>
              </w:tc>
              <w:tc>
                <w:tcPr>
                  <w:tcW w:w="682" w:type="pct"/>
                  <w:shd w:val="clear" w:color="auto" w:fill="auto"/>
                  <w:vAlign w:val="center"/>
                </w:tcPr>
                <w:p w14:paraId="421D5E2F"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167,0</w:t>
                  </w:r>
                </w:p>
              </w:tc>
              <w:tc>
                <w:tcPr>
                  <w:tcW w:w="682" w:type="pct"/>
                  <w:shd w:val="clear" w:color="auto" w:fill="auto"/>
                  <w:vAlign w:val="center"/>
                </w:tcPr>
                <w:p w14:paraId="7BB31327" w14:textId="77777777" w:rsidR="008279CF" w:rsidRPr="008229F6" w:rsidRDefault="008279CF" w:rsidP="008279CF">
                  <w:pPr>
                    <w:jc w:val="center"/>
                    <w:rPr>
                      <w:rFonts w:ascii="Times New Roman" w:hAnsi="Times New Roman" w:cs="Times New Roman"/>
                      <w:sz w:val="18"/>
                      <w:szCs w:val="18"/>
                    </w:rPr>
                  </w:pPr>
                  <w:r w:rsidRPr="008229F6">
                    <w:rPr>
                      <w:rFonts w:ascii="Times New Roman" w:hAnsi="Times New Roman" w:cs="Times New Roman"/>
                      <w:sz w:val="18"/>
                      <w:szCs w:val="18"/>
                    </w:rPr>
                    <w:t>167,0</w:t>
                  </w:r>
                </w:p>
              </w:tc>
            </w:tr>
            <w:tr w:rsidR="008229F6" w:rsidRPr="008229F6" w14:paraId="228FCBC9" w14:textId="77777777" w:rsidTr="00B93958">
              <w:trPr>
                <w:trHeight w:val="20"/>
              </w:trPr>
              <w:tc>
                <w:tcPr>
                  <w:tcW w:w="377" w:type="pct"/>
                  <w:shd w:val="clear" w:color="auto" w:fill="auto"/>
                  <w:vAlign w:val="center"/>
                </w:tcPr>
                <w:p w14:paraId="3D4E6093"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895" w:type="pct"/>
                  <w:shd w:val="clear" w:color="auto" w:fill="auto"/>
                  <w:vAlign w:val="center"/>
                </w:tcPr>
                <w:p w14:paraId="02DBB87B"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682" w:type="pct"/>
                  <w:shd w:val="clear" w:color="auto" w:fill="auto"/>
                  <w:vAlign w:val="center"/>
                </w:tcPr>
                <w:p w14:paraId="4240E854"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682" w:type="pct"/>
                  <w:shd w:val="clear" w:color="auto" w:fill="auto"/>
                  <w:vAlign w:val="center"/>
                </w:tcPr>
                <w:p w14:paraId="4F1DA75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4</w:t>
                  </w:r>
                </w:p>
              </w:tc>
              <w:tc>
                <w:tcPr>
                  <w:tcW w:w="682" w:type="pct"/>
                  <w:shd w:val="clear" w:color="auto" w:fill="auto"/>
                  <w:vAlign w:val="center"/>
                </w:tcPr>
                <w:p w14:paraId="3FA9E117"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682" w:type="pct"/>
                  <w:shd w:val="clear" w:color="auto" w:fill="auto"/>
                  <w:vAlign w:val="center"/>
                </w:tcPr>
                <w:p w14:paraId="732D0E70"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6</w:t>
                  </w:r>
                </w:p>
              </w:tc>
            </w:tr>
            <w:tr w:rsidR="008229F6" w:rsidRPr="008229F6" w14:paraId="012C19C8" w14:textId="77777777" w:rsidTr="00B93958">
              <w:trPr>
                <w:trHeight w:val="20"/>
              </w:trPr>
              <w:tc>
                <w:tcPr>
                  <w:tcW w:w="377" w:type="pct"/>
                  <w:shd w:val="clear" w:color="auto" w:fill="auto"/>
                </w:tcPr>
                <w:p w14:paraId="0189A37B"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1895" w:type="pct"/>
                  <w:shd w:val="clear" w:color="auto" w:fill="auto"/>
                </w:tcPr>
                <w:p w14:paraId="185167C6"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Удельный расход электроэнергии на выработку тепловой энергии</w:t>
                  </w:r>
                </w:p>
              </w:tc>
              <w:tc>
                <w:tcPr>
                  <w:tcW w:w="682" w:type="pct"/>
                  <w:shd w:val="clear" w:color="auto" w:fill="auto"/>
                  <w:vAlign w:val="center"/>
                </w:tcPr>
                <w:p w14:paraId="0606D25A"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кВт*ч/ Гкал</w:t>
                  </w:r>
                </w:p>
              </w:tc>
              <w:tc>
                <w:tcPr>
                  <w:tcW w:w="682" w:type="pct"/>
                  <w:shd w:val="clear" w:color="auto" w:fill="auto"/>
                  <w:vAlign w:val="center"/>
                </w:tcPr>
                <w:p w14:paraId="4EC0873F"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25,2</w:t>
                  </w:r>
                </w:p>
              </w:tc>
              <w:tc>
                <w:tcPr>
                  <w:tcW w:w="682" w:type="pct"/>
                  <w:shd w:val="clear" w:color="auto" w:fill="auto"/>
                  <w:vAlign w:val="center"/>
                </w:tcPr>
                <w:p w14:paraId="4B115517"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25,1</w:t>
                  </w:r>
                </w:p>
              </w:tc>
              <w:tc>
                <w:tcPr>
                  <w:tcW w:w="682" w:type="pct"/>
                  <w:shd w:val="clear" w:color="auto" w:fill="auto"/>
                  <w:vAlign w:val="center"/>
                </w:tcPr>
                <w:p w14:paraId="72FA2360"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25,0</w:t>
                  </w:r>
                </w:p>
              </w:tc>
            </w:tr>
            <w:tr w:rsidR="008229F6" w:rsidRPr="008229F6" w14:paraId="59D424F4" w14:textId="77777777" w:rsidTr="00B93958">
              <w:trPr>
                <w:trHeight w:val="20"/>
              </w:trPr>
              <w:tc>
                <w:tcPr>
                  <w:tcW w:w="377" w:type="pct"/>
                  <w:shd w:val="clear" w:color="auto" w:fill="auto"/>
                </w:tcPr>
                <w:p w14:paraId="13E5C388"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lastRenderedPageBreak/>
                    <w:t>4.</w:t>
                  </w:r>
                </w:p>
              </w:tc>
              <w:tc>
                <w:tcPr>
                  <w:tcW w:w="1895" w:type="pct"/>
                  <w:shd w:val="clear" w:color="auto" w:fill="auto"/>
                </w:tcPr>
                <w:p w14:paraId="708B02E2"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Удельный расход воды на выработку тепловой энергии</w:t>
                  </w:r>
                </w:p>
              </w:tc>
              <w:tc>
                <w:tcPr>
                  <w:tcW w:w="682" w:type="pct"/>
                  <w:shd w:val="clear" w:color="auto" w:fill="auto"/>
                  <w:vAlign w:val="center"/>
                </w:tcPr>
                <w:p w14:paraId="1FFA9293"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куб.м/ Гкал</w:t>
                  </w:r>
                </w:p>
              </w:tc>
              <w:tc>
                <w:tcPr>
                  <w:tcW w:w="682" w:type="pct"/>
                  <w:shd w:val="clear" w:color="auto" w:fill="auto"/>
                  <w:vAlign w:val="center"/>
                </w:tcPr>
                <w:p w14:paraId="6AD5D403"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0,45</w:t>
                  </w:r>
                </w:p>
              </w:tc>
              <w:tc>
                <w:tcPr>
                  <w:tcW w:w="682" w:type="pct"/>
                  <w:shd w:val="clear" w:color="auto" w:fill="auto"/>
                  <w:vAlign w:val="center"/>
                </w:tcPr>
                <w:p w14:paraId="2833634A"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0,42</w:t>
                  </w:r>
                </w:p>
              </w:tc>
              <w:tc>
                <w:tcPr>
                  <w:tcW w:w="682" w:type="pct"/>
                  <w:shd w:val="clear" w:color="auto" w:fill="auto"/>
                  <w:vAlign w:val="center"/>
                </w:tcPr>
                <w:p w14:paraId="5674CC72"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0,40</w:t>
                  </w:r>
                </w:p>
              </w:tc>
            </w:tr>
            <w:tr w:rsidR="008229F6" w:rsidRPr="008229F6" w14:paraId="1FDBAD25" w14:textId="77777777" w:rsidTr="00B93958">
              <w:trPr>
                <w:trHeight w:val="20"/>
              </w:trPr>
              <w:tc>
                <w:tcPr>
                  <w:tcW w:w="377" w:type="pct"/>
                  <w:shd w:val="clear" w:color="auto" w:fill="auto"/>
                </w:tcPr>
                <w:p w14:paraId="3A9A81E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1895" w:type="pct"/>
                  <w:shd w:val="clear" w:color="auto" w:fill="auto"/>
                </w:tcPr>
                <w:p w14:paraId="54774068"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Эффективность использования персонала (трудоемкость производства)</w:t>
                  </w:r>
                </w:p>
              </w:tc>
              <w:tc>
                <w:tcPr>
                  <w:tcW w:w="682" w:type="pct"/>
                  <w:shd w:val="clear" w:color="auto" w:fill="auto"/>
                  <w:vAlign w:val="center"/>
                </w:tcPr>
                <w:p w14:paraId="7DEEB16A"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Чел. / 1000 Гкал</w:t>
                  </w:r>
                </w:p>
              </w:tc>
              <w:tc>
                <w:tcPr>
                  <w:tcW w:w="682" w:type="pct"/>
                  <w:shd w:val="clear" w:color="auto" w:fill="auto"/>
                  <w:vAlign w:val="center"/>
                </w:tcPr>
                <w:p w14:paraId="49193554"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7,13</w:t>
                  </w:r>
                </w:p>
              </w:tc>
              <w:tc>
                <w:tcPr>
                  <w:tcW w:w="682" w:type="pct"/>
                  <w:shd w:val="clear" w:color="auto" w:fill="auto"/>
                  <w:vAlign w:val="center"/>
                </w:tcPr>
                <w:p w14:paraId="671FC13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7,12</w:t>
                  </w:r>
                </w:p>
              </w:tc>
              <w:tc>
                <w:tcPr>
                  <w:tcW w:w="682" w:type="pct"/>
                  <w:shd w:val="clear" w:color="auto" w:fill="auto"/>
                  <w:vAlign w:val="center"/>
                </w:tcPr>
                <w:p w14:paraId="48452650"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7,11</w:t>
                  </w:r>
                </w:p>
              </w:tc>
            </w:tr>
            <w:tr w:rsidR="008229F6" w:rsidRPr="008229F6" w14:paraId="78ACEB4D" w14:textId="77777777" w:rsidTr="00B93958">
              <w:trPr>
                <w:trHeight w:val="20"/>
              </w:trPr>
              <w:tc>
                <w:tcPr>
                  <w:tcW w:w="377" w:type="pct"/>
                  <w:shd w:val="clear" w:color="auto" w:fill="auto"/>
                </w:tcPr>
                <w:p w14:paraId="498E355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6.</w:t>
                  </w:r>
                </w:p>
              </w:tc>
              <w:tc>
                <w:tcPr>
                  <w:tcW w:w="1895" w:type="pct"/>
                  <w:shd w:val="clear" w:color="auto" w:fill="auto"/>
                </w:tcPr>
                <w:p w14:paraId="6FA21137"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Технологические потери тепловой энергии при ее передаче по тепловым сетям</w:t>
                  </w:r>
                </w:p>
              </w:tc>
              <w:tc>
                <w:tcPr>
                  <w:tcW w:w="682" w:type="pct"/>
                  <w:shd w:val="clear" w:color="auto" w:fill="auto"/>
                  <w:vAlign w:val="center"/>
                </w:tcPr>
                <w:p w14:paraId="377B626B"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Гкал/год</w:t>
                  </w:r>
                </w:p>
              </w:tc>
              <w:tc>
                <w:tcPr>
                  <w:tcW w:w="682" w:type="pct"/>
                  <w:shd w:val="clear" w:color="auto" w:fill="auto"/>
                  <w:vAlign w:val="center"/>
                </w:tcPr>
                <w:p w14:paraId="137B6B08"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125181</w:t>
                  </w:r>
                </w:p>
              </w:tc>
              <w:tc>
                <w:tcPr>
                  <w:tcW w:w="682" w:type="pct"/>
                  <w:shd w:val="clear" w:color="auto" w:fill="auto"/>
                  <w:vAlign w:val="center"/>
                </w:tcPr>
                <w:p w14:paraId="00C5C250"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125181</w:t>
                  </w:r>
                </w:p>
              </w:tc>
              <w:tc>
                <w:tcPr>
                  <w:tcW w:w="682" w:type="pct"/>
                  <w:shd w:val="clear" w:color="auto" w:fill="auto"/>
                  <w:vAlign w:val="center"/>
                </w:tcPr>
                <w:p w14:paraId="3DBC3794"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125181</w:t>
                  </w:r>
                </w:p>
              </w:tc>
            </w:tr>
            <w:tr w:rsidR="008229F6" w:rsidRPr="008229F6" w14:paraId="23CAFDAB" w14:textId="77777777" w:rsidTr="00B93958">
              <w:trPr>
                <w:trHeight w:val="20"/>
              </w:trPr>
              <w:tc>
                <w:tcPr>
                  <w:tcW w:w="377" w:type="pct"/>
                  <w:shd w:val="clear" w:color="auto" w:fill="auto"/>
                </w:tcPr>
                <w:p w14:paraId="1CCBD9AB"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7.</w:t>
                  </w:r>
                </w:p>
              </w:tc>
              <w:tc>
                <w:tcPr>
                  <w:tcW w:w="1895" w:type="pct"/>
                  <w:shd w:val="clear" w:color="auto" w:fill="auto"/>
                </w:tcPr>
                <w:p w14:paraId="536A2FCA"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Доля объемов тепловой энергии, расчеты за которую осуществляются с использованием приборов учета</w:t>
                  </w:r>
                </w:p>
              </w:tc>
              <w:tc>
                <w:tcPr>
                  <w:tcW w:w="682" w:type="pct"/>
                  <w:shd w:val="clear" w:color="auto" w:fill="auto"/>
                  <w:vAlign w:val="center"/>
                </w:tcPr>
                <w:p w14:paraId="2BB83AD7"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w:t>
                  </w:r>
                </w:p>
              </w:tc>
              <w:tc>
                <w:tcPr>
                  <w:tcW w:w="682" w:type="pct"/>
                  <w:shd w:val="clear" w:color="auto" w:fill="auto"/>
                  <w:vAlign w:val="center"/>
                </w:tcPr>
                <w:p w14:paraId="55B61781"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c>
                <w:tcPr>
                  <w:tcW w:w="682" w:type="pct"/>
                  <w:shd w:val="clear" w:color="auto" w:fill="auto"/>
                  <w:vAlign w:val="center"/>
                </w:tcPr>
                <w:p w14:paraId="45B0A20E"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c>
                <w:tcPr>
                  <w:tcW w:w="682" w:type="pct"/>
                  <w:shd w:val="clear" w:color="auto" w:fill="auto"/>
                  <w:vAlign w:val="center"/>
                </w:tcPr>
                <w:p w14:paraId="2445C609"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r>
            <w:tr w:rsidR="008229F6" w:rsidRPr="008229F6" w14:paraId="52DB0813" w14:textId="77777777" w:rsidTr="00B93958">
              <w:trPr>
                <w:trHeight w:val="20"/>
              </w:trPr>
              <w:tc>
                <w:tcPr>
                  <w:tcW w:w="377" w:type="pct"/>
                  <w:shd w:val="clear" w:color="auto" w:fill="auto"/>
                </w:tcPr>
                <w:p w14:paraId="3D725E04"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8.</w:t>
                  </w:r>
                </w:p>
              </w:tc>
              <w:tc>
                <w:tcPr>
                  <w:tcW w:w="1895" w:type="pct"/>
                  <w:shd w:val="clear" w:color="auto" w:fill="auto"/>
                </w:tcPr>
                <w:p w14:paraId="678D9193" w14:textId="77777777" w:rsidR="00B93958" w:rsidRPr="008229F6" w:rsidRDefault="00B93958" w:rsidP="00B93958">
                  <w:pPr>
                    <w:rPr>
                      <w:rFonts w:ascii="Times New Roman" w:hAnsi="Times New Roman" w:cs="Times New Roman"/>
                      <w:sz w:val="18"/>
                      <w:szCs w:val="18"/>
                    </w:rPr>
                  </w:pPr>
                  <w:r w:rsidRPr="008229F6">
                    <w:rPr>
                      <w:rFonts w:ascii="Times New Roman" w:hAnsi="Times New Roman" w:cs="Times New Roman"/>
                      <w:sz w:val="18"/>
                      <w:szCs w:val="18"/>
                    </w:rPr>
                    <w:t>Уровень оснащенности производства тепловой энергии приборами учета</w:t>
                  </w:r>
                </w:p>
              </w:tc>
              <w:tc>
                <w:tcPr>
                  <w:tcW w:w="682" w:type="pct"/>
                  <w:shd w:val="clear" w:color="auto" w:fill="auto"/>
                  <w:vAlign w:val="center"/>
                </w:tcPr>
                <w:p w14:paraId="3D16913D"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w:t>
                  </w:r>
                </w:p>
              </w:tc>
              <w:tc>
                <w:tcPr>
                  <w:tcW w:w="682" w:type="pct"/>
                  <w:shd w:val="clear" w:color="auto" w:fill="auto"/>
                  <w:vAlign w:val="center"/>
                </w:tcPr>
                <w:p w14:paraId="25CEAD06"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c>
                <w:tcPr>
                  <w:tcW w:w="682" w:type="pct"/>
                  <w:shd w:val="clear" w:color="auto" w:fill="auto"/>
                  <w:vAlign w:val="center"/>
                </w:tcPr>
                <w:p w14:paraId="04D08D2F"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c>
                <w:tcPr>
                  <w:tcW w:w="682" w:type="pct"/>
                  <w:shd w:val="clear" w:color="auto" w:fill="auto"/>
                  <w:vAlign w:val="center"/>
                </w:tcPr>
                <w:p w14:paraId="4FC4FAEC" w14:textId="77777777" w:rsidR="00B93958" w:rsidRPr="008229F6" w:rsidRDefault="00B93958" w:rsidP="00B93958">
                  <w:pPr>
                    <w:jc w:val="center"/>
                    <w:rPr>
                      <w:rFonts w:ascii="Times New Roman" w:hAnsi="Times New Roman" w:cs="Times New Roman"/>
                      <w:sz w:val="18"/>
                      <w:szCs w:val="18"/>
                    </w:rPr>
                  </w:pPr>
                  <w:r w:rsidRPr="008229F6">
                    <w:rPr>
                      <w:rFonts w:ascii="Times New Roman" w:hAnsi="Times New Roman" w:cs="Times New Roman"/>
                      <w:sz w:val="18"/>
                      <w:szCs w:val="18"/>
                    </w:rPr>
                    <w:t>100</w:t>
                  </w:r>
                </w:p>
              </w:tc>
            </w:tr>
          </w:tbl>
          <w:p w14:paraId="37D1A0A9" w14:textId="77777777" w:rsidR="008279CF" w:rsidRPr="008229F6" w:rsidRDefault="008279CF" w:rsidP="008279CF">
            <w:pPr>
              <w:widowControl/>
              <w:suppressAutoHyphens w:val="0"/>
              <w:autoSpaceDE/>
              <w:rPr>
                <w:bCs/>
                <w:sz w:val="18"/>
                <w:szCs w:val="18"/>
                <w:lang w:eastAsia="en-US"/>
              </w:rPr>
            </w:pPr>
            <w:r w:rsidRPr="008229F6">
              <w:rPr>
                <w:bCs/>
                <w:sz w:val="18"/>
                <w:szCs w:val="18"/>
                <w:lang w:eastAsia="en-US"/>
              </w:rPr>
              <w:t xml:space="preserve">Сведения о потерях электроэнергии в сетях в абсолютном и относительном выражении по уровням напряжения, используемых для целей ценообразования, и их фактических значениях приведены в Таблице </w:t>
            </w:r>
            <w:r w:rsidR="00B93958" w:rsidRPr="008229F6">
              <w:rPr>
                <w:bCs/>
                <w:sz w:val="18"/>
                <w:szCs w:val="18"/>
                <w:lang w:eastAsia="en-US"/>
              </w:rPr>
              <w:t>43</w:t>
            </w:r>
            <w:r w:rsidRPr="008229F6">
              <w:rPr>
                <w:bCs/>
                <w:sz w:val="18"/>
                <w:szCs w:val="18"/>
                <w:lang w:eastAsia="en-US"/>
              </w:rPr>
              <w:t>.</w:t>
            </w:r>
          </w:p>
          <w:p w14:paraId="000D527C" w14:textId="77777777" w:rsidR="008279CF" w:rsidRPr="008229F6" w:rsidRDefault="008279CF" w:rsidP="008279CF">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w:t>
            </w:r>
            <w:r w:rsidRPr="008229F6">
              <w:rPr>
                <w:bCs/>
                <w:sz w:val="18"/>
                <w:szCs w:val="18"/>
                <w:lang w:eastAsia="en-US"/>
              </w:rPr>
              <w:t xml:space="preserve">3 </w:t>
            </w:r>
          </w:p>
          <w:p w14:paraId="1A21FF6B" w14:textId="4D8A5B71" w:rsidR="008279CF" w:rsidRDefault="008279CF" w:rsidP="008279CF">
            <w:pPr>
              <w:widowControl/>
              <w:suppressAutoHyphens w:val="0"/>
              <w:autoSpaceDE/>
              <w:jc w:val="center"/>
              <w:rPr>
                <w:bCs/>
                <w:sz w:val="18"/>
                <w:szCs w:val="18"/>
                <w:lang w:eastAsia="en-US"/>
              </w:rPr>
            </w:pPr>
            <w:r w:rsidRPr="008229F6">
              <w:rPr>
                <w:bCs/>
                <w:sz w:val="18"/>
                <w:szCs w:val="18"/>
                <w:lang w:eastAsia="en-US"/>
              </w:rPr>
              <w:t>Показатели потерь электроэнергии в сетях АО «НЭСК»</w:t>
            </w:r>
          </w:p>
          <w:p w14:paraId="4FE2E7EC" w14:textId="77777777" w:rsidR="00A34B59" w:rsidRPr="008229F6" w:rsidRDefault="00A34B59" w:rsidP="008279CF">
            <w:pPr>
              <w:widowControl/>
              <w:suppressAutoHyphens w:val="0"/>
              <w:autoSpaceDE/>
              <w:jc w:val="center"/>
              <w:rPr>
                <w:bCs/>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1424"/>
              <w:gridCol w:w="1424"/>
              <w:gridCol w:w="1424"/>
              <w:gridCol w:w="1426"/>
              <w:gridCol w:w="1424"/>
              <w:gridCol w:w="1424"/>
            </w:tblGrid>
            <w:tr w:rsidR="008229F6" w:rsidRPr="008229F6" w14:paraId="5095AF8B" w14:textId="77777777" w:rsidTr="008279CF">
              <w:trPr>
                <w:trHeight w:val="20"/>
              </w:trPr>
              <w:tc>
                <w:tcPr>
                  <w:tcW w:w="1105" w:type="pct"/>
                  <w:vAlign w:val="center"/>
                </w:tcPr>
                <w:p w14:paraId="25507155" w14:textId="77777777" w:rsidR="008279CF" w:rsidRPr="008229F6" w:rsidRDefault="008279CF" w:rsidP="008279CF">
                  <w:pPr>
                    <w:jc w:val="center"/>
                    <w:rPr>
                      <w:sz w:val="18"/>
                      <w:szCs w:val="18"/>
                    </w:rPr>
                  </w:pPr>
                  <w:r w:rsidRPr="008229F6">
                    <w:rPr>
                      <w:sz w:val="18"/>
                      <w:szCs w:val="18"/>
                    </w:rPr>
                    <w:t>Уровень напряжения</w:t>
                  </w:r>
                </w:p>
              </w:tc>
              <w:tc>
                <w:tcPr>
                  <w:tcW w:w="649" w:type="pct"/>
                  <w:vAlign w:val="center"/>
                </w:tcPr>
                <w:p w14:paraId="1A1899A0" w14:textId="77777777" w:rsidR="008279CF" w:rsidRPr="008229F6" w:rsidRDefault="008279CF" w:rsidP="008279CF">
                  <w:pPr>
                    <w:jc w:val="center"/>
                    <w:rPr>
                      <w:sz w:val="18"/>
                      <w:szCs w:val="18"/>
                    </w:rPr>
                  </w:pPr>
                  <w:r w:rsidRPr="008229F6">
                    <w:rPr>
                      <w:sz w:val="18"/>
                      <w:szCs w:val="18"/>
                    </w:rPr>
                    <w:t>Вид потерь</w:t>
                  </w:r>
                </w:p>
              </w:tc>
              <w:tc>
                <w:tcPr>
                  <w:tcW w:w="649" w:type="pct"/>
                  <w:tcBorders>
                    <w:top w:val="single" w:sz="4" w:space="0" w:color="auto"/>
                    <w:bottom w:val="single" w:sz="4" w:space="0" w:color="auto"/>
                    <w:right w:val="single" w:sz="4" w:space="0" w:color="auto"/>
                  </w:tcBorders>
                  <w:vAlign w:val="center"/>
                </w:tcPr>
                <w:p w14:paraId="3CCA44ED" w14:textId="77777777" w:rsidR="008279CF" w:rsidRPr="008229F6" w:rsidRDefault="008279CF" w:rsidP="008279CF">
                  <w:pPr>
                    <w:jc w:val="center"/>
                    <w:rPr>
                      <w:sz w:val="18"/>
                      <w:szCs w:val="18"/>
                    </w:rPr>
                  </w:pPr>
                  <w:r w:rsidRPr="008229F6">
                    <w:rPr>
                      <w:sz w:val="18"/>
                      <w:szCs w:val="18"/>
                    </w:rPr>
                    <w:t>2017</w:t>
                  </w:r>
                </w:p>
              </w:tc>
              <w:tc>
                <w:tcPr>
                  <w:tcW w:w="649" w:type="pct"/>
                  <w:tcBorders>
                    <w:top w:val="single" w:sz="4" w:space="0" w:color="auto"/>
                    <w:bottom w:val="single" w:sz="4" w:space="0" w:color="auto"/>
                    <w:right w:val="single" w:sz="4" w:space="0" w:color="auto"/>
                  </w:tcBorders>
                  <w:vAlign w:val="center"/>
                </w:tcPr>
                <w:p w14:paraId="36C2FB9C"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713B5C65" w14:textId="77777777" w:rsidR="008279CF" w:rsidRPr="008229F6" w:rsidRDefault="008279CF" w:rsidP="008279CF">
                  <w:pPr>
                    <w:jc w:val="center"/>
                    <w:rPr>
                      <w:sz w:val="18"/>
                      <w:szCs w:val="18"/>
                    </w:rPr>
                  </w:pPr>
                  <w:r w:rsidRPr="008229F6">
                    <w:rPr>
                      <w:sz w:val="18"/>
                      <w:szCs w:val="18"/>
                    </w:rPr>
                    <w:t>2019</w:t>
                  </w:r>
                </w:p>
              </w:tc>
              <w:tc>
                <w:tcPr>
                  <w:tcW w:w="649" w:type="pct"/>
                  <w:tcBorders>
                    <w:top w:val="single" w:sz="4" w:space="0" w:color="auto"/>
                    <w:bottom w:val="single" w:sz="4" w:space="0" w:color="auto"/>
                    <w:right w:val="single" w:sz="4" w:space="0" w:color="auto"/>
                  </w:tcBorders>
                  <w:vAlign w:val="center"/>
                </w:tcPr>
                <w:p w14:paraId="0D548EE6" w14:textId="77777777" w:rsidR="008279CF" w:rsidRPr="008229F6" w:rsidRDefault="008279CF" w:rsidP="008279CF">
                  <w:pPr>
                    <w:jc w:val="center"/>
                    <w:rPr>
                      <w:sz w:val="18"/>
                      <w:szCs w:val="18"/>
                    </w:rPr>
                  </w:pPr>
                  <w:r w:rsidRPr="008229F6">
                    <w:rPr>
                      <w:sz w:val="18"/>
                      <w:szCs w:val="18"/>
                    </w:rPr>
                    <w:t>2020</w:t>
                  </w:r>
                </w:p>
              </w:tc>
              <w:tc>
                <w:tcPr>
                  <w:tcW w:w="650" w:type="pct"/>
                  <w:tcBorders>
                    <w:top w:val="single" w:sz="4" w:space="0" w:color="auto"/>
                    <w:bottom w:val="single" w:sz="4" w:space="0" w:color="auto"/>
                    <w:right w:val="single" w:sz="4" w:space="0" w:color="auto"/>
                  </w:tcBorders>
                  <w:vAlign w:val="center"/>
                </w:tcPr>
                <w:p w14:paraId="7FFAB8EF" w14:textId="77777777" w:rsidR="008279CF" w:rsidRPr="008229F6" w:rsidRDefault="008279CF" w:rsidP="008279CF">
                  <w:pPr>
                    <w:jc w:val="center"/>
                    <w:rPr>
                      <w:sz w:val="18"/>
                      <w:szCs w:val="18"/>
                    </w:rPr>
                  </w:pPr>
                  <w:r w:rsidRPr="008229F6">
                    <w:rPr>
                      <w:sz w:val="18"/>
                      <w:szCs w:val="18"/>
                    </w:rPr>
                    <w:t>2021</w:t>
                  </w:r>
                </w:p>
              </w:tc>
            </w:tr>
            <w:tr w:rsidR="008229F6" w:rsidRPr="008229F6" w14:paraId="5CE86C28" w14:textId="77777777" w:rsidTr="008279CF">
              <w:trPr>
                <w:trHeight w:val="20"/>
              </w:trPr>
              <w:tc>
                <w:tcPr>
                  <w:tcW w:w="1105" w:type="pct"/>
                  <w:vAlign w:val="center"/>
                </w:tcPr>
                <w:p w14:paraId="197C581E" w14:textId="77777777" w:rsidR="008279CF" w:rsidRPr="008229F6" w:rsidRDefault="008279CF" w:rsidP="008279CF">
                  <w:pPr>
                    <w:jc w:val="center"/>
                    <w:rPr>
                      <w:sz w:val="18"/>
                      <w:szCs w:val="18"/>
                    </w:rPr>
                  </w:pPr>
                  <w:r w:rsidRPr="008229F6">
                    <w:rPr>
                      <w:sz w:val="18"/>
                      <w:szCs w:val="18"/>
                    </w:rPr>
                    <w:t>1</w:t>
                  </w:r>
                </w:p>
              </w:tc>
              <w:tc>
                <w:tcPr>
                  <w:tcW w:w="649" w:type="pct"/>
                  <w:vAlign w:val="center"/>
                </w:tcPr>
                <w:p w14:paraId="524D2A99" w14:textId="77777777" w:rsidR="008279CF" w:rsidRPr="008229F6" w:rsidRDefault="008279CF" w:rsidP="008279CF">
                  <w:pPr>
                    <w:jc w:val="center"/>
                    <w:rPr>
                      <w:sz w:val="18"/>
                      <w:szCs w:val="18"/>
                    </w:rPr>
                  </w:pPr>
                  <w:r w:rsidRPr="008229F6">
                    <w:rPr>
                      <w:sz w:val="18"/>
                      <w:szCs w:val="18"/>
                    </w:rPr>
                    <w:t>2</w:t>
                  </w:r>
                </w:p>
              </w:tc>
              <w:tc>
                <w:tcPr>
                  <w:tcW w:w="649" w:type="pct"/>
                  <w:tcBorders>
                    <w:top w:val="single" w:sz="4" w:space="0" w:color="auto"/>
                    <w:bottom w:val="single" w:sz="4" w:space="0" w:color="auto"/>
                    <w:right w:val="single" w:sz="4" w:space="0" w:color="auto"/>
                  </w:tcBorders>
                  <w:vAlign w:val="center"/>
                </w:tcPr>
                <w:p w14:paraId="75681628" w14:textId="77777777" w:rsidR="008279CF" w:rsidRPr="008229F6" w:rsidRDefault="008279CF" w:rsidP="008279CF">
                  <w:pPr>
                    <w:jc w:val="center"/>
                    <w:rPr>
                      <w:sz w:val="18"/>
                      <w:szCs w:val="18"/>
                    </w:rPr>
                  </w:pPr>
                  <w:r w:rsidRPr="008229F6">
                    <w:rPr>
                      <w:sz w:val="18"/>
                      <w:szCs w:val="18"/>
                    </w:rPr>
                    <w:t>3</w:t>
                  </w:r>
                </w:p>
              </w:tc>
              <w:tc>
                <w:tcPr>
                  <w:tcW w:w="649" w:type="pct"/>
                  <w:tcBorders>
                    <w:top w:val="single" w:sz="4" w:space="0" w:color="auto"/>
                    <w:bottom w:val="single" w:sz="4" w:space="0" w:color="auto"/>
                    <w:right w:val="single" w:sz="4" w:space="0" w:color="auto"/>
                  </w:tcBorders>
                  <w:vAlign w:val="center"/>
                </w:tcPr>
                <w:p w14:paraId="3526EFEC" w14:textId="77777777" w:rsidR="008279CF" w:rsidRPr="008229F6" w:rsidRDefault="008279CF" w:rsidP="008279CF">
                  <w:pPr>
                    <w:jc w:val="center"/>
                    <w:rPr>
                      <w:sz w:val="18"/>
                      <w:szCs w:val="18"/>
                    </w:rPr>
                  </w:pPr>
                  <w:r w:rsidRPr="008229F6">
                    <w:rPr>
                      <w:sz w:val="18"/>
                      <w:szCs w:val="18"/>
                    </w:rPr>
                    <w:t>4</w:t>
                  </w:r>
                </w:p>
              </w:tc>
              <w:tc>
                <w:tcPr>
                  <w:tcW w:w="650" w:type="pct"/>
                  <w:tcBorders>
                    <w:top w:val="single" w:sz="4" w:space="0" w:color="auto"/>
                    <w:bottom w:val="single" w:sz="4" w:space="0" w:color="auto"/>
                    <w:right w:val="single" w:sz="4" w:space="0" w:color="auto"/>
                  </w:tcBorders>
                  <w:vAlign w:val="center"/>
                </w:tcPr>
                <w:p w14:paraId="31CF0016" w14:textId="77777777" w:rsidR="008279CF" w:rsidRPr="008229F6" w:rsidRDefault="008279CF" w:rsidP="008279CF">
                  <w:pPr>
                    <w:jc w:val="center"/>
                    <w:rPr>
                      <w:sz w:val="18"/>
                      <w:szCs w:val="18"/>
                    </w:rPr>
                  </w:pPr>
                  <w:r w:rsidRPr="008229F6">
                    <w:rPr>
                      <w:sz w:val="18"/>
                      <w:szCs w:val="18"/>
                    </w:rPr>
                    <w:t>5</w:t>
                  </w:r>
                </w:p>
              </w:tc>
              <w:tc>
                <w:tcPr>
                  <w:tcW w:w="649" w:type="pct"/>
                  <w:tcBorders>
                    <w:top w:val="single" w:sz="4" w:space="0" w:color="auto"/>
                    <w:bottom w:val="single" w:sz="4" w:space="0" w:color="auto"/>
                    <w:right w:val="single" w:sz="4" w:space="0" w:color="auto"/>
                  </w:tcBorders>
                  <w:vAlign w:val="center"/>
                </w:tcPr>
                <w:p w14:paraId="6D430D2D" w14:textId="77777777" w:rsidR="008279CF" w:rsidRPr="008229F6" w:rsidRDefault="008279CF" w:rsidP="008279CF">
                  <w:pPr>
                    <w:jc w:val="center"/>
                    <w:rPr>
                      <w:sz w:val="18"/>
                      <w:szCs w:val="18"/>
                    </w:rPr>
                  </w:pPr>
                  <w:r w:rsidRPr="008229F6">
                    <w:rPr>
                      <w:sz w:val="18"/>
                      <w:szCs w:val="18"/>
                    </w:rPr>
                    <w:t>6</w:t>
                  </w:r>
                </w:p>
              </w:tc>
              <w:tc>
                <w:tcPr>
                  <w:tcW w:w="650" w:type="pct"/>
                  <w:tcBorders>
                    <w:top w:val="single" w:sz="4" w:space="0" w:color="auto"/>
                    <w:bottom w:val="single" w:sz="4" w:space="0" w:color="auto"/>
                    <w:right w:val="single" w:sz="4" w:space="0" w:color="auto"/>
                  </w:tcBorders>
                  <w:vAlign w:val="center"/>
                </w:tcPr>
                <w:p w14:paraId="405D7899" w14:textId="77777777" w:rsidR="008279CF" w:rsidRPr="008229F6" w:rsidRDefault="008279CF" w:rsidP="008279CF">
                  <w:pPr>
                    <w:jc w:val="center"/>
                    <w:rPr>
                      <w:sz w:val="18"/>
                      <w:szCs w:val="18"/>
                    </w:rPr>
                  </w:pPr>
                  <w:r w:rsidRPr="008229F6">
                    <w:rPr>
                      <w:sz w:val="18"/>
                      <w:szCs w:val="18"/>
                    </w:rPr>
                    <w:t>7</w:t>
                  </w:r>
                </w:p>
              </w:tc>
            </w:tr>
            <w:tr w:rsidR="008229F6" w:rsidRPr="008229F6" w14:paraId="5AEE8120" w14:textId="77777777" w:rsidTr="008279CF">
              <w:trPr>
                <w:trHeight w:val="20"/>
              </w:trPr>
              <w:tc>
                <w:tcPr>
                  <w:tcW w:w="1105" w:type="pct"/>
                  <w:vMerge w:val="restart"/>
                  <w:vAlign w:val="center"/>
                </w:tcPr>
                <w:p w14:paraId="5B8A2DEB" w14:textId="77777777" w:rsidR="008279CF" w:rsidRPr="008229F6" w:rsidRDefault="008279CF" w:rsidP="008279CF">
                  <w:pPr>
                    <w:rPr>
                      <w:sz w:val="18"/>
                      <w:szCs w:val="18"/>
                    </w:rPr>
                  </w:pPr>
                  <w:r w:rsidRPr="008229F6">
                    <w:rPr>
                      <w:sz w:val="18"/>
                      <w:szCs w:val="18"/>
                    </w:rPr>
                    <w:t>СН2, млн. кВтч</w:t>
                  </w:r>
                </w:p>
              </w:tc>
              <w:tc>
                <w:tcPr>
                  <w:tcW w:w="649" w:type="pct"/>
                  <w:vAlign w:val="center"/>
                </w:tcPr>
                <w:p w14:paraId="5F108615"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17F4BB2F" w14:textId="77777777" w:rsidR="008279CF" w:rsidRPr="008229F6" w:rsidRDefault="008279CF" w:rsidP="008279CF">
                  <w:pPr>
                    <w:jc w:val="center"/>
                    <w:rPr>
                      <w:sz w:val="18"/>
                      <w:szCs w:val="18"/>
                    </w:rPr>
                  </w:pPr>
                  <w:r w:rsidRPr="008229F6">
                    <w:rPr>
                      <w:sz w:val="18"/>
                      <w:szCs w:val="18"/>
                    </w:rPr>
                    <w:t>6,28</w:t>
                  </w:r>
                </w:p>
              </w:tc>
              <w:tc>
                <w:tcPr>
                  <w:tcW w:w="649" w:type="pct"/>
                  <w:tcBorders>
                    <w:top w:val="single" w:sz="4" w:space="0" w:color="auto"/>
                    <w:bottom w:val="single" w:sz="4" w:space="0" w:color="auto"/>
                    <w:right w:val="single" w:sz="4" w:space="0" w:color="auto"/>
                  </w:tcBorders>
                  <w:vAlign w:val="center"/>
                </w:tcPr>
                <w:p w14:paraId="22BDAE9A" w14:textId="77777777" w:rsidR="008279CF" w:rsidRPr="008229F6" w:rsidRDefault="008279CF" w:rsidP="008279CF">
                  <w:pPr>
                    <w:jc w:val="center"/>
                    <w:rPr>
                      <w:sz w:val="18"/>
                      <w:szCs w:val="18"/>
                    </w:rPr>
                  </w:pPr>
                  <w:r w:rsidRPr="008229F6">
                    <w:rPr>
                      <w:sz w:val="18"/>
                      <w:szCs w:val="18"/>
                    </w:rPr>
                    <w:t>6,46</w:t>
                  </w:r>
                </w:p>
              </w:tc>
              <w:tc>
                <w:tcPr>
                  <w:tcW w:w="650" w:type="pct"/>
                  <w:tcBorders>
                    <w:top w:val="single" w:sz="4" w:space="0" w:color="auto"/>
                    <w:bottom w:val="single" w:sz="4" w:space="0" w:color="auto"/>
                    <w:right w:val="single" w:sz="4" w:space="0" w:color="auto"/>
                  </w:tcBorders>
                  <w:vAlign w:val="center"/>
                </w:tcPr>
                <w:p w14:paraId="61E00A15" w14:textId="77777777" w:rsidR="008279CF" w:rsidRPr="008229F6" w:rsidRDefault="008279CF" w:rsidP="008279CF">
                  <w:pPr>
                    <w:jc w:val="center"/>
                    <w:rPr>
                      <w:sz w:val="18"/>
                      <w:szCs w:val="18"/>
                    </w:rPr>
                  </w:pPr>
                  <w:r w:rsidRPr="008229F6">
                    <w:rPr>
                      <w:sz w:val="18"/>
                      <w:szCs w:val="18"/>
                    </w:rPr>
                    <w:t>10,510</w:t>
                  </w:r>
                </w:p>
              </w:tc>
              <w:tc>
                <w:tcPr>
                  <w:tcW w:w="649" w:type="pct"/>
                  <w:tcBorders>
                    <w:top w:val="single" w:sz="4" w:space="0" w:color="auto"/>
                    <w:bottom w:val="single" w:sz="4" w:space="0" w:color="auto"/>
                    <w:right w:val="single" w:sz="4" w:space="0" w:color="auto"/>
                  </w:tcBorders>
                  <w:vAlign w:val="center"/>
                </w:tcPr>
                <w:p w14:paraId="6AEFB40C" w14:textId="77777777" w:rsidR="008279CF" w:rsidRPr="008229F6" w:rsidRDefault="008279CF" w:rsidP="008279CF">
                  <w:pPr>
                    <w:jc w:val="center"/>
                    <w:rPr>
                      <w:sz w:val="18"/>
                      <w:szCs w:val="18"/>
                    </w:rPr>
                  </w:pPr>
                  <w:r w:rsidRPr="008229F6">
                    <w:rPr>
                      <w:sz w:val="18"/>
                      <w:szCs w:val="18"/>
                    </w:rPr>
                    <w:t>6,367</w:t>
                  </w:r>
                </w:p>
              </w:tc>
              <w:tc>
                <w:tcPr>
                  <w:tcW w:w="650" w:type="pct"/>
                  <w:tcBorders>
                    <w:top w:val="single" w:sz="4" w:space="0" w:color="auto"/>
                    <w:bottom w:val="single" w:sz="4" w:space="0" w:color="auto"/>
                    <w:right w:val="single" w:sz="4" w:space="0" w:color="auto"/>
                  </w:tcBorders>
                  <w:vAlign w:val="center"/>
                </w:tcPr>
                <w:p w14:paraId="08DB2A32" w14:textId="77777777" w:rsidR="008279CF" w:rsidRPr="008229F6" w:rsidRDefault="008279CF" w:rsidP="008279CF">
                  <w:pPr>
                    <w:jc w:val="center"/>
                    <w:rPr>
                      <w:sz w:val="18"/>
                      <w:szCs w:val="18"/>
                    </w:rPr>
                  </w:pPr>
                  <w:r w:rsidRPr="008229F6">
                    <w:rPr>
                      <w:sz w:val="18"/>
                      <w:szCs w:val="18"/>
                    </w:rPr>
                    <w:t>6,525</w:t>
                  </w:r>
                </w:p>
              </w:tc>
            </w:tr>
            <w:tr w:rsidR="008229F6" w:rsidRPr="008229F6" w14:paraId="00E9722E" w14:textId="77777777" w:rsidTr="008279CF">
              <w:trPr>
                <w:trHeight w:val="20"/>
              </w:trPr>
              <w:tc>
                <w:tcPr>
                  <w:tcW w:w="1105" w:type="pct"/>
                  <w:vMerge/>
                  <w:vAlign w:val="center"/>
                </w:tcPr>
                <w:p w14:paraId="0ADC94FA" w14:textId="77777777" w:rsidR="008279CF" w:rsidRPr="008229F6" w:rsidRDefault="008279CF" w:rsidP="008279CF">
                  <w:pPr>
                    <w:rPr>
                      <w:sz w:val="18"/>
                      <w:szCs w:val="18"/>
                    </w:rPr>
                  </w:pPr>
                </w:p>
              </w:tc>
              <w:tc>
                <w:tcPr>
                  <w:tcW w:w="649" w:type="pct"/>
                  <w:vAlign w:val="center"/>
                </w:tcPr>
                <w:p w14:paraId="4B4BE0F5"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3902024D" w14:textId="77777777" w:rsidR="008279CF" w:rsidRPr="008229F6" w:rsidRDefault="008279CF" w:rsidP="008279CF">
                  <w:pPr>
                    <w:jc w:val="center"/>
                    <w:rPr>
                      <w:sz w:val="18"/>
                      <w:szCs w:val="18"/>
                    </w:rPr>
                  </w:pPr>
                  <w:r w:rsidRPr="008229F6">
                    <w:rPr>
                      <w:sz w:val="18"/>
                      <w:szCs w:val="18"/>
                    </w:rPr>
                    <w:t>6,120</w:t>
                  </w:r>
                </w:p>
              </w:tc>
              <w:tc>
                <w:tcPr>
                  <w:tcW w:w="649" w:type="pct"/>
                  <w:tcBorders>
                    <w:top w:val="single" w:sz="4" w:space="0" w:color="auto"/>
                    <w:bottom w:val="single" w:sz="4" w:space="0" w:color="auto"/>
                    <w:right w:val="single" w:sz="4" w:space="0" w:color="auto"/>
                  </w:tcBorders>
                  <w:vAlign w:val="center"/>
                </w:tcPr>
                <w:p w14:paraId="1D1F2203" w14:textId="77777777" w:rsidR="008279CF" w:rsidRPr="008229F6" w:rsidRDefault="008279CF" w:rsidP="008279CF">
                  <w:pPr>
                    <w:jc w:val="center"/>
                    <w:rPr>
                      <w:sz w:val="18"/>
                      <w:szCs w:val="18"/>
                    </w:rPr>
                  </w:pPr>
                  <w:r w:rsidRPr="008229F6">
                    <w:rPr>
                      <w:sz w:val="18"/>
                      <w:szCs w:val="18"/>
                    </w:rPr>
                    <w:t>6,405</w:t>
                  </w:r>
                </w:p>
              </w:tc>
              <w:tc>
                <w:tcPr>
                  <w:tcW w:w="650" w:type="pct"/>
                  <w:tcBorders>
                    <w:top w:val="single" w:sz="4" w:space="0" w:color="auto"/>
                    <w:bottom w:val="single" w:sz="4" w:space="0" w:color="auto"/>
                    <w:right w:val="single" w:sz="4" w:space="0" w:color="auto"/>
                  </w:tcBorders>
                  <w:vAlign w:val="center"/>
                </w:tcPr>
                <w:p w14:paraId="4E687EFE" w14:textId="77777777" w:rsidR="008279CF" w:rsidRPr="008229F6" w:rsidRDefault="008279CF" w:rsidP="008279CF">
                  <w:pPr>
                    <w:jc w:val="center"/>
                    <w:rPr>
                      <w:sz w:val="18"/>
                      <w:szCs w:val="18"/>
                    </w:rPr>
                  </w:pPr>
                  <w:r w:rsidRPr="008229F6">
                    <w:rPr>
                      <w:sz w:val="18"/>
                      <w:szCs w:val="18"/>
                    </w:rPr>
                    <w:t>4, 749</w:t>
                  </w:r>
                </w:p>
              </w:tc>
              <w:tc>
                <w:tcPr>
                  <w:tcW w:w="649" w:type="pct"/>
                  <w:tcBorders>
                    <w:top w:val="single" w:sz="4" w:space="0" w:color="auto"/>
                    <w:bottom w:val="single" w:sz="4" w:space="0" w:color="auto"/>
                    <w:right w:val="single" w:sz="4" w:space="0" w:color="auto"/>
                  </w:tcBorders>
                  <w:vAlign w:val="center"/>
                </w:tcPr>
                <w:p w14:paraId="19DCAF11" w14:textId="77777777" w:rsidR="008279CF" w:rsidRPr="008229F6" w:rsidRDefault="008279CF" w:rsidP="008279CF">
                  <w:pPr>
                    <w:jc w:val="center"/>
                    <w:rPr>
                      <w:sz w:val="18"/>
                      <w:szCs w:val="18"/>
                    </w:rPr>
                  </w:pPr>
                  <w:r w:rsidRPr="008229F6">
                    <w:rPr>
                      <w:sz w:val="18"/>
                      <w:szCs w:val="18"/>
                    </w:rPr>
                    <w:t>5, 018</w:t>
                  </w:r>
                </w:p>
              </w:tc>
              <w:tc>
                <w:tcPr>
                  <w:tcW w:w="650" w:type="pct"/>
                  <w:tcBorders>
                    <w:top w:val="single" w:sz="4" w:space="0" w:color="auto"/>
                    <w:bottom w:val="single" w:sz="4" w:space="0" w:color="auto"/>
                    <w:right w:val="single" w:sz="4" w:space="0" w:color="auto"/>
                  </w:tcBorders>
                  <w:vAlign w:val="center"/>
                </w:tcPr>
                <w:p w14:paraId="4234DC05" w14:textId="77777777" w:rsidR="008279CF" w:rsidRPr="008229F6" w:rsidRDefault="008279CF" w:rsidP="008279CF">
                  <w:pPr>
                    <w:jc w:val="center"/>
                    <w:rPr>
                      <w:sz w:val="18"/>
                      <w:szCs w:val="18"/>
                    </w:rPr>
                  </w:pPr>
                  <w:r w:rsidRPr="008229F6">
                    <w:rPr>
                      <w:sz w:val="18"/>
                      <w:szCs w:val="18"/>
                    </w:rPr>
                    <w:t>5, 816</w:t>
                  </w:r>
                </w:p>
              </w:tc>
            </w:tr>
            <w:tr w:rsidR="008229F6" w:rsidRPr="008229F6" w14:paraId="0AAA09AD" w14:textId="77777777" w:rsidTr="008279CF">
              <w:trPr>
                <w:trHeight w:val="20"/>
              </w:trPr>
              <w:tc>
                <w:tcPr>
                  <w:tcW w:w="1105" w:type="pct"/>
                  <w:vMerge w:val="restart"/>
                  <w:vAlign w:val="center"/>
                </w:tcPr>
                <w:p w14:paraId="16CDF155" w14:textId="77777777" w:rsidR="008279CF" w:rsidRPr="008229F6" w:rsidRDefault="008279CF" w:rsidP="008279CF">
                  <w:pPr>
                    <w:rPr>
                      <w:sz w:val="18"/>
                      <w:szCs w:val="18"/>
                    </w:rPr>
                  </w:pPr>
                  <w:r w:rsidRPr="008229F6">
                    <w:rPr>
                      <w:sz w:val="18"/>
                      <w:szCs w:val="18"/>
                    </w:rPr>
                    <w:t>НН, млн. кВтч</w:t>
                  </w:r>
                </w:p>
              </w:tc>
              <w:tc>
                <w:tcPr>
                  <w:tcW w:w="649" w:type="pct"/>
                  <w:vAlign w:val="center"/>
                </w:tcPr>
                <w:p w14:paraId="75AFFA35"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7B1EAEA9" w14:textId="77777777" w:rsidR="008279CF" w:rsidRPr="008229F6" w:rsidRDefault="008279CF" w:rsidP="008279CF">
                  <w:pPr>
                    <w:jc w:val="center"/>
                    <w:rPr>
                      <w:sz w:val="18"/>
                      <w:szCs w:val="18"/>
                    </w:rPr>
                  </w:pPr>
                  <w:r w:rsidRPr="008229F6">
                    <w:rPr>
                      <w:sz w:val="18"/>
                      <w:szCs w:val="18"/>
                    </w:rPr>
                    <w:t>18,36</w:t>
                  </w:r>
                </w:p>
              </w:tc>
              <w:tc>
                <w:tcPr>
                  <w:tcW w:w="649" w:type="pct"/>
                  <w:tcBorders>
                    <w:top w:val="single" w:sz="4" w:space="0" w:color="auto"/>
                    <w:bottom w:val="single" w:sz="4" w:space="0" w:color="auto"/>
                    <w:right w:val="single" w:sz="4" w:space="0" w:color="auto"/>
                  </w:tcBorders>
                  <w:vAlign w:val="center"/>
                </w:tcPr>
                <w:p w14:paraId="631F8519" w14:textId="77777777" w:rsidR="008279CF" w:rsidRPr="008229F6" w:rsidRDefault="008279CF" w:rsidP="008279CF">
                  <w:pPr>
                    <w:jc w:val="center"/>
                    <w:rPr>
                      <w:sz w:val="18"/>
                      <w:szCs w:val="18"/>
                    </w:rPr>
                  </w:pPr>
                  <w:r w:rsidRPr="008229F6">
                    <w:rPr>
                      <w:sz w:val="18"/>
                      <w:szCs w:val="18"/>
                    </w:rPr>
                    <w:t>18,88</w:t>
                  </w:r>
                </w:p>
              </w:tc>
              <w:tc>
                <w:tcPr>
                  <w:tcW w:w="650" w:type="pct"/>
                  <w:tcBorders>
                    <w:top w:val="single" w:sz="4" w:space="0" w:color="auto"/>
                    <w:bottom w:val="single" w:sz="4" w:space="0" w:color="auto"/>
                    <w:right w:val="single" w:sz="4" w:space="0" w:color="auto"/>
                  </w:tcBorders>
                  <w:vAlign w:val="center"/>
                </w:tcPr>
                <w:p w14:paraId="4B420C17" w14:textId="77777777" w:rsidR="008279CF" w:rsidRPr="008229F6" w:rsidRDefault="008279CF" w:rsidP="008279CF">
                  <w:pPr>
                    <w:jc w:val="center"/>
                    <w:rPr>
                      <w:sz w:val="18"/>
                      <w:szCs w:val="18"/>
                    </w:rPr>
                  </w:pPr>
                  <w:r w:rsidRPr="008229F6">
                    <w:rPr>
                      <w:sz w:val="18"/>
                      <w:szCs w:val="18"/>
                    </w:rPr>
                    <w:t>14,490</w:t>
                  </w:r>
                </w:p>
              </w:tc>
              <w:tc>
                <w:tcPr>
                  <w:tcW w:w="649" w:type="pct"/>
                  <w:tcBorders>
                    <w:top w:val="single" w:sz="4" w:space="0" w:color="auto"/>
                    <w:bottom w:val="single" w:sz="4" w:space="0" w:color="auto"/>
                    <w:right w:val="single" w:sz="4" w:space="0" w:color="auto"/>
                  </w:tcBorders>
                  <w:vAlign w:val="center"/>
                </w:tcPr>
                <w:p w14:paraId="3FD6996F" w14:textId="77777777" w:rsidR="008279CF" w:rsidRPr="008229F6" w:rsidRDefault="008279CF" w:rsidP="008279CF">
                  <w:pPr>
                    <w:jc w:val="center"/>
                    <w:rPr>
                      <w:sz w:val="18"/>
                      <w:szCs w:val="18"/>
                    </w:rPr>
                  </w:pPr>
                  <w:r w:rsidRPr="008229F6">
                    <w:rPr>
                      <w:sz w:val="18"/>
                      <w:szCs w:val="18"/>
                    </w:rPr>
                    <w:t>18,602</w:t>
                  </w:r>
                </w:p>
              </w:tc>
              <w:tc>
                <w:tcPr>
                  <w:tcW w:w="650" w:type="pct"/>
                  <w:tcBorders>
                    <w:top w:val="single" w:sz="4" w:space="0" w:color="auto"/>
                    <w:bottom w:val="single" w:sz="4" w:space="0" w:color="auto"/>
                    <w:right w:val="single" w:sz="4" w:space="0" w:color="auto"/>
                  </w:tcBorders>
                  <w:vAlign w:val="center"/>
                </w:tcPr>
                <w:p w14:paraId="26C91151" w14:textId="77777777" w:rsidR="008279CF" w:rsidRPr="008229F6" w:rsidRDefault="008279CF" w:rsidP="008279CF">
                  <w:pPr>
                    <w:jc w:val="center"/>
                    <w:rPr>
                      <w:sz w:val="18"/>
                      <w:szCs w:val="18"/>
                    </w:rPr>
                  </w:pPr>
                  <w:r w:rsidRPr="008229F6">
                    <w:rPr>
                      <w:sz w:val="18"/>
                      <w:szCs w:val="18"/>
                    </w:rPr>
                    <w:t>19,065</w:t>
                  </w:r>
                </w:p>
              </w:tc>
            </w:tr>
            <w:tr w:rsidR="008229F6" w:rsidRPr="008229F6" w14:paraId="3E823F36" w14:textId="77777777" w:rsidTr="008279CF">
              <w:trPr>
                <w:trHeight w:val="20"/>
              </w:trPr>
              <w:tc>
                <w:tcPr>
                  <w:tcW w:w="1105" w:type="pct"/>
                  <w:vMerge/>
                  <w:vAlign w:val="center"/>
                </w:tcPr>
                <w:p w14:paraId="3841DCA2" w14:textId="77777777" w:rsidR="008279CF" w:rsidRPr="008229F6" w:rsidRDefault="008279CF" w:rsidP="008279CF">
                  <w:pPr>
                    <w:rPr>
                      <w:sz w:val="18"/>
                      <w:szCs w:val="18"/>
                    </w:rPr>
                  </w:pPr>
                </w:p>
              </w:tc>
              <w:tc>
                <w:tcPr>
                  <w:tcW w:w="649" w:type="pct"/>
                  <w:vAlign w:val="center"/>
                </w:tcPr>
                <w:p w14:paraId="51BA01D3"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67E4E6B9" w14:textId="77777777" w:rsidR="008279CF" w:rsidRPr="008229F6" w:rsidRDefault="008279CF" w:rsidP="008279CF">
                  <w:pPr>
                    <w:jc w:val="center"/>
                    <w:rPr>
                      <w:sz w:val="18"/>
                      <w:szCs w:val="18"/>
                    </w:rPr>
                  </w:pPr>
                  <w:r w:rsidRPr="008229F6">
                    <w:rPr>
                      <w:sz w:val="18"/>
                      <w:szCs w:val="18"/>
                    </w:rPr>
                    <w:t>17,882</w:t>
                  </w:r>
                </w:p>
              </w:tc>
              <w:tc>
                <w:tcPr>
                  <w:tcW w:w="649" w:type="pct"/>
                  <w:tcBorders>
                    <w:top w:val="single" w:sz="4" w:space="0" w:color="auto"/>
                    <w:bottom w:val="single" w:sz="4" w:space="0" w:color="auto"/>
                    <w:right w:val="single" w:sz="4" w:space="0" w:color="auto"/>
                  </w:tcBorders>
                  <w:vAlign w:val="center"/>
                </w:tcPr>
                <w:p w14:paraId="537436B3" w14:textId="77777777" w:rsidR="008279CF" w:rsidRPr="008229F6" w:rsidRDefault="008279CF" w:rsidP="008279CF">
                  <w:pPr>
                    <w:jc w:val="center"/>
                    <w:rPr>
                      <w:sz w:val="18"/>
                      <w:szCs w:val="18"/>
                    </w:rPr>
                  </w:pPr>
                  <w:r w:rsidRPr="008229F6">
                    <w:rPr>
                      <w:sz w:val="18"/>
                      <w:szCs w:val="18"/>
                    </w:rPr>
                    <w:t>18,713</w:t>
                  </w:r>
                </w:p>
              </w:tc>
              <w:tc>
                <w:tcPr>
                  <w:tcW w:w="650" w:type="pct"/>
                  <w:tcBorders>
                    <w:top w:val="single" w:sz="4" w:space="0" w:color="auto"/>
                    <w:bottom w:val="single" w:sz="4" w:space="0" w:color="auto"/>
                    <w:right w:val="single" w:sz="4" w:space="0" w:color="auto"/>
                  </w:tcBorders>
                  <w:vAlign w:val="center"/>
                </w:tcPr>
                <w:p w14:paraId="2C6355A8" w14:textId="77777777" w:rsidR="008279CF" w:rsidRPr="008229F6" w:rsidRDefault="008279CF" w:rsidP="008279CF">
                  <w:pPr>
                    <w:jc w:val="center"/>
                    <w:rPr>
                      <w:sz w:val="18"/>
                      <w:szCs w:val="18"/>
                    </w:rPr>
                  </w:pPr>
                  <w:r w:rsidRPr="008229F6">
                    <w:rPr>
                      <w:sz w:val="18"/>
                      <w:szCs w:val="18"/>
                    </w:rPr>
                    <w:t>13, 875</w:t>
                  </w:r>
                </w:p>
              </w:tc>
              <w:tc>
                <w:tcPr>
                  <w:tcW w:w="649" w:type="pct"/>
                  <w:tcBorders>
                    <w:top w:val="single" w:sz="4" w:space="0" w:color="auto"/>
                    <w:bottom w:val="single" w:sz="4" w:space="0" w:color="auto"/>
                    <w:right w:val="single" w:sz="4" w:space="0" w:color="auto"/>
                  </w:tcBorders>
                  <w:vAlign w:val="center"/>
                </w:tcPr>
                <w:p w14:paraId="79D9E5B2" w14:textId="77777777" w:rsidR="008279CF" w:rsidRPr="008229F6" w:rsidRDefault="008279CF" w:rsidP="008279CF">
                  <w:pPr>
                    <w:jc w:val="center"/>
                    <w:rPr>
                      <w:sz w:val="18"/>
                      <w:szCs w:val="18"/>
                    </w:rPr>
                  </w:pPr>
                  <w:r w:rsidRPr="008229F6">
                    <w:rPr>
                      <w:sz w:val="18"/>
                      <w:szCs w:val="18"/>
                    </w:rPr>
                    <w:t>14, 660</w:t>
                  </w:r>
                </w:p>
              </w:tc>
              <w:tc>
                <w:tcPr>
                  <w:tcW w:w="650" w:type="pct"/>
                  <w:tcBorders>
                    <w:top w:val="single" w:sz="4" w:space="0" w:color="auto"/>
                    <w:bottom w:val="single" w:sz="4" w:space="0" w:color="auto"/>
                    <w:right w:val="single" w:sz="4" w:space="0" w:color="auto"/>
                  </w:tcBorders>
                  <w:vAlign w:val="center"/>
                </w:tcPr>
                <w:p w14:paraId="374DCB6F" w14:textId="77777777" w:rsidR="008279CF" w:rsidRPr="008229F6" w:rsidRDefault="008279CF" w:rsidP="008279CF">
                  <w:pPr>
                    <w:jc w:val="center"/>
                    <w:rPr>
                      <w:sz w:val="18"/>
                      <w:szCs w:val="18"/>
                    </w:rPr>
                  </w:pPr>
                  <w:r w:rsidRPr="008229F6">
                    <w:rPr>
                      <w:sz w:val="18"/>
                      <w:szCs w:val="18"/>
                    </w:rPr>
                    <w:t>16, 991</w:t>
                  </w:r>
                </w:p>
              </w:tc>
            </w:tr>
            <w:tr w:rsidR="008229F6" w:rsidRPr="008229F6" w14:paraId="6B0FE2EB" w14:textId="77777777" w:rsidTr="008279CF">
              <w:trPr>
                <w:trHeight w:val="20"/>
              </w:trPr>
              <w:tc>
                <w:tcPr>
                  <w:tcW w:w="1105" w:type="pct"/>
                  <w:vMerge w:val="restart"/>
                  <w:vAlign w:val="center"/>
                </w:tcPr>
                <w:p w14:paraId="25BFC4F3" w14:textId="77777777" w:rsidR="008279CF" w:rsidRPr="008229F6" w:rsidRDefault="008279CF" w:rsidP="008279CF">
                  <w:pPr>
                    <w:rPr>
                      <w:sz w:val="18"/>
                      <w:szCs w:val="18"/>
                    </w:rPr>
                  </w:pPr>
                  <w:r w:rsidRPr="008229F6">
                    <w:rPr>
                      <w:sz w:val="18"/>
                      <w:szCs w:val="18"/>
                    </w:rPr>
                    <w:t>Всего, млн. кВтч</w:t>
                  </w:r>
                </w:p>
              </w:tc>
              <w:tc>
                <w:tcPr>
                  <w:tcW w:w="649" w:type="pct"/>
                  <w:vAlign w:val="center"/>
                </w:tcPr>
                <w:p w14:paraId="48F358F2"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3AA81E5F" w14:textId="77777777" w:rsidR="008279CF" w:rsidRPr="008229F6" w:rsidRDefault="008279CF" w:rsidP="008279CF">
                  <w:pPr>
                    <w:jc w:val="center"/>
                    <w:rPr>
                      <w:sz w:val="18"/>
                      <w:szCs w:val="18"/>
                    </w:rPr>
                  </w:pPr>
                  <w:r w:rsidRPr="008229F6">
                    <w:rPr>
                      <w:sz w:val="18"/>
                      <w:szCs w:val="18"/>
                    </w:rPr>
                    <w:t>24,64</w:t>
                  </w:r>
                </w:p>
              </w:tc>
              <w:tc>
                <w:tcPr>
                  <w:tcW w:w="649" w:type="pct"/>
                  <w:tcBorders>
                    <w:top w:val="single" w:sz="4" w:space="0" w:color="auto"/>
                    <w:bottom w:val="single" w:sz="4" w:space="0" w:color="auto"/>
                    <w:right w:val="single" w:sz="4" w:space="0" w:color="auto"/>
                  </w:tcBorders>
                  <w:vAlign w:val="center"/>
                </w:tcPr>
                <w:p w14:paraId="5EA1EFE9" w14:textId="77777777" w:rsidR="008279CF" w:rsidRPr="008229F6" w:rsidRDefault="008279CF" w:rsidP="008279CF">
                  <w:pPr>
                    <w:jc w:val="center"/>
                    <w:rPr>
                      <w:sz w:val="18"/>
                      <w:szCs w:val="18"/>
                    </w:rPr>
                  </w:pPr>
                  <w:r w:rsidRPr="008229F6">
                    <w:rPr>
                      <w:sz w:val="18"/>
                      <w:szCs w:val="18"/>
                    </w:rPr>
                    <w:t>25,34</w:t>
                  </w:r>
                </w:p>
              </w:tc>
              <w:tc>
                <w:tcPr>
                  <w:tcW w:w="650" w:type="pct"/>
                  <w:tcBorders>
                    <w:top w:val="single" w:sz="4" w:space="0" w:color="auto"/>
                    <w:bottom w:val="single" w:sz="4" w:space="0" w:color="auto"/>
                    <w:right w:val="single" w:sz="4" w:space="0" w:color="auto"/>
                  </w:tcBorders>
                  <w:vAlign w:val="center"/>
                </w:tcPr>
                <w:p w14:paraId="057DAFD7" w14:textId="77777777" w:rsidR="008279CF" w:rsidRPr="008229F6" w:rsidRDefault="008279CF" w:rsidP="008279CF">
                  <w:pPr>
                    <w:jc w:val="center"/>
                    <w:rPr>
                      <w:sz w:val="18"/>
                      <w:szCs w:val="18"/>
                    </w:rPr>
                  </w:pPr>
                  <w:r w:rsidRPr="008229F6">
                    <w:rPr>
                      <w:sz w:val="18"/>
                      <w:szCs w:val="18"/>
                    </w:rPr>
                    <w:t>25,000</w:t>
                  </w:r>
                </w:p>
              </w:tc>
              <w:tc>
                <w:tcPr>
                  <w:tcW w:w="649" w:type="pct"/>
                  <w:tcBorders>
                    <w:top w:val="single" w:sz="4" w:space="0" w:color="auto"/>
                    <w:bottom w:val="single" w:sz="4" w:space="0" w:color="auto"/>
                    <w:right w:val="single" w:sz="4" w:space="0" w:color="auto"/>
                  </w:tcBorders>
                  <w:vAlign w:val="center"/>
                </w:tcPr>
                <w:p w14:paraId="41CF77B0" w14:textId="77777777" w:rsidR="008279CF" w:rsidRPr="008229F6" w:rsidRDefault="008279CF" w:rsidP="008279CF">
                  <w:pPr>
                    <w:jc w:val="center"/>
                    <w:rPr>
                      <w:sz w:val="18"/>
                      <w:szCs w:val="18"/>
                    </w:rPr>
                  </w:pPr>
                  <w:r w:rsidRPr="008229F6">
                    <w:rPr>
                      <w:sz w:val="18"/>
                      <w:szCs w:val="18"/>
                    </w:rPr>
                    <w:t>24,969</w:t>
                  </w:r>
                </w:p>
              </w:tc>
              <w:tc>
                <w:tcPr>
                  <w:tcW w:w="650" w:type="pct"/>
                  <w:tcBorders>
                    <w:top w:val="single" w:sz="4" w:space="0" w:color="auto"/>
                    <w:bottom w:val="single" w:sz="4" w:space="0" w:color="auto"/>
                    <w:right w:val="single" w:sz="4" w:space="0" w:color="auto"/>
                  </w:tcBorders>
                  <w:vAlign w:val="center"/>
                </w:tcPr>
                <w:p w14:paraId="4F2F77B3" w14:textId="77777777" w:rsidR="008279CF" w:rsidRPr="008229F6" w:rsidRDefault="008279CF" w:rsidP="008279CF">
                  <w:pPr>
                    <w:jc w:val="center"/>
                    <w:rPr>
                      <w:sz w:val="18"/>
                      <w:szCs w:val="18"/>
                    </w:rPr>
                  </w:pPr>
                  <w:r w:rsidRPr="008229F6">
                    <w:rPr>
                      <w:sz w:val="18"/>
                      <w:szCs w:val="18"/>
                    </w:rPr>
                    <w:t>25,590</w:t>
                  </w:r>
                </w:p>
              </w:tc>
            </w:tr>
            <w:tr w:rsidR="008229F6" w:rsidRPr="008229F6" w14:paraId="64EC8841" w14:textId="77777777" w:rsidTr="008279CF">
              <w:trPr>
                <w:trHeight w:val="20"/>
              </w:trPr>
              <w:tc>
                <w:tcPr>
                  <w:tcW w:w="1105" w:type="pct"/>
                  <w:vMerge/>
                  <w:vAlign w:val="center"/>
                </w:tcPr>
                <w:p w14:paraId="5B8149DB" w14:textId="77777777" w:rsidR="008279CF" w:rsidRPr="008229F6" w:rsidRDefault="008279CF" w:rsidP="008279CF">
                  <w:pPr>
                    <w:rPr>
                      <w:sz w:val="18"/>
                      <w:szCs w:val="18"/>
                    </w:rPr>
                  </w:pPr>
                </w:p>
              </w:tc>
              <w:tc>
                <w:tcPr>
                  <w:tcW w:w="649" w:type="pct"/>
                  <w:vAlign w:val="center"/>
                </w:tcPr>
                <w:p w14:paraId="09FB3366"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04EF858F" w14:textId="77777777" w:rsidR="008279CF" w:rsidRPr="008229F6" w:rsidRDefault="008279CF" w:rsidP="008279CF">
                  <w:pPr>
                    <w:jc w:val="center"/>
                    <w:rPr>
                      <w:sz w:val="18"/>
                      <w:szCs w:val="18"/>
                    </w:rPr>
                  </w:pPr>
                  <w:r w:rsidRPr="008229F6">
                    <w:rPr>
                      <w:sz w:val="18"/>
                      <w:szCs w:val="18"/>
                    </w:rPr>
                    <w:t>24,002</w:t>
                  </w:r>
                </w:p>
              </w:tc>
              <w:tc>
                <w:tcPr>
                  <w:tcW w:w="649" w:type="pct"/>
                  <w:tcBorders>
                    <w:top w:val="single" w:sz="4" w:space="0" w:color="auto"/>
                    <w:bottom w:val="single" w:sz="4" w:space="0" w:color="auto"/>
                    <w:right w:val="single" w:sz="4" w:space="0" w:color="auto"/>
                  </w:tcBorders>
                  <w:vAlign w:val="center"/>
                </w:tcPr>
                <w:p w14:paraId="73E36695" w14:textId="77777777" w:rsidR="008279CF" w:rsidRPr="008229F6" w:rsidRDefault="008279CF" w:rsidP="008279CF">
                  <w:pPr>
                    <w:jc w:val="center"/>
                    <w:rPr>
                      <w:sz w:val="18"/>
                      <w:szCs w:val="18"/>
                    </w:rPr>
                  </w:pPr>
                  <w:r w:rsidRPr="008229F6">
                    <w:rPr>
                      <w:sz w:val="18"/>
                      <w:szCs w:val="18"/>
                    </w:rPr>
                    <w:t>25,118</w:t>
                  </w:r>
                </w:p>
              </w:tc>
              <w:tc>
                <w:tcPr>
                  <w:tcW w:w="650" w:type="pct"/>
                  <w:tcBorders>
                    <w:top w:val="single" w:sz="4" w:space="0" w:color="auto"/>
                    <w:bottom w:val="single" w:sz="4" w:space="0" w:color="auto"/>
                    <w:right w:val="single" w:sz="4" w:space="0" w:color="auto"/>
                  </w:tcBorders>
                  <w:vAlign w:val="center"/>
                </w:tcPr>
                <w:p w14:paraId="75E365B3" w14:textId="77777777" w:rsidR="008279CF" w:rsidRPr="008229F6" w:rsidRDefault="008279CF" w:rsidP="008279CF">
                  <w:pPr>
                    <w:jc w:val="center"/>
                    <w:rPr>
                      <w:sz w:val="18"/>
                      <w:szCs w:val="18"/>
                    </w:rPr>
                  </w:pPr>
                  <w:r w:rsidRPr="008229F6">
                    <w:rPr>
                      <w:sz w:val="18"/>
                      <w:szCs w:val="18"/>
                    </w:rPr>
                    <w:t>18,624</w:t>
                  </w:r>
                </w:p>
              </w:tc>
              <w:tc>
                <w:tcPr>
                  <w:tcW w:w="649" w:type="pct"/>
                  <w:tcBorders>
                    <w:top w:val="single" w:sz="4" w:space="0" w:color="auto"/>
                    <w:bottom w:val="single" w:sz="4" w:space="0" w:color="auto"/>
                    <w:right w:val="single" w:sz="4" w:space="0" w:color="auto"/>
                  </w:tcBorders>
                  <w:vAlign w:val="center"/>
                </w:tcPr>
                <w:p w14:paraId="2FC182BB" w14:textId="77777777" w:rsidR="008279CF" w:rsidRPr="008229F6" w:rsidRDefault="008279CF" w:rsidP="008279CF">
                  <w:pPr>
                    <w:jc w:val="center"/>
                    <w:rPr>
                      <w:sz w:val="18"/>
                      <w:szCs w:val="18"/>
                    </w:rPr>
                  </w:pPr>
                  <w:r w:rsidRPr="008229F6">
                    <w:rPr>
                      <w:sz w:val="18"/>
                      <w:szCs w:val="18"/>
                    </w:rPr>
                    <w:t>19,678</w:t>
                  </w:r>
                </w:p>
              </w:tc>
              <w:tc>
                <w:tcPr>
                  <w:tcW w:w="650" w:type="pct"/>
                  <w:tcBorders>
                    <w:top w:val="single" w:sz="4" w:space="0" w:color="auto"/>
                    <w:bottom w:val="single" w:sz="4" w:space="0" w:color="auto"/>
                    <w:right w:val="single" w:sz="4" w:space="0" w:color="auto"/>
                  </w:tcBorders>
                  <w:vAlign w:val="center"/>
                </w:tcPr>
                <w:p w14:paraId="2DC11FC5" w14:textId="77777777" w:rsidR="008279CF" w:rsidRPr="008229F6" w:rsidRDefault="008279CF" w:rsidP="008279CF">
                  <w:pPr>
                    <w:jc w:val="center"/>
                    <w:rPr>
                      <w:sz w:val="18"/>
                      <w:szCs w:val="18"/>
                    </w:rPr>
                  </w:pPr>
                  <w:r w:rsidRPr="008229F6">
                    <w:rPr>
                      <w:sz w:val="18"/>
                      <w:szCs w:val="18"/>
                    </w:rPr>
                    <w:t>22,807</w:t>
                  </w:r>
                </w:p>
              </w:tc>
            </w:tr>
            <w:tr w:rsidR="008229F6" w:rsidRPr="008229F6" w14:paraId="55ADCA47" w14:textId="77777777" w:rsidTr="008279CF">
              <w:trPr>
                <w:trHeight w:val="20"/>
              </w:trPr>
              <w:tc>
                <w:tcPr>
                  <w:tcW w:w="1105" w:type="pct"/>
                  <w:vMerge w:val="restart"/>
                  <w:vAlign w:val="center"/>
                </w:tcPr>
                <w:p w14:paraId="61340E96" w14:textId="77777777" w:rsidR="008279CF" w:rsidRPr="008229F6" w:rsidRDefault="008279CF" w:rsidP="008279CF">
                  <w:pPr>
                    <w:rPr>
                      <w:sz w:val="18"/>
                      <w:szCs w:val="18"/>
                    </w:rPr>
                  </w:pPr>
                  <w:r w:rsidRPr="008229F6">
                    <w:rPr>
                      <w:sz w:val="18"/>
                      <w:szCs w:val="18"/>
                    </w:rPr>
                    <w:t>Всего, %</w:t>
                  </w:r>
                </w:p>
              </w:tc>
              <w:tc>
                <w:tcPr>
                  <w:tcW w:w="649" w:type="pct"/>
                  <w:vAlign w:val="center"/>
                </w:tcPr>
                <w:p w14:paraId="25207CB1"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6A5C50DD" w14:textId="77777777" w:rsidR="008279CF" w:rsidRPr="008229F6" w:rsidRDefault="008279CF" w:rsidP="008279CF">
                  <w:pPr>
                    <w:jc w:val="center"/>
                    <w:rPr>
                      <w:sz w:val="18"/>
                      <w:szCs w:val="18"/>
                    </w:rPr>
                  </w:pPr>
                  <w:r w:rsidRPr="008229F6">
                    <w:rPr>
                      <w:sz w:val="18"/>
                      <w:szCs w:val="18"/>
                    </w:rPr>
                    <w:t>13,41</w:t>
                  </w:r>
                </w:p>
              </w:tc>
              <w:tc>
                <w:tcPr>
                  <w:tcW w:w="649" w:type="pct"/>
                  <w:tcBorders>
                    <w:top w:val="single" w:sz="4" w:space="0" w:color="auto"/>
                    <w:bottom w:val="single" w:sz="4" w:space="0" w:color="auto"/>
                    <w:right w:val="single" w:sz="4" w:space="0" w:color="auto"/>
                  </w:tcBorders>
                  <w:vAlign w:val="center"/>
                </w:tcPr>
                <w:p w14:paraId="729721D2" w14:textId="77777777" w:rsidR="008279CF" w:rsidRPr="008229F6" w:rsidRDefault="008279CF" w:rsidP="008279CF">
                  <w:pPr>
                    <w:jc w:val="center"/>
                    <w:rPr>
                      <w:sz w:val="18"/>
                      <w:szCs w:val="18"/>
                    </w:rPr>
                  </w:pPr>
                  <w:r w:rsidRPr="008229F6">
                    <w:rPr>
                      <w:sz w:val="18"/>
                      <w:szCs w:val="18"/>
                    </w:rPr>
                    <w:t>13,62</w:t>
                  </w:r>
                </w:p>
              </w:tc>
              <w:tc>
                <w:tcPr>
                  <w:tcW w:w="650" w:type="pct"/>
                  <w:tcBorders>
                    <w:top w:val="single" w:sz="4" w:space="0" w:color="auto"/>
                    <w:bottom w:val="single" w:sz="4" w:space="0" w:color="auto"/>
                    <w:right w:val="single" w:sz="4" w:space="0" w:color="auto"/>
                  </w:tcBorders>
                  <w:vAlign w:val="center"/>
                </w:tcPr>
                <w:p w14:paraId="2AF978F1" w14:textId="77777777" w:rsidR="008279CF" w:rsidRPr="008229F6" w:rsidRDefault="008279CF" w:rsidP="008279CF">
                  <w:pPr>
                    <w:jc w:val="center"/>
                    <w:rPr>
                      <w:sz w:val="18"/>
                      <w:szCs w:val="18"/>
                    </w:rPr>
                  </w:pPr>
                  <w:r w:rsidRPr="008229F6">
                    <w:rPr>
                      <w:sz w:val="18"/>
                      <w:szCs w:val="18"/>
                    </w:rPr>
                    <w:t>13,69</w:t>
                  </w:r>
                </w:p>
              </w:tc>
              <w:tc>
                <w:tcPr>
                  <w:tcW w:w="649" w:type="pct"/>
                  <w:tcBorders>
                    <w:top w:val="single" w:sz="4" w:space="0" w:color="auto"/>
                    <w:bottom w:val="single" w:sz="4" w:space="0" w:color="auto"/>
                    <w:right w:val="single" w:sz="4" w:space="0" w:color="auto"/>
                  </w:tcBorders>
                  <w:vAlign w:val="center"/>
                </w:tcPr>
                <w:p w14:paraId="3FA16E92" w14:textId="77777777" w:rsidR="008279CF" w:rsidRPr="008229F6" w:rsidRDefault="008279CF" w:rsidP="008279CF">
                  <w:pPr>
                    <w:jc w:val="center"/>
                    <w:rPr>
                      <w:sz w:val="18"/>
                      <w:szCs w:val="18"/>
                    </w:rPr>
                  </w:pPr>
                  <w:r w:rsidRPr="008229F6">
                    <w:rPr>
                      <w:sz w:val="18"/>
                      <w:szCs w:val="18"/>
                    </w:rPr>
                    <w:t>13,77</w:t>
                  </w:r>
                </w:p>
              </w:tc>
              <w:tc>
                <w:tcPr>
                  <w:tcW w:w="650" w:type="pct"/>
                  <w:tcBorders>
                    <w:top w:val="single" w:sz="4" w:space="0" w:color="auto"/>
                    <w:bottom w:val="single" w:sz="4" w:space="0" w:color="auto"/>
                    <w:right w:val="single" w:sz="4" w:space="0" w:color="auto"/>
                  </w:tcBorders>
                  <w:vAlign w:val="center"/>
                </w:tcPr>
                <w:p w14:paraId="2F1BB9A5" w14:textId="77777777" w:rsidR="008279CF" w:rsidRPr="008229F6" w:rsidRDefault="008279CF" w:rsidP="008279CF">
                  <w:pPr>
                    <w:jc w:val="center"/>
                    <w:rPr>
                      <w:sz w:val="18"/>
                      <w:szCs w:val="18"/>
                    </w:rPr>
                  </w:pPr>
                  <w:r w:rsidRPr="008229F6">
                    <w:rPr>
                      <w:sz w:val="18"/>
                      <w:szCs w:val="18"/>
                    </w:rPr>
                    <w:t>13,74</w:t>
                  </w:r>
                </w:p>
              </w:tc>
            </w:tr>
            <w:tr w:rsidR="008229F6" w:rsidRPr="008229F6" w14:paraId="5E88BE29" w14:textId="77777777" w:rsidTr="008279CF">
              <w:trPr>
                <w:trHeight w:val="20"/>
              </w:trPr>
              <w:tc>
                <w:tcPr>
                  <w:tcW w:w="1105" w:type="pct"/>
                  <w:vMerge/>
                </w:tcPr>
                <w:p w14:paraId="0735EFBF" w14:textId="77777777" w:rsidR="008279CF" w:rsidRPr="008229F6" w:rsidRDefault="008279CF" w:rsidP="008279CF">
                  <w:pPr>
                    <w:rPr>
                      <w:sz w:val="18"/>
                      <w:szCs w:val="18"/>
                    </w:rPr>
                  </w:pPr>
                </w:p>
              </w:tc>
              <w:tc>
                <w:tcPr>
                  <w:tcW w:w="649" w:type="pct"/>
                  <w:vAlign w:val="center"/>
                </w:tcPr>
                <w:p w14:paraId="3B3B1FB8"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663CAB8F" w14:textId="77777777" w:rsidR="008279CF" w:rsidRPr="008229F6" w:rsidRDefault="008279CF" w:rsidP="008279CF">
                  <w:pPr>
                    <w:jc w:val="center"/>
                    <w:rPr>
                      <w:sz w:val="18"/>
                      <w:szCs w:val="18"/>
                    </w:rPr>
                  </w:pPr>
                  <w:r w:rsidRPr="008229F6">
                    <w:rPr>
                      <w:sz w:val="18"/>
                      <w:szCs w:val="18"/>
                    </w:rPr>
                    <w:t>12,97</w:t>
                  </w:r>
                </w:p>
              </w:tc>
              <w:tc>
                <w:tcPr>
                  <w:tcW w:w="649" w:type="pct"/>
                  <w:tcBorders>
                    <w:top w:val="single" w:sz="4" w:space="0" w:color="auto"/>
                    <w:bottom w:val="single" w:sz="4" w:space="0" w:color="auto"/>
                    <w:right w:val="single" w:sz="4" w:space="0" w:color="auto"/>
                  </w:tcBorders>
                  <w:vAlign w:val="center"/>
                </w:tcPr>
                <w:p w14:paraId="408E855C" w14:textId="77777777" w:rsidR="008279CF" w:rsidRPr="008229F6" w:rsidRDefault="008279CF" w:rsidP="008279CF">
                  <w:pPr>
                    <w:jc w:val="center"/>
                    <w:rPr>
                      <w:sz w:val="18"/>
                      <w:szCs w:val="18"/>
                    </w:rPr>
                  </w:pPr>
                  <w:r w:rsidRPr="008229F6">
                    <w:rPr>
                      <w:sz w:val="18"/>
                      <w:szCs w:val="18"/>
                    </w:rPr>
                    <w:t>13,50</w:t>
                  </w:r>
                </w:p>
              </w:tc>
              <w:tc>
                <w:tcPr>
                  <w:tcW w:w="650" w:type="pct"/>
                  <w:tcBorders>
                    <w:top w:val="single" w:sz="4" w:space="0" w:color="auto"/>
                    <w:bottom w:val="single" w:sz="4" w:space="0" w:color="auto"/>
                    <w:right w:val="single" w:sz="4" w:space="0" w:color="auto"/>
                  </w:tcBorders>
                  <w:vAlign w:val="center"/>
                </w:tcPr>
                <w:p w14:paraId="369EF04A" w14:textId="77777777" w:rsidR="008279CF" w:rsidRPr="008229F6" w:rsidRDefault="008279CF" w:rsidP="008279CF">
                  <w:pPr>
                    <w:jc w:val="center"/>
                    <w:rPr>
                      <w:sz w:val="18"/>
                      <w:szCs w:val="18"/>
                    </w:rPr>
                  </w:pPr>
                  <w:r w:rsidRPr="008229F6">
                    <w:rPr>
                      <w:sz w:val="18"/>
                      <w:szCs w:val="18"/>
                    </w:rPr>
                    <w:t>10,2</w:t>
                  </w:r>
                </w:p>
              </w:tc>
              <w:tc>
                <w:tcPr>
                  <w:tcW w:w="649" w:type="pct"/>
                  <w:tcBorders>
                    <w:top w:val="single" w:sz="4" w:space="0" w:color="auto"/>
                    <w:bottom w:val="single" w:sz="4" w:space="0" w:color="auto"/>
                    <w:right w:val="single" w:sz="4" w:space="0" w:color="auto"/>
                  </w:tcBorders>
                  <w:vAlign w:val="center"/>
                </w:tcPr>
                <w:p w14:paraId="0A7526DF" w14:textId="77777777" w:rsidR="008279CF" w:rsidRPr="008229F6" w:rsidRDefault="008279CF" w:rsidP="008279CF">
                  <w:pPr>
                    <w:jc w:val="center"/>
                    <w:rPr>
                      <w:sz w:val="18"/>
                      <w:szCs w:val="18"/>
                    </w:rPr>
                  </w:pPr>
                  <w:r w:rsidRPr="008229F6">
                    <w:rPr>
                      <w:sz w:val="18"/>
                      <w:szCs w:val="18"/>
                    </w:rPr>
                    <w:t>10,7</w:t>
                  </w:r>
                </w:p>
              </w:tc>
              <w:tc>
                <w:tcPr>
                  <w:tcW w:w="650" w:type="pct"/>
                  <w:tcBorders>
                    <w:top w:val="single" w:sz="4" w:space="0" w:color="auto"/>
                    <w:bottom w:val="single" w:sz="4" w:space="0" w:color="auto"/>
                    <w:right w:val="single" w:sz="4" w:space="0" w:color="auto"/>
                  </w:tcBorders>
                  <w:vAlign w:val="center"/>
                </w:tcPr>
                <w:p w14:paraId="4B60E046" w14:textId="77777777" w:rsidR="008279CF" w:rsidRPr="008229F6" w:rsidRDefault="008279CF" w:rsidP="008279CF">
                  <w:pPr>
                    <w:jc w:val="center"/>
                    <w:rPr>
                      <w:sz w:val="18"/>
                      <w:szCs w:val="18"/>
                    </w:rPr>
                  </w:pPr>
                  <w:r w:rsidRPr="008229F6">
                    <w:rPr>
                      <w:sz w:val="18"/>
                      <w:szCs w:val="18"/>
                    </w:rPr>
                    <w:t>11,908</w:t>
                  </w:r>
                </w:p>
              </w:tc>
            </w:tr>
          </w:tbl>
          <w:p w14:paraId="3EF417D7" w14:textId="77777777" w:rsidR="00E07F2F" w:rsidRPr="008229F6" w:rsidRDefault="00E07F2F" w:rsidP="008279CF">
            <w:pPr>
              <w:widowControl/>
              <w:suppressAutoHyphens w:val="0"/>
              <w:autoSpaceDE/>
              <w:jc w:val="right"/>
              <w:rPr>
                <w:bCs/>
                <w:sz w:val="18"/>
                <w:szCs w:val="18"/>
                <w:lang w:eastAsia="en-US"/>
              </w:rPr>
            </w:pPr>
          </w:p>
          <w:p w14:paraId="354370FE" w14:textId="77777777" w:rsidR="008279CF" w:rsidRPr="008229F6" w:rsidRDefault="008279CF" w:rsidP="008279CF">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w:t>
            </w:r>
            <w:r w:rsidRPr="008229F6">
              <w:rPr>
                <w:bCs/>
                <w:sz w:val="18"/>
                <w:szCs w:val="18"/>
                <w:lang w:eastAsia="en-US"/>
              </w:rPr>
              <w:t xml:space="preserve">4 </w:t>
            </w:r>
          </w:p>
          <w:p w14:paraId="77528A99" w14:textId="04362AE9" w:rsidR="008279CF" w:rsidRDefault="008279CF" w:rsidP="008279CF">
            <w:pPr>
              <w:widowControl/>
              <w:suppressAutoHyphens w:val="0"/>
              <w:autoSpaceDE/>
              <w:jc w:val="center"/>
              <w:rPr>
                <w:bCs/>
                <w:sz w:val="18"/>
                <w:szCs w:val="18"/>
                <w:lang w:eastAsia="en-US"/>
              </w:rPr>
            </w:pPr>
            <w:r w:rsidRPr="008229F6">
              <w:rPr>
                <w:bCs/>
                <w:sz w:val="18"/>
                <w:szCs w:val="18"/>
                <w:lang w:eastAsia="en-US"/>
              </w:rPr>
              <w:t>Показатели потерь электроэнергии в сетях АО «Невинномысский Азот»</w:t>
            </w:r>
          </w:p>
          <w:p w14:paraId="2D18D2DC" w14:textId="77777777" w:rsidR="00A34B59" w:rsidRPr="008229F6" w:rsidRDefault="00A34B59" w:rsidP="008279CF">
            <w:pPr>
              <w:widowControl/>
              <w:suppressAutoHyphens w:val="0"/>
              <w:autoSpaceDE/>
              <w:jc w:val="center"/>
              <w:rPr>
                <w:bCs/>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1424"/>
              <w:gridCol w:w="1424"/>
              <w:gridCol w:w="1424"/>
              <w:gridCol w:w="1426"/>
              <w:gridCol w:w="1424"/>
              <w:gridCol w:w="1424"/>
            </w:tblGrid>
            <w:tr w:rsidR="008229F6" w:rsidRPr="008229F6" w14:paraId="0A1218AC" w14:textId="77777777" w:rsidTr="008279CF">
              <w:tc>
                <w:tcPr>
                  <w:tcW w:w="1105" w:type="pct"/>
                  <w:vAlign w:val="center"/>
                </w:tcPr>
                <w:p w14:paraId="349C16FA"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Уровень напряжения</w:t>
                  </w:r>
                </w:p>
              </w:tc>
              <w:tc>
                <w:tcPr>
                  <w:tcW w:w="649" w:type="pct"/>
                  <w:vAlign w:val="center"/>
                </w:tcPr>
                <w:p w14:paraId="632A5759"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Ед. изм.</w:t>
                  </w:r>
                </w:p>
              </w:tc>
              <w:tc>
                <w:tcPr>
                  <w:tcW w:w="649" w:type="pct"/>
                  <w:tcBorders>
                    <w:top w:val="single" w:sz="4" w:space="0" w:color="auto"/>
                    <w:bottom w:val="single" w:sz="4" w:space="0" w:color="auto"/>
                    <w:right w:val="single" w:sz="4" w:space="0" w:color="auto"/>
                  </w:tcBorders>
                  <w:vAlign w:val="center"/>
                </w:tcPr>
                <w:p w14:paraId="6A65EC10"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2017</w:t>
                  </w:r>
                </w:p>
              </w:tc>
              <w:tc>
                <w:tcPr>
                  <w:tcW w:w="649" w:type="pct"/>
                  <w:tcBorders>
                    <w:top w:val="single" w:sz="4" w:space="0" w:color="auto"/>
                    <w:bottom w:val="single" w:sz="4" w:space="0" w:color="auto"/>
                    <w:right w:val="single" w:sz="4" w:space="0" w:color="auto"/>
                  </w:tcBorders>
                  <w:vAlign w:val="center"/>
                </w:tcPr>
                <w:p w14:paraId="631E0FE1"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2018</w:t>
                  </w:r>
                </w:p>
              </w:tc>
              <w:tc>
                <w:tcPr>
                  <w:tcW w:w="650" w:type="pct"/>
                  <w:tcBorders>
                    <w:top w:val="single" w:sz="4" w:space="0" w:color="auto"/>
                    <w:bottom w:val="single" w:sz="4" w:space="0" w:color="auto"/>
                    <w:right w:val="single" w:sz="4" w:space="0" w:color="auto"/>
                  </w:tcBorders>
                  <w:vAlign w:val="center"/>
                </w:tcPr>
                <w:p w14:paraId="1354246D"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2019</w:t>
                  </w:r>
                </w:p>
              </w:tc>
              <w:tc>
                <w:tcPr>
                  <w:tcW w:w="649" w:type="pct"/>
                  <w:tcBorders>
                    <w:top w:val="single" w:sz="4" w:space="0" w:color="auto"/>
                    <w:bottom w:val="single" w:sz="4" w:space="0" w:color="auto"/>
                    <w:right w:val="single" w:sz="4" w:space="0" w:color="auto"/>
                  </w:tcBorders>
                  <w:vAlign w:val="center"/>
                </w:tcPr>
                <w:p w14:paraId="1E061C7A"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2020</w:t>
                  </w:r>
                </w:p>
              </w:tc>
              <w:tc>
                <w:tcPr>
                  <w:tcW w:w="650" w:type="pct"/>
                  <w:tcBorders>
                    <w:top w:val="single" w:sz="4" w:space="0" w:color="auto"/>
                    <w:bottom w:val="single" w:sz="4" w:space="0" w:color="auto"/>
                    <w:right w:val="single" w:sz="4" w:space="0" w:color="auto"/>
                  </w:tcBorders>
                  <w:vAlign w:val="center"/>
                </w:tcPr>
                <w:p w14:paraId="6B7F349B"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2021</w:t>
                  </w:r>
                </w:p>
              </w:tc>
            </w:tr>
            <w:tr w:rsidR="008229F6" w:rsidRPr="008229F6" w14:paraId="52C46F44" w14:textId="77777777" w:rsidTr="008279CF">
              <w:tc>
                <w:tcPr>
                  <w:tcW w:w="1105" w:type="pct"/>
                  <w:vAlign w:val="center"/>
                </w:tcPr>
                <w:p w14:paraId="7349236C"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1</w:t>
                  </w:r>
                </w:p>
              </w:tc>
              <w:tc>
                <w:tcPr>
                  <w:tcW w:w="649" w:type="pct"/>
                  <w:vAlign w:val="center"/>
                </w:tcPr>
                <w:p w14:paraId="57E0D521"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2</w:t>
                  </w:r>
                </w:p>
              </w:tc>
              <w:tc>
                <w:tcPr>
                  <w:tcW w:w="649" w:type="pct"/>
                  <w:tcBorders>
                    <w:top w:val="single" w:sz="4" w:space="0" w:color="auto"/>
                    <w:bottom w:val="single" w:sz="4" w:space="0" w:color="auto"/>
                    <w:right w:val="single" w:sz="4" w:space="0" w:color="auto"/>
                  </w:tcBorders>
                  <w:vAlign w:val="center"/>
                </w:tcPr>
                <w:p w14:paraId="675D263B"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3</w:t>
                  </w:r>
                </w:p>
              </w:tc>
              <w:tc>
                <w:tcPr>
                  <w:tcW w:w="649" w:type="pct"/>
                  <w:tcBorders>
                    <w:top w:val="single" w:sz="4" w:space="0" w:color="auto"/>
                    <w:bottom w:val="single" w:sz="4" w:space="0" w:color="auto"/>
                    <w:right w:val="single" w:sz="4" w:space="0" w:color="auto"/>
                  </w:tcBorders>
                  <w:vAlign w:val="center"/>
                </w:tcPr>
                <w:p w14:paraId="7B909E11"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4</w:t>
                  </w:r>
                </w:p>
              </w:tc>
              <w:tc>
                <w:tcPr>
                  <w:tcW w:w="650" w:type="pct"/>
                  <w:tcBorders>
                    <w:top w:val="single" w:sz="4" w:space="0" w:color="auto"/>
                    <w:bottom w:val="single" w:sz="4" w:space="0" w:color="auto"/>
                    <w:right w:val="single" w:sz="4" w:space="0" w:color="auto"/>
                  </w:tcBorders>
                  <w:vAlign w:val="center"/>
                </w:tcPr>
                <w:p w14:paraId="760CDCF2"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5</w:t>
                  </w:r>
                </w:p>
              </w:tc>
              <w:tc>
                <w:tcPr>
                  <w:tcW w:w="649" w:type="pct"/>
                  <w:tcBorders>
                    <w:top w:val="single" w:sz="4" w:space="0" w:color="auto"/>
                    <w:bottom w:val="single" w:sz="4" w:space="0" w:color="auto"/>
                    <w:right w:val="single" w:sz="4" w:space="0" w:color="auto"/>
                  </w:tcBorders>
                  <w:vAlign w:val="center"/>
                </w:tcPr>
                <w:p w14:paraId="668529F8"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6</w:t>
                  </w:r>
                </w:p>
              </w:tc>
              <w:tc>
                <w:tcPr>
                  <w:tcW w:w="650" w:type="pct"/>
                  <w:tcBorders>
                    <w:top w:val="single" w:sz="4" w:space="0" w:color="auto"/>
                    <w:bottom w:val="single" w:sz="4" w:space="0" w:color="auto"/>
                    <w:right w:val="single" w:sz="4" w:space="0" w:color="auto"/>
                  </w:tcBorders>
                  <w:vAlign w:val="center"/>
                </w:tcPr>
                <w:p w14:paraId="1DA80B41" w14:textId="77777777" w:rsidR="008279CF" w:rsidRPr="008229F6" w:rsidRDefault="008279CF" w:rsidP="008279CF">
                  <w:pPr>
                    <w:widowControl/>
                    <w:suppressAutoHyphens w:val="0"/>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7</w:t>
                  </w:r>
                </w:p>
              </w:tc>
            </w:tr>
            <w:tr w:rsidR="008229F6" w:rsidRPr="008229F6" w14:paraId="6F29CB1C" w14:textId="77777777" w:rsidTr="008279CF">
              <w:tc>
                <w:tcPr>
                  <w:tcW w:w="1105" w:type="pct"/>
                  <w:vMerge w:val="restart"/>
                  <w:vAlign w:val="center"/>
                </w:tcPr>
                <w:p w14:paraId="54ED5573"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СН1 (норматив)</w:t>
                  </w:r>
                </w:p>
              </w:tc>
              <w:tc>
                <w:tcPr>
                  <w:tcW w:w="649" w:type="pct"/>
                  <w:vAlign w:val="center"/>
                </w:tcPr>
                <w:p w14:paraId="2FF3FD23"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3E42F1D2"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0,335</w:t>
                  </w:r>
                </w:p>
              </w:tc>
              <w:tc>
                <w:tcPr>
                  <w:tcW w:w="649" w:type="pct"/>
                  <w:tcBorders>
                    <w:top w:val="single" w:sz="4" w:space="0" w:color="auto"/>
                    <w:bottom w:val="single" w:sz="4" w:space="0" w:color="auto"/>
                    <w:right w:val="single" w:sz="4" w:space="0" w:color="auto"/>
                  </w:tcBorders>
                  <w:vAlign w:val="center"/>
                </w:tcPr>
                <w:p w14:paraId="2943D16B"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50" w:type="pct"/>
                  <w:tcBorders>
                    <w:top w:val="single" w:sz="4" w:space="0" w:color="auto"/>
                    <w:bottom w:val="single" w:sz="4" w:space="0" w:color="auto"/>
                    <w:right w:val="single" w:sz="4" w:space="0" w:color="auto"/>
                  </w:tcBorders>
                  <w:vAlign w:val="center"/>
                </w:tcPr>
                <w:p w14:paraId="29C5BE54"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49" w:type="pct"/>
                  <w:tcBorders>
                    <w:top w:val="single" w:sz="4" w:space="0" w:color="auto"/>
                    <w:bottom w:val="single" w:sz="4" w:space="0" w:color="auto"/>
                    <w:right w:val="single" w:sz="4" w:space="0" w:color="auto"/>
                  </w:tcBorders>
                  <w:vAlign w:val="center"/>
                </w:tcPr>
                <w:p w14:paraId="222368CB"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50" w:type="pct"/>
                  <w:tcBorders>
                    <w:top w:val="single" w:sz="4" w:space="0" w:color="auto"/>
                    <w:bottom w:val="single" w:sz="4" w:space="0" w:color="auto"/>
                    <w:right w:val="single" w:sz="4" w:space="0" w:color="auto"/>
                  </w:tcBorders>
                  <w:vAlign w:val="center"/>
                </w:tcPr>
                <w:p w14:paraId="43780A23"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0,316</w:t>
                  </w:r>
                </w:p>
              </w:tc>
            </w:tr>
            <w:tr w:rsidR="008229F6" w:rsidRPr="008229F6" w14:paraId="1D560935" w14:textId="77777777" w:rsidTr="008279CF">
              <w:tc>
                <w:tcPr>
                  <w:tcW w:w="1105" w:type="pct"/>
                  <w:vMerge/>
                  <w:vAlign w:val="center"/>
                </w:tcPr>
                <w:p w14:paraId="3161EEAE"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p>
              </w:tc>
              <w:tc>
                <w:tcPr>
                  <w:tcW w:w="649" w:type="pct"/>
                  <w:vAlign w:val="center"/>
                </w:tcPr>
                <w:p w14:paraId="150E4648"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w:t>
                  </w:r>
                </w:p>
              </w:tc>
              <w:tc>
                <w:tcPr>
                  <w:tcW w:w="649" w:type="pct"/>
                  <w:tcBorders>
                    <w:top w:val="single" w:sz="4" w:space="0" w:color="auto"/>
                    <w:bottom w:val="single" w:sz="4" w:space="0" w:color="auto"/>
                    <w:right w:val="single" w:sz="4" w:space="0" w:color="auto"/>
                  </w:tcBorders>
                  <w:vAlign w:val="center"/>
                </w:tcPr>
                <w:p w14:paraId="5FAAED0E"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0,59</w:t>
                  </w:r>
                </w:p>
              </w:tc>
              <w:tc>
                <w:tcPr>
                  <w:tcW w:w="649" w:type="pct"/>
                  <w:tcBorders>
                    <w:top w:val="single" w:sz="4" w:space="0" w:color="auto"/>
                    <w:bottom w:val="single" w:sz="4" w:space="0" w:color="auto"/>
                    <w:right w:val="single" w:sz="4" w:space="0" w:color="auto"/>
                  </w:tcBorders>
                  <w:vAlign w:val="center"/>
                </w:tcPr>
                <w:p w14:paraId="3B551511"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0,41</w:t>
                  </w:r>
                </w:p>
              </w:tc>
              <w:tc>
                <w:tcPr>
                  <w:tcW w:w="650" w:type="pct"/>
                  <w:tcBorders>
                    <w:top w:val="single" w:sz="4" w:space="0" w:color="auto"/>
                    <w:bottom w:val="single" w:sz="4" w:space="0" w:color="auto"/>
                    <w:right w:val="single" w:sz="4" w:space="0" w:color="auto"/>
                  </w:tcBorders>
                  <w:vAlign w:val="center"/>
                </w:tcPr>
                <w:p w14:paraId="4A1604FE"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0,41</w:t>
                  </w:r>
                </w:p>
              </w:tc>
              <w:tc>
                <w:tcPr>
                  <w:tcW w:w="649" w:type="pct"/>
                  <w:tcBorders>
                    <w:top w:val="single" w:sz="4" w:space="0" w:color="auto"/>
                    <w:bottom w:val="single" w:sz="4" w:space="0" w:color="auto"/>
                    <w:right w:val="single" w:sz="4" w:space="0" w:color="auto"/>
                  </w:tcBorders>
                  <w:vAlign w:val="center"/>
                </w:tcPr>
                <w:p w14:paraId="49CA599E"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0,41</w:t>
                  </w:r>
                </w:p>
              </w:tc>
              <w:tc>
                <w:tcPr>
                  <w:tcW w:w="650" w:type="pct"/>
                  <w:tcBorders>
                    <w:top w:val="single" w:sz="4" w:space="0" w:color="auto"/>
                    <w:bottom w:val="single" w:sz="4" w:space="0" w:color="auto"/>
                    <w:right w:val="single" w:sz="4" w:space="0" w:color="auto"/>
                  </w:tcBorders>
                  <w:vAlign w:val="center"/>
                </w:tcPr>
                <w:p w14:paraId="72DCD7F7"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0,41</w:t>
                  </w:r>
                </w:p>
              </w:tc>
            </w:tr>
            <w:tr w:rsidR="008229F6" w:rsidRPr="008229F6" w14:paraId="5D81860C" w14:textId="77777777" w:rsidTr="008279CF">
              <w:tc>
                <w:tcPr>
                  <w:tcW w:w="1105" w:type="pct"/>
                  <w:vAlign w:val="center"/>
                </w:tcPr>
                <w:p w14:paraId="08ABEE14"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СН1 (факт)</w:t>
                  </w:r>
                </w:p>
              </w:tc>
              <w:tc>
                <w:tcPr>
                  <w:tcW w:w="649" w:type="pct"/>
                  <w:vAlign w:val="center"/>
                </w:tcPr>
                <w:p w14:paraId="46D9351B"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15D71D5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0,277</w:t>
                  </w:r>
                </w:p>
              </w:tc>
              <w:tc>
                <w:tcPr>
                  <w:tcW w:w="649" w:type="pct"/>
                  <w:tcBorders>
                    <w:top w:val="single" w:sz="4" w:space="0" w:color="auto"/>
                    <w:bottom w:val="single" w:sz="4" w:space="0" w:color="auto"/>
                    <w:right w:val="single" w:sz="4" w:space="0" w:color="auto"/>
                  </w:tcBorders>
                  <w:vAlign w:val="center"/>
                </w:tcPr>
                <w:p w14:paraId="788E1003"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50" w:type="pct"/>
                  <w:tcBorders>
                    <w:top w:val="single" w:sz="4" w:space="0" w:color="auto"/>
                    <w:bottom w:val="single" w:sz="4" w:space="0" w:color="auto"/>
                    <w:right w:val="single" w:sz="4" w:space="0" w:color="auto"/>
                  </w:tcBorders>
                  <w:vAlign w:val="center"/>
                </w:tcPr>
                <w:p w14:paraId="7D0928C4"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49" w:type="pct"/>
                  <w:tcBorders>
                    <w:top w:val="single" w:sz="4" w:space="0" w:color="auto"/>
                    <w:bottom w:val="single" w:sz="4" w:space="0" w:color="auto"/>
                    <w:right w:val="single" w:sz="4" w:space="0" w:color="auto"/>
                  </w:tcBorders>
                  <w:vAlign w:val="center"/>
                </w:tcPr>
                <w:p w14:paraId="636DD3C6"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0,246</w:t>
                  </w:r>
                </w:p>
              </w:tc>
              <w:tc>
                <w:tcPr>
                  <w:tcW w:w="650" w:type="pct"/>
                  <w:tcBorders>
                    <w:top w:val="single" w:sz="4" w:space="0" w:color="auto"/>
                    <w:bottom w:val="single" w:sz="4" w:space="0" w:color="auto"/>
                    <w:right w:val="single" w:sz="4" w:space="0" w:color="auto"/>
                  </w:tcBorders>
                  <w:vAlign w:val="center"/>
                </w:tcPr>
                <w:p w14:paraId="0762346A"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0,316</w:t>
                  </w:r>
                </w:p>
              </w:tc>
            </w:tr>
            <w:tr w:rsidR="008229F6" w:rsidRPr="008229F6" w14:paraId="3A73611A" w14:textId="77777777" w:rsidTr="008279CF">
              <w:tc>
                <w:tcPr>
                  <w:tcW w:w="1105" w:type="pct"/>
                  <w:vMerge w:val="restart"/>
                  <w:vAlign w:val="center"/>
                </w:tcPr>
                <w:p w14:paraId="4D005566"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СН2 (норматив)</w:t>
                  </w:r>
                </w:p>
              </w:tc>
              <w:tc>
                <w:tcPr>
                  <w:tcW w:w="649" w:type="pct"/>
                  <w:vAlign w:val="center"/>
                </w:tcPr>
                <w:p w14:paraId="20D8F822"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3EB3EE2B"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0,688</w:t>
                  </w:r>
                </w:p>
              </w:tc>
              <w:tc>
                <w:tcPr>
                  <w:tcW w:w="649" w:type="pct"/>
                  <w:tcBorders>
                    <w:top w:val="single" w:sz="4" w:space="0" w:color="auto"/>
                    <w:bottom w:val="single" w:sz="4" w:space="0" w:color="auto"/>
                    <w:right w:val="single" w:sz="4" w:space="0" w:color="auto"/>
                  </w:tcBorders>
                  <w:vAlign w:val="center"/>
                </w:tcPr>
                <w:p w14:paraId="17C4BBD8"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50" w:type="pct"/>
                  <w:tcBorders>
                    <w:top w:val="single" w:sz="4" w:space="0" w:color="auto"/>
                    <w:bottom w:val="single" w:sz="4" w:space="0" w:color="auto"/>
                    <w:right w:val="single" w:sz="4" w:space="0" w:color="auto"/>
                  </w:tcBorders>
                  <w:vAlign w:val="center"/>
                </w:tcPr>
                <w:p w14:paraId="7167073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49" w:type="pct"/>
                  <w:tcBorders>
                    <w:top w:val="single" w:sz="4" w:space="0" w:color="auto"/>
                    <w:bottom w:val="single" w:sz="4" w:space="0" w:color="auto"/>
                    <w:right w:val="single" w:sz="4" w:space="0" w:color="auto"/>
                  </w:tcBorders>
                  <w:vAlign w:val="center"/>
                </w:tcPr>
                <w:p w14:paraId="188D8ABA"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50" w:type="pct"/>
                  <w:tcBorders>
                    <w:top w:val="single" w:sz="4" w:space="0" w:color="auto"/>
                    <w:bottom w:val="single" w:sz="4" w:space="0" w:color="auto"/>
                    <w:right w:val="single" w:sz="4" w:space="0" w:color="auto"/>
                  </w:tcBorders>
                  <w:vAlign w:val="center"/>
                </w:tcPr>
                <w:p w14:paraId="090FB3DA"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0,621</w:t>
                  </w:r>
                </w:p>
              </w:tc>
            </w:tr>
            <w:tr w:rsidR="008229F6" w:rsidRPr="008229F6" w14:paraId="6D1013ED" w14:textId="77777777" w:rsidTr="008279CF">
              <w:tc>
                <w:tcPr>
                  <w:tcW w:w="1105" w:type="pct"/>
                  <w:vMerge/>
                  <w:vAlign w:val="center"/>
                </w:tcPr>
                <w:p w14:paraId="7760F10B"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p>
              </w:tc>
              <w:tc>
                <w:tcPr>
                  <w:tcW w:w="649" w:type="pct"/>
                  <w:vAlign w:val="center"/>
                </w:tcPr>
                <w:p w14:paraId="5D0C2197"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w:t>
                  </w:r>
                </w:p>
              </w:tc>
              <w:tc>
                <w:tcPr>
                  <w:tcW w:w="649" w:type="pct"/>
                  <w:tcBorders>
                    <w:top w:val="single" w:sz="4" w:space="0" w:color="auto"/>
                    <w:bottom w:val="single" w:sz="4" w:space="0" w:color="auto"/>
                    <w:right w:val="single" w:sz="4" w:space="0" w:color="auto"/>
                  </w:tcBorders>
                  <w:vAlign w:val="center"/>
                </w:tcPr>
                <w:p w14:paraId="35717B97"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1,21</w:t>
                  </w:r>
                </w:p>
              </w:tc>
              <w:tc>
                <w:tcPr>
                  <w:tcW w:w="649" w:type="pct"/>
                  <w:tcBorders>
                    <w:top w:val="single" w:sz="4" w:space="0" w:color="auto"/>
                    <w:bottom w:val="single" w:sz="4" w:space="0" w:color="auto"/>
                    <w:right w:val="single" w:sz="4" w:space="0" w:color="auto"/>
                  </w:tcBorders>
                  <w:vAlign w:val="center"/>
                </w:tcPr>
                <w:p w14:paraId="5D9F329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0,97</w:t>
                  </w:r>
                </w:p>
              </w:tc>
              <w:tc>
                <w:tcPr>
                  <w:tcW w:w="650" w:type="pct"/>
                  <w:tcBorders>
                    <w:top w:val="single" w:sz="4" w:space="0" w:color="auto"/>
                    <w:bottom w:val="single" w:sz="4" w:space="0" w:color="auto"/>
                    <w:right w:val="single" w:sz="4" w:space="0" w:color="auto"/>
                  </w:tcBorders>
                  <w:vAlign w:val="center"/>
                </w:tcPr>
                <w:p w14:paraId="3F6573F2"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0,97</w:t>
                  </w:r>
                </w:p>
              </w:tc>
              <w:tc>
                <w:tcPr>
                  <w:tcW w:w="649" w:type="pct"/>
                  <w:tcBorders>
                    <w:top w:val="single" w:sz="4" w:space="0" w:color="auto"/>
                    <w:bottom w:val="single" w:sz="4" w:space="0" w:color="auto"/>
                    <w:right w:val="single" w:sz="4" w:space="0" w:color="auto"/>
                  </w:tcBorders>
                  <w:vAlign w:val="center"/>
                </w:tcPr>
                <w:p w14:paraId="321DEC9F"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0,97</w:t>
                  </w:r>
                </w:p>
              </w:tc>
              <w:tc>
                <w:tcPr>
                  <w:tcW w:w="650" w:type="pct"/>
                  <w:tcBorders>
                    <w:top w:val="single" w:sz="4" w:space="0" w:color="auto"/>
                    <w:bottom w:val="single" w:sz="4" w:space="0" w:color="auto"/>
                    <w:right w:val="single" w:sz="4" w:space="0" w:color="auto"/>
                  </w:tcBorders>
                  <w:vAlign w:val="center"/>
                </w:tcPr>
                <w:p w14:paraId="410B6435"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0,97</w:t>
                  </w:r>
                </w:p>
              </w:tc>
            </w:tr>
            <w:tr w:rsidR="008229F6" w:rsidRPr="008229F6" w14:paraId="23C592CC" w14:textId="77777777" w:rsidTr="008279CF">
              <w:tc>
                <w:tcPr>
                  <w:tcW w:w="1105" w:type="pct"/>
                  <w:vAlign w:val="center"/>
                </w:tcPr>
                <w:p w14:paraId="1CD960AA"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СН2 (факт)</w:t>
                  </w:r>
                </w:p>
              </w:tc>
              <w:tc>
                <w:tcPr>
                  <w:tcW w:w="649" w:type="pct"/>
                  <w:vAlign w:val="center"/>
                </w:tcPr>
                <w:p w14:paraId="5A5E0D1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6528C8BA"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0,712</w:t>
                  </w:r>
                </w:p>
              </w:tc>
              <w:tc>
                <w:tcPr>
                  <w:tcW w:w="649" w:type="pct"/>
                  <w:tcBorders>
                    <w:top w:val="single" w:sz="4" w:space="0" w:color="auto"/>
                    <w:bottom w:val="single" w:sz="4" w:space="0" w:color="auto"/>
                    <w:right w:val="single" w:sz="4" w:space="0" w:color="auto"/>
                  </w:tcBorders>
                  <w:vAlign w:val="center"/>
                </w:tcPr>
                <w:p w14:paraId="68A96933"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50" w:type="pct"/>
                  <w:tcBorders>
                    <w:top w:val="single" w:sz="4" w:space="0" w:color="auto"/>
                    <w:bottom w:val="single" w:sz="4" w:space="0" w:color="auto"/>
                    <w:right w:val="single" w:sz="4" w:space="0" w:color="auto"/>
                  </w:tcBorders>
                  <w:vAlign w:val="center"/>
                </w:tcPr>
                <w:p w14:paraId="4635BD5E"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49" w:type="pct"/>
                  <w:tcBorders>
                    <w:top w:val="single" w:sz="4" w:space="0" w:color="auto"/>
                    <w:bottom w:val="single" w:sz="4" w:space="0" w:color="auto"/>
                    <w:right w:val="single" w:sz="4" w:space="0" w:color="auto"/>
                  </w:tcBorders>
                  <w:vAlign w:val="center"/>
                </w:tcPr>
                <w:p w14:paraId="16AE91F2"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0,657</w:t>
                  </w:r>
                </w:p>
              </w:tc>
              <w:tc>
                <w:tcPr>
                  <w:tcW w:w="650" w:type="pct"/>
                  <w:tcBorders>
                    <w:top w:val="single" w:sz="4" w:space="0" w:color="auto"/>
                    <w:bottom w:val="single" w:sz="4" w:space="0" w:color="auto"/>
                    <w:right w:val="single" w:sz="4" w:space="0" w:color="auto"/>
                  </w:tcBorders>
                  <w:vAlign w:val="center"/>
                </w:tcPr>
                <w:p w14:paraId="4221BFBD"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0,621</w:t>
                  </w:r>
                </w:p>
              </w:tc>
            </w:tr>
            <w:tr w:rsidR="008229F6" w:rsidRPr="008229F6" w14:paraId="7A4185AC" w14:textId="77777777" w:rsidTr="008279CF">
              <w:tc>
                <w:tcPr>
                  <w:tcW w:w="1105" w:type="pct"/>
                  <w:vMerge w:val="restart"/>
                  <w:vAlign w:val="center"/>
                </w:tcPr>
                <w:p w14:paraId="6D9D6D7B"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ВН (норматив)</w:t>
                  </w:r>
                </w:p>
              </w:tc>
              <w:tc>
                <w:tcPr>
                  <w:tcW w:w="649" w:type="pct"/>
                  <w:vAlign w:val="center"/>
                </w:tcPr>
                <w:p w14:paraId="4B7DEB90"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38C2D219"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0,023</w:t>
                  </w:r>
                </w:p>
              </w:tc>
              <w:tc>
                <w:tcPr>
                  <w:tcW w:w="649" w:type="pct"/>
                  <w:tcBorders>
                    <w:top w:val="single" w:sz="4" w:space="0" w:color="auto"/>
                    <w:bottom w:val="single" w:sz="4" w:space="0" w:color="auto"/>
                    <w:right w:val="single" w:sz="4" w:space="0" w:color="auto"/>
                  </w:tcBorders>
                  <w:vAlign w:val="center"/>
                </w:tcPr>
                <w:p w14:paraId="2502DA4E"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50" w:type="pct"/>
                  <w:tcBorders>
                    <w:top w:val="single" w:sz="4" w:space="0" w:color="auto"/>
                    <w:bottom w:val="single" w:sz="4" w:space="0" w:color="auto"/>
                    <w:right w:val="single" w:sz="4" w:space="0" w:color="auto"/>
                  </w:tcBorders>
                  <w:vAlign w:val="center"/>
                </w:tcPr>
                <w:p w14:paraId="797DB847"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49" w:type="pct"/>
                  <w:tcBorders>
                    <w:top w:val="single" w:sz="4" w:space="0" w:color="auto"/>
                    <w:bottom w:val="single" w:sz="4" w:space="0" w:color="auto"/>
                    <w:right w:val="single" w:sz="4" w:space="0" w:color="auto"/>
                  </w:tcBorders>
                  <w:vAlign w:val="center"/>
                </w:tcPr>
                <w:p w14:paraId="671362BE"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50" w:type="pct"/>
                  <w:tcBorders>
                    <w:top w:val="single" w:sz="4" w:space="0" w:color="auto"/>
                    <w:bottom w:val="single" w:sz="4" w:space="0" w:color="auto"/>
                    <w:right w:val="single" w:sz="4" w:space="0" w:color="auto"/>
                  </w:tcBorders>
                  <w:vAlign w:val="center"/>
                </w:tcPr>
                <w:p w14:paraId="6DC0030A"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0,080</w:t>
                  </w:r>
                </w:p>
              </w:tc>
            </w:tr>
            <w:tr w:rsidR="008229F6" w:rsidRPr="008229F6" w14:paraId="490FBB4F" w14:textId="77777777" w:rsidTr="008279CF">
              <w:tc>
                <w:tcPr>
                  <w:tcW w:w="1105" w:type="pct"/>
                  <w:vMerge/>
                  <w:vAlign w:val="center"/>
                </w:tcPr>
                <w:p w14:paraId="3EB21F2E"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p>
              </w:tc>
              <w:tc>
                <w:tcPr>
                  <w:tcW w:w="649" w:type="pct"/>
                  <w:vAlign w:val="center"/>
                </w:tcPr>
                <w:p w14:paraId="5262FFC0"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w:t>
                  </w:r>
                </w:p>
              </w:tc>
              <w:tc>
                <w:tcPr>
                  <w:tcW w:w="649" w:type="pct"/>
                  <w:tcBorders>
                    <w:top w:val="single" w:sz="4" w:space="0" w:color="auto"/>
                    <w:bottom w:val="single" w:sz="4" w:space="0" w:color="auto"/>
                    <w:right w:val="single" w:sz="4" w:space="0" w:color="auto"/>
                  </w:tcBorders>
                  <w:vAlign w:val="center"/>
                </w:tcPr>
                <w:p w14:paraId="3AFA5300"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0,04</w:t>
                  </w:r>
                </w:p>
              </w:tc>
              <w:tc>
                <w:tcPr>
                  <w:tcW w:w="649" w:type="pct"/>
                  <w:tcBorders>
                    <w:top w:val="single" w:sz="4" w:space="0" w:color="auto"/>
                    <w:bottom w:val="single" w:sz="4" w:space="0" w:color="auto"/>
                    <w:right w:val="single" w:sz="4" w:space="0" w:color="auto"/>
                  </w:tcBorders>
                  <w:vAlign w:val="center"/>
                </w:tcPr>
                <w:p w14:paraId="304EF03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w:t>
                  </w:r>
                </w:p>
              </w:tc>
              <w:tc>
                <w:tcPr>
                  <w:tcW w:w="650" w:type="pct"/>
                  <w:tcBorders>
                    <w:top w:val="single" w:sz="4" w:space="0" w:color="auto"/>
                    <w:bottom w:val="single" w:sz="4" w:space="0" w:color="auto"/>
                    <w:right w:val="single" w:sz="4" w:space="0" w:color="auto"/>
                  </w:tcBorders>
                  <w:vAlign w:val="center"/>
                </w:tcPr>
                <w:p w14:paraId="5F61E67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w:t>
                  </w:r>
                </w:p>
              </w:tc>
              <w:tc>
                <w:tcPr>
                  <w:tcW w:w="649" w:type="pct"/>
                  <w:tcBorders>
                    <w:top w:val="single" w:sz="4" w:space="0" w:color="auto"/>
                    <w:bottom w:val="single" w:sz="4" w:space="0" w:color="auto"/>
                    <w:right w:val="single" w:sz="4" w:space="0" w:color="auto"/>
                  </w:tcBorders>
                  <w:vAlign w:val="center"/>
                </w:tcPr>
                <w:p w14:paraId="49D41CF4"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w:t>
                  </w:r>
                </w:p>
              </w:tc>
              <w:tc>
                <w:tcPr>
                  <w:tcW w:w="650" w:type="pct"/>
                  <w:tcBorders>
                    <w:top w:val="single" w:sz="4" w:space="0" w:color="auto"/>
                    <w:bottom w:val="single" w:sz="4" w:space="0" w:color="auto"/>
                    <w:right w:val="single" w:sz="4" w:space="0" w:color="auto"/>
                  </w:tcBorders>
                  <w:vAlign w:val="center"/>
                </w:tcPr>
                <w:p w14:paraId="6967AAC8"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w:t>
                  </w:r>
                </w:p>
              </w:tc>
            </w:tr>
            <w:tr w:rsidR="008229F6" w:rsidRPr="008229F6" w14:paraId="22412EE2" w14:textId="77777777" w:rsidTr="008279CF">
              <w:tc>
                <w:tcPr>
                  <w:tcW w:w="1105" w:type="pct"/>
                  <w:vAlign w:val="center"/>
                </w:tcPr>
                <w:p w14:paraId="7B919AD0"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ВН (факт)</w:t>
                  </w:r>
                </w:p>
              </w:tc>
              <w:tc>
                <w:tcPr>
                  <w:tcW w:w="649" w:type="pct"/>
                  <w:vAlign w:val="center"/>
                </w:tcPr>
                <w:p w14:paraId="1BED2AF4"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7495A330"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0,057</w:t>
                  </w:r>
                </w:p>
              </w:tc>
              <w:tc>
                <w:tcPr>
                  <w:tcW w:w="649" w:type="pct"/>
                  <w:tcBorders>
                    <w:top w:val="single" w:sz="4" w:space="0" w:color="auto"/>
                    <w:bottom w:val="single" w:sz="4" w:space="0" w:color="auto"/>
                    <w:right w:val="single" w:sz="4" w:space="0" w:color="auto"/>
                  </w:tcBorders>
                  <w:vAlign w:val="center"/>
                </w:tcPr>
                <w:p w14:paraId="2BA24C6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50" w:type="pct"/>
                  <w:tcBorders>
                    <w:top w:val="single" w:sz="4" w:space="0" w:color="auto"/>
                    <w:bottom w:val="single" w:sz="4" w:space="0" w:color="auto"/>
                    <w:right w:val="single" w:sz="4" w:space="0" w:color="auto"/>
                  </w:tcBorders>
                  <w:vAlign w:val="center"/>
                </w:tcPr>
                <w:p w14:paraId="0C597E29"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49" w:type="pct"/>
                  <w:tcBorders>
                    <w:top w:val="single" w:sz="4" w:space="0" w:color="auto"/>
                    <w:bottom w:val="single" w:sz="4" w:space="0" w:color="auto"/>
                    <w:right w:val="single" w:sz="4" w:space="0" w:color="auto"/>
                  </w:tcBorders>
                  <w:vAlign w:val="center"/>
                </w:tcPr>
                <w:p w14:paraId="60499899"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0,114</w:t>
                  </w:r>
                </w:p>
              </w:tc>
              <w:tc>
                <w:tcPr>
                  <w:tcW w:w="650" w:type="pct"/>
                  <w:tcBorders>
                    <w:top w:val="single" w:sz="4" w:space="0" w:color="auto"/>
                    <w:bottom w:val="single" w:sz="4" w:space="0" w:color="auto"/>
                    <w:right w:val="single" w:sz="4" w:space="0" w:color="auto"/>
                  </w:tcBorders>
                  <w:vAlign w:val="center"/>
                </w:tcPr>
                <w:p w14:paraId="02701E25" w14:textId="77777777" w:rsidR="008279CF" w:rsidRPr="008229F6" w:rsidRDefault="008279CF" w:rsidP="008279CF">
                  <w:pPr>
                    <w:widowControl/>
                    <w:suppressAutoHyphens w:val="0"/>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0,080</w:t>
                  </w:r>
                </w:p>
              </w:tc>
            </w:tr>
            <w:tr w:rsidR="008229F6" w:rsidRPr="008229F6" w14:paraId="7D0216BE" w14:textId="77777777" w:rsidTr="008279CF">
              <w:tc>
                <w:tcPr>
                  <w:tcW w:w="1105" w:type="pct"/>
                  <w:vMerge w:val="restart"/>
                  <w:vAlign w:val="center"/>
                </w:tcPr>
                <w:p w14:paraId="39B06BD8"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t>Всего (норматив)</w:t>
                  </w:r>
                </w:p>
              </w:tc>
              <w:tc>
                <w:tcPr>
                  <w:tcW w:w="649" w:type="pct"/>
                  <w:vAlign w:val="center"/>
                </w:tcPr>
                <w:p w14:paraId="402622D9"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1213AF7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1,046</w:t>
                  </w:r>
                </w:p>
              </w:tc>
              <w:tc>
                <w:tcPr>
                  <w:tcW w:w="649" w:type="pct"/>
                  <w:tcBorders>
                    <w:top w:val="single" w:sz="4" w:space="0" w:color="auto"/>
                    <w:bottom w:val="single" w:sz="4" w:space="0" w:color="auto"/>
                    <w:right w:val="single" w:sz="4" w:space="0" w:color="auto"/>
                  </w:tcBorders>
                  <w:vAlign w:val="center"/>
                </w:tcPr>
                <w:p w14:paraId="183EE011"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50" w:type="pct"/>
                  <w:tcBorders>
                    <w:top w:val="single" w:sz="4" w:space="0" w:color="auto"/>
                    <w:bottom w:val="single" w:sz="4" w:space="0" w:color="auto"/>
                    <w:right w:val="single" w:sz="4" w:space="0" w:color="auto"/>
                  </w:tcBorders>
                  <w:vAlign w:val="center"/>
                </w:tcPr>
                <w:p w14:paraId="3F26A75F"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49" w:type="pct"/>
                  <w:tcBorders>
                    <w:top w:val="single" w:sz="4" w:space="0" w:color="auto"/>
                    <w:bottom w:val="single" w:sz="4" w:space="0" w:color="auto"/>
                    <w:right w:val="single" w:sz="4" w:space="0" w:color="auto"/>
                  </w:tcBorders>
                  <w:vAlign w:val="center"/>
                </w:tcPr>
                <w:p w14:paraId="48EFAE0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50" w:type="pct"/>
                  <w:tcBorders>
                    <w:top w:val="single" w:sz="4" w:space="0" w:color="auto"/>
                    <w:bottom w:val="single" w:sz="4" w:space="0" w:color="auto"/>
                    <w:right w:val="single" w:sz="4" w:space="0" w:color="auto"/>
                  </w:tcBorders>
                  <w:vAlign w:val="center"/>
                </w:tcPr>
                <w:p w14:paraId="2DF3CCB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r>
            <w:tr w:rsidR="008229F6" w:rsidRPr="008229F6" w14:paraId="735BD379" w14:textId="77777777" w:rsidTr="008279CF">
              <w:tc>
                <w:tcPr>
                  <w:tcW w:w="1105" w:type="pct"/>
                  <w:vMerge/>
                  <w:vAlign w:val="center"/>
                </w:tcPr>
                <w:p w14:paraId="542F7E0B"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p>
              </w:tc>
              <w:tc>
                <w:tcPr>
                  <w:tcW w:w="649" w:type="pct"/>
                  <w:vAlign w:val="center"/>
                </w:tcPr>
                <w:p w14:paraId="3D035220"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w:t>
                  </w:r>
                </w:p>
              </w:tc>
              <w:tc>
                <w:tcPr>
                  <w:tcW w:w="649" w:type="pct"/>
                  <w:tcBorders>
                    <w:top w:val="single" w:sz="4" w:space="0" w:color="auto"/>
                    <w:bottom w:val="single" w:sz="4" w:space="0" w:color="auto"/>
                    <w:right w:val="single" w:sz="4" w:space="0" w:color="auto"/>
                  </w:tcBorders>
                  <w:vAlign w:val="center"/>
                </w:tcPr>
                <w:p w14:paraId="43725F34"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1,84</w:t>
                  </w:r>
                </w:p>
              </w:tc>
              <w:tc>
                <w:tcPr>
                  <w:tcW w:w="649" w:type="pct"/>
                  <w:tcBorders>
                    <w:top w:val="single" w:sz="4" w:space="0" w:color="auto"/>
                    <w:bottom w:val="single" w:sz="4" w:space="0" w:color="auto"/>
                    <w:right w:val="single" w:sz="4" w:space="0" w:color="auto"/>
                  </w:tcBorders>
                  <w:vAlign w:val="center"/>
                </w:tcPr>
                <w:p w14:paraId="15BB35F8"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1,46</w:t>
                  </w:r>
                </w:p>
              </w:tc>
              <w:tc>
                <w:tcPr>
                  <w:tcW w:w="650" w:type="pct"/>
                  <w:tcBorders>
                    <w:top w:val="single" w:sz="4" w:space="0" w:color="auto"/>
                    <w:bottom w:val="single" w:sz="4" w:space="0" w:color="auto"/>
                    <w:right w:val="single" w:sz="4" w:space="0" w:color="auto"/>
                  </w:tcBorders>
                  <w:vAlign w:val="center"/>
                </w:tcPr>
                <w:p w14:paraId="4A122A09"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1,46</w:t>
                  </w:r>
                </w:p>
              </w:tc>
              <w:tc>
                <w:tcPr>
                  <w:tcW w:w="649" w:type="pct"/>
                  <w:tcBorders>
                    <w:top w:val="single" w:sz="4" w:space="0" w:color="auto"/>
                    <w:bottom w:val="single" w:sz="4" w:space="0" w:color="auto"/>
                    <w:right w:val="single" w:sz="4" w:space="0" w:color="auto"/>
                  </w:tcBorders>
                  <w:vAlign w:val="center"/>
                </w:tcPr>
                <w:p w14:paraId="35E364ED"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1,46</w:t>
                  </w:r>
                </w:p>
              </w:tc>
              <w:tc>
                <w:tcPr>
                  <w:tcW w:w="650" w:type="pct"/>
                  <w:tcBorders>
                    <w:top w:val="single" w:sz="4" w:space="0" w:color="auto"/>
                    <w:bottom w:val="single" w:sz="4" w:space="0" w:color="auto"/>
                    <w:right w:val="single" w:sz="4" w:space="0" w:color="auto"/>
                  </w:tcBorders>
                  <w:vAlign w:val="center"/>
                </w:tcPr>
                <w:p w14:paraId="6FA3A0C7"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1,46</w:t>
                  </w:r>
                </w:p>
              </w:tc>
            </w:tr>
            <w:tr w:rsidR="008229F6" w:rsidRPr="008229F6" w14:paraId="7B160EDA" w14:textId="77777777" w:rsidTr="008279CF">
              <w:tc>
                <w:tcPr>
                  <w:tcW w:w="1105" w:type="pct"/>
                  <w:vAlign w:val="center"/>
                </w:tcPr>
                <w:p w14:paraId="24CCB96D" w14:textId="77777777" w:rsidR="008279CF" w:rsidRPr="008229F6" w:rsidRDefault="008279CF" w:rsidP="008279CF">
                  <w:pPr>
                    <w:widowControl/>
                    <w:autoSpaceDE/>
                    <w:jc w:val="center"/>
                    <w:rPr>
                      <w:rFonts w:ascii="Times New Roman" w:eastAsia="Times New Roman" w:hAnsi="Times New Roman" w:cs="Times New Roman"/>
                      <w:bCs/>
                      <w:sz w:val="18"/>
                      <w:szCs w:val="18"/>
                      <w:lang w:eastAsia="ar-SA" w:bidi="ar-SA"/>
                    </w:rPr>
                  </w:pPr>
                  <w:r w:rsidRPr="008229F6">
                    <w:rPr>
                      <w:rFonts w:ascii="Times New Roman" w:eastAsia="Times New Roman" w:hAnsi="Times New Roman" w:cs="Times New Roman"/>
                      <w:bCs/>
                      <w:sz w:val="18"/>
                      <w:szCs w:val="18"/>
                      <w:lang w:eastAsia="ar-SA" w:bidi="ar-SA"/>
                    </w:rPr>
                    <w:lastRenderedPageBreak/>
                    <w:t>Всего (факт)</w:t>
                  </w:r>
                </w:p>
              </w:tc>
              <w:tc>
                <w:tcPr>
                  <w:tcW w:w="649" w:type="pct"/>
                  <w:vAlign w:val="center"/>
                </w:tcPr>
                <w:p w14:paraId="5CF256CC"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bCs/>
                      <w:sz w:val="18"/>
                      <w:szCs w:val="18"/>
                      <w:lang w:eastAsia="ar-SA" w:bidi="ar-SA"/>
                    </w:rPr>
                    <w:t>млн. кВтч</w:t>
                  </w:r>
                </w:p>
              </w:tc>
              <w:tc>
                <w:tcPr>
                  <w:tcW w:w="649" w:type="pct"/>
                  <w:tcBorders>
                    <w:top w:val="single" w:sz="4" w:space="0" w:color="auto"/>
                    <w:bottom w:val="single" w:sz="4" w:space="0" w:color="auto"/>
                    <w:right w:val="single" w:sz="4" w:space="0" w:color="auto"/>
                  </w:tcBorders>
                  <w:vAlign w:val="center"/>
                </w:tcPr>
                <w:p w14:paraId="57F8C5E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1,046</w:t>
                  </w:r>
                </w:p>
              </w:tc>
              <w:tc>
                <w:tcPr>
                  <w:tcW w:w="649" w:type="pct"/>
                  <w:tcBorders>
                    <w:top w:val="single" w:sz="4" w:space="0" w:color="auto"/>
                    <w:bottom w:val="single" w:sz="4" w:space="0" w:color="auto"/>
                    <w:right w:val="single" w:sz="4" w:space="0" w:color="auto"/>
                  </w:tcBorders>
                  <w:vAlign w:val="center"/>
                </w:tcPr>
                <w:p w14:paraId="7DCCD0B5"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50" w:type="pct"/>
                  <w:tcBorders>
                    <w:top w:val="single" w:sz="4" w:space="0" w:color="auto"/>
                    <w:bottom w:val="single" w:sz="4" w:space="0" w:color="auto"/>
                    <w:right w:val="single" w:sz="4" w:space="0" w:color="auto"/>
                  </w:tcBorders>
                  <w:vAlign w:val="center"/>
                </w:tcPr>
                <w:p w14:paraId="356FACE3"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49" w:type="pct"/>
                  <w:tcBorders>
                    <w:top w:val="single" w:sz="4" w:space="0" w:color="auto"/>
                    <w:bottom w:val="single" w:sz="4" w:space="0" w:color="auto"/>
                    <w:right w:val="single" w:sz="4" w:space="0" w:color="auto"/>
                  </w:tcBorders>
                  <w:vAlign w:val="center"/>
                </w:tcPr>
                <w:p w14:paraId="18484121"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c>
                <w:tcPr>
                  <w:tcW w:w="650" w:type="pct"/>
                  <w:tcBorders>
                    <w:top w:val="single" w:sz="4" w:space="0" w:color="auto"/>
                    <w:bottom w:val="single" w:sz="4" w:space="0" w:color="auto"/>
                    <w:right w:val="single" w:sz="4" w:space="0" w:color="auto"/>
                  </w:tcBorders>
                  <w:vAlign w:val="center"/>
                </w:tcPr>
                <w:p w14:paraId="26F75F77" w14:textId="77777777" w:rsidR="008279CF" w:rsidRPr="008229F6" w:rsidRDefault="008279CF" w:rsidP="008279CF">
                  <w:pPr>
                    <w:widowControl/>
                    <w:autoSpaceDE/>
                    <w:jc w:val="center"/>
                    <w:rPr>
                      <w:rFonts w:ascii="Times New Roman" w:eastAsia="Times New Roman" w:hAnsi="Times New Roman" w:cs="Times New Roman"/>
                      <w:sz w:val="18"/>
                      <w:szCs w:val="18"/>
                      <w:lang w:eastAsia="ar-SA" w:bidi="ar-SA"/>
                    </w:rPr>
                  </w:pPr>
                  <w:r w:rsidRPr="008229F6">
                    <w:rPr>
                      <w:rFonts w:ascii="Times New Roman" w:eastAsia="Times New Roman" w:hAnsi="Times New Roman" w:cs="Times New Roman"/>
                      <w:sz w:val="18"/>
                      <w:szCs w:val="18"/>
                      <w:lang w:eastAsia="ar-SA" w:bidi="ar-SA"/>
                    </w:rPr>
                    <w:t>1,017</w:t>
                  </w:r>
                </w:p>
              </w:tc>
            </w:tr>
          </w:tbl>
          <w:p w14:paraId="1844AAFF" w14:textId="77777777" w:rsidR="008279CF" w:rsidRPr="008229F6" w:rsidRDefault="008279CF" w:rsidP="008279CF">
            <w:pPr>
              <w:widowControl/>
              <w:suppressAutoHyphens w:val="0"/>
              <w:autoSpaceDE/>
              <w:rPr>
                <w:bCs/>
                <w:sz w:val="18"/>
                <w:szCs w:val="18"/>
                <w:lang w:eastAsia="en-US"/>
              </w:rPr>
            </w:pPr>
          </w:p>
          <w:p w14:paraId="1D60BE66" w14:textId="77777777" w:rsidR="008279CF" w:rsidRPr="008229F6" w:rsidRDefault="008279CF" w:rsidP="008279CF">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45</w:t>
            </w:r>
            <w:r w:rsidRPr="008229F6">
              <w:rPr>
                <w:bCs/>
                <w:sz w:val="18"/>
                <w:szCs w:val="18"/>
                <w:lang w:eastAsia="en-US"/>
              </w:rPr>
              <w:t xml:space="preserve"> </w:t>
            </w:r>
          </w:p>
          <w:p w14:paraId="237506A7" w14:textId="0827B273" w:rsidR="008279CF" w:rsidRDefault="008279CF" w:rsidP="008279CF">
            <w:pPr>
              <w:widowControl/>
              <w:suppressAutoHyphens w:val="0"/>
              <w:autoSpaceDE/>
              <w:jc w:val="center"/>
              <w:rPr>
                <w:bCs/>
                <w:sz w:val="18"/>
                <w:szCs w:val="18"/>
                <w:lang w:eastAsia="en-US"/>
              </w:rPr>
            </w:pPr>
            <w:r w:rsidRPr="008229F6">
              <w:rPr>
                <w:bCs/>
                <w:sz w:val="18"/>
                <w:szCs w:val="18"/>
                <w:lang w:eastAsia="en-US"/>
              </w:rPr>
              <w:t>Показатели потерь электроэнергии в сетях ГУП СК «Корпорация развития Ставропольского края»</w:t>
            </w:r>
          </w:p>
          <w:p w14:paraId="75F596B4" w14:textId="77777777" w:rsidR="00A34B59" w:rsidRPr="008229F6" w:rsidRDefault="00A34B59" w:rsidP="008279CF">
            <w:pPr>
              <w:widowControl/>
              <w:suppressAutoHyphens w:val="0"/>
              <w:autoSpaceDE/>
              <w:jc w:val="center"/>
              <w:rPr>
                <w:bCs/>
                <w:sz w:val="18"/>
                <w:szCs w:val="18"/>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6"/>
              <w:gridCol w:w="1424"/>
              <w:gridCol w:w="1424"/>
              <w:gridCol w:w="1424"/>
              <w:gridCol w:w="1426"/>
              <w:gridCol w:w="1424"/>
              <w:gridCol w:w="1424"/>
            </w:tblGrid>
            <w:tr w:rsidR="008229F6" w:rsidRPr="008229F6" w14:paraId="0A017AD7" w14:textId="77777777" w:rsidTr="008279CF">
              <w:trPr>
                <w:trHeight w:val="20"/>
              </w:trPr>
              <w:tc>
                <w:tcPr>
                  <w:tcW w:w="1105" w:type="pct"/>
                  <w:vAlign w:val="center"/>
                </w:tcPr>
                <w:p w14:paraId="5B8D05F7" w14:textId="77777777" w:rsidR="008279CF" w:rsidRPr="008229F6" w:rsidRDefault="008279CF" w:rsidP="008279CF">
                  <w:pPr>
                    <w:jc w:val="center"/>
                    <w:rPr>
                      <w:sz w:val="18"/>
                      <w:szCs w:val="18"/>
                    </w:rPr>
                  </w:pPr>
                  <w:r w:rsidRPr="008229F6">
                    <w:rPr>
                      <w:sz w:val="18"/>
                      <w:szCs w:val="18"/>
                    </w:rPr>
                    <w:t>Уровень напряжения</w:t>
                  </w:r>
                </w:p>
              </w:tc>
              <w:tc>
                <w:tcPr>
                  <w:tcW w:w="649" w:type="pct"/>
                  <w:vAlign w:val="center"/>
                </w:tcPr>
                <w:p w14:paraId="4C2AB1A4" w14:textId="77777777" w:rsidR="008279CF" w:rsidRPr="008229F6" w:rsidRDefault="008279CF" w:rsidP="008279CF">
                  <w:pPr>
                    <w:jc w:val="center"/>
                    <w:rPr>
                      <w:sz w:val="18"/>
                      <w:szCs w:val="18"/>
                    </w:rPr>
                  </w:pPr>
                  <w:r w:rsidRPr="008229F6">
                    <w:rPr>
                      <w:sz w:val="18"/>
                      <w:szCs w:val="18"/>
                    </w:rPr>
                    <w:t>Вид потерь</w:t>
                  </w:r>
                </w:p>
              </w:tc>
              <w:tc>
                <w:tcPr>
                  <w:tcW w:w="649" w:type="pct"/>
                  <w:tcBorders>
                    <w:top w:val="single" w:sz="4" w:space="0" w:color="auto"/>
                    <w:bottom w:val="single" w:sz="4" w:space="0" w:color="auto"/>
                    <w:right w:val="single" w:sz="4" w:space="0" w:color="auto"/>
                  </w:tcBorders>
                  <w:vAlign w:val="center"/>
                </w:tcPr>
                <w:p w14:paraId="1CEDC369" w14:textId="77777777" w:rsidR="008279CF" w:rsidRPr="008229F6" w:rsidRDefault="008279CF" w:rsidP="008279CF">
                  <w:pPr>
                    <w:jc w:val="center"/>
                    <w:rPr>
                      <w:sz w:val="18"/>
                      <w:szCs w:val="18"/>
                    </w:rPr>
                  </w:pPr>
                  <w:r w:rsidRPr="008229F6">
                    <w:rPr>
                      <w:sz w:val="18"/>
                      <w:szCs w:val="18"/>
                    </w:rPr>
                    <w:t>2017</w:t>
                  </w:r>
                </w:p>
              </w:tc>
              <w:tc>
                <w:tcPr>
                  <w:tcW w:w="649" w:type="pct"/>
                  <w:tcBorders>
                    <w:top w:val="single" w:sz="4" w:space="0" w:color="auto"/>
                    <w:bottom w:val="single" w:sz="4" w:space="0" w:color="auto"/>
                    <w:right w:val="single" w:sz="4" w:space="0" w:color="auto"/>
                  </w:tcBorders>
                  <w:vAlign w:val="center"/>
                </w:tcPr>
                <w:p w14:paraId="686E5D06"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6CF38CC3" w14:textId="77777777" w:rsidR="008279CF" w:rsidRPr="008229F6" w:rsidRDefault="008279CF" w:rsidP="008279CF">
                  <w:pPr>
                    <w:jc w:val="center"/>
                    <w:rPr>
                      <w:sz w:val="18"/>
                      <w:szCs w:val="18"/>
                    </w:rPr>
                  </w:pPr>
                  <w:r w:rsidRPr="008229F6">
                    <w:rPr>
                      <w:sz w:val="18"/>
                      <w:szCs w:val="18"/>
                    </w:rPr>
                    <w:t>2019</w:t>
                  </w:r>
                </w:p>
              </w:tc>
              <w:tc>
                <w:tcPr>
                  <w:tcW w:w="649" w:type="pct"/>
                  <w:tcBorders>
                    <w:top w:val="single" w:sz="4" w:space="0" w:color="auto"/>
                    <w:bottom w:val="single" w:sz="4" w:space="0" w:color="auto"/>
                    <w:right w:val="single" w:sz="4" w:space="0" w:color="auto"/>
                  </w:tcBorders>
                  <w:vAlign w:val="center"/>
                </w:tcPr>
                <w:p w14:paraId="566C1005" w14:textId="77777777" w:rsidR="008279CF" w:rsidRPr="008229F6" w:rsidRDefault="008279CF" w:rsidP="008279CF">
                  <w:pPr>
                    <w:jc w:val="center"/>
                    <w:rPr>
                      <w:sz w:val="18"/>
                      <w:szCs w:val="18"/>
                    </w:rPr>
                  </w:pPr>
                  <w:r w:rsidRPr="008229F6">
                    <w:rPr>
                      <w:sz w:val="18"/>
                      <w:szCs w:val="18"/>
                    </w:rPr>
                    <w:t>2020</w:t>
                  </w:r>
                </w:p>
              </w:tc>
              <w:tc>
                <w:tcPr>
                  <w:tcW w:w="650" w:type="pct"/>
                  <w:tcBorders>
                    <w:top w:val="single" w:sz="4" w:space="0" w:color="auto"/>
                    <w:bottom w:val="single" w:sz="4" w:space="0" w:color="auto"/>
                    <w:right w:val="single" w:sz="4" w:space="0" w:color="auto"/>
                  </w:tcBorders>
                  <w:vAlign w:val="center"/>
                </w:tcPr>
                <w:p w14:paraId="0AAF8156" w14:textId="77777777" w:rsidR="008279CF" w:rsidRPr="008229F6" w:rsidRDefault="008279CF" w:rsidP="008279CF">
                  <w:pPr>
                    <w:jc w:val="center"/>
                    <w:rPr>
                      <w:sz w:val="18"/>
                      <w:szCs w:val="18"/>
                    </w:rPr>
                  </w:pPr>
                  <w:r w:rsidRPr="008229F6">
                    <w:rPr>
                      <w:sz w:val="18"/>
                      <w:szCs w:val="18"/>
                    </w:rPr>
                    <w:t>2021</w:t>
                  </w:r>
                </w:p>
              </w:tc>
            </w:tr>
            <w:tr w:rsidR="008229F6" w:rsidRPr="008229F6" w14:paraId="000911F1" w14:textId="77777777" w:rsidTr="008279CF">
              <w:trPr>
                <w:trHeight w:val="20"/>
              </w:trPr>
              <w:tc>
                <w:tcPr>
                  <w:tcW w:w="1105" w:type="pct"/>
                  <w:vAlign w:val="center"/>
                </w:tcPr>
                <w:p w14:paraId="75D23F3A" w14:textId="77777777" w:rsidR="008279CF" w:rsidRPr="008229F6" w:rsidRDefault="008279CF" w:rsidP="008279CF">
                  <w:pPr>
                    <w:jc w:val="center"/>
                    <w:rPr>
                      <w:sz w:val="18"/>
                      <w:szCs w:val="18"/>
                    </w:rPr>
                  </w:pPr>
                  <w:r w:rsidRPr="008229F6">
                    <w:rPr>
                      <w:sz w:val="18"/>
                      <w:szCs w:val="18"/>
                    </w:rPr>
                    <w:t>1</w:t>
                  </w:r>
                </w:p>
              </w:tc>
              <w:tc>
                <w:tcPr>
                  <w:tcW w:w="649" w:type="pct"/>
                  <w:vAlign w:val="center"/>
                </w:tcPr>
                <w:p w14:paraId="1DD08BF5" w14:textId="77777777" w:rsidR="008279CF" w:rsidRPr="008229F6" w:rsidRDefault="008279CF" w:rsidP="008279CF">
                  <w:pPr>
                    <w:jc w:val="center"/>
                    <w:rPr>
                      <w:sz w:val="18"/>
                      <w:szCs w:val="18"/>
                    </w:rPr>
                  </w:pPr>
                  <w:r w:rsidRPr="008229F6">
                    <w:rPr>
                      <w:sz w:val="18"/>
                      <w:szCs w:val="18"/>
                    </w:rPr>
                    <w:t>2</w:t>
                  </w:r>
                </w:p>
              </w:tc>
              <w:tc>
                <w:tcPr>
                  <w:tcW w:w="649" w:type="pct"/>
                  <w:tcBorders>
                    <w:top w:val="single" w:sz="4" w:space="0" w:color="auto"/>
                    <w:bottom w:val="single" w:sz="4" w:space="0" w:color="auto"/>
                    <w:right w:val="single" w:sz="4" w:space="0" w:color="auto"/>
                  </w:tcBorders>
                  <w:vAlign w:val="center"/>
                </w:tcPr>
                <w:p w14:paraId="64960174" w14:textId="77777777" w:rsidR="008279CF" w:rsidRPr="008229F6" w:rsidRDefault="008279CF" w:rsidP="008279CF">
                  <w:pPr>
                    <w:jc w:val="center"/>
                    <w:rPr>
                      <w:sz w:val="18"/>
                      <w:szCs w:val="18"/>
                    </w:rPr>
                  </w:pPr>
                  <w:r w:rsidRPr="008229F6">
                    <w:rPr>
                      <w:sz w:val="18"/>
                      <w:szCs w:val="18"/>
                    </w:rPr>
                    <w:t>3</w:t>
                  </w:r>
                </w:p>
              </w:tc>
              <w:tc>
                <w:tcPr>
                  <w:tcW w:w="649" w:type="pct"/>
                  <w:tcBorders>
                    <w:top w:val="single" w:sz="4" w:space="0" w:color="auto"/>
                    <w:bottom w:val="single" w:sz="4" w:space="0" w:color="auto"/>
                    <w:right w:val="single" w:sz="4" w:space="0" w:color="auto"/>
                  </w:tcBorders>
                  <w:vAlign w:val="center"/>
                </w:tcPr>
                <w:p w14:paraId="69C2BBF8" w14:textId="77777777" w:rsidR="008279CF" w:rsidRPr="008229F6" w:rsidRDefault="008279CF" w:rsidP="008279CF">
                  <w:pPr>
                    <w:jc w:val="center"/>
                    <w:rPr>
                      <w:sz w:val="18"/>
                      <w:szCs w:val="18"/>
                    </w:rPr>
                  </w:pPr>
                  <w:r w:rsidRPr="008229F6">
                    <w:rPr>
                      <w:sz w:val="18"/>
                      <w:szCs w:val="18"/>
                    </w:rPr>
                    <w:t>4</w:t>
                  </w:r>
                </w:p>
              </w:tc>
              <w:tc>
                <w:tcPr>
                  <w:tcW w:w="650" w:type="pct"/>
                  <w:tcBorders>
                    <w:top w:val="single" w:sz="4" w:space="0" w:color="auto"/>
                    <w:bottom w:val="single" w:sz="4" w:space="0" w:color="auto"/>
                    <w:right w:val="single" w:sz="4" w:space="0" w:color="auto"/>
                  </w:tcBorders>
                  <w:vAlign w:val="center"/>
                </w:tcPr>
                <w:p w14:paraId="6EB20A75" w14:textId="77777777" w:rsidR="008279CF" w:rsidRPr="008229F6" w:rsidRDefault="008279CF" w:rsidP="008279CF">
                  <w:pPr>
                    <w:jc w:val="center"/>
                    <w:rPr>
                      <w:sz w:val="18"/>
                      <w:szCs w:val="18"/>
                    </w:rPr>
                  </w:pPr>
                  <w:r w:rsidRPr="008229F6">
                    <w:rPr>
                      <w:sz w:val="18"/>
                      <w:szCs w:val="18"/>
                    </w:rPr>
                    <w:t>5</w:t>
                  </w:r>
                </w:p>
              </w:tc>
              <w:tc>
                <w:tcPr>
                  <w:tcW w:w="649" w:type="pct"/>
                  <w:tcBorders>
                    <w:top w:val="single" w:sz="4" w:space="0" w:color="auto"/>
                    <w:bottom w:val="single" w:sz="4" w:space="0" w:color="auto"/>
                    <w:right w:val="single" w:sz="4" w:space="0" w:color="auto"/>
                  </w:tcBorders>
                  <w:vAlign w:val="center"/>
                </w:tcPr>
                <w:p w14:paraId="3F4823E3" w14:textId="77777777" w:rsidR="008279CF" w:rsidRPr="008229F6" w:rsidRDefault="008279CF" w:rsidP="008279CF">
                  <w:pPr>
                    <w:jc w:val="center"/>
                    <w:rPr>
                      <w:sz w:val="18"/>
                      <w:szCs w:val="18"/>
                    </w:rPr>
                  </w:pPr>
                  <w:r w:rsidRPr="008229F6">
                    <w:rPr>
                      <w:sz w:val="18"/>
                      <w:szCs w:val="18"/>
                    </w:rPr>
                    <w:t>6</w:t>
                  </w:r>
                </w:p>
              </w:tc>
              <w:tc>
                <w:tcPr>
                  <w:tcW w:w="650" w:type="pct"/>
                  <w:tcBorders>
                    <w:top w:val="single" w:sz="4" w:space="0" w:color="auto"/>
                    <w:bottom w:val="single" w:sz="4" w:space="0" w:color="auto"/>
                    <w:right w:val="single" w:sz="4" w:space="0" w:color="auto"/>
                  </w:tcBorders>
                  <w:vAlign w:val="center"/>
                </w:tcPr>
                <w:p w14:paraId="4D959F32" w14:textId="77777777" w:rsidR="008279CF" w:rsidRPr="008229F6" w:rsidRDefault="008279CF" w:rsidP="008279CF">
                  <w:pPr>
                    <w:jc w:val="center"/>
                    <w:rPr>
                      <w:sz w:val="18"/>
                      <w:szCs w:val="18"/>
                    </w:rPr>
                  </w:pPr>
                  <w:r w:rsidRPr="008229F6">
                    <w:rPr>
                      <w:sz w:val="18"/>
                      <w:szCs w:val="18"/>
                    </w:rPr>
                    <w:t>7</w:t>
                  </w:r>
                </w:p>
              </w:tc>
            </w:tr>
            <w:tr w:rsidR="008229F6" w:rsidRPr="008229F6" w14:paraId="2A7E114D" w14:textId="77777777" w:rsidTr="008279CF">
              <w:trPr>
                <w:trHeight w:val="20"/>
              </w:trPr>
              <w:tc>
                <w:tcPr>
                  <w:tcW w:w="1105" w:type="pct"/>
                  <w:vMerge w:val="restart"/>
                  <w:vAlign w:val="center"/>
                </w:tcPr>
                <w:p w14:paraId="7701F6AE" w14:textId="77777777" w:rsidR="008279CF" w:rsidRPr="008229F6" w:rsidRDefault="008279CF" w:rsidP="008279CF">
                  <w:pPr>
                    <w:rPr>
                      <w:sz w:val="18"/>
                      <w:szCs w:val="18"/>
                    </w:rPr>
                  </w:pPr>
                  <w:r w:rsidRPr="008229F6">
                    <w:rPr>
                      <w:sz w:val="18"/>
                      <w:szCs w:val="18"/>
                    </w:rPr>
                    <w:t>СН2, млн. кВтч</w:t>
                  </w:r>
                </w:p>
              </w:tc>
              <w:tc>
                <w:tcPr>
                  <w:tcW w:w="649" w:type="pct"/>
                  <w:vAlign w:val="center"/>
                </w:tcPr>
                <w:p w14:paraId="216170E4"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3234AFDF"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2A4BDE12"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50" w:type="pct"/>
                  <w:tcBorders>
                    <w:top w:val="single" w:sz="4" w:space="0" w:color="auto"/>
                    <w:bottom w:val="single" w:sz="4" w:space="0" w:color="auto"/>
                    <w:right w:val="single" w:sz="4" w:space="0" w:color="auto"/>
                  </w:tcBorders>
                  <w:vAlign w:val="center"/>
                </w:tcPr>
                <w:p w14:paraId="3B932D22"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49" w:type="pct"/>
                  <w:tcBorders>
                    <w:top w:val="single" w:sz="4" w:space="0" w:color="auto"/>
                    <w:bottom w:val="single" w:sz="4" w:space="0" w:color="auto"/>
                    <w:right w:val="single" w:sz="4" w:space="0" w:color="auto"/>
                  </w:tcBorders>
                  <w:vAlign w:val="center"/>
                </w:tcPr>
                <w:p w14:paraId="18374DF7"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50" w:type="pct"/>
                  <w:tcBorders>
                    <w:top w:val="single" w:sz="4" w:space="0" w:color="auto"/>
                    <w:bottom w:val="single" w:sz="4" w:space="0" w:color="auto"/>
                    <w:right w:val="single" w:sz="4" w:space="0" w:color="auto"/>
                  </w:tcBorders>
                  <w:vAlign w:val="center"/>
                </w:tcPr>
                <w:p w14:paraId="1CB6C3B1"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r>
            <w:tr w:rsidR="008229F6" w:rsidRPr="008229F6" w14:paraId="1E34822A" w14:textId="77777777" w:rsidTr="008279CF">
              <w:trPr>
                <w:trHeight w:val="20"/>
              </w:trPr>
              <w:tc>
                <w:tcPr>
                  <w:tcW w:w="1105" w:type="pct"/>
                  <w:vMerge/>
                  <w:vAlign w:val="center"/>
                </w:tcPr>
                <w:p w14:paraId="416A930F" w14:textId="77777777" w:rsidR="008279CF" w:rsidRPr="008229F6" w:rsidRDefault="008279CF" w:rsidP="008279CF">
                  <w:pPr>
                    <w:rPr>
                      <w:sz w:val="18"/>
                      <w:szCs w:val="18"/>
                    </w:rPr>
                  </w:pPr>
                </w:p>
              </w:tc>
              <w:tc>
                <w:tcPr>
                  <w:tcW w:w="649" w:type="pct"/>
                  <w:vAlign w:val="center"/>
                </w:tcPr>
                <w:p w14:paraId="3098895B"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66DA38E7"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5CC5F5BF"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50" w:type="pct"/>
                  <w:tcBorders>
                    <w:top w:val="single" w:sz="4" w:space="0" w:color="auto"/>
                    <w:bottom w:val="single" w:sz="4" w:space="0" w:color="auto"/>
                    <w:right w:val="single" w:sz="4" w:space="0" w:color="auto"/>
                  </w:tcBorders>
                  <w:vAlign w:val="center"/>
                </w:tcPr>
                <w:p w14:paraId="31717595"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49" w:type="pct"/>
                  <w:tcBorders>
                    <w:top w:val="single" w:sz="4" w:space="0" w:color="auto"/>
                    <w:bottom w:val="single" w:sz="4" w:space="0" w:color="auto"/>
                    <w:right w:val="single" w:sz="4" w:space="0" w:color="auto"/>
                  </w:tcBorders>
                  <w:vAlign w:val="center"/>
                </w:tcPr>
                <w:p w14:paraId="68B89CC2"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c>
                <w:tcPr>
                  <w:tcW w:w="650" w:type="pct"/>
                  <w:tcBorders>
                    <w:top w:val="single" w:sz="4" w:space="0" w:color="auto"/>
                    <w:bottom w:val="single" w:sz="4" w:space="0" w:color="auto"/>
                    <w:right w:val="single" w:sz="4" w:space="0" w:color="auto"/>
                  </w:tcBorders>
                  <w:vAlign w:val="center"/>
                </w:tcPr>
                <w:p w14:paraId="0D62B132" w14:textId="77777777" w:rsidR="008279CF" w:rsidRPr="008229F6" w:rsidRDefault="008279CF" w:rsidP="008279CF">
                  <w:pPr>
                    <w:jc w:val="center"/>
                    <w:rPr>
                      <w:sz w:val="18"/>
                      <w:szCs w:val="18"/>
                    </w:rPr>
                  </w:pPr>
                  <w:r w:rsidRPr="008229F6">
                    <w:rPr>
                      <w:sz w:val="18"/>
                      <w:szCs w:val="18"/>
                      <w:lang w:val="en-US"/>
                    </w:rPr>
                    <w:t>0</w:t>
                  </w:r>
                  <w:r w:rsidRPr="008229F6">
                    <w:rPr>
                      <w:sz w:val="18"/>
                      <w:szCs w:val="18"/>
                    </w:rPr>
                    <w:t>,000</w:t>
                  </w:r>
                </w:p>
              </w:tc>
            </w:tr>
            <w:tr w:rsidR="008229F6" w:rsidRPr="008229F6" w14:paraId="13FAFA11" w14:textId="77777777" w:rsidTr="008279CF">
              <w:trPr>
                <w:trHeight w:val="20"/>
              </w:trPr>
              <w:tc>
                <w:tcPr>
                  <w:tcW w:w="1105" w:type="pct"/>
                  <w:vMerge w:val="restart"/>
                  <w:vAlign w:val="center"/>
                </w:tcPr>
                <w:p w14:paraId="5F72452C" w14:textId="77777777" w:rsidR="008279CF" w:rsidRPr="008229F6" w:rsidRDefault="008279CF" w:rsidP="008279CF">
                  <w:pPr>
                    <w:rPr>
                      <w:sz w:val="18"/>
                      <w:szCs w:val="18"/>
                    </w:rPr>
                  </w:pPr>
                  <w:r w:rsidRPr="008229F6">
                    <w:rPr>
                      <w:sz w:val="18"/>
                      <w:szCs w:val="18"/>
                    </w:rPr>
                    <w:t>ВН, млн. кВтч</w:t>
                  </w:r>
                </w:p>
              </w:tc>
              <w:tc>
                <w:tcPr>
                  <w:tcW w:w="649" w:type="pct"/>
                  <w:vAlign w:val="center"/>
                </w:tcPr>
                <w:p w14:paraId="3DD48080"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1C528E56"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262B38EF" w14:textId="77777777" w:rsidR="008279CF" w:rsidRPr="008229F6" w:rsidRDefault="008279CF" w:rsidP="008279CF">
                  <w:pPr>
                    <w:jc w:val="center"/>
                    <w:rPr>
                      <w:sz w:val="18"/>
                      <w:szCs w:val="18"/>
                    </w:rPr>
                  </w:pPr>
                  <w:r w:rsidRPr="008229F6">
                    <w:rPr>
                      <w:sz w:val="18"/>
                      <w:szCs w:val="18"/>
                    </w:rPr>
                    <w:t>1,430</w:t>
                  </w:r>
                </w:p>
              </w:tc>
              <w:tc>
                <w:tcPr>
                  <w:tcW w:w="650" w:type="pct"/>
                  <w:tcBorders>
                    <w:top w:val="single" w:sz="4" w:space="0" w:color="auto"/>
                    <w:bottom w:val="single" w:sz="4" w:space="0" w:color="auto"/>
                    <w:right w:val="single" w:sz="4" w:space="0" w:color="auto"/>
                  </w:tcBorders>
                  <w:vAlign w:val="center"/>
                </w:tcPr>
                <w:p w14:paraId="6333EB6F" w14:textId="77777777" w:rsidR="008279CF" w:rsidRPr="008229F6" w:rsidRDefault="008279CF" w:rsidP="008279CF">
                  <w:pPr>
                    <w:jc w:val="center"/>
                    <w:rPr>
                      <w:sz w:val="18"/>
                      <w:szCs w:val="18"/>
                    </w:rPr>
                  </w:pPr>
                  <w:r w:rsidRPr="008229F6">
                    <w:rPr>
                      <w:sz w:val="18"/>
                      <w:szCs w:val="18"/>
                    </w:rPr>
                    <w:t>2,243</w:t>
                  </w:r>
                </w:p>
              </w:tc>
              <w:tc>
                <w:tcPr>
                  <w:tcW w:w="649" w:type="pct"/>
                  <w:tcBorders>
                    <w:top w:val="single" w:sz="4" w:space="0" w:color="auto"/>
                    <w:bottom w:val="single" w:sz="4" w:space="0" w:color="auto"/>
                    <w:right w:val="single" w:sz="4" w:space="0" w:color="auto"/>
                  </w:tcBorders>
                  <w:vAlign w:val="center"/>
                </w:tcPr>
                <w:p w14:paraId="59DBED85"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6533EC3E" w14:textId="77777777" w:rsidR="008279CF" w:rsidRPr="008229F6" w:rsidRDefault="008279CF" w:rsidP="008279CF">
                  <w:pPr>
                    <w:jc w:val="center"/>
                    <w:rPr>
                      <w:sz w:val="18"/>
                      <w:szCs w:val="18"/>
                    </w:rPr>
                  </w:pPr>
                  <w:r w:rsidRPr="008229F6">
                    <w:rPr>
                      <w:sz w:val="18"/>
                      <w:szCs w:val="18"/>
                    </w:rPr>
                    <w:t>2,018</w:t>
                  </w:r>
                </w:p>
              </w:tc>
            </w:tr>
            <w:tr w:rsidR="008229F6" w:rsidRPr="008229F6" w14:paraId="1A85DBFA" w14:textId="77777777" w:rsidTr="008279CF">
              <w:trPr>
                <w:trHeight w:val="20"/>
              </w:trPr>
              <w:tc>
                <w:tcPr>
                  <w:tcW w:w="1105" w:type="pct"/>
                  <w:vMerge/>
                  <w:vAlign w:val="center"/>
                </w:tcPr>
                <w:p w14:paraId="1E58151A" w14:textId="77777777" w:rsidR="008279CF" w:rsidRPr="008229F6" w:rsidRDefault="008279CF" w:rsidP="008279CF">
                  <w:pPr>
                    <w:rPr>
                      <w:sz w:val="18"/>
                      <w:szCs w:val="18"/>
                    </w:rPr>
                  </w:pPr>
                </w:p>
              </w:tc>
              <w:tc>
                <w:tcPr>
                  <w:tcW w:w="649" w:type="pct"/>
                  <w:vAlign w:val="center"/>
                </w:tcPr>
                <w:p w14:paraId="342E3F64"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6D42BAF7"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340B7531" w14:textId="77777777" w:rsidR="008279CF" w:rsidRPr="008229F6" w:rsidRDefault="008279CF" w:rsidP="008279CF">
                  <w:pPr>
                    <w:jc w:val="center"/>
                    <w:rPr>
                      <w:sz w:val="18"/>
                      <w:szCs w:val="18"/>
                    </w:rPr>
                  </w:pPr>
                  <w:r w:rsidRPr="008229F6">
                    <w:rPr>
                      <w:sz w:val="18"/>
                      <w:szCs w:val="18"/>
                    </w:rPr>
                    <w:t>0,090</w:t>
                  </w:r>
                </w:p>
              </w:tc>
              <w:tc>
                <w:tcPr>
                  <w:tcW w:w="650" w:type="pct"/>
                  <w:tcBorders>
                    <w:top w:val="single" w:sz="4" w:space="0" w:color="auto"/>
                    <w:bottom w:val="single" w:sz="4" w:space="0" w:color="auto"/>
                    <w:right w:val="single" w:sz="4" w:space="0" w:color="auto"/>
                  </w:tcBorders>
                  <w:vAlign w:val="center"/>
                </w:tcPr>
                <w:p w14:paraId="369B9C2A" w14:textId="77777777" w:rsidR="008279CF" w:rsidRPr="008229F6" w:rsidRDefault="008279CF" w:rsidP="008279CF">
                  <w:pPr>
                    <w:jc w:val="center"/>
                    <w:rPr>
                      <w:sz w:val="18"/>
                      <w:szCs w:val="18"/>
                    </w:rPr>
                  </w:pPr>
                  <w:r w:rsidRPr="008229F6">
                    <w:rPr>
                      <w:sz w:val="18"/>
                      <w:szCs w:val="18"/>
                    </w:rPr>
                    <w:t>2,243</w:t>
                  </w:r>
                </w:p>
              </w:tc>
              <w:tc>
                <w:tcPr>
                  <w:tcW w:w="649" w:type="pct"/>
                  <w:tcBorders>
                    <w:top w:val="single" w:sz="4" w:space="0" w:color="auto"/>
                    <w:bottom w:val="single" w:sz="4" w:space="0" w:color="auto"/>
                    <w:right w:val="single" w:sz="4" w:space="0" w:color="auto"/>
                  </w:tcBorders>
                  <w:vAlign w:val="center"/>
                </w:tcPr>
                <w:p w14:paraId="0AC2B60D"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6ACECC70" w14:textId="77777777" w:rsidR="008279CF" w:rsidRPr="008229F6" w:rsidRDefault="008279CF" w:rsidP="008279CF">
                  <w:pPr>
                    <w:jc w:val="center"/>
                    <w:rPr>
                      <w:sz w:val="18"/>
                      <w:szCs w:val="18"/>
                    </w:rPr>
                  </w:pPr>
                  <w:r w:rsidRPr="008229F6">
                    <w:rPr>
                      <w:sz w:val="18"/>
                      <w:szCs w:val="18"/>
                    </w:rPr>
                    <w:t>2,018</w:t>
                  </w:r>
                </w:p>
              </w:tc>
            </w:tr>
            <w:tr w:rsidR="008229F6" w:rsidRPr="008229F6" w14:paraId="79CF595A" w14:textId="77777777" w:rsidTr="008279CF">
              <w:trPr>
                <w:trHeight w:val="20"/>
              </w:trPr>
              <w:tc>
                <w:tcPr>
                  <w:tcW w:w="1105" w:type="pct"/>
                  <w:vMerge w:val="restart"/>
                  <w:vAlign w:val="center"/>
                </w:tcPr>
                <w:p w14:paraId="1C54BFE4" w14:textId="77777777" w:rsidR="008279CF" w:rsidRPr="008229F6" w:rsidRDefault="008279CF" w:rsidP="008279CF">
                  <w:pPr>
                    <w:rPr>
                      <w:sz w:val="18"/>
                      <w:szCs w:val="18"/>
                    </w:rPr>
                  </w:pPr>
                  <w:r w:rsidRPr="008229F6">
                    <w:rPr>
                      <w:sz w:val="18"/>
                      <w:szCs w:val="18"/>
                    </w:rPr>
                    <w:t>Всего, млн. кВтч</w:t>
                  </w:r>
                </w:p>
              </w:tc>
              <w:tc>
                <w:tcPr>
                  <w:tcW w:w="649" w:type="pct"/>
                  <w:vAlign w:val="center"/>
                </w:tcPr>
                <w:p w14:paraId="7A525EE6"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450F8BED"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0077CC02" w14:textId="77777777" w:rsidR="008279CF" w:rsidRPr="008229F6" w:rsidRDefault="008279CF" w:rsidP="008279CF">
                  <w:pPr>
                    <w:jc w:val="center"/>
                    <w:rPr>
                      <w:sz w:val="18"/>
                      <w:szCs w:val="18"/>
                    </w:rPr>
                  </w:pPr>
                  <w:r w:rsidRPr="008229F6">
                    <w:rPr>
                      <w:sz w:val="18"/>
                      <w:szCs w:val="18"/>
                    </w:rPr>
                    <w:t>1,430</w:t>
                  </w:r>
                </w:p>
              </w:tc>
              <w:tc>
                <w:tcPr>
                  <w:tcW w:w="650" w:type="pct"/>
                  <w:tcBorders>
                    <w:top w:val="single" w:sz="4" w:space="0" w:color="auto"/>
                    <w:bottom w:val="single" w:sz="4" w:space="0" w:color="auto"/>
                    <w:right w:val="single" w:sz="4" w:space="0" w:color="auto"/>
                  </w:tcBorders>
                  <w:vAlign w:val="center"/>
                </w:tcPr>
                <w:p w14:paraId="0EDA1217" w14:textId="77777777" w:rsidR="008279CF" w:rsidRPr="008229F6" w:rsidRDefault="008279CF" w:rsidP="008279CF">
                  <w:pPr>
                    <w:jc w:val="center"/>
                    <w:rPr>
                      <w:sz w:val="18"/>
                      <w:szCs w:val="18"/>
                    </w:rPr>
                  </w:pPr>
                  <w:r w:rsidRPr="008229F6">
                    <w:rPr>
                      <w:sz w:val="18"/>
                      <w:szCs w:val="18"/>
                    </w:rPr>
                    <w:t>2,243</w:t>
                  </w:r>
                </w:p>
              </w:tc>
              <w:tc>
                <w:tcPr>
                  <w:tcW w:w="649" w:type="pct"/>
                  <w:tcBorders>
                    <w:top w:val="single" w:sz="4" w:space="0" w:color="auto"/>
                    <w:bottom w:val="single" w:sz="4" w:space="0" w:color="auto"/>
                    <w:right w:val="single" w:sz="4" w:space="0" w:color="auto"/>
                  </w:tcBorders>
                  <w:vAlign w:val="center"/>
                </w:tcPr>
                <w:p w14:paraId="5EF4BA05"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6D9149F6" w14:textId="77777777" w:rsidR="008279CF" w:rsidRPr="008229F6" w:rsidRDefault="008279CF" w:rsidP="008279CF">
                  <w:pPr>
                    <w:jc w:val="center"/>
                    <w:rPr>
                      <w:sz w:val="18"/>
                      <w:szCs w:val="18"/>
                    </w:rPr>
                  </w:pPr>
                  <w:r w:rsidRPr="008229F6">
                    <w:rPr>
                      <w:sz w:val="18"/>
                      <w:szCs w:val="18"/>
                    </w:rPr>
                    <w:t>2,018</w:t>
                  </w:r>
                </w:p>
              </w:tc>
            </w:tr>
            <w:tr w:rsidR="008229F6" w:rsidRPr="008229F6" w14:paraId="4B18F801" w14:textId="77777777" w:rsidTr="008279CF">
              <w:trPr>
                <w:trHeight w:val="20"/>
              </w:trPr>
              <w:tc>
                <w:tcPr>
                  <w:tcW w:w="1105" w:type="pct"/>
                  <w:vMerge/>
                  <w:vAlign w:val="center"/>
                </w:tcPr>
                <w:p w14:paraId="22A3BC9F" w14:textId="77777777" w:rsidR="008279CF" w:rsidRPr="008229F6" w:rsidRDefault="008279CF" w:rsidP="008279CF">
                  <w:pPr>
                    <w:rPr>
                      <w:sz w:val="18"/>
                      <w:szCs w:val="18"/>
                    </w:rPr>
                  </w:pPr>
                </w:p>
              </w:tc>
              <w:tc>
                <w:tcPr>
                  <w:tcW w:w="649" w:type="pct"/>
                  <w:vAlign w:val="center"/>
                </w:tcPr>
                <w:p w14:paraId="7E87DB07" w14:textId="77777777" w:rsidR="008279CF" w:rsidRPr="008229F6" w:rsidRDefault="008279CF" w:rsidP="00E07F2F">
                  <w:pPr>
                    <w:jc w:val="center"/>
                    <w:rPr>
                      <w:sz w:val="18"/>
                      <w:szCs w:val="18"/>
                    </w:rPr>
                  </w:pPr>
                  <w:r w:rsidRPr="008229F6">
                    <w:rPr>
                      <w:sz w:val="18"/>
                      <w:szCs w:val="18"/>
                    </w:rPr>
                    <w:t>Факт</w:t>
                  </w:r>
                </w:p>
              </w:tc>
              <w:tc>
                <w:tcPr>
                  <w:tcW w:w="649" w:type="pct"/>
                  <w:tcBorders>
                    <w:top w:val="single" w:sz="4" w:space="0" w:color="auto"/>
                    <w:bottom w:val="single" w:sz="4" w:space="0" w:color="auto"/>
                    <w:right w:val="single" w:sz="4" w:space="0" w:color="auto"/>
                  </w:tcBorders>
                  <w:vAlign w:val="center"/>
                </w:tcPr>
                <w:p w14:paraId="3CEA8F62"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0D8B758D" w14:textId="77777777" w:rsidR="008279CF" w:rsidRPr="008229F6" w:rsidRDefault="008279CF" w:rsidP="008279CF">
                  <w:pPr>
                    <w:jc w:val="center"/>
                    <w:rPr>
                      <w:sz w:val="18"/>
                      <w:szCs w:val="18"/>
                    </w:rPr>
                  </w:pPr>
                  <w:r w:rsidRPr="008229F6">
                    <w:rPr>
                      <w:sz w:val="18"/>
                      <w:szCs w:val="18"/>
                    </w:rPr>
                    <w:t>0,090</w:t>
                  </w:r>
                </w:p>
              </w:tc>
              <w:tc>
                <w:tcPr>
                  <w:tcW w:w="650" w:type="pct"/>
                  <w:tcBorders>
                    <w:top w:val="single" w:sz="4" w:space="0" w:color="auto"/>
                    <w:bottom w:val="single" w:sz="4" w:space="0" w:color="auto"/>
                    <w:right w:val="single" w:sz="4" w:space="0" w:color="auto"/>
                  </w:tcBorders>
                  <w:vAlign w:val="center"/>
                </w:tcPr>
                <w:p w14:paraId="3A29589F" w14:textId="77777777" w:rsidR="008279CF" w:rsidRPr="008229F6" w:rsidRDefault="008279CF" w:rsidP="008279CF">
                  <w:pPr>
                    <w:jc w:val="center"/>
                    <w:rPr>
                      <w:sz w:val="18"/>
                      <w:szCs w:val="18"/>
                    </w:rPr>
                  </w:pPr>
                  <w:r w:rsidRPr="008229F6">
                    <w:rPr>
                      <w:sz w:val="18"/>
                      <w:szCs w:val="18"/>
                    </w:rPr>
                    <w:t>2,243</w:t>
                  </w:r>
                </w:p>
              </w:tc>
              <w:tc>
                <w:tcPr>
                  <w:tcW w:w="649" w:type="pct"/>
                  <w:tcBorders>
                    <w:top w:val="single" w:sz="4" w:space="0" w:color="auto"/>
                    <w:bottom w:val="single" w:sz="4" w:space="0" w:color="auto"/>
                    <w:right w:val="single" w:sz="4" w:space="0" w:color="auto"/>
                  </w:tcBorders>
                  <w:vAlign w:val="center"/>
                </w:tcPr>
                <w:p w14:paraId="5F39A0A7" w14:textId="77777777" w:rsidR="008279CF" w:rsidRPr="008229F6" w:rsidRDefault="008279CF" w:rsidP="008279CF">
                  <w:pPr>
                    <w:jc w:val="center"/>
                    <w:rPr>
                      <w:sz w:val="18"/>
                      <w:szCs w:val="18"/>
                    </w:rPr>
                  </w:pPr>
                  <w:r w:rsidRPr="008229F6">
                    <w:rPr>
                      <w:sz w:val="18"/>
                      <w:szCs w:val="18"/>
                    </w:rPr>
                    <w:t>2,018</w:t>
                  </w:r>
                </w:p>
              </w:tc>
              <w:tc>
                <w:tcPr>
                  <w:tcW w:w="650" w:type="pct"/>
                  <w:tcBorders>
                    <w:top w:val="single" w:sz="4" w:space="0" w:color="auto"/>
                    <w:bottom w:val="single" w:sz="4" w:space="0" w:color="auto"/>
                    <w:right w:val="single" w:sz="4" w:space="0" w:color="auto"/>
                  </w:tcBorders>
                  <w:vAlign w:val="center"/>
                </w:tcPr>
                <w:p w14:paraId="40D51F27" w14:textId="77777777" w:rsidR="008279CF" w:rsidRPr="008229F6" w:rsidRDefault="008279CF" w:rsidP="008279CF">
                  <w:pPr>
                    <w:jc w:val="center"/>
                    <w:rPr>
                      <w:sz w:val="18"/>
                      <w:szCs w:val="18"/>
                    </w:rPr>
                  </w:pPr>
                  <w:r w:rsidRPr="008229F6">
                    <w:rPr>
                      <w:sz w:val="18"/>
                      <w:szCs w:val="18"/>
                    </w:rPr>
                    <w:t>2,018</w:t>
                  </w:r>
                </w:p>
              </w:tc>
            </w:tr>
            <w:tr w:rsidR="008229F6" w:rsidRPr="008229F6" w14:paraId="71AC7298" w14:textId="77777777" w:rsidTr="008279CF">
              <w:trPr>
                <w:trHeight w:val="20"/>
              </w:trPr>
              <w:tc>
                <w:tcPr>
                  <w:tcW w:w="1105" w:type="pct"/>
                  <w:vAlign w:val="center"/>
                </w:tcPr>
                <w:p w14:paraId="17EF1A3A" w14:textId="77777777" w:rsidR="008279CF" w:rsidRPr="008229F6" w:rsidRDefault="008279CF" w:rsidP="008279CF">
                  <w:pPr>
                    <w:rPr>
                      <w:sz w:val="18"/>
                      <w:szCs w:val="18"/>
                    </w:rPr>
                  </w:pPr>
                  <w:r w:rsidRPr="008229F6">
                    <w:rPr>
                      <w:sz w:val="18"/>
                      <w:szCs w:val="18"/>
                    </w:rPr>
                    <w:t>Всего, %</w:t>
                  </w:r>
                </w:p>
              </w:tc>
              <w:tc>
                <w:tcPr>
                  <w:tcW w:w="649" w:type="pct"/>
                  <w:vAlign w:val="center"/>
                </w:tcPr>
                <w:p w14:paraId="4ACDF112" w14:textId="77777777" w:rsidR="008279CF" w:rsidRPr="008229F6" w:rsidRDefault="008279CF" w:rsidP="00E07F2F">
                  <w:pPr>
                    <w:jc w:val="center"/>
                    <w:rPr>
                      <w:sz w:val="18"/>
                      <w:szCs w:val="18"/>
                    </w:rPr>
                  </w:pPr>
                  <w:r w:rsidRPr="008229F6">
                    <w:rPr>
                      <w:sz w:val="18"/>
                      <w:szCs w:val="18"/>
                    </w:rPr>
                    <w:t>Норматив</w:t>
                  </w:r>
                </w:p>
              </w:tc>
              <w:tc>
                <w:tcPr>
                  <w:tcW w:w="649" w:type="pct"/>
                  <w:tcBorders>
                    <w:top w:val="single" w:sz="4" w:space="0" w:color="auto"/>
                    <w:bottom w:val="single" w:sz="4" w:space="0" w:color="auto"/>
                    <w:right w:val="single" w:sz="4" w:space="0" w:color="auto"/>
                  </w:tcBorders>
                  <w:vAlign w:val="center"/>
                </w:tcPr>
                <w:p w14:paraId="59A61CC0" w14:textId="77777777" w:rsidR="008279CF" w:rsidRPr="008229F6" w:rsidRDefault="008279CF" w:rsidP="008279CF">
                  <w:pPr>
                    <w:jc w:val="center"/>
                    <w:rPr>
                      <w:sz w:val="18"/>
                      <w:szCs w:val="18"/>
                    </w:rPr>
                  </w:pPr>
                  <w:r w:rsidRPr="008229F6">
                    <w:rPr>
                      <w:sz w:val="18"/>
                      <w:szCs w:val="18"/>
                      <w:lang w:val="en-US"/>
                    </w:rPr>
                    <w:t>н/д</w:t>
                  </w:r>
                </w:p>
              </w:tc>
              <w:tc>
                <w:tcPr>
                  <w:tcW w:w="649" w:type="pct"/>
                  <w:tcBorders>
                    <w:top w:val="single" w:sz="4" w:space="0" w:color="auto"/>
                    <w:bottom w:val="single" w:sz="4" w:space="0" w:color="auto"/>
                    <w:right w:val="single" w:sz="4" w:space="0" w:color="auto"/>
                  </w:tcBorders>
                  <w:vAlign w:val="center"/>
                </w:tcPr>
                <w:p w14:paraId="54A9CA17" w14:textId="77777777" w:rsidR="008279CF" w:rsidRPr="008229F6" w:rsidRDefault="008279CF" w:rsidP="008279CF">
                  <w:pPr>
                    <w:jc w:val="center"/>
                    <w:rPr>
                      <w:sz w:val="18"/>
                      <w:szCs w:val="18"/>
                    </w:rPr>
                  </w:pPr>
                  <w:r w:rsidRPr="008229F6">
                    <w:rPr>
                      <w:sz w:val="18"/>
                      <w:szCs w:val="18"/>
                    </w:rPr>
                    <w:t>0,36</w:t>
                  </w:r>
                </w:p>
              </w:tc>
              <w:tc>
                <w:tcPr>
                  <w:tcW w:w="650" w:type="pct"/>
                  <w:tcBorders>
                    <w:top w:val="single" w:sz="4" w:space="0" w:color="auto"/>
                    <w:bottom w:val="single" w:sz="4" w:space="0" w:color="auto"/>
                    <w:right w:val="single" w:sz="4" w:space="0" w:color="auto"/>
                  </w:tcBorders>
                  <w:vAlign w:val="center"/>
                </w:tcPr>
                <w:p w14:paraId="10BAB41E" w14:textId="77777777" w:rsidR="008279CF" w:rsidRPr="008229F6" w:rsidRDefault="008279CF" w:rsidP="008279CF">
                  <w:pPr>
                    <w:jc w:val="center"/>
                    <w:rPr>
                      <w:sz w:val="18"/>
                      <w:szCs w:val="18"/>
                    </w:rPr>
                  </w:pPr>
                  <w:r w:rsidRPr="008229F6">
                    <w:rPr>
                      <w:sz w:val="18"/>
                      <w:szCs w:val="18"/>
                    </w:rPr>
                    <w:t>0,57</w:t>
                  </w:r>
                </w:p>
              </w:tc>
              <w:tc>
                <w:tcPr>
                  <w:tcW w:w="649" w:type="pct"/>
                  <w:tcBorders>
                    <w:top w:val="single" w:sz="4" w:space="0" w:color="auto"/>
                    <w:bottom w:val="single" w:sz="4" w:space="0" w:color="auto"/>
                    <w:right w:val="single" w:sz="4" w:space="0" w:color="auto"/>
                  </w:tcBorders>
                  <w:vAlign w:val="center"/>
                </w:tcPr>
                <w:p w14:paraId="659C9B9E" w14:textId="77777777" w:rsidR="008279CF" w:rsidRPr="008229F6" w:rsidRDefault="008279CF" w:rsidP="008279CF">
                  <w:pPr>
                    <w:jc w:val="center"/>
                    <w:rPr>
                      <w:sz w:val="18"/>
                      <w:szCs w:val="18"/>
                    </w:rPr>
                  </w:pPr>
                  <w:r w:rsidRPr="008229F6">
                    <w:rPr>
                      <w:sz w:val="18"/>
                      <w:szCs w:val="18"/>
                    </w:rPr>
                    <w:t>0,52</w:t>
                  </w:r>
                </w:p>
              </w:tc>
              <w:tc>
                <w:tcPr>
                  <w:tcW w:w="650" w:type="pct"/>
                  <w:tcBorders>
                    <w:top w:val="single" w:sz="4" w:space="0" w:color="auto"/>
                    <w:bottom w:val="single" w:sz="4" w:space="0" w:color="auto"/>
                    <w:right w:val="single" w:sz="4" w:space="0" w:color="auto"/>
                  </w:tcBorders>
                  <w:vAlign w:val="center"/>
                </w:tcPr>
                <w:p w14:paraId="440AE97E" w14:textId="77777777" w:rsidR="008279CF" w:rsidRPr="008229F6" w:rsidRDefault="008279CF" w:rsidP="008279CF">
                  <w:pPr>
                    <w:jc w:val="center"/>
                    <w:rPr>
                      <w:sz w:val="18"/>
                      <w:szCs w:val="18"/>
                    </w:rPr>
                  </w:pPr>
                  <w:r w:rsidRPr="008229F6">
                    <w:rPr>
                      <w:sz w:val="18"/>
                      <w:szCs w:val="18"/>
                    </w:rPr>
                    <w:t>0,52</w:t>
                  </w:r>
                </w:p>
              </w:tc>
            </w:tr>
          </w:tbl>
          <w:p w14:paraId="7FB519AA" w14:textId="77777777" w:rsidR="008279CF" w:rsidRPr="008229F6" w:rsidRDefault="008279CF" w:rsidP="008279CF">
            <w:pPr>
              <w:widowControl/>
              <w:suppressAutoHyphens w:val="0"/>
              <w:autoSpaceDE/>
              <w:jc w:val="center"/>
              <w:rPr>
                <w:bCs/>
                <w:sz w:val="18"/>
                <w:szCs w:val="18"/>
                <w:lang w:eastAsia="en-US"/>
              </w:rPr>
            </w:pPr>
          </w:p>
        </w:tc>
      </w:tr>
      <w:tr w:rsidR="008229F6" w:rsidRPr="008229F6" w14:paraId="24049873" w14:textId="77777777" w:rsidTr="00A34B59">
        <w:tc>
          <w:tcPr>
            <w:tcW w:w="704" w:type="dxa"/>
          </w:tcPr>
          <w:p w14:paraId="4EFDB725" w14:textId="77777777" w:rsidR="008279CF" w:rsidRPr="008229F6" w:rsidRDefault="008279CF" w:rsidP="00191ADA">
            <w:pPr>
              <w:widowControl/>
              <w:suppressAutoHyphens w:val="0"/>
              <w:autoSpaceDE/>
              <w:ind w:right="-426"/>
              <w:rPr>
                <w:bCs/>
                <w:sz w:val="18"/>
                <w:szCs w:val="18"/>
                <w:lang w:eastAsia="en-US"/>
              </w:rPr>
            </w:pPr>
            <w:r w:rsidRPr="008229F6">
              <w:rPr>
                <w:bCs/>
                <w:sz w:val="18"/>
                <w:szCs w:val="18"/>
                <w:lang w:eastAsia="en-US"/>
              </w:rPr>
              <w:lastRenderedPageBreak/>
              <w:t>4.3.</w:t>
            </w:r>
          </w:p>
        </w:tc>
        <w:tc>
          <w:tcPr>
            <w:tcW w:w="3119" w:type="dxa"/>
          </w:tcPr>
          <w:p w14:paraId="7667F615" w14:textId="77777777" w:rsidR="008279CF" w:rsidRPr="008229F6" w:rsidRDefault="008279CF" w:rsidP="008279CF">
            <w:pPr>
              <w:widowControl/>
              <w:suppressAutoHyphens w:val="0"/>
              <w:autoSpaceDE/>
              <w:ind w:right="34"/>
              <w:jc w:val="center"/>
              <w:rPr>
                <w:bCs/>
                <w:sz w:val="18"/>
                <w:szCs w:val="18"/>
                <w:lang w:eastAsia="en-US"/>
              </w:rPr>
            </w:pPr>
            <w:r w:rsidRPr="008229F6">
              <w:rPr>
                <w:bCs/>
                <w:sz w:val="18"/>
                <w:szCs w:val="18"/>
                <w:lang w:eastAsia="en-US"/>
              </w:rPr>
              <w:t>Анализ программы энергосбережения и повышения энергетической эффективности предприятий, бюджетных учреждений и муниципального образования</w:t>
            </w:r>
          </w:p>
        </w:tc>
        <w:tc>
          <w:tcPr>
            <w:tcW w:w="11198" w:type="dxa"/>
          </w:tcPr>
          <w:p w14:paraId="0D587633"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Невинномысске реализуются мероприятия по энергосбережению и повышение энергетической эффективности в жилищном, коммунальном и транспортном секторах, а так же в бюджетной сфере:</w:t>
            </w:r>
          </w:p>
          <w:p w14:paraId="15BB2BAA"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осуществление капитальных и текущих ремонтов зданий (помещений) муниципальных учреждений и жилищного фонда;</w:t>
            </w:r>
          </w:p>
          <w:p w14:paraId="4886E7E2"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энергетические обследование зданий, строений сооружений, эксплуатируемых ресурсоснабжающими организациями;</w:t>
            </w:r>
          </w:p>
          <w:p w14:paraId="7A7A9BBF"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реализация программ энергосбережения и повышения энергетической эффективности муниципальными учреждениями и ресурсоснабжающими организациями;</w:t>
            </w:r>
          </w:p>
          <w:p w14:paraId="4CB5D5A3"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оснащение приборным учетом потребления коммунальных ресурсов и воды муниципальных учреждений и жилищного фонда;</w:t>
            </w:r>
          </w:p>
          <w:p w14:paraId="76D1B3BD"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мониторинг объемов потребления коммунальных услуг муниципальными учреждениями; -формирование муниципальными учреждениями энергетических деклараций;</w:t>
            </w:r>
          </w:p>
          <w:p w14:paraId="65E95E95"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соблюдение муниципальными учреждениями целевого уровня снижения потребления коммунальных ресурсов;</w:t>
            </w:r>
          </w:p>
          <w:p w14:paraId="44DE5CF6"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мероприятия по переводу муниципального общественного транспорта на использование газомоторного топлива;</w:t>
            </w:r>
          </w:p>
          <w:p w14:paraId="21A11340"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реализация государственной программы Ставропольского края «Развитие энергетики, промышленности и связи», утверждённой постановлением Правительства Ставропольского края от 28.12.2018 г. №616-П (с изменениями на 3 октября 2022 г.);</w:t>
            </w:r>
          </w:p>
          <w:p w14:paraId="3B6C3579"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реализация краевой программы «Энергосбережение и повышение энергетической эффективности на территории Ставропольского края», утвержденной постановлением Правительства Ставропольского края №</w:t>
            </w:r>
            <w:r w:rsidR="00E07F2F" w:rsidRPr="008229F6">
              <w:rPr>
                <w:bCs/>
                <w:sz w:val="18"/>
                <w:szCs w:val="18"/>
                <w:lang w:eastAsia="en-US"/>
              </w:rPr>
              <w:t xml:space="preserve"> </w:t>
            </w:r>
            <w:r w:rsidRPr="008229F6">
              <w:rPr>
                <w:bCs/>
                <w:sz w:val="18"/>
                <w:szCs w:val="18"/>
                <w:lang w:eastAsia="en-US"/>
              </w:rPr>
              <w:t>282-п от 26.05.2022г.</w:t>
            </w:r>
          </w:p>
          <w:p w14:paraId="414C37C7" w14:textId="77777777" w:rsidR="008279CF" w:rsidRPr="008229F6" w:rsidRDefault="008279CF" w:rsidP="00E07F2F">
            <w:pPr>
              <w:widowControl/>
              <w:suppressAutoHyphens w:val="0"/>
              <w:autoSpaceDE/>
              <w:jc w:val="both"/>
              <w:rPr>
                <w:bCs/>
                <w:sz w:val="18"/>
                <w:szCs w:val="18"/>
                <w:lang w:eastAsia="en-US"/>
              </w:rPr>
            </w:pPr>
            <w:r w:rsidRPr="008229F6">
              <w:rPr>
                <w:bCs/>
                <w:sz w:val="18"/>
                <w:szCs w:val="18"/>
                <w:lang w:eastAsia="en-US"/>
              </w:rPr>
              <w:t>Одним из главных направлений энергосбережения является переход на приборный учет потребления энергетических ресурсов и воды.</w:t>
            </w:r>
          </w:p>
        </w:tc>
      </w:tr>
      <w:tr w:rsidR="008229F6" w:rsidRPr="008229F6" w14:paraId="6C82BA83" w14:textId="77777777" w:rsidTr="00A34B59">
        <w:tc>
          <w:tcPr>
            <w:tcW w:w="704" w:type="dxa"/>
          </w:tcPr>
          <w:p w14:paraId="5F592E5F" w14:textId="77777777" w:rsidR="008279CF" w:rsidRPr="008229F6" w:rsidRDefault="008279CF" w:rsidP="00191ADA">
            <w:pPr>
              <w:widowControl/>
              <w:suppressAutoHyphens w:val="0"/>
              <w:autoSpaceDE/>
              <w:ind w:right="-426"/>
              <w:rPr>
                <w:bCs/>
                <w:sz w:val="18"/>
                <w:szCs w:val="18"/>
                <w:lang w:eastAsia="en-US"/>
              </w:rPr>
            </w:pPr>
            <w:r w:rsidRPr="008229F6">
              <w:rPr>
                <w:bCs/>
                <w:sz w:val="18"/>
                <w:szCs w:val="18"/>
                <w:lang w:eastAsia="en-US"/>
              </w:rPr>
              <w:t>4.4.</w:t>
            </w:r>
          </w:p>
        </w:tc>
        <w:tc>
          <w:tcPr>
            <w:tcW w:w="3119" w:type="dxa"/>
          </w:tcPr>
          <w:p w14:paraId="7B54CDFF" w14:textId="77777777" w:rsidR="008279CF" w:rsidRPr="008229F6" w:rsidRDefault="008279CF" w:rsidP="008279CF">
            <w:pPr>
              <w:widowControl/>
              <w:suppressAutoHyphens w:val="0"/>
              <w:autoSpaceDE/>
              <w:jc w:val="center"/>
              <w:rPr>
                <w:bCs/>
                <w:sz w:val="18"/>
                <w:szCs w:val="18"/>
                <w:lang w:eastAsia="en-US"/>
              </w:rPr>
            </w:pPr>
            <w:r w:rsidRPr="008229F6">
              <w:rPr>
                <w:bCs/>
                <w:sz w:val="18"/>
                <w:szCs w:val="18"/>
                <w:lang w:eastAsia="en-US"/>
              </w:rPr>
              <w:t>Анализ практики учета потребления коммунальных ресурсов</w:t>
            </w:r>
          </w:p>
        </w:tc>
        <w:tc>
          <w:tcPr>
            <w:tcW w:w="11198" w:type="dxa"/>
          </w:tcPr>
          <w:p w14:paraId="7F6FA785" w14:textId="77777777" w:rsidR="008279CF" w:rsidRPr="008229F6" w:rsidRDefault="008279CF" w:rsidP="00191ADA">
            <w:pPr>
              <w:widowControl/>
              <w:suppressAutoHyphens w:val="0"/>
              <w:autoSpaceDE/>
              <w:rPr>
                <w:bCs/>
                <w:sz w:val="18"/>
                <w:szCs w:val="18"/>
                <w:lang w:eastAsia="en-US"/>
              </w:rPr>
            </w:pPr>
            <w:r w:rsidRPr="008229F6">
              <w:rPr>
                <w:bCs/>
                <w:sz w:val="18"/>
                <w:szCs w:val="18"/>
                <w:lang w:eastAsia="en-US"/>
              </w:rPr>
              <w:t xml:space="preserve">Значение доли энергоресурсов, отпущенных по приборам учета, приведены в Таблице </w:t>
            </w:r>
            <w:r w:rsidR="00B93958" w:rsidRPr="008229F6">
              <w:rPr>
                <w:bCs/>
                <w:sz w:val="18"/>
                <w:szCs w:val="18"/>
                <w:lang w:eastAsia="en-US"/>
              </w:rPr>
              <w:t>4</w:t>
            </w:r>
            <w:r w:rsidRPr="008229F6">
              <w:rPr>
                <w:bCs/>
                <w:sz w:val="18"/>
                <w:szCs w:val="18"/>
                <w:lang w:eastAsia="en-US"/>
              </w:rPr>
              <w:t>6.</w:t>
            </w:r>
          </w:p>
          <w:p w14:paraId="797A8B21" w14:textId="77777777" w:rsidR="008279CF" w:rsidRPr="008229F6" w:rsidRDefault="008279CF" w:rsidP="008279CF">
            <w:pPr>
              <w:widowControl/>
              <w:suppressAutoHyphens w:val="0"/>
              <w:autoSpaceDE/>
              <w:jc w:val="right"/>
              <w:rPr>
                <w:bCs/>
                <w:sz w:val="18"/>
                <w:szCs w:val="18"/>
                <w:lang w:eastAsia="en-US"/>
              </w:rPr>
            </w:pPr>
            <w:r w:rsidRPr="008229F6">
              <w:rPr>
                <w:bCs/>
                <w:sz w:val="18"/>
                <w:szCs w:val="18"/>
                <w:lang w:eastAsia="en-US"/>
              </w:rPr>
              <w:t xml:space="preserve">Таблица </w:t>
            </w:r>
            <w:r w:rsidR="00B93958" w:rsidRPr="008229F6">
              <w:rPr>
                <w:bCs/>
                <w:sz w:val="18"/>
                <w:szCs w:val="18"/>
                <w:lang w:eastAsia="en-US"/>
              </w:rPr>
              <w:t>4</w:t>
            </w:r>
            <w:r w:rsidRPr="008229F6">
              <w:rPr>
                <w:bCs/>
                <w:sz w:val="18"/>
                <w:szCs w:val="18"/>
                <w:lang w:eastAsia="en-US"/>
              </w:rPr>
              <w:t>6</w:t>
            </w:r>
          </w:p>
          <w:p w14:paraId="6D386DE4" w14:textId="0BD7F855" w:rsidR="008279CF" w:rsidRDefault="008279CF" w:rsidP="008279CF">
            <w:pPr>
              <w:widowControl/>
              <w:suppressAutoHyphens w:val="0"/>
              <w:autoSpaceDE/>
              <w:jc w:val="center"/>
              <w:rPr>
                <w:bCs/>
                <w:sz w:val="18"/>
                <w:szCs w:val="18"/>
                <w:lang w:eastAsia="en-US"/>
              </w:rPr>
            </w:pPr>
            <w:r w:rsidRPr="008229F6">
              <w:rPr>
                <w:bCs/>
                <w:sz w:val="18"/>
                <w:szCs w:val="18"/>
                <w:lang w:eastAsia="en-US"/>
              </w:rPr>
              <w:t>Доля энергоресурсов, отпущенных по приборам учета, %</w:t>
            </w:r>
          </w:p>
          <w:p w14:paraId="775E7FE2" w14:textId="77777777" w:rsidR="00A34B59" w:rsidRPr="008229F6" w:rsidRDefault="00A34B59" w:rsidP="008279CF">
            <w:pPr>
              <w:widowControl/>
              <w:suppressAutoHyphens w:val="0"/>
              <w:autoSpaceDE/>
              <w:jc w:val="center"/>
              <w:rPr>
                <w:bCs/>
                <w:sz w:val="18"/>
                <w:szCs w:val="18"/>
                <w:lang w:eastAsia="en-US"/>
              </w:rPr>
            </w:pPr>
          </w:p>
          <w:tbl>
            <w:tblPr>
              <w:tblStyle w:val="22"/>
              <w:tblW w:w="5000" w:type="pct"/>
              <w:tblLook w:val="04A0" w:firstRow="1" w:lastRow="0" w:firstColumn="1" w:lastColumn="0" w:noHBand="0" w:noVBand="1"/>
            </w:tblPr>
            <w:tblGrid>
              <w:gridCol w:w="8150"/>
              <w:gridCol w:w="2822"/>
            </w:tblGrid>
            <w:tr w:rsidR="008229F6" w:rsidRPr="008229F6" w14:paraId="372E461B" w14:textId="77777777" w:rsidTr="008279CF">
              <w:tc>
                <w:tcPr>
                  <w:tcW w:w="5000" w:type="pct"/>
                  <w:gridSpan w:val="2"/>
                </w:tcPr>
                <w:p w14:paraId="28DCBC3D"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Доля тепловой энергии, отпускаемой потребителям по приборам учета</w:t>
                  </w:r>
                </w:p>
              </w:tc>
            </w:tr>
            <w:tr w:rsidR="008229F6" w:rsidRPr="008229F6" w14:paraId="6664630E" w14:textId="77777777" w:rsidTr="008279CF">
              <w:tc>
                <w:tcPr>
                  <w:tcW w:w="3714" w:type="pct"/>
                </w:tcPr>
                <w:p w14:paraId="05443A67" w14:textId="77777777" w:rsidR="008279CF" w:rsidRPr="008229F6" w:rsidRDefault="008279CF" w:rsidP="008279CF">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w:t>
                  </w:r>
                </w:p>
              </w:tc>
              <w:tc>
                <w:tcPr>
                  <w:tcW w:w="1286" w:type="pct"/>
                </w:tcPr>
                <w:p w14:paraId="25812490"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r>
            <w:tr w:rsidR="008229F6" w:rsidRPr="008229F6" w14:paraId="1D413A37" w14:textId="77777777" w:rsidTr="008279CF">
              <w:tc>
                <w:tcPr>
                  <w:tcW w:w="3714" w:type="pct"/>
                </w:tcPr>
                <w:p w14:paraId="3438F983" w14:textId="77777777" w:rsidR="008279CF" w:rsidRPr="008229F6" w:rsidRDefault="00E07F2F" w:rsidP="00E07F2F">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«Квант-Энергия»</w:t>
                  </w:r>
                </w:p>
              </w:tc>
              <w:tc>
                <w:tcPr>
                  <w:tcW w:w="1286" w:type="pct"/>
                </w:tcPr>
                <w:p w14:paraId="08C8DFE0"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w:t>
                  </w:r>
                </w:p>
              </w:tc>
            </w:tr>
            <w:tr w:rsidR="008229F6" w:rsidRPr="008229F6" w14:paraId="0102EDF5" w14:textId="77777777" w:rsidTr="008279CF">
              <w:tc>
                <w:tcPr>
                  <w:tcW w:w="3714" w:type="pct"/>
                </w:tcPr>
                <w:p w14:paraId="6A631F67" w14:textId="77777777" w:rsidR="008279CF" w:rsidRPr="008229F6" w:rsidRDefault="00E07F2F" w:rsidP="008279CF">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«Невинномысский Азот»</w:t>
                  </w:r>
                </w:p>
              </w:tc>
              <w:tc>
                <w:tcPr>
                  <w:tcW w:w="1286" w:type="pct"/>
                </w:tcPr>
                <w:p w14:paraId="77B8A0EF"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r w:rsidR="008229F6" w:rsidRPr="008229F6" w14:paraId="79A26FAA" w14:textId="77777777" w:rsidTr="008279CF">
              <w:tc>
                <w:tcPr>
                  <w:tcW w:w="3714" w:type="pct"/>
                </w:tcPr>
                <w:p w14:paraId="686F90AA" w14:textId="77777777" w:rsidR="008279CF" w:rsidRPr="008229F6" w:rsidRDefault="008279CF" w:rsidP="00E07F2F">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 xml:space="preserve">ГУП СК </w:t>
                  </w:r>
                  <w:r w:rsidR="00E07F2F" w:rsidRPr="008229F6">
                    <w:rPr>
                      <w:rFonts w:ascii="Times New Roman" w:eastAsia="Calibri" w:hAnsi="Times New Roman" w:cs="Times New Roman"/>
                      <w:sz w:val="18"/>
                      <w:szCs w:val="18"/>
                      <w:lang w:eastAsia="en-US" w:bidi="ar-SA"/>
                    </w:rPr>
                    <w:t>«</w:t>
                  </w:r>
                  <w:r w:rsidRPr="008229F6">
                    <w:rPr>
                      <w:rFonts w:ascii="Times New Roman" w:eastAsia="Calibri" w:hAnsi="Times New Roman" w:cs="Times New Roman"/>
                      <w:sz w:val="18"/>
                      <w:szCs w:val="18"/>
                      <w:lang w:eastAsia="en-US" w:bidi="ar-SA"/>
                    </w:rPr>
                    <w:t>Крайтеплоэнерго</w:t>
                  </w:r>
                  <w:r w:rsidR="00E07F2F" w:rsidRPr="008229F6">
                    <w:rPr>
                      <w:rFonts w:ascii="Times New Roman" w:eastAsia="Calibri" w:hAnsi="Times New Roman" w:cs="Times New Roman"/>
                      <w:sz w:val="18"/>
                      <w:szCs w:val="18"/>
                      <w:lang w:eastAsia="en-US" w:bidi="ar-SA"/>
                    </w:rPr>
                    <w:t>»</w:t>
                  </w:r>
                  <w:r w:rsidRPr="008229F6">
                    <w:rPr>
                      <w:rFonts w:ascii="Times New Roman" w:eastAsia="Times New Roman" w:hAnsi="Times New Roman" w:cs="Times New Roman"/>
                      <w:sz w:val="18"/>
                      <w:szCs w:val="18"/>
                      <w:lang w:eastAsia="en-US" w:bidi="ar-SA"/>
                    </w:rPr>
                    <w:t xml:space="preserve"> на территории г</w:t>
                  </w:r>
                  <w:r w:rsidR="00E07F2F" w:rsidRPr="008229F6">
                    <w:rPr>
                      <w:rFonts w:ascii="Times New Roman" w:eastAsia="Times New Roman" w:hAnsi="Times New Roman" w:cs="Times New Roman"/>
                      <w:sz w:val="18"/>
                      <w:szCs w:val="18"/>
                      <w:lang w:eastAsia="en-US" w:bidi="ar-SA"/>
                    </w:rPr>
                    <w:t>орода</w:t>
                  </w:r>
                  <w:r w:rsidRPr="008229F6">
                    <w:rPr>
                      <w:rFonts w:ascii="Times New Roman" w:eastAsia="Times New Roman" w:hAnsi="Times New Roman" w:cs="Times New Roman"/>
                      <w:sz w:val="18"/>
                      <w:szCs w:val="18"/>
                      <w:lang w:eastAsia="en-US" w:bidi="ar-SA"/>
                    </w:rPr>
                    <w:t xml:space="preserve"> Невинномысск</w:t>
                  </w:r>
                </w:p>
              </w:tc>
              <w:tc>
                <w:tcPr>
                  <w:tcW w:w="1286" w:type="pct"/>
                </w:tcPr>
                <w:p w14:paraId="1B0DC099"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99,3</w:t>
                  </w:r>
                </w:p>
              </w:tc>
            </w:tr>
            <w:tr w:rsidR="008229F6" w:rsidRPr="008229F6" w14:paraId="48ADD04E" w14:textId="77777777" w:rsidTr="008279CF">
              <w:tc>
                <w:tcPr>
                  <w:tcW w:w="3714" w:type="pct"/>
                </w:tcPr>
                <w:p w14:paraId="67A2D4E7" w14:textId="77777777" w:rsidR="008279CF" w:rsidRPr="008229F6" w:rsidRDefault="00E07F2F" w:rsidP="00E07F2F">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ООО «</w:t>
                  </w:r>
                  <w:r w:rsidR="008279CF" w:rsidRPr="008229F6">
                    <w:rPr>
                      <w:rFonts w:ascii="Times New Roman" w:eastAsia="Calibri" w:hAnsi="Times New Roman" w:cs="Times New Roman"/>
                      <w:sz w:val="18"/>
                      <w:szCs w:val="18"/>
                      <w:lang w:eastAsia="en-US" w:bidi="ar-SA"/>
                    </w:rPr>
                    <w:t>Теплоснаб-НШК</w:t>
                  </w:r>
                  <w:r w:rsidRPr="008229F6">
                    <w:rPr>
                      <w:rFonts w:ascii="Times New Roman" w:eastAsia="Calibri" w:hAnsi="Times New Roman" w:cs="Times New Roman"/>
                      <w:sz w:val="18"/>
                      <w:szCs w:val="18"/>
                      <w:lang w:eastAsia="en-US" w:bidi="ar-SA"/>
                    </w:rPr>
                    <w:t>»</w:t>
                  </w:r>
                </w:p>
              </w:tc>
              <w:tc>
                <w:tcPr>
                  <w:tcW w:w="1286" w:type="pct"/>
                </w:tcPr>
                <w:p w14:paraId="6CCE7D67"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r w:rsidR="008229F6" w:rsidRPr="008229F6" w14:paraId="23C4E833" w14:textId="77777777" w:rsidTr="008279CF">
              <w:tc>
                <w:tcPr>
                  <w:tcW w:w="3714" w:type="pct"/>
                </w:tcPr>
                <w:p w14:paraId="4F1D0BCA" w14:textId="77777777" w:rsidR="008279CF" w:rsidRPr="008229F6" w:rsidRDefault="00E07F2F" w:rsidP="00E07F2F">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ПАО «</w:t>
                  </w:r>
                  <w:r w:rsidR="008279CF" w:rsidRPr="008229F6">
                    <w:rPr>
                      <w:rFonts w:ascii="Times New Roman" w:eastAsia="Calibri" w:hAnsi="Times New Roman" w:cs="Times New Roman"/>
                      <w:sz w:val="18"/>
                      <w:szCs w:val="18"/>
                      <w:lang w:eastAsia="en-US" w:bidi="ar-SA"/>
                    </w:rPr>
                    <w:t>Ставропольэнергосбыт</w:t>
                  </w:r>
                  <w:r w:rsidRPr="008229F6">
                    <w:rPr>
                      <w:rFonts w:ascii="Times New Roman" w:eastAsia="Calibri" w:hAnsi="Times New Roman" w:cs="Times New Roman"/>
                      <w:sz w:val="18"/>
                      <w:szCs w:val="18"/>
                      <w:lang w:eastAsia="en-US" w:bidi="ar-SA"/>
                    </w:rPr>
                    <w:t>»</w:t>
                  </w:r>
                </w:p>
              </w:tc>
              <w:tc>
                <w:tcPr>
                  <w:tcW w:w="1286" w:type="pct"/>
                </w:tcPr>
                <w:p w14:paraId="285A1ADA" w14:textId="77777777" w:rsidR="008279CF" w:rsidRPr="008229F6" w:rsidRDefault="008279CF" w:rsidP="008279CF">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r w:rsidR="008229F6" w:rsidRPr="008229F6" w14:paraId="656A0EA0" w14:textId="77777777" w:rsidTr="008279CF">
              <w:tc>
                <w:tcPr>
                  <w:tcW w:w="3714" w:type="pct"/>
                </w:tcPr>
                <w:p w14:paraId="540CBF8C" w14:textId="77777777" w:rsidR="00B93958" w:rsidRPr="008229F6" w:rsidRDefault="00B93958" w:rsidP="00B93958">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lastRenderedPageBreak/>
                    <w:t>1</w:t>
                  </w:r>
                </w:p>
              </w:tc>
              <w:tc>
                <w:tcPr>
                  <w:tcW w:w="1286" w:type="pct"/>
                </w:tcPr>
                <w:p w14:paraId="081D4198"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r>
            <w:tr w:rsidR="008229F6" w:rsidRPr="008229F6" w14:paraId="0466D98C" w14:textId="77777777" w:rsidTr="008279CF">
              <w:tc>
                <w:tcPr>
                  <w:tcW w:w="3714" w:type="pct"/>
                </w:tcPr>
                <w:p w14:paraId="30C008FC" w14:textId="77777777" w:rsidR="00B93958" w:rsidRPr="008229F6" w:rsidRDefault="00B93958" w:rsidP="00B93958">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Филиал «Невинномысская ГРЭС» ПАО «ЭЛ5-Энерго»</w:t>
                  </w:r>
                </w:p>
              </w:tc>
              <w:tc>
                <w:tcPr>
                  <w:tcW w:w="1286" w:type="pct"/>
                </w:tcPr>
                <w:p w14:paraId="522584DC"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r w:rsidR="008229F6" w:rsidRPr="008229F6" w14:paraId="3EA0FD1D" w14:textId="77777777" w:rsidTr="008279CF">
              <w:tc>
                <w:tcPr>
                  <w:tcW w:w="5000" w:type="pct"/>
                  <w:gridSpan w:val="2"/>
                </w:tcPr>
                <w:p w14:paraId="78B4795E"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Доля отпущенной потребителям воды, определенной по приборам учета</w:t>
                  </w:r>
                </w:p>
              </w:tc>
            </w:tr>
            <w:tr w:rsidR="008229F6" w:rsidRPr="008229F6" w14:paraId="6F01A7B8" w14:textId="77777777" w:rsidTr="008279CF">
              <w:tc>
                <w:tcPr>
                  <w:tcW w:w="3714" w:type="pct"/>
                </w:tcPr>
                <w:p w14:paraId="411B2604" w14:textId="77777777" w:rsidR="00B93958" w:rsidRPr="008229F6" w:rsidRDefault="00B93958" w:rsidP="00B93958">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«Водоканал» г. Невинномысск</w:t>
                  </w:r>
                </w:p>
              </w:tc>
              <w:tc>
                <w:tcPr>
                  <w:tcW w:w="1286" w:type="pct"/>
                </w:tcPr>
                <w:p w14:paraId="498E312F"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92,0</w:t>
                  </w:r>
                </w:p>
              </w:tc>
            </w:tr>
            <w:tr w:rsidR="008229F6" w:rsidRPr="008229F6" w14:paraId="2F8DA956" w14:textId="77777777" w:rsidTr="008279CF">
              <w:tc>
                <w:tcPr>
                  <w:tcW w:w="3714" w:type="pct"/>
                </w:tcPr>
                <w:p w14:paraId="2D8C4145" w14:textId="77777777" w:rsidR="00B93958" w:rsidRPr="008229F6" w:rsidRDefault="00B93958" w:rsidP="00B93958">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АО «Невинномысский Азот»</w:t>
                  </w:r>
                </w:p>
              </w:tc>
              <w:tc>
                <w:tcPr>
                  <w:tcW w:w="1286" w:type="pct"/>
                </w:tcPr>
                <w:p w14:paraId="78B0BE9E"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91,4</w:t>
                  </w:r>
                </w:p>
              </w:tc>
            </w:tr>
            <w:tr w:rsidR="008229F6" w:rsidRPr="008229F6" w14:paraId="50E5F59C" w14:textId="77777777" w:rsidTr="008279CF">
              <w:tc>
                <w:tcPr>
                  <w:tcW w:w="3714" w:type="pct"/>
                </w:tcPr>
                <w:p w14:paraId="68A61E7C" w14:textId="77777777" w:rsidR="00B93958" w:rsidRPr="008229F6" w:rsidRDefault="00B93958" w:rsidP="00B93958">
                  <w:pPr>
                    <w:widowControl/>
                    <w:suppressAutoHyphens w:val="0"/>
                    <w:autoSpaceDE/>
                    <w:rPr>
                      <w:rFonts w:ascii="Times New Roman" w:eastAsia="Times New Roman"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ГУП СК «Корпорация развития Ставропольского края»</w:t>
                  </w:r>
                </w:p>
              </w:tc>
              <w:tc>
                <w:tcPr>
                  <w:tcW w:w="1286" w:type="pct"/>
                </w:tcPr>
                <w:p w14:paraId="47EC5782"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r w:rsidR="008229F6" w:rsidRPr="008229F6" w14:paraId="2C4A62F0" w14:textId="77777777" w:rsidTr="008279CF">
              <w:tc>
                <w:tcPr>
                  <w:tcW w:w="3714" w:type="pct"/>
                </w:tcPr>
                <w:p w14:paraId="210C4448" w14:textId="77777777" w:rsidR="00B93958" w:rsidRPr="008229F6" w:rsidRDefault="00B93958" w:rsidP="00B93958">
                  <w:pPr>
                    <w:widowControl/>
                    <w:suppressAutoHyphens w:val="0"/>
                    <w:autoSpaceDE/>
                    <w:spacing w:line="276" w:lineRule="auto"/>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Филиал «Невинномысская ГРЭС» ПАО «ЭЛ5-Энерго»</w:t>
                  </w:r>
                </w:p>
              </w:tc>
              <w:tc>
                <w:tcPr>
                  <w:tcW w:w="1286" w:type="pct"/>
                </w:tcPr>
                <w:p w14:paraId="6EA43321" w14:textId="77777777" w:rsidR="00B93958" w:rsidRPr="008229F6" w:rsidRDefault="00B93958" w:rsidP="00B93958">
                  <w:pPr>
                    <w:widowControl/>
                    <w:suppressAutoHyphens w:val="0"/>
                    <w:autoSpaceDE/>
                    <w:spacing w:line="276" w:lineRule="auto"/>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100</w:t>
                  </w:r>
                </w:p>
              </w:tc>
            </w:tr>
          </w:tbl>
          <w:p w14:paraId="3CC26508" w14:textId="77777777" w:rsidR="008279CF" w:rsidRPr="008229F6" w:rsidRDefault="008279CF" w:rsidP="008279CF">
            <w:pPr>
              <w:widowControl/>
              <w:suppressAutoHyphens w:val="0"/>
              <w:autoSpaceDE/>
              <w:rPr>
                <w:bCs/>
                <w:sz w:val="18"/>
                <w:szCs w:val="18"/>
                <w:lang w:eastAsia="en-US"/>
              </w:rPr>
            </w:pPr>
            <w:r w:rsidRPr="008229F6">
              <w:rPr>
                <w:bCs/>
                <w:sz w:val="18"/>
                <w:szCs w:val="18"/>
                <w:lang w:eastAsia="en-US"/>
              </w:rPr>
              <w:t>Расчет объемов абонентских стоков в системе водоотведения в соответствии с действующим регламентированным законодательством производится по данным объемов потребляемой воды.</w:t>
            </w:r>
          </w:p>
          <w:p w14:paraId="08AAC791"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Расчет массы и объема образования ТКО от населения городского округа производится с применением нормативов накопления ТКО, утвержденных Приказом Министерства жилищно-коммунального хозяйства Ставропольского края от 26.12.2017 №</w:t>
            </w:r>
            <w:r w:rsidR="0045578A" w:rsidRPr="008229F6">
              <w:rPr>
                <w:bCs/>
                <w:sz w:val="18"/>
                <w:szCs w:val="18"/>
                <w:lang w:eastAsia="en-US"/>
              </w:rPr>
              <w:t xml:space="preserve"> </w:t>
            </w:r>
            <w:r w:rsidRPr="008229F6">
              <w:rPr>
                <w:bCs/>
                <w:sz w:val="18"/>
                <w:szCs w:val="18"/>
                <w:lang w:eastAsia="en-US"/>
              </w:rPr>
              <w:t>347 «Об утверждении нормативов накопления твердых коммунальных отходов на территории Ставропольского края».</w:t>
            </w:r>
          </w:p>
          <w:p w14:paraId="1AB6A91F" w14:textId="77777777" w:rsidR="008279CF" w:rsidRPr="008229F6" w:rsidRDefault="008279CF" w:rsidP="008279CF">
            <w:pPr>
              <w:widowControl/>
              <w:suppressAutoHyphens w:val="0"/>
              <w:autoSpaceDE/>
              <w:rPr>
                <w:bCs/>
                <w:sz w:val="18"/>
                <w:szCs w:val="18"/>
                <w:lang w:eastAsia="en-US"/>
              </w:rPr>
            </w:pPr>
            <w:r w:rsidRPr="008229F6">
              <w:rPr>
                <w:bCs/>
                <w:sz w:val="18"/>
                <w:szCs w:val="18"/>
                <w:lang w:eastAsia="en-US"/>
              </w:rPr>
              <w:t>Сведения об объемах отпуска природного газа потребителям, отпущенного по приборам учета, отсутствуют.</w:t>
            </w:r>
          </w:p>
        </w:tc>
      </w:tr>
      <w:tr w:rsidR="008279CF" w:rsidRPr="008229F6" w14:paraId="59621E83" w14:textId="77777777" w:rsidTr="00A34B59">
        <w:tc>
          <w:tcPr>
            <w:tcW w:w="704" w:type="dxa"/>
          </w:tcPr>
          <w:p w14:paraId="6E3A32E4" w14:textId="77777777" w:rsidR="008279CF" w:rsidRPr="008229F6" w:rsidRDefault="008279CF" w:rsidP="00191ADA">
            <w:pPr>
              <w:widowControl/>
              <w:suppressAutoHyphens w:val="0"/>
              <w:autoSpaceDE/>
              <w:ind w:right="-426"/>
              <w:rPr>
                <w:bCs/>
                <w:sz w:val="18"/>
                <w:szCs w:val="18"/>
                <w:lang w:eastAsia="en-US"/>
              </w:rPr>
            </w:pPr>
            <w:r w:rsidRPr="008229F6">
              <w:rPr>
                <w:bCs/>
                <w:sz w:val="18"/>
                <w:szCs w:val="18"/>
                <w:lang w:eastAsia="en-US"/>
              </w:rPr>
              <w:lastRenderedPageBreak/>
              <w:t>4.5.</w:t>
            </w:r>
          </w:p>
        </w:tc>
        <w:tc>
          <w:tcPr>
            <w:tcW w:w="3119" w:type="dxa"/>
          </w:tcPr>
          <w:p w14:paraId="49BF460B" w14:textId="77777777" w:rsidR="008279CF" w:rsidRPr="008229F6" w:rsidRDefault="008279CF" w:rsidP="008279CF">
            <w:pPr>
              <w:widowControl/>
              <w:suppressAutoHyphens w:val="0"/>
              <w:autoSpaceDE/>
              <w:jc w:val="center"/>
              <w:rPr>
                <w:bCs/>
                <w:sz w:val="18"/>
                <w:szCs w:val="18"/>
                <w:lang w:eastAsia="en-US"/>
              </w:rPr>
            </w:pPr>
            <w:r w:rsidRPr="008229F6">
              <w:rPr>
                <w:bCs/>
                <w:sz w:val="18"/>
                <w:szCs w:val="18"/>
                <w:lang w:eastAsia="en-US"/>
              </w:rPr>
              <w:t>Описание основных проблем в сфере ресурсосбережения и учета коммунальных ресурсов и пути их решения</w:t>
            </w:r>
          </w:p>
        </w:tc>
        <w:tc>
          <w:tcPr>
            <w:tcW w:w="11198" w:type="dxa"/>
          </w:tcPr>
          <w:p w14:paraId="49EEFF85"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Потребители энергоресурсов в бюджетной сфере обязаны ежегодно снижать объемы потребляемых энергоресурсов, применяя при этом энергоэффективные мероприятия, направленные на экономию объемов потребления и соответствующего снижения затрат.</w:t>
            </w:r>
          </w:p>
          <w:p w14:paraId="70CD5DE4"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Ежегодный мониторинг потребления коммунальных ресурсов бюджетными учреждениями и анализ отчетов программ энергосбережения показывают, что большинству муниципальных учреждений удалось добиться некоторой экономии ресурсов, но только за счет фактического уменьшения потребляющих устройств: осветительных приборов, бытовых приборов и оргтехники. В некоторых учреждениях экономия происходит за счет изменения (уменьшения) занимаемых площадей.</w:t>
            </w:r>
          </w:p>
          <w:p w14:paraId="1197E619"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В учреждениях дошкольного и школьного образования, культуры и спорта снижение потребления энергоресурсов практически невозможно без реализации энергоэффективных мероприятий, даже при наличии приборного учета потребления энергии.</w:t>
            </w:r>
          </w:p>
          <w:p w14:paraId="0B6300B6"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К сожалению, реализация мероприятий на практике оказывается затруднительной, так как требует значительных вложений средств, часто не запланированных бюджетом города.</w:t>
            </w:r>
          </w:p>
          <w:p w14:paraId="701EFF5C"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Аналогичная ситуация складывается во всей системе коммунальной инфраструктуры, расходы бюджета городского округа на оплату потребленных ресурсов в течение многих лет остаются на значительном уровне. При этом наличие таких энергопотребляющих объектов как уличное освещение, иллюминация, электроснабжение объектов, обеспечивающих безопасность и регулирование дорожного движения, является необходимым жизнеобеспечивающим фактором.</w:t>
            </w:r>
          </w:p>
          <w:p w14:paraId="703763EE"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Решением всех вышеназванных проблем без планирования дополнительных бюджетных ассигнований является расширение практики использования услуг энергосервиса на объектах коммунальной инфраструктуры и на базе муниципальных учреждений, применение которых регулируется законодательно, с возможностью использования различных схем реализации энергосервисных контрактов.</w:t>
            </w:r>
          </w:p>
          <w:p w14:paraId="180196E0"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Энергосервис является подходом к энергохозяйствованию, который делает возможным для потребителя энергии внедрение и реализацию мероприятий, направленных на энергосбережение и, соответственно, экономию бюджетных средств без планирования дополнительного финансирования. Энергосервисная компания проводит обследование, предлагает план модернизации, находит финансирование (используется как банковское кредитование, так и лизинговые схемы) и осуществляет все необходимые работы. При этом расчет c энергосервисной компанией ведется из сэкономленных в результате модернизации средств.</w:t>
            </w:r>
          </w:p>
          <w:p w14:paraId="1005DB21"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С внесением изменений в Бюджетный кодекс Российской Федерации (далее БК) реализация энергосервиса стала возможной для государственного и муниципального бюджетов. Так, статья 72 БК позволяет государственным и муниципальным заказчикам заключать энергосервисные договоры (контракты), в которых цена определена как процент от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w:t>
            </w:r>
          </w:p>
          <w:p w14:paraId="4BB44CF7"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Подтверждением правильности такого подхода является успешный опыт города в этой сфере: в 2019 году Невинномысск первым из городов Ставропольского края заключил энергосервисный контракт на модернизацию уличного освещения. Опыт был признан успешным и в 2021 году проведен ее второй этап.</w:t>
            </w:r>
          </w:p>
          <w:p w14:paraId="5EF9809C"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lastRenderedPageBreak/>
              <w:t>Всего в Невинномысске было заменено на современные светодиодные почти 7000 консольных и 1500 парковых светильников, 169 шкафов управления. Управление освещением происходит в режиме реального времени из городской диспетчерской. Все эти меры позволяют достигать экономии не менее 65% и при этом выполнять нормативы по освещенности. Подрядчик в энергосервисных контрактах выступает и инвестором – компания вложила в модернизацию уличного освещения Невинномысска более 190 млн рублей. К сентябрю 2022 экономия электроэнергии по этим контрактам составила более 13 млн кВт-ч.</w:t>
            </w:r>
          </w:p>
          <w:p w14:paraId="24C7DB8E"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И если по статистике, в среднем в российских городах в адекватном состоянии находится около 70% светового оборудования, то в Невинномысске доля работающих светильников составляет 95%. При этом уровень освещенности даже превышает нормы, делая город по-настоящему светлым. Важно, что хороший уличный свет в Невинномысске есть практически во всех точках города, включая частный сектор, а также парки и скверы, так украшающие город.</w:t>
            </w:r>
          </w:p>
          <w:p w14:paraId="223EAC3B"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После проведения энергоэффективных мероприятий в системе уличного освещения новым этапом проекта стала реализация энергосервисных контрактов в муниципальных учреждениях. Более 850 новых светодиодных светильников в городской школе по зимним видам спорта дают экономию 52%, а освещенность и на ледовой арене, и на территории перед дворцом повысилась в 2,5 раза. Также по энергосервисным контрактам в Невинномысске обновили системы освещения в Культурно-досуговом центре «Родина», ДК Химиков, пяти муниципальных школах, проекты охватывали и освещение прилегающих территорий. Нормы освещенности выполняются с превышаем, комфортным для глаз, экономия составляет от 65 до 72% (источник информации – Государственная информационная система в области энергосбережения и повышения энергетической эффективности https://gisee.ru).</w:t>
            </w:r>
          </w:p>
        </w:tc>
      </w:tr>
    </w:tbl>
    <w:p w14:paraId="24396195" w14:textId="77777777" w:rsidR="008279CF" w:rsidRPr="008229F6" w:rsidRDefault="008279CF" w:rsidP="008279CF">
      <w:pPr>
        <w:widowControl/>
        <w:suppressAutoHyphens w:val="0"/>
        <w:autoSpaceDE/>
        <w:ind w:right="-426"/>
        <w:jc w:val="center"/>
        <w:rPr>
          <w:rFonts w:ascii="Times New Roman" w:eastAsiaTheme="majorEastAsia" w:hAnsi="Times New Roman" w:cs="Times New Roman"/>
          <w:sz w:val="28"/>
          <w:szCs w:val="28"/>
          <w:lang w:eastAsia="en-US"/>
        </w:rPr>
      </w:pPr>
    </w:p>
    <w:p w14:paraId="48614A60" w14:textId="77777777" w:rsidR="008279CF" w:rsidRPr="008229F6" w:rsidRDefault="008279CF" w:rsidP="008279CF">
      <w:pPr>
        <w:widowControl/>
        <w:suppressAutoHyphens w:val="0"/>
        <w:autoSpaceDE/>
        <w:ind w:right="-426"/>
        <w:jc w:val="center"/>
        <w:rPr>
          <w:rFonts w:ascii="Times New Roman" w:eastAsiaTheme="majorEastAsia" w:hAnsi="Times New Roman" w:cs="Times New Roman"/>
          <w:sz w:val="28"/>
          <w:szCs w:val="28"/>
          <w:lang w:eastAsia="en-US"/>
        </w:rPr>
      </w:pPr>
      <w:r w:rsidRPr="008229F6">
        <w:rPr>
          <w:rFonts w:ascii="Times New Roman" w:eastAsiaTheme="majorEastAsia" w:hAnsi="Times New Roman" w:cs="Times New Roman"/>
          <w:sz w:val="28"/>
          <w:szCs w:val="28"/>
          <w:lang w:val="en-US" w:eastAsia="en-US"/>
        </w:rPr>
        <w:t>V</w:t>
      </w:r>
      <w:r w:rsidRPr="008229F6">
        <w:rPr>
          <w:rFonts w:ascii="Times New Roman" w:eastAsiaTheme="majorEastAsia" w:hAnsi="Times New Roman" w:cs="Times New Roman"/>
          <w:sz w:val="28"/>
          <w:szCs w:val="28"/>
          <w:lang w:eastAsia="en-US"/>
        </w:rPr>
        <w:t>. Целевые показатели развития систем коммунальной инфраструктуры</w:t>
      </w:r>
    </w:p>
    <w:p w14:paraId="576F1605" w14:textId="77777777" w:rsidR="008279CF" w:rsidRPr="008229F6" w:rsidRDefault="008279CF" w:rsidP="008279CF">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10E66C4D" w14:textId="77777777" w:rsidTr="00A34B59">
        <w:tc>
          <w:tcPr>
            <w:tcW w:w="704" w:type="dxa"/>
          </w:tcPr>
          <w:p w14:paraId="5BACB327" w14:textId="77777777" w:rsidR="008279CF" w:rsidRPr="008229F6" w:rsidRDefault="008279CF" w:rsidP="008279CF">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0B61CA3E" w14:textId="77777777" w:rsidR="008279CF" w:rsidRPr="008229F6" w:rsidRDefault="008279CF" w:rsidP="008279CF">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419875A7" w14:textId="77777777" w:rsidR="008279CF" w:rsidRPr="008229F6" w:rsidRDefault="008279CF" w:rsidP="008279CF">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79613CD6" w14:textId="77777777" w:rsidTr="00A34B59">
        <w:tc>
          <w:tcPr>
            <w:tcW w:w="704" w:type="dxa"/>
          </w:tcPr>
          <w:p w14:paraId="72D57746" w14:textId="77777777" w:rsidR="008279CF" w:rsidRPr="008229F6" w:rsidRDefault="008279CF" w:rsidP="008279CF">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024DA634" w14:textId="77777777" w:rsidR="008279CF" w:rsidRPr="008229F6" w:rsidRDefault="008279CF" w:rsidP="008279CF">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77EDD069" w14:textId="77777777" w:rsidR="008279CF" w:rsidRPr="008229F6" w:rsidRDefault="008279CF" w:rsidP="008279CF">
            <w:pPr>
              <w:widowControl/>
              <w:suppressAutoHyphens w:val="0"/>
              <w:autoSpaceDE/>
              <w:ind w:right="-426"/>
              <w:jc w:val="center"/>
              <w:rPr>
                <w:bCs/>
                <w:sz w:val="18"/>
                <w:szCs w:val="18"/>
                <w:lang w:eastAsia="en-US"/>
              </w:rPr>
            </w:pPr>
            <w:r w:rsidRPr="008229F6">
              <w:rPr>
                <w:bCs/>
                <w:sz w:val="18"/>
                <w:szCs w:val="18"/>
                <w:lang w:eastAsia="en-US"/>
              </w:rPr>
              <w:t>3</w:t>
            </w:r>
          </w:p>
        </w:tc>
      </w:tr>
      <w:tr w:rsidR="008279CF" w:rsidRPr="008229F6" w14:paraId="75164793" w14:textId="77777777" w:rsidTr="00A34B59">
        <w:tc>
          <w:tcPr>
            <w:tcW w:w="704" w:type="dxa"/>
          </w:tcPr>
          <w:p w14:paraId="2267D5DB" w14:textId="77777777" w:rsidR="008279CF" w:rsidRPr="008229F6" w:rsidRDefault="008279CF" w:rsidP="008279CF">
            <w:pPr>
              <w:widowControl/>
              <w:suppressAutoHyphens w:val="0"/>
              <w:autoSpaceDE/>
              <w:ind w:right="-426"/>
              <w:jc w:val="center"/>
              <w:rPr>
                <w:bCs/>
                <w:sz w:val="28"/>
                <w:szCs w:val="28"/>
                <w:lang w:eastAsia="en-US"/>
              </w:rPr>
            </w:pPr>
          </w:p>
        </w:tc>
        <w:tc>
          <w:tcPr>
            <w:tcW w:w="3119" w:type="dxa"/>
          </w:tcPr>
          <w:p w14:paraId="0483ECA2" w14:textId="77777777" w:rsidR="008279CF" w:rsidRPr="008229F6" w:rsidRDefault="008279CF" w:rsidP="008279CF">
            <w:pPr>
              <w:widowControl/>
              <w:suppressAutoHyphens w:val="0"/>
              <w:autoSpaceDE/>
              <w:ind w:right="34"/>
              <w:rPr>
                <w:bCs/>
                <w:sz w:val="28"/>
                <w:szCs w:val="28"/>
                <w:lang w:eastAsia="en-US"/>
              </w:rPr>
            </w:pPr>
          </w:p>
        </w:tc>
        <w:tc>
          <w:tcPr>
            <w:tcW w:w="11198" w:type="dxa"/>
          </w:tcPr>
          <w:p w14:paraId="5419AD8F"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Формирование требований к конечному состоянию коммунальной инфраструктуры города Невинномысска выполнено с учетом Методики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 48</w:t>
            </w:r>
            <w:r w:rsidR="0045578A" w:rsidRPr="008229F6">
              <w:rPr>
                <w:bCs/>
                <w:sz w:val="18"/>
                <w:szCs w:val="18"/>
                <w:lang w:eastAsia="en-US"/>
              </w:rPr>
              <w:t>.</w:t>
            </w:r>
          </w:p>
          <w:p w14:paraId="78243551"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Данная методика устанавливает порядок и условия проведения мониторинга выполнения производственных и инвестиционных программ организаций коммунального комплекса в целях обеспечения электро-, тепло-, водоснабжения, водоотведения и очистки сточных вод, утилизации (захоронения) твердых бытовых отходов и своевременного принятия решений о развитии систем коммунальной инфраструктуры.</w:t>
            </w:r>
          </w:p>
          <w:p w14:paraId="201E539F"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На основании данной методики выделен перечень показателей, характеризующих состояние коммунального хозяйства города Невинномысска по группам, предусмотренных пунктом 32 Методических рекомендаций по разработке программ комплексного развития систем коммунальной инфраструктуры поселений, городских округов № 359/ГС, а именно:</w:t>
            </w:r>
          </w:p>
          <w:p w14:paraId="467AC384"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общие для всех систем критерии доступности коммунальных услуг для населения;</w:t>
            </w:r>
          </w:p>
          <w:p w14:paraId="6EAB871A"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 каждой системе:</w:t>
            </w:r>
          </w:p>
          <w:p w14:paraId="456ADCB7"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спрос на коммунальные ресурсы;</w:t>
            </w:r>
          </w:p>
          <w:p w14:paraId="2FA24474"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показатели эффективности производства, передачи и потребления ресурса;</w:t>
            </w:r>
          </w:p>
          <w:p w14:paraId="7F28E629"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показатели надежности поставки ресурса;</w:t>
            </w:r>
          </w:p>
          <w:p w14:paraId="5F12B2CC"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показатели качества поставляемого ресурса;</w:t>
            </w:r>
          </w:p>
          <w:p w14:paraId="6B621858"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показатели экологичности производства ресурсов;</w:t>
            </w:r>
          </w:p>
          <w:p w14:paraId="2D4CD8D0" w14:textId="77777777" w:rsidR="008279CF" w:rsidRPr="008229F6" w:rsidRDefault="008279CF" w:rsidP="0045578A">
            <w:pPr>
              <w:widowControl/>
              <w:suppressAutoHyphens w:val="0"/>
              <w:autoSpaceDE/>
              <w:jc w:val="both"/>
              <w:rPr>
                <w:bCs/>
                <w:sz w:val="18"/>
                <w:szCs w:val="18"/>
                <w:lang w:eastAsia="en-US"/>
              </w:rPr>
            </w:pPr>
            <w:r w:rsidRPr="008229F6">
              <w:rPr>
                <w:bCs/>
                <w:sz w:val="18"/>
                <w:szCs w:val="18"/>
                <w:lang w:eastAsia="en-US"/>
              </w:rPr>
              <w:t>другие показатели, важные для городского округа.</w:t>
            </w:r>
          </w:p>
          <w:p w14:paraId="78266C51" w14:textId="04516E3D" w:rsidR="00022F2B" w:rsidRPr="008229F6" w:rsidRDefault="008279CF" w:rsidP="00D96626">
            <w:pPr>
              <w:widowControl/>
              <w:suppressAutoHyphens w:val="0"/>
              <w:autoSpaceDE/>
              <w:jc w:val="both"/>
              <w:rPr>
                <w:bCs/>
                <w:sz w:val="18"/>
                <w:szCs w:val="18"/>
                <w:lang w:eastAsia="en-US"/>
              </w:rPr>
            </w:pPr>
            <w:r w:rsidRPr="008229F6">
              <w:rPr>
                <w:bCs/>
                <w:sz w:val="18"/>
                <w:szCs w:val="18"/>
                <w:lang w:eastAsia="en-US"/>
              </w:rPr>
              <w:t xml:space="preserve">Перечень и значения показателей, характеризующих состояние коммунальной инфраструктуры города Невинномысска, приведены в </w:t>
            </w:r>
            <w:r w:rsidR="00022F2B" w:rsidRPr="008229F6">
              <w:rPr>
                <w:bCs/>
                <w:sz w:val="18"/>
                <w:szCs w:val="18"/>
                <w:lang w:eastAsia="en-US"/>
              </w:rPr>
              <w:t>Т</w:t>
            </w:r>
            <w:r w:rsidRPr="008229F6">
              <w:rPr>
                <w:bCs/>
                <w:sz w:val="18"/>
                <w:szCs w:val="18"/>
                <w:lang w:eastAsia="en-US"/>
              </w:rPr>
              <w:t xml:space="preserve">аблицах </w:t>
            </w:r>
            <w:r w:rsidR="00D96626">
              <w:rPr>
                <w:bCs/>
                <w:sz w:val="18"/>
                <w:szCs w:val="18"/>
                <w:lang w:eastAsia="en-US"/>
              </w:rPr>
              <w:t>1</w:t>
            </w:r>
            <w:r w:rsidRPr="008229F6">
              <w:rPr>
                <w:bCs/>
                <w:sz w:val="18"/>
                <w:szCs w:val="18"/>
                <w:lang w:eastAsia="en-US"/>
              </w:rPr>
              <w:t>–</w:t>
            </w:r>
            <w:r w:rsidR="00D96626">
              <w:rPr>
                <w:bCs/>
                <w:sz w:val="18"/>
                <w:szCs w:val="18"/>
                <w:lang w:eastAsia="en-US"/>
              </w:rPr>
              <w:t xml:space="preserve">6 </w:t>
            </w:r>
            <w:r w:rsidR="00022F2B" w:rsidRPr="008229F6">
              <w:rPr>
                <w:bCs/>
                <w:sz w:val="18"/>
                <w:szCs w:val="18"/>
                <w:lang w:eastAsia="en-US"/>
              </w:rPr>
              <w:t xml:space="preserve">Приложения </w:t>
            </w:r>
            <w:r w:rsidR="00D96626">
              <w:rPr>
                <w:bCs/>
                <w:sz w:val="18"/>
                <w:szCs w:val="18"/>
                <w:lang w:eastAsia="en-US"/>
              </w:rPr>
              <w:t>3</w:t>
            </w:r>
            <w:r w:rsidRPr="008229F6">
              <w:rPr>
                <w:bCs/>
                <w:sz w:val="18"/>
                <w:szCs w:val="18"/>
                <w:lang w:eastAsia="en-US"/>
              </w:rPr>
              <w:t>. Численные значения показателей приведены на основании ранее разработанных схем ресурсоснабжения, инвестиционных программ, программ энергосбережения, а также актуализированной информацией по функционированию систем коммунальной инфраструктуры.</w:t>
            </w:r>
          </w:p>
        </w:tc>
      </w:tr>
    </w:tbl>
    <w:p w14:paraId="72C4BED2" w14:textId="77777777" w:rsidR="0045578A" w:rsidRPr="008229F6" w:rsidRDefault="0045578A" w:rsidP="00022F2B">
      <w:pPr>
        <w:widowControl/>
        <w:suppressAutoHyphens w:val="0"/>
        <w:autoSpaceDE/>
        <w:ind w:right="-426"/>
        <w:jc w:val="center"/>
        <w:rPr>
          <w:rFonts w:ascii="Times New Roman" w:eastAsiaTheme="majorEastAsia" w:hAnsi="Times New Roman" w:cs="Times New Roman"/>
          <w:sz w:val="28"/>
          <w:szCs w:val="28"/>
          <w:lang w:eastAsia="en-US"/>
        </w:rPr>
      </w:pPr>
    </w:p>
    <w:p w14:paraId="00D97834"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val="en-US" w:eastAsia="en-US"/>
        </w:rPr>
      </w:pPr>
      <w:r w:rsidRPr="008229F6">
        <w:rPr>
          <w:rFonts w:ascii="Times New Roman" w:eastAsiaTheme="majorEastAsia" w:hAnsi="Times New Roman" w:cs="Times New Roman"/>
          <w:sz w:val="28"/>
          <w:szCs w:val="28"/>
          <w:lang w:val="en-US" w:eastAsia="en-US"/>
        </w:rPr>
        <w:t>VI. Общая программа проектов</w:t>
      </w:r>
    </w:p>
    <w:p w14:paraId="31E50462" w14:textId="77777777" w:rsidR="00022F2B" w:rsidRPr="008229F6" w:rsidRDefault="00022F2B" w:rsidP="00022F2B">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3B8B6909" w14:textId="77777777" w:rsidTr="00A34B59">
        <w:tc>
          <w:tcPr>
            <w:tcW w:w="704" w:type="dxa"/>
          </w:tcPr>
          <w:p w14:paraId="39E604DC"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4855486C"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0AC826F6"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5CBAEF18" w14:textId="77777777" w:rsidTr="00A34B59">
        <w:tc>
          <w:tcPr>
            <w:tcW w:w="704" w:type="dxa"/>
          </w:tcPr>
          <w:p w14:paraId="6E49448D"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0BD7BD9A"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6E917178"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3</w:t>
            </w:r>
          </w:p>
        </w:tc>
      </w:tr>
      <w:tr w:rsidR="00022F2B" w:rsidRPr="008229F6" w14:paraId="539001AE" w14:textId="77777777" w:rsidTr="00A34B59">
        <w:tc>
          <w:tcPr>
            <w:tcW w:w="704" w:type="dxa"/>
          </w:tcPr>
          <w:p w14:paraId="0A735825" w14:textId="77777777" w:rsidR="00022F2B" w:rsidRPr="008229F6" w:rsidRDefault="00022F2B" w:rsidP="00022F2B">
            <w:pPr>
              <w:widowControl/>
              <w:suppressAutoHyphens w:val="0"/>
              <w:autoSpaceDE/>
              <w:ind w:right="-426"/>
              <w:jc w:val="center"/>
              <w:rPr>
                <w:bCs/>
                <w:sz w:val="28"/>
                <w:szCs w:val="28"/>
                <w:lang w:eastAsia="en-US"/>
              </w:rPr>
            </w:pPr>
          </w:p>
        </w:tc>
        <w:tc>
          <w:tcPr>
            <w:tcW w:w="3119" w:type="dxa"/>
          </w:tcPr>
          <w:p w14:paraId="0609308D" w14:textId="77777777" w:rsidR="00022F2B" w:rsidRPr="008229F6" w:rsidRDefault="00022F2B" w:rsidP="00022F2B">
            <w:pPr>
              <w:widowControl/>
              <w:suppressAutoHyphens w:val="0"/>
              <w:autoSpaceDE/>
              <w:ind w:right="34"/>
              <w:rPr>
                <w:bCs/>
                <w:sz w:val="28"/>
                <w:szCs w:val="28"/>
                <w:lang w:eastAsia="en-US"/>
              </w:rPr>
            </w:pPr>
          </w:p>
        </w:tc>
        <w:tc>
          <w:tcPr>
            <w:tcW w:w="11198" w:type="dxa"/>
          </w:tcPr>
          <w:p w14:paraId="2998520A" w14:textId="04853991" w:rsidR="00022F2B" w:rsidRPr="008229F6" w:rsidRDefault="00022F2B" w:rsidP="00110D5B">
            <w:pPr>
              <w:widowControl/>
              <w:suppressAutoHyphens w:val="0"/>
              <w:autoSpaceDE/>
              <w:jc w:val="both"/>
              <w:rPr>
                <w:bCs/>
                <w:sz w:val="18"/>
                <w:szCs w:val="18"/>
                <w:lang w:eastAsia="en-US"/>
              </w:rPr>
            </w:pPr>
            <w:r w:rsidRPr="008229F6">
              <w:rPr>
                <w:bCs/>
                <w:sz w:val="18"/>
                <w:szCs w:val="18"/>
                <w:lang w:eastAsia="en-US"/>
              </w:rPr>
              <w:t xml:space="preserve">Перечень проектов в разрезе электроснабжения, газоснабжения, водоснабжения, водоотведения, обращения твердых коммунальных отходов приведен в Таблице </w:t>
            </w:r>
            <w:r w:rsidR="00110D5B">
              <w:rPr>
                <w:bCs/>
                <w:sz w:val="18"/>
                <w:szCs w:val="18"/>
                <w:lang w:eastAsia="en-US"/>
              </w:rPr>
              <w:t>6-9</w:t>
            </w:r>
            <w:r w:rsidRPr="008229F6">
              <w:rPr>
                <w:bCs/>
                <w:sz w:val="18"/>
                <w:szCs w:val="18"/>
                <w:lang w:eastAsia="en-US"/>
              </w:rPr>
              <w:t xml:space="preserve"> Приложения </w:t>
            </w:r>
            <w:r w:rsidR="00110D5B">
              <w:rPr>
                <w:bCs/>
                <w:sz w:val="18"/>
                <w:szCs w:val="18"/>
                <w:lang w:eastAsia="en-US"/>
              </w:rPr>
              <w:t>4</w:t>
            </w:r>
            <w:r w:rsidRPr="008229F6">
              <w:rPr>
                <w:bCs/>
                <w:sz w:val="18"/>
                <w:szCs w:val="18"/>
                <w:lang w:eastAsia="en-US"/>
              </w:rPr>
              <w:t>.</w:t>
            </w:r>
          </w:p>
        </w:tc>
      </w:tr>
    </w:tbl>
    <w:p w14:paraId="569D44F4"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eastAsia="en-US"/>
        </w:rPr>
      </w:pPr>
    </w:p>
    <w:p w14:paraId="6A6B2F30"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eastAsia="en-US"/>
        </w:rPr>
      </w:pPr>
      <w:r w:rsidRPr="008229F6">
        <w:rPr>
          <w:rFonts w:ascii="Times New Roman" w:eastAsiaTheme="majorEastAsia" w:hAnsi="Times New Roman" w:cs="Times New Roman"/>
          <w:sz w:val="28"/>
          <w:szCs w:val="28"/>
          <w:lang w:val="en-US" w:eastAsia="en-US"/>
        </w:rPr>
        <w:t>VII</w:t>
      </w:r>
      <w:r w:rsidRPr="008229F6">
        <w:rPr>
          <w:rFonts w:ascii="Times New Roman" w:eastAsiaTheme="majorEastAsia" w:hAnsi="Times New Roman" w:cs="Times New Roman"/>
          <w:sz w:val="28"/>
          <w:szCs w:val="28"/>
          <w:lang w:eastAsia="en-US"/>
        </w:rPr>
        <w:t>. Финансовые потребности для реализации программы</w:t>
      </w:r>
    </w:p>
    <w:p w14:paraId="2CFE2984" w14:textId="77777777" w:rsidR="00022F2B" w:rsidRPr="008229F6" w:rsidRDefault="00022F2B" w:rsidP="00022F2B">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1097C904" w14:textId="77777777" w:rsidTr="00A34B59">
        <w:tc>
          <w:tcPr>
            <w:tcW w:w="704" w:type="dxa"/>
          </w:tcPr>
          <w:p w14:paraId="2D8B8811"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5CEFC938"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76074966"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0CD1AD08" w14:textId="77777777" w:rsidTr="00A34B59">
        <w:tc>
          <w:tcPr>
            <w:tcW w:w="704" w:type="dxa"/>
          </w:tcPr>
          <w:p w14:paraId="2A0754C7"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764C2437"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62164E96"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3</w:t>
            </w:r>
          </w:p>
        </w:tc>
      </w:tr>
      <w:tr w:rsidR="00022F2B" w:rsidRPr="008229F6" w14:paraId="553BEC9A" w14:textId="77777777" w:rsidTr="00A34B59">
        <w:tc>
          <w:tcPr>
            <w:tcW w:w="704" w:type="dxa"/>
          </w:tcPr>
          <w:p w14:paraId="62E7CBE5" w14:textId="77777777" w:rsidR="00022F2B" w:rsidRPr="008229F6" w:rsidRDefault="00022F2B" w:rsidP="00022F2B">
            <w:pPr>
              <w:widowControl/>
              <w:suppressAutoHyphens w:val="0"/>
              <w:autoSpaceDE/>
              <w:ind w:right="-426"/>
              <w:jc w:val="center"/>
              <w:rPr>
                <w:bCs/>
                <w:sz w:val="28"/>
                <w:szCs w:val="28"/>
                <w:lang w:eastAsia="en-US"/>
              </w:rPr>
            </w:pPr>
          </w:p>
        </w:tc>
        <w:tc>
          <w:tcPr>
            <w:tcW w:w="3119" w:type="dxa"/>
          </w:tcPr>
          <w:p w14:paraId="7185EEAC" w14:textId="77777777" w:rsidR="00022F2B" w:rsidRPr="008229F6" w:rsidRDefault="00022F2B" w:rsidP="00022F2B">
            <w:pPr>
              <w:widowControl/>
              <w:suppressAutoHyphens w:val="0"/>
              <w:autoSpaceDE/>
              <w:ind w:right="34"/>
              <w:rPr>
                <w:bCs/>
                <w:sz w:val="28"/>
                <w:szCs w:val="28"/>
                <w:lang w:eastAsia="en-US"/>
              </w:rPr>
            </w:pPr>
          </w:p>
        </w:tc>
        <w:tc>
          <w:tcPr>
            <w:tcW w:w="11198" w:type="dxa"/>
          </w:tcPr>
          <w:p w14:paraId="3A223E90" w14:textId="5BBB8C4C"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теплоснабжения, реализуемых в 202</w:t>
            </w:r>
            <w:r w:rsidR="00264106">
              <w:rPr>
                <w:bCs/>
                <w:sz w:val="18"/>
                <w:szCs w:val="18"/>
                <w:lang w:eastAsia="en-US"/>
              </w:rPr>
              <w:t>3</w:t>
            </w:r>
            <w:r w:rsidRPr="008229F6">
              <w:rPr>
                <w:bCs/>
                <w:sz w:val="18"/>
                <w:szCs w:val="18"/>
                <w:lang w:eastAsia="en-US"/>
              </w:rPr>
              <w:t xml:space="preserve"> году и предлагаемых к реализации в 202</w:t>
            </w:r>
            <w:r w:rsidR="00264106">
              <w:rPr>
                <w:bCs/>
                <w:sz w:val="18"/>
                <w:szCs w:val="18"/>
                <w:lang w:eastAsia="en-US"/>
              </w:rPr>
              <w:t>4</w:t>
            </w:r>
            <w:r w:rsidRPr="008229F6">
              <w:rPr>
                <w:bCs/>
                <w:sz w:val="18"/>
                <w:szCs w:val="18"/>
                <w:lang w:eastAsia="en-US"/>
              </w:rPr>
              <w:t>–2037 гг</w:t>
            </w:r>
            <w:r w:rsidR="00F1539C" w:rsidRPr="008229F6">
              <w:rPr>
                <w:bCs/>
                <w:sz w:val="18"/>
                <w:szCs w:val="18"/>
                <w:lang w:eastAsia="en-US"/>
              </w:rPr>
              <w:t>.</w:t>
            </w:r>
            <w:r w:rsidRPr="008229F6">
              <w:rPr>
                <w:bCs/>
                <w:sz w:val="18"/>
                <w:szCs w:val="18"/>
                <w:lang w:eastAsia="en-US"/>
              </w:rPr>
              <w:t xml:space="preserve">, составляет </w:t>
            </w:r>
            <w:r w:rsidR="00264106">
              <w:rPr>
                <w:bCs/>
                <w:sz w:val="18"/>
                <w:szCs w:val="18"/>
                <w:lang w:eastAsia="en-US"/>
              </w:rPr>
              <w:t>455,36</w:t>
            </w:r>
            <w:r w:rsidRPr="008229F6">
              <w:rPr>
                <w:bCs/>
                <w:sz w:val="18"/>
                <w:szCs w:val="18"/>
                <w:lang w:eastAsia="en-US"/>
              </w:rPr>
              <w:t xml:space="preserve"> млн. руб.</w:t>
            </w:r>
          </w:p>
          <w:p w14:paraId="4EC6DA60" w14:textId="12B559B6"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водоснабжения, реализуемых в 202</w:t>
            </w:r>
            <w:r w:rsidR="00264106">
              <w:rPr>
                <w:bCs/>
                <w:sz w:val="18"/>
                <w:szCs w:val="18"/>
                <w:lang w:eastAsia="en-US"/>
              </w:rPr>
              <w:t>3</w:t>
            </w:r>
            <w:r w:rsidRPr="008229F6">
              <w:rPr>
                <w:bCs/>
                <w:sz w:val="18"/>
                <w:szCs w:val="18"/>
                <w:lang w:eastAsia="en-US"/>
              </w:rPr>
              <w:t xml:space="preserve"> году и предлагаемых к реализации в 202</w:t>
            </w:r>
            <w:r w:rsidR="00264106">
              <w:rPr>
                <w:bCs/>
                <w:sz w:val="18"/>
                <w:szCs w:val="18"/>
                <w:lang w:eastAsia="en-US"/>
              </w:rPr>
              <w:t>4</w:t>
            </w:r>
            <w:r w:rsidRPr="008229F6">
              <w:rPr>
                <w:bCs/>
                <w:sz w:val="18"/>
                <w:szCs w:val="18"/>
                <w:lang w:eastAsia="en-US"/>
              </w:rPr>
              <w:t>–2037 гг</w:t>
            </w:r>
            <w:r w:rsidR="00F1539C" w:rsidRPr="008229F6">
              <w:rPr>
                <w:bCs/>
                <w:sz w:val="18"/>
                <w:szCs w:val="18"/>
                <w:lang w:eastAsia="en-US"/>
              </w:rPr>
              <w:t>.</w:t>
            </w:r>
            <w:r w:rsidRPr="008229F6">
              <w:rPr>
                <w:bCs/>
                <w:sz w:val="18"/>
                <w:szCs w:val="18"/>
                <w:lang w:eastAsia="en-US"/>
              </w:rPr>
              <w:t xml:space="preserve">, составляет </w:t>
            </w:r>
            <w:r w:rsidR="00264106">
              <w:rPr>
                <w:bCs/>
                <w:sz w:val="18"/>
                <w:szCs w:val="18"/>
                <w:lang w:eastAsia="en-US"/>
              </w:rPr>
              <w:t>95,15</w:t>
            </w:r>
            <w:r w:rsidRPr="008229F6">
              <w:rPr>
                <w:bCs/>
                <w:sz w:val="18"/>
                <w:szCs w:val="18"/>
                <w:lang w:eastAsia="en-US"/>
              </w:rPr>
              <w:t xml:space="preserve"> млн. руб.</w:t>
            </w:r>
          </w:p>
          <w:p w14:paraId="3DB47A54" w14:textId="20E394EC"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водоотведения, реализуемых в 202</w:t>
            </w:r>
            <w:r w:rsidR="00264106">
              <w:rPr>
                <w:bCs/>
                <w:sz w:val="18"/>
                <w:szCs w:val="18"/>
                <w:lang w:eastAsia="en-US"/>
              </w:rPr>
              <w:t>3</w:t>
            </w:r>
            <w:r w:rsidRPr="008229F6">
              <w:rPr>
                <w:bCs/>
                <w:sz w:val="18"/>
                <w:szCs w:val="18"/>
                <w:lang w:eastAsia="en-US"/>
              </w:rPr>
              <w:t xml:space="preserve"> году и предлагаемых к реализации в 202</w:t>
            </w:r>
            <w:r w:rsidR="00264106">
              <w:rPr>
                <w:bCs/>
                <w:sz w:val="18"/>
                <w:szCs w:val="18"/>
                <w:lang w:eastAsia="en-US"/>
              </w:rPr>
              <w:t>4</w:t>
            </w:r>
            <w:r w:rsidRPr="008229F6">
              <w:rPr>
                <w:bCs/>
                <w:sz w:val="18"/>
                <w:szCs w:val="18"/>
                <w:lang w:eastAsia="en-US"/>
              </w:rPr>
              <w:t>–2037 гг</w:t>
            </w:r>
            <w:r w:rsidR="00F1539C" w:rsidRPr="008229F6">
              <w:rPr>
                <w:bCs/>
                <w:sz w:val="18"/>
                <w:szCs w:val="18"/>
                <w:lang w:eastAsia="en-US"/>
              </w:rPr>
              <w:t>.</w:t>
            </w:r>
            <w:r w:rsidRPr="008229F6">
              <w:rPr>
                <w:bCs/>
                <w:sz w:val="18"/>
                <w:szCs w:val="18"/>
                <w:lang w:eastAsia="en-US"/>
              </w:rPr>
              <w:t xml:space="preserve">, составляет </w:t>
            </w:r>
            <w:r w:rsidR="00264106">
              <w:rPr>
                <w:bCs/>
                <w:sz w:val="18"/>
                <w:szCs w:val="18"/>
                <w:lang w:eastAsia="en-US"/>
              </w:rPr>
              <w:t>55,64</w:t>
            </w:r>
            <w:r w:rsidRPr="008229F6">
              <w:rPr>
                <w:bCs/>
                <w:sz w:val="18"/>
                <w:szCs w:val="18"/>
                <w:lang w:eastAsia="en-US"/>
              </w:rPr>
              <w:t xml:space="preserve"> млн. руб.</w:t>
            </w:r>
          </w:p>
          <w:p w14:paraId="4FC5C01B" w14:textId="7E47DFC1"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электроснабжения, реализуемых в 202</w:t>
            </w:r>
            <w:r w:rsidR="00264106">
              <w:rPr>
                <w:bCs/>
                <w:sz w:val="18"/>
                <w:szCs w:val="18"/>
                <w:lang w:eastAsia="en-US"/>
              </w:rPr>
              <w:t>3</w:t>
            </w:r>
            <w:r w:rsidRPr="008229F6">
              <w:rPr>
                <w:bCs/>
                <w:sz w:val="18"/>
                <w:szCs w:val="18"/>
                <w:lang w:eastAsia="en-US"/>
              </w:rPr>
              <w:t xml:space="preserve"> году и предлагаемых к реализации в 202</w:t>
            </w:r>
            <w:r w:rsidR="00264106">
              <w:rPr>
                <w:bCs/>
                <w:sz w:val="18"/>
                <w:szCs w:val="18"/>
                <w:lang w:eastAsia="en-US"/>
              </w:rPr>
              <w:t>4</w:t>
            </w:r>
            <w:r w:rsidRPr="008229F6">
              <w:rPr>
                <w:bCs/>
                <w:sz w:val="18"/>
                <w:szCs w:val="18"/>
                <w:lang w:eastAsia="en-US"/>
              </w:rPr>
              <w:t>–2037 гг</w:t>
            </w:r>
            <w:r w:rsidR="00F1539C" w:rsidRPr="008229F6">
              <w:rPr>
                <w:bCs/>
                <w:sz w:val="18"/>
                <w:szCs w:val="18"/>
                <w:lang w:eastAsia="en-US"/>
              </w:rPr>
              <w:t>.</w:t>
            </w:r>
            <w:r w:rsidRPr="008229F6">
              <w:rPr>
                <w:bCs/>
                <w:sz w:val="18"/>
                <w:szCs w:val="18"/>
                <w:lang w:eastAsia="en-US"/>
              </w:rPr>
              <w:t xml:space="preserve">, составляет </w:t>
            </w:r>
            <w:r w:rsidR="00264106">
              <w:rPr>
                <w:bCs/>
                <w:sz w:val="18"/>
                <w:szCs w:val="18"/>
                <w:lang w:eastAsia="en-US"/>
              </w:rPr>
              <w:t>198,23</w:t>
            </w:r>
            <w:r w:rsidRPr="008229F6">
              <w:rPr>
                <w:bCs/>
                <w:sz w:val="18"/>
                <w:szCs w:val="18"/>
                <w:lang w:eastAsia="en-US"/>
              </w:rPr>
              <w:t xml:space="preserve"> млн. руб.</w:t>
            </w:r>
          </w:p>
          <w:p w14:paraId="7067B29C"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газоснабжения и обращения с ТКО определяется на стадии проектирования.</w:t>
            </w:r>
          </w:p>
        </w:tc>
      </w:tr>
    </w:tbl>
    <w:p w14:paraId="76F0B95E"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eastAsia="en-US"/>
        </w:rPr>
      </w:pPr>
    </w:p>
    <w:p w14:paraId="0C043ACC"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val="en-US" w:eastAsia="en-US"/>
        </w:rPr>
      </w:pPr>
      <w:r w:rsidRPr="008229F6">
        <w:rPr>
          <w:rFonts w:ascii="Times New Roman" w:eastAsiaTheme="majorEastAsia" w:hAnsi="Times New Roman" w:cs="Times New Roman"/>
          <w:sz w:val="28"/>
          <w:szCs w:val="28"/>
          <w:lang w:val="en-US" w:eastAsia="en-US"/>
        </w:rPr>
        <w:t>VIII. Организация реализации проектов</w:t>
      </w:r>
    </w:p>
    <w:p w14:paraId="19504A1A" w14:textId="77777777" w:rsidR="00022F2B" w:rsidRPr="008229F6" w:rsidRDefault="00022F2B" w:rsidP="00022F2B">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42D1BBBD" w14:textId="77777777" w:rsidTr="0022292D">
        <w:tc>
          <w:tcPr>
            <w:tcW w:w="704" w:type="dxa"/>
          </w:tcPr>
          <w:p w14:paraId="38377E72"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43FA9B54"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0025BD09"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541C5829" w14:textId="77777777" w:rsidTr="0022292D">
        <w:tc>
          <w:tcPr>
            <w:tcW w:w="704" w:type="dxa"/>
          </w:tcPr>
          <w:p w14:paraId="031C27B8"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6A2C687A"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44B0F7B9"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3</w:t>
            </w:r>
          </w:p>
        </w:tc>
      </w:tr>
      <w:tr w:rsidR="00022F2B" w:rsidRPr="008229F6" w14:paraId="039C7903" w14:textId="77777777" w:rsidTr="0022292D">
        <w:tc>
          <w:tcPr>
            <w:tcW w:w="704" w:type="dxa"/>
          </w:tcPr>
          <w:p w14:paraId="5E6F0292" w14:textId="77777777" w:rsidR="00022F2B" w:rsidRPr="008229F6" w:rsidRDefault="00022F2B" w:rsidP="00022F2B">
            <w:pPr>
              <w:widowControl/>
              <w:suppressAutoHyphens w:val="0"/>
              <w:autoSpaceDE/>
              <w:ind w:right="-426"/>
              <w:jc w:val="center"/>
              <w:rPr>
                <w:bCs/>
                <w:sz w:val="28"/>
                <w:szCs w:val="28"/>
                <w:lang w:eastAsia="en-US"/>
              </w:rPr>
            </w:pPr>
          </w:p>
        </w:tc>
        <w:tc>
          <w:tcPr>
            <w:tcW w:w="3119" w:type="dxa"/>
          </w:tcPr>
          <w:p w14:paraId="63C28789" w14:textId="77777777" w:rsidR="00022F2B" w:rsidRPr="008229F6" w:rsidRDefault="00022F2B" w:rsidP="00022F2B">
            <w:pPr>
              <w:widowControl/>
              <w:suppressAutoHyphens w:val="0"/>
              <w:autoSpaceDE/>
              <w:ind w:right="34"/>
              <w:rPr>
                <w:bCs/>
                <w:sz w:val="28"/>
                <w:szCs w:val="28"/>
                <w:lang w:eastAsia="en-US"/>
              </w:rPr>
            </w:pPr>
          </w:p>
        </w:tc>
        <w:tc>
          <w:tcPr>
            <w:tcW w:w="11198" w:type="dxa"/>
          </w:tcPr>
          <w:p w14:paraId="38D66D35"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Предлагаемые к разработке и реализации инвестиционные проекты данной программы могут быть реализованы за счет следующих источников:</w:t>
            </w:r>
          </w:p>
          <w:p w14:paraId="15286D50"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 xml:space="preserve">Краевой бюджет: адресные инвестиционные программы Ставропольского края (софинансирование). </w:t>
            </w:r>
          </w:p>
          <w:p w14:paraId="4AF64E7C"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Бюджет муниципального образования: софинансирование расходов, в соответствии с положениями и условиями законодательства, регулирующего реализацию мероприятий по строительству, реконструкции и модернизации объектов коммунального комплекса.</w:t>
            </w:r>
          </w:p>
          <w:p w14:paraId="662DBC44"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Внебюджетные средства: инвестиционные программы организаций коммунального комплекса. Проекты, предусматривающие привлечение сторонних инвесторов (организаций, независимо от вида организационно-правовой формы, осуществляющие на основании проведенных конкурсов мероприятий в рамках концессионных соглашений или подряда).</w:t>
            </w:r>
          </w:p>
        </w:tc>
      </w:tr>
    </w:tbl>
    <w:p w14:paraId="24DB28AE"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eastAsia="en-US"/>
        </w:rPr>
      </w:pPr>
    </w:p>
    <w:p w14:paraId="27CB3849" w14:textId="77777777" w:rsidR="0022292D" w:rsidRPr="000F2DF7" w:rsidRDefault="0022292D" w:rsidP="00022F2B">
      <w:pPr>
        <w:widowControl/>
        <w:suppressAutoHyphens w:val="0"/>
        <w:autoSpaceDE/>
        <w:ind w:right="-426"/>
        <w:jc w:val="center"/>
        <w:rPr>
          <w:rFonts w:ascii="Times New Roman" w:eastAsiaTheme="majorEastAsia" w:hAnsi="Times New Roman" w:cs="Times New Roman"/>
          <w:sz w:val="28"/>
          <w:szCs w:val="28"/>
          <w:lang w:eastAsia="en-US"/>
        </w:rPr>
      </w:pPr>
    </w:p>
    <w:p w14:paraId="3DEFCF2A" w14:textId="77777777" w:rsidR="0022292D" w:rsidRPr="000F2DF7" w:rsidRDefault="0022292D" w:rsidP="00022F2B">
      <w:pPr>
        <w:widowControl/>
        <w:suppressAutoHyphens w:val="0"/>
        <w:autoSpaceDE/>
        <w:ind w:right="-426"/>
        <w:jc w:val="center"/>
        <w:rPr>
          <w:rFonts w:ascii="Times New Roman" w:eastAsiaTheme="majorEastAsia" w:hAnsi="Times New Roman" w:cs="Times New Roman"/>
          <w:sz w:val="28"/>
          <w:szCs w:val="28"/>
          <w:lang w:eastAsia="en-US"/>
        </w:rPr>
      </w:pPr>
    </w:p>
    <w:p w14:paraId="06B464B8" w14:textId="04C613BC" w:rsidR="00022F2B" w:rsidRPr="008229F6" w:rsidRDefault="00022F2B" w:rsidP="00022F2B">
      <w:pPr>
        <w:widowControl/>
        <w:suppressAutoHyphens w:val="0"/>
        <w:autoSpaceDE/>
        <w:ind w:right="-426"/>
        <w:jc w:val="center"/>
        <w:rPr>
          <w:bCs/>
          <w:sz w:val="28"/>
          <w:szCs w:val="28"/>
          <w:lang w:eastAsia="en-US"/>
        </w:rPr>
      </w:pPr>
      <w:r w:rsidRPr="008229F6">
        <w:rPr>
          <w:rFonts w:ascii="Times New Roman" w:eastAsiaTheme="majorEastAsia" w:hAnsi="Times New Roman" w:cs="Times New Roman"/>
          <w:sz w:val="28"/>
          <w:szCs w:val="28"/>
          <w:lang w:val="en-US" w:eastAsia="en-US"/>
        </w:rPr>
        <w:lastRenderedPageBreak/>
        <w:t>IX</w:t>
      </w:r>
      <w:r w:rsidRPr="008229F6">
        <w:rPr>
          <w:rFonts w:ascii="Times New Roman" w:eastAsiaTheme="majorEastAsia" w:hAnsi="Times New Roman" w:cs="Times New Roman"/>
          <w:sz w:val="28"/>
          <w:szCs w:val="28"/>
          <w:lang w:eastAsia="en-US"/>
        </w:rPr>
        <w:t>. Программы инвестиционных проектов, тарифы и плата за подключение (присоединение) и резервирование тепловой мощности</w:t>
      </w:r>
    </w:p>
    <w:tbl>
      <w:tblPr>
        <w:tblStyle w:val="41"/>
        <w:tblW w:w="15021" w:type="dxa"/>
        <w:tblLook w:val="04A0" w:firstRow="1" w:lastRow="0" w:firstColumn="1" w:lastColumn="0" w:noHBand="0" w:noVBand="1"/>
      </w:tblPr>
      <w:tblGrid>
        <w:gridCol w:w="704"/>
        <w:gridCol w:w="3119"/>
        <w:gridCol w:w="11198"/>
      </w:tblGrid>
      <w:tr w:rsidR="008229F6" w:rsidRPr="008229F6" w14:paraId="6FE8B2DF" w14:textId="77777777" w:rsidTr="0022292D">
        <w:tc>
          <w:tcPr>
            <w:tcW w:w="704" w:type="dxa"/>
          </w:tcPr>
          <w:p w14:paraId="5188A196"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01ABE0EC"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39E060A7"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507F41D0" w14:textId="77777777" w:rsidTr="0022292D">
        <w:tc>
          <w:tcPr>
            <w:tcW w:w="704" w:type="dxa"/>
          </w:tcPr>
          <w:p w14:paraId="4D22FB70"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5214DD37"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0577658B"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3</w:t>
            </w:r>
          </w:p>
        </w:tc>
      </w:tr>
      <w:tr w:rsidR="00022F2B" w:rsidRPr="008229F6" w14:paraId="33C71336" w14:textId="77777777" w:rsidTr="0022292D">
        <w:tc>
          <w:tcPr>
            <w:tcW w:w="704" w:type="dxa"/>
          </w:tcPr>
          <w:p w14:paraId="3D0CAADE" w14:textId="77777777" w:rsidR="00022F2B" w:rsidRPr="008229F6" w:rsidRDefault="00022F2B" w:rsidP="00022F2B">
            <w:pPr>
              <w:widowControl/>
              <w:suppressAutoHyphens w:val="0"/>
              <w:autoSpaceDE/>
              <w:ind w:right="-426"/>
              <w:jc w:val="center"/>
              <w:rPr>
                <w:bCs/>
                <w:sz w:val="28"/>
                <w:szCs w:val="28"/>
                <w:lang w:eastAsia="en-US"/>
              </w:rPr>
            </w:pPr>
          </w:p>
        </w:tc>
        <w:tc>
          <w:tcPr>
            <w:tcW w:w="3119" w:type="dxa"/>
          </w:tcPr>
          <w:p w14:paraId="2A03EC7A" w14:textId="77777777" w:rsidR="00022F2B" w:rsidRPr="008229F6" w:rsidRDefault="00022F2B" w:rsidP="00022F2B">
            <w:pPr>
              <w:widowControl/>
              <w:suppressAutoHyphens w:val="0"/>
              <w:autoSpaceDE/>
              <w:ind w:right="34"/>
              <w:rPr>
                <w:bCs/>
                <w:sz w:val="28"/>
                <w:szCs w:val="28"/>
                <w:lang w:eastAsia="en-US"/>
              </w:rPr>
            </w:pPr>
          </w:p>
        </w:tc>
        <w:tc>
          <w:tcPr>
            <w:tcW w:w="11198" w:type="dxa"/>
          </w:tcPr>
          <w:p w14:paraId="7393D863" w14:textId="77777777" w:rsidR="00022F2B" w:rsidRPr="008229F6" w:rsidRDefault="00022F2B" w:rsidP="00022F2B">
            <w:pPr>
              <w:widowControl/>
              <w:suppressAutoHyphens w:val="0"/>
              <w:autoSpaceDE/>
              <w:rPr>
                <w:bCs/>
                <w:sz w:val="18"/>
                <w:szCs w:val="18"/>
                <w:lang w:eastAsia="en-US"/>
              </w:rPr>
            </w:pPr>
            <w:r w:rsidRPr="008229F6">
              <w:rPr>
                <w:bCs/>
                <w:sz w:val="18"/>
                <w:szCs w:val="18"/>
                <w:lang w:eastAsia="en-US"/>
              </w:rPr>
              <w:t>Программы инвестиционных проектов разделены на группы:</w:t>
            </w:r>
          </w:p>
          <w:p w14:paraId="09E14687" w14:textId="77777777" w:rsidR="00022F2B" w:rsidRPr="008229F6" w:rsidRDefault="00022F2B" w:rsidP="00022F2B">
            <w:pPr>
              <w:widowControl/>
              <w:suppressAutoHyphens w:val="0"/>
              <w:autoSpaceDE/>
              <w:rPr>
                <w:bCs/>
                <w:sz w:val="18"/>
                <w:szCs w:val="18"/>
                <w:lang w:eastAsia="en-US"/>
              </w:rPr>
            </w:pPr>
            <w:r w:rsidRPr="008229F6">
              <w:rPr>
                <w:bCs/>
                <w:sz w:val="18"/>
                <w:szCs w:val="18"/>
                <w:lang w:eastAsia="en-US"/>
              </w:rPr>
              <w:t>Группа 1 «Направленные на присоединение новых потребителей»;</w:t>
            </w:r>
          </w:p>
          <w:p w14:paraId="225B6690" w14:textId="77777777" w:rsidR="00022F2B" w:rsidRPr="008229F6" w:rsidRDefault="00022F2B" w:rsidP="00022F2B">
            <w:pPr>
              <w:widowControl/>
              <w:suppressAutoHyphens w:val="0"/>
              <w:autoSpaceDE/>
              <w:rPr>
                <w:bCs/>
                <w:sz w:val="18"/>
                <w:szCs w:val="18"/>
                <w:lang w:eastAsia="en-US"/>
              </w:rPr>
            </w:pPr>
            <w:r w:rsidRPr="008229F6">
              <w:rPr>
                <w:bCs/>
                <w:sz w:val="18"/>
                <w:szCs w:val="18"/>
                <w:lang w:eastAsia="en-US"/>
              </w:rPr>
              <w:t>Группа 2 «Обеспечивающие повышение надежности предоставления коммунальной услуги»;</w:t>
            </w:r>
          </w:p>
          <w:p w14:paraId="277A5AA9" w14:textId="77777777" w:rsidR="00022F2B" w:rsidRPr="008229F6" w:rsidRDefault="00022F2B" w:rsidP="00022F2B">
            <w:pPr>
              <w:widowControl/>
              <w:suppressAutoHyphens w:val="0"/>
              <w:autoSpaceDE/>
              <w:rPr>
                <w:bCs/>
                <w:sz w:val="18"/>
                <w:szCs w:val="18"/>
                <w:lang w:eastAsia="en-US"/>
              </w:rPr>
            </w:pPr>
            <w:r w:rsidRPr="008229F6">
              <w:rPr>
                <w:bCs/>
                <w:sz w:val="18"/>
                <w:szCs w:val="18"/>
                <w:lang w:eastAsia="en-US"/>
              </w:rPr>
              <w:t>Группа 3 «Обеспечивающие выполнение экологических требований»;</w:t>
            </w:r>
          </w:p>
          <w:p w14:paraId="1BF4CFA7" w14:textId="77777777" w:rsidR="00022F2B" w:rsidRPr="008229F6" w:rsidRDefault="00022F2B" w:rsidP="00022F2B">
            <w:pPr>
              <w:widowControl/>
              <w:suppressAutoHyphens w:val="0"/>
              <w:autoSpaceDE/>
              <w:rPr>
                <w:bCs/>
                <w:sz w:val="18"/>
                <w:szCs w:val="18"/>
                <w:lang w:eastAsia="en-US"/>
              </w:rPr>
            </w:pPr>
            <w:r w:rsidRPr="008229F6">
              <w:rPr>
                <w:bCs/>
                <w:sz w:val="18"/>
                <w:szCs w:val="18"/>
                <w:lang w:eastAsia="en-US"/>
              </w:rPr>
              <w:t>Группа 4 «Обеспечивающие выполнение требований законодательства в сфере энергосбережения и повышения энергетической эффективности».</w:t>
            </w:r>
          </w:p>
          <w:p w14:paraId="19CEED5F" w14:textId="41F5B902"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теплоснабжения, реализуемых в 202</w:t>
            </w:r>
            <w:r w:rsidR="00EA2B2B">
              <w:rPr>
                <w:bCs/>
                <w:sz w:val="18"/>
                <w:szCs w:val="18"/>
                <w:lang w:eastAsia="en-US"/>
              </w:rPr>
              <w:t>3</w:t>
            </w:r>
            <w:r w:rsidRPr="008229F6">
              <w:rPr>
                <w:bCs/>
                <w:sz w:val="18"/>
                <w:szCs w:val="18"/>
                <w:lang w:eastAsia="en-US"/>
              </w:rPr>
              <w:t xml:space="preserve"> году и предлагаемых к реализации в 202</w:t>
            </w:r>
            <w:r w:rsidR="00EA2B2B">
              <w:rPr>
                <w:bCs/>
                <w:sz w:val="18"/>
                <w:szCs w:val="18"/>
                <w:lang w:eastAsia="en-US"/>
              </w:rPr>
              <w:t>4</w:t>
            </w:r>
            <w:r w:rsidRPr="008229F6">
              <w:rPr>
                <w:bCs/>
                <w:sz w:val="18"/>
                <w:szCs w:val="18"/>
                <w:lang w:eastAsia="en-US"/>
              </w:rPr>
              <w:t>–2037 гг</w:t>
            </w:r>
            <w:r w:rsidR="00F1539C" w:rsidRPr="008229F6">
              <w:rPr>
                <w:bCs/>
                <w:sz w:val="18"/>
                <w:szCs w:val="18"/>
                <w:lang w:eastAsia="en-US"/>
              </w:rPr>
              <w:t>.</w:t>
            </w:r>
            <w:r w:rsidRPr="008229F6">
              <w:rPr>
                <w:bCs/>
                <w:sz w:val="18"/>
                <w:szCs w:val="18"/>
                <w:lang w:eastAsia="en-US"/>
              </w:rPr>
              <w:t xml:space="preserve">, составляет </w:t>
            </w:r>
            <w:r w:rsidR="00E26BDC">
              <w:rPr>
                <w:bCs/>
                <w:sz w:val="18"/>
                <w:szCs w:val="18"/>
                <w:lang w:eastAsia="en-US"/>
              </w:rPr>
              <w:t>455,36</w:t>
            </w:r>
            <w:r w:rsidRPr="008229F6">
              <w:rPr>
                <w:bCs/>
                <w:sz w:val="18"/>
                <w:szCs w:val="18"/>
                <w:lang w:eastAsia="en-US"/>
              </w:rPr>
              <w:t xml:space="preserve"> млн. руб</w:t>
            </w:r>
            <w:r w:rsidR="00EA2B2B">
              <w:rPr>
                <w:bCs/>
                <w:sz w:val="18"/>
                <w:szCs w:val="18"/>
                <w:lang w:eastAsia="en-US"/>
              </w:rPr>
              <w:t>.</w:t>
            </w:r>
            <w:r w:rsidRPr="008229F6">
              <w:rPr>
                <w:bCs/>
                <w:sz w:val="18"/>
                <w:szCs w:val="18"/>
                <w:lang w:eastAsia="en-US"/>
              </w:rPr>
              <w:t xml:space="preserve">, в том числе за счет амортизационных отчислений – </w:t>
            </w:r>
            <w:r w:rsidR="00E26BDC">
              <w:rPr>
                <w:bCs/>
                <w:sz w:val="18"/>
                <w:szCs w:val="18"/>
                <w:lang w:eastAsia="en-US"/>
              </w:rPr>
              <w:t>455,36</w:t>
            </w:r>
            <w:r w:rsidRPr="008229F6">
              <w:rPr>
                <w:bCs/>
                <w:sz w:val="18"/>
                <w:szCs w:val="18"/>
                <w:lang w:eastAsia="en-US"/>
              </w:rPr>
              <w:t xml:space="preserve"> млн. руб.</w:t>
            </w:r>
          </w:p>
          <w:p w14:paraId="327515BA" w14:textId="3B170C7F"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водоснабжения, реализуемых в 202</w:t>
            </w:r>
            <w:r w:rsidR="00EA2B2B">
              <w:rPr>
                <w:bCs/>
                <w:sz w:val="18"/>
                <w:szCs w:val="18"/>
                <w:lang w:eastAsia="en-US"/>
              </w:rPr>
              <w:t>3</w:t>
            </w:r>
            <w:r w:rsidRPr="008229F6">
              <w:rPr>
                <w:bCs/>
                <w:sz w:val="18"/>
                <w:szCs w:val="18"/>
                <w:lang w:eastAsia="en-US"/>
              </w:rPr>
              <w:t xml:space="preserve"> году и предлагаемых к реализации в 202</w:t>
            </w:r>
            <w:r w:rsidR="00EA2B2B">
              <w:rPr>
                <w:bCs/>
                <w:sz w:val="18"/>
                <w:szCs w:val="18"/>
                <w:lang w:eastAsia="en-US"/>
              </w:rPr>
              <w:t>4</w:t>
            </w:r>
            <w:r w:rsidRPr="008229F6">
              <w:rPr>
                <w:bCs/>
                <w:sz w:val="18"/>
                <w:szCs w:val="18"/>
                <w:lang w:eastAsia="en-US"/>
              </w:rPr>
              <w:t>–2037 гг</w:t>
            </w:r>
            <w:r w:rsidR="0022292D">
              <w:rPr>
                <w:bCs/>
                <w:sz w:val="18"/>
                <w:szCs w:val="18"/>
                <w:lang w:eastAsia="en-US"/>
              </w:rPr>
              <w:t>.</w:t>
            </w:r>
            <w:r w:rsidRPr="008229F6">
              <w:rPr>
                <w:bCs/>
                <w:sz w:val="18"/>
                <w:szCs w:val="18"/>
                <w:lang w:eastAsia="en-US"/>
              </w:rPr>
              <w:t xml:space="preserve">, составляет </w:t>
            </w:r>
            <w:r w:rsidR="00E26BDC">
              <w:rPr>
                <w:bCs/>
                <w:sz w:val="18"/>
                <w:szCs w:val="18"/>
                <w:lang w:eastAsia="en-US"/>
              </w:rPr>
              <w:t>95,15</w:t>
            </w:r>
            <w:r w:rsidRPr="008229F6">
              <w:rPr>
                <w:bCs/>
                <w:sz w:val="18"/>
                <w:szCs w:val="18"/>
                <w:lang w:eastAsia="en-US"/>
              </w:rPr>
              <w:t xml:space="preserve"> млн. руб., в том числе </w:t>
            </w:r>
            <w:r w:rsidR="00E26BDC">
              <w:rPr>
                <w:bCs/>
                <w:sz w:val="18"/>
                <w:szCs w:val="18"/>
                <w:lang w:eastAsia="en-US"/>
              </w:rPr>
              <w:t>26,07</w:t>
            </w:r>
            <w:r w:rsidRPr="008229F6">
              <w:rPr>
                <w:bCs/>
                <w:sz w:val="18"/>
                <w:szCs w:val="18"/>
                <w:lang w:eastAsia="en-US"/>
              </w:rPr>
              <w:t xml:space="preserve"> млн. руб. – капитальные вложения, финансируемые за счет платы, взимаемой с застройщиков за протяженность сетей (подключение новых объектов), </w:t>
            </w:r>
            <w:r w:rsidR="00E26BDC">
              <w:rPr>
                <w:bCs/>
                <w:sz w:val="18"/>
                <w:szCs w:val="18"/>
                <w:lang w:eastAsia="en-US"/>
              </w:rPr>
              <w:t>69,08</w:t>
            </w:r>
            <w:r w:rsidRPr="008229F6">
              <w:rPr>
                <w:bCs/>
                <w:sz w:val="18"/>
                <w:szCs w:val="18"/>
                <w:lang w:eastAsia="en-US"/>
              </w:rPr>
              <w:t xml:space="preserve"> млн. руб. – капитальные вложения, финансируемые за счет нормативной прибыли, предусмотренных в тарифах абонентов.</w:t>
            </w:r>
          </w:p>
          <w:p w14:paraId="50CF4D99" w14:textId="5CE553BB"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водоотведения, реализуемых в 202</w:t>
            </w:r>
            <w:r w:rsidR="00EA2B2B">
              <w:rPr>
                <w:bCs/>
                <w:sz w:val="18"/>
                <w:szCs w:val="18"/>
                <w:lang w:eastAsia="en-US"/>
              </w:rPr>
              <w:t>3</w:t>
            </w:r>
            <w:r w:rsidRPr="008229F6">
              <w:rPr>
                <w:bCs/>
                <w:sz w:val="18"/>
                <w:szCs w:val="18"/>
                <w:lang w:eastAsia="en-US"/>
              </w:rPr>
              <w:t xml:space="preserve"> году и предлагаемых к реализации в 202</w:t>
            </w:r>
            <w:r w:rsidR="00EA2B2B">
              <w:rPr>
                <w:bCs/>
                <w:sz w:val="18"/>
                <w:szCs w:val="18"/>
                <w:lang w:eastAsia="en-US"/>
              </w:rPr>
              <w:t>4</w:t>
            </w:r>
            <w:r w:rsidRPr="008229F6">
              <w:rPr>
                <w:bCs/>
                <w:sz w:val="18"/>
                <w:szCs w:val="18"/>
                <w:lang w:eastAsia="en-US"/>
              </w:rPr>
              <w:t>–2037 гг</w:t>
            </w:r>
            <w:r w:rsidR="0022292D">
              <w:rPr>
                <w:bCs/>
                <w:sz w:val="18"/>
                <w:szCs w:val="18"/>
                <w:lang w:eastAsia="en-US"/>
              </w:rPr>
              <w:t>.</w:t>
            </w:r>
            <w:r w:rsidRPr="008229F6">
              <w:rPr>
                <w:bCs/>
                <w:sz w:val="18"/>
                <w:szCs w:val="18"/>
                <w:lang w:eastAsia="en-US"/>
              </w:rPr>
              <w:t xml:space="preserve">, составляет </w:t>
            </w:r>
            <w:r w:rsidR="00E26BDC">
              <w:rPr>
                <w:bCs/>
                <w:sz w:val="18"/>
                <w:szCs w:val="18"/>
                <w:lang w:eastAsia="en-US"/>
              </w:rPr>
              <w:t>55,64</w:t>
            </w:r>
            <w:r w:rsidRPr="008229F6">
              <w:rPr>
                <w:bCs/>
                <w:sz w:val="18"/>
                <w:szCs w:val="18"/>
                <w:lang w:eastAsia="en-US"/>
              </w:rPr>
              <w:t xml:space="preserve"> млн. руб., в том числе </w:t>
            </w:r>
            <w:r w:rsidR="00E26BDC">
              <w:rPr>
                <w:bCs/>
                <w:sz w:val="18"/>
                <w:szCs w:val="18"/>
                <w:lang w:eastAsia="en-US"/>
              </w:rPr>
              <w:t>31,80</w:t>
            </w:r>
            <w:r w:rsidRPr="008229F6">
              <w:rPr>
                <w:bCs/>
                <w:sz w:val="18"/>
                <w:szCs w:val="18"/>
                <w:lang w:eastAsia="en-US"/>
              </w:rPr>
              <w:t xml:space="preserve"> млн. руб. – капитальные вложения, финансируемы за счет нормативной прибыли, предусмотренных в тарифах абонентов</w:t>
            </w:r>
            <w:r w:rsidR="00380E9A">
              <w:rPr>
                <w:bCs/>
                <w:sz w:val="18"/>
                <w:szCs w:val="18"/>
                <w:lang w:eastAsia="en-US"/>
              </w:rPr>
              <w:t xml:space="preserve"> 23,84 млн. руб</w:t>
            </w:r>
            <w:r w:rsidRPr="008229F6">
              <w:rPr>
                <w:bCs/>
                <w:sz w:val="18"/>
                <w:szCs w:val="18"/>
                <w:lang w:eastAsia="en-US"/>
              </w:rPr>
              <w:t>.</w:t>
            </w:r>
          </w:p>
          <w:p w14:paraId="3BE0B5EF" w14:textId="3B34E41B"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электроснабжения, реализуемых в 202</w:t>
            </w:r>
            <w:r w:rsidR="00EA2B2B">
              <w:rPr>
                <w:bCs/>
                <w:sz w:val="18"/>
                <w:szCs w:val="18"/>
                <w:lang w:eastAsia="en-US"/>
              </w:rPr>
              <w:t>3</w:t>
            </w:r>
            <w:r w:rsidRPr="008229F6">
              <w:rPr>
                <w:bCs/>
                <w:sz w:val="18"/>
                <w:szCs w:val="18"/>
                <w:lang w:eastAsia="en-US"/>
              </w:rPr>
              <w:t xml:space="preserve"> году и предлагаемых к реализации в 202</w:t>
            </w:r>
            <w:r w:rsidR="00EA2B2B">
              <w:rPr>
                <w:bCs/>
                <w:sz w:val="18"/>
                <w:szCs w:val="18"/>
                <w:lang w:eastAsia="en-US"/>
              </w:rPr>
              <w:t>4</w:t>
            </w:r>
            <w:r w:rsidRPr="008229F6">
              <w:rPr>
                <w:bCs/>
                <w:sz w:val="18"/>
                <w:szCs w:val="18"/>
                <w:lang w:eastAsia="en-US"/>
              </w:rPr>
              <w:t>–2037 гг</w:t>
            </w:r>
            <w:r w:rsidR="001809DD" w:rsidRPr="008229F6">
              <w:rPr>
                <w:bCs/>
                <w:sz w:val="18"/>
                <w:szCs w:val="18"/>
                <w:lang w:eastAsia="en-US"/>
              </w:rPr>
              <w:t>.</w:t>
            </w:r>
            <w:r w:rsidRPr="008229F6">
              <w:rPr>
                <w:bCs/>
                <w:sz w:val="18"/>
                <w:szCs w:val="18"/>
                <w:lang w:eastAsia="en-US"/>
              </w:rPr>
              <w:t xml:space="preserve">, составляет </w:t>
            </w:r>
            <w:r w:rsidR="00631BB3">
              <w:rPr>
                <w:bCs/>
                <w:sz w:val="18"/>
                <w:szCs w:val="18"/>
                <w:lang w:eastAsia="en-US"/>
              </w:rPr>
              <w:t>198,23</w:t>
            </w:r>
            <w:r w:rsidRPr="008229F6">
              <w:rPr>
                <w:bCs/>
                <w:sz w:val="18"/>
                <w:szCs w:val="18"/>
                <w:lang w:eastAsia="en-US"/>
              </w:rPr>
              <w:t xml:space="preserve"> млн. руб.</w:t>
            </w:r>
          </w:p>
          <w:p w14:paraId="36B05303"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Общая стоимость инвестиционных проектов в сфере газоснабжения и обращения с ТКО определяется на стадии проектирования.</w:t>
            </w:r>
          </w:p>
          <w:p w14:paraId="256D74FB" w14:textId="77777777" w:rsidR="00022F2B" w:rsidRPr="008229F6" w:rsidRDefault="00022F2B" w:rsidP="00F1539C">
            <w:pPr>
              <w:widowControl/>
              <w:suppressAutoHyphens w:val="0"/>
              <w:autoSpaceDE/>
              <w:jc w:val="both"/>
              <w:rPr>
                <w:bCs/>
                <w:sz w:val="18"/>
                <w:szCs w:val="18"/>
                <w:lang w:eastAsia="en-US"/>
              </w:rPr>
            </w:pPr>
            <w:r w:rsidRPr="008229F6">
              <w:rPr>
                <w:bCs/>
                <w:sz w:val="18"/>
                <w:szCs w:val="18"/>
                <w:lang w:eastAsia="en-US"/>
              </w:rPr>
              <w:t>Программы проектов по группам с указанием источников финансирования представлены в Таблицах 27-31.</w:t>
            </w:r>
          </w:p>
          <w:p w14:paraId="732D8152" w14:textId="2F3D471A" w:rsidR="00022F2B" w:rsidRPr="008229F6" w:rsidRDefault="00022F2B" w:rsidP="00EA2B2B">
            <w:pPr>
              <w:widowControl/>
              <w:suppressAutoHyphens w:val="0"/>
              <w:autoSpaceDE/>
              <w:jc w:val="both"/>
              <w:rPr>
                <w:bCs/>
                <w:sz w:val="18"/>
                <w:szCs w:val="18"/>
                <w:lang w:eastAsia="en-US"/>
              </w:rPr>
            </w:pPr>
            <w:r w:rsidRPr="008229F6">
              <w:rPr>
                <w:bCs/>
                <w:sz w:val="18"/>
                <w:szCs w:val="18"/>
                <w:lang w:eastAsia="en-US"/>
              </w:rPr>
              <w:t xml:space="preserve">Оценка перспективных значений тарифов по каждому коммунальному ресурсу выполнена с использованием письма Минэкономразвития России «Основные параметры сценарных условий прогноза социально-экономического развития Российской Федерации на 2023 год и на плановый период 2024 и 2025 годов», а также «Прогноза социально-экономического развития Российской Федерации на период до 2036 года». Результаты оценки представлены в Таблице </w:t>
            </w:r>
            <w:r w:rsidR="00EA2B2B">
              <w:rPr>
                <w:bCs/>
                <w:sz w:val="18"/>
                <w:szCs w:val="18"/>
                <w:lang w:eastAsia="en-US"/>
              </w:rPr>
              <w:t>1 Приложения 1</w:t>
            </w:r>
            <w:r w:rsidRPr="008229F6">
              <w:rPr>
                <w:bCs/>
                <w:sz w:val="18"/>
                <w:szCs w:val="18"/>
                <w:lang w:eastAsia="en-US"/>
              </w:rPr>
              <w:t>.</w:t>
            </w:r>
          </w:p>
        </w:tc>
      </w:tr>
    </w:tbl>
    <w:p w14:paraId="7738D229"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val="en-US" w:eastAsia="en-US"/>
        </w:rPr>
      </w:pPr>
    </w:p>
    <w:p w14:paraId="59E35D0A" w14:textId="77777777" w:rsidR="00022F2B" w:rsidRPr="008229F6" w:rsidRDefault="00022F2B" w:rsidP="00022F2B">
      <w:pPr>
        <w:widowControl/>
        <w:suppressAutoHyphens w:val="0"/>
        <w:autoSpaceDE/>
        <w:ind w:right="-426"/>
        <w:jc w:val="center"/>
        <w:rPr>
          <w:rFonts w:ascii="Times New Roman" w:eastAsiaTheme="majorEastAsia" w:hAnsi="Times New Roman" w:cs="Times New Roman"/>
          <w:sz w:val="28"/>
          <w:szCs w:val="28"/>
          <w:lang w:eastAsia="en-US"/>
        </w:rPr>
      </w:pPr>
      <w:r w:rsidRPr="008229F6">
        <w:rPr>
          <w:rFonts w:ascii="Times New Roman" w:eastAsiaTheme="majorEastAsia" w:hAnsi="Times New Roman" w:cs="Times New Roman"/>
          <w:sz w:val="28"/>
          <w:szCs w:val="28"/>
          <w:lang w:val="en-US" w:eastAsia="en-US"/>
        </w:rPr>
        <w:t>X</w:t>
      </w:r>
      <w:r w:rsidRPr="008229F6">
        <w:rPr>
          <w:rFonts w:ascii="Times New Roman" w:eastAsiaTheme="majorEastAsia" w:hAnsi="Times New Roman" w:cs="Times New Roman"/>
          <w:sz w:val="28"/>
          <w:szCs w:val="28"/>
          <w:lang w:eastAsia="en-US"/>
        </w:rPr>
        <w:t>.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p>
    <w:p w14:paraId="02752313" w14:textId="77777777" w:rsidR="00022F2B" w:rsidRPr="008229F6" w:rsidRDefault="00022F2B" w:rsidP="00022F2B">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5EED55BB" w14:textId="77777777" w:rsidTr="0022292D">
        <w:tc>
          <w:tcPr>
            <w:tcW w:w="704" w:type="dxa"/>
          </w:tcPr>
          <w:p w14:paraId="62CF4C98"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45BA4201"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15830897"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0765F530" w14:textId="77777777" w:rsidTr="0022292D">
        <w:tc>
          <w:tcPr>
            <w:tcW w:w="704" w:type="dxa"/>
          </w:tcPr>
          <w:p w14:paraId="51FECEB5" w14:textId="77777777" w:rsidR="00022F2B" w:rsidRPr="008229F6" w:rsidRDefault="00022F2B" w:rsidP="00022F2B">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374CE58C"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1C0F0600" w14:textId="77777777" w:rsidR="00022F2B" w:rsidRPr="008229F6" w:rsidRDefault="00022F2B" w:rsidP="00022F2B">
            <w:pPr>
              <w:widowControl/>
              <w:suppressAutoHyphens w:val="0"/>
              <w:autoSpaceDE/>
              <w:ind w:right="-426"/>
              <w:jc w:val="center"/>
              <w:rPr>
                <w:bCs/>
                <w:sz w:val="18"/>
                <w:szCs w:val="18"/>
                <w:lang w:eastAsia="en-US"/>
              </w:rPr>
            </w:pPr>
            <w:r w:rsidRPr="008229F6">
              <w:rPr>
                <w:bCs/>
                <w:sz w:val="18"/>
                <w:szCs w:val="18"/>
                <w:lang w:eastAsia="en-US"/>
              </w:rPr>
              <w:t>3</w:t>
            </w:r>
          </w:p>
        </w:tc>
      </w:tr>
      <w:tr w:rsidR="008229F6" w:rsidRPr="008229F6" w14:paraId="79554BAE" w14:textId="77777777" w:rsidTr="0022292D">
        <w:tc>
          <w:tcPr>
            <w:tcW w:w="704" w:type="dxa"/>
          </w:tcPr>
          <w:p w14:paraId="6D7BD4FA" w14:textId="77777777" w:rsidR="00022F2B" w:rsidRPr="008229F6" w:rsidRDefault="00022F2B" w:rsidP="0022292D">
            <w:pPr>
              <w:widowControl/>
              <w:suppressAutoHyphens w:val="0"/>
              <w:autoSpaceDE/>
              <w:ind w:right="-393"/>
              <w:rPr>
                <w:bCs/>
                <w:sz w:val="18"/>
                <w:szCs w:val="18"/>
                <w:lang w:eastAsia="en-US"/>
              </w:rPr>
            </w:pPr>
            <w:r w:rsidRPr="008229F6">
              <w:rPr>
                <w:bCs/>
                <w:sz w:val="18"/>
                <w:szCs w:val="18"/>
                <w:lang w:eastAsia="en-US"/>
              </w:rPr>
              <w:t>10</w:t>
            </w:r>
            <w:r w:rsidR="00062047" w:rsidRPr="008229F6">
              <w:rPr>
                <w:bCs/>
                <w:sz w:val="18"/>
                <w:szCs w:val="18"/>
                <w:lang w:eastAsia="en-US"/>
              </w:rPr>
              <w:t xml:space="preserve">.1. </w:t>
            </w:r>
          </w:p>
        </w:tc>
        <w:tc>
          <w:tcPr>
            <w:tcW w:w="3119" w:type="dxa"/>
          </w:tcPr>
          <w:p w14:paraId="42A670E8" w14:textId="77777777" w:rsidR="00022F2B" w:rsidRPr="008229F6" w:rsidRDefault="00022F2B" w:rsidP="00022F2B">
            <w:pPr>
              <w:widowControl/>
              <w:suppressAutoHyphens w:val="0"/>
              <w:autoSpaceDE/>
              <w:ind w:right="34"/>
              <w:rPr>
                <w:bCs/>
                <w:sz w:val="18"/>
                <w:szCs w:val="18"/>
                <w:lang w:eastAsia="en-US"/>
              </w:rPr>
            </w:pPr>
            <w:r w:rsidRPr="008229F6">
              <w:rPr>
                <w:bCs/>
                <w:sz w:val="18"/>
                <w:szCs w:val="18"/>
                <w:lang w:eastAsia="en-US"/>
              </w:rPr>
              <w:t>Проверка доступности тарифов на коммунальные услуги</w:t>
            </w:r>
          </w:p>
        </w:tc>
        <w:tc>
          <w:tcPr>
            <w:tcW w:w="11198" w:type="dxa"/>
          </w:tcPr>
          <w:p w14:paraId="06465850"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Возможности комплексного развития инженерных систем муниципального образования во многом определяются расходами населения на коммунальные ресурсы, объемы потребления которых, в свою очередь, ограничены параметрами экономической доступности.</w:t>
            </w:r>
          </w:p>
          <w:p w14:paraId="53B6BB5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Расходы населения на коммунальные услуги увеличиваются с учетом изменения тарифов и объемов потребления.</w:t>
            </w:r>
          </w:p>
          <w:p w14:paraId="243E0759"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Проверка доступности тарифов на коммунальные услуги позволяет определить доступность услуг для населения.</w:t>
            </w:r>
          </w:p>
          <w:p w14:paraId="7AAC95C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В качестве критериев экономической доступности настоящей Программы в контексте расходов населения могут выступать следующие показатели:</w:t>
            </w:r>
          </w:p>
          <w:p w14:paraId="49FAF931"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расходов на жилищно-коммунальные услуги в среднедушевом доходе не превышает 7%;</w:t>
            </w:r>
          </w:p>
          <w:p w14:paraId="3C36970E"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расходов на жилищно-коммунальные коммунальные услуги относительно величины прожиточного минимума не превышает 22%;</w:t>
            </w:r>
          </w:p>
          <w:p w14:paraId="154DCE2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lastRenderedPageBreak/>
              <w:t>уровень собираемости по коммунальным услугам не ниже 95%.</w:t>
            </w:r>
          </w:p>
          <w:p w14:paraId="64EA6E61"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Проводившиеся исследования выявили наличие двух порогов экономической доступности жилищно-коммунальных услуг для населения. Первый – доля отношения «средний платеж за ЖКУ/среднедушевой доход» в размере 7 %. В случае превышения этого порога платежная дисциплина падает и/или снижается уровень комфорта и чем значительнее «заступ» за порог, тем сильнее такое падение. Второй порог – доля отношения «средний платеж за ЖКУ/величина прожиточного минимума» – варьирует в зависимости от соотношения значений среднедушевого дохода и величины прожиточного минимума, но не может превышать установленный региональный стандарт максимально допустимой доли расходов граждан на оплату жилищно-коммунальных услуг (22%).</w:t>
            </w:r>
          </w:p>
          <w:p w14:paraId="109972A2"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В случае превышения этих порогов платежная дисциплина начинает заметно снижаться, а расходы бюджета на выплату субсидий населению на оплату жилищно-коммунальных услуг увеличиваются.</w:t>
            </w:r>
          </w:p>
          <w:p w14:paraId="69CF59D6"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расходов на жилищно-коммунальные услуги в среднедушевом доходе не превышала 7% и 22% в величине прожиточного минимума.</w:t>
            </w:r>
          </w:p>
          <w:p w14:paraId="52B64E4B" w14:textId="77777777" w:rsidR="00062047" w:rsidRPr="008229F6" w:rsidRDefault="00062047" w:rsidP="00062047">
            <w:pPr>
              <w:widowControl/>
              <w:suppressAutoHyphens w:val="0"/>
              <w:autoSpaceDE/>
              <w:rPr>
                <w:bCs/>
                <w:sz w:val="18"/>
                <w:szCs w:val="18"/>
                <w:lang w:eastAsia="en-US"/>
              </w:rPr>
            </w:pPr>
            <w:r w:rsidRPr="008229F6">
              <w:rPr>
                <w:bCs/>
                <w:sz w:val="18"/>
                <w:szCs w:val="18"/>
                <w:lang w:eastAsia="en-US"/>
              </w:rPr>
              <w:t xml:space="preserve">Дисциплина по платежам населения за жилищно-коммунальные услуги в рассматриваемый период была в пределах минимально допустимого уровня (95%). </w:t>
            </w:r>
          </w:p>
          <w:p w14:paraId="36E66E23" w14:textId="77777777" w:rsidR="00022F2B" w:rsidRPr="008229F6" w:rsidRDefault="00062047" w:rsidP="001809DD">
            <w:pPr>
              <w:widowControl/>
              <w:suppressAutoHyphens w:val="0"/>
              <w:autoSpaceDE/>
              <w:jc w:val="both"/>
              <w:rPr>
                <w:bCs/>
                <w:sz w:val="18"/>
                <w:szCs w:val="18"/>
                <w:lang w:eastAsia="en-US"/>
              </w:rPr>
            </w:pPr>
            <w:r w:rsidRPr="008229F6">
              <w:rPr>
                <w:bCs/>
                <w:sz w:val="18"/>
                <w:szCs w:val="18"/>
                <w:lang w:eastAsia="en-US"/>
              </w:rPr>
              <w:t>Значения критериев экономической доступности жилищно-коммунальных услуг для населения на перспективу до 2037 г</w:t>
            </w:r>
            <w:r w:rsidR="001809DD" w:rsidRPr="008229F6">
              <w:rPr>
                <w:bCs/>
                <w:sz w:val="18"/>
                <w:szCs w:val="18"/>
                <w:lang w:eastAsia="en-US"/>
              </w:rPr>
              <w:t>ода</w:t>
            </w:r>
            <w:r w:rsidRPr="008229F6">
              <w:rPr>
                <w:bCs/>
                <w:sz w:val="18"/>
                <w:szCs w:val="18"/>
                <w:lang w:eastAsia="en-US"/>
              </w:rPr>
              <w:t xml:space="preserve"> приведены в Таблице </w:t>
            </w:r>
            <w:r w:rsidR="00184D01" w:rsidRPr="008229F6">
              <w:rPr>
                <w:bCs/>
                <w:sz w:val="18"/>
                <w:szCs w:val="18"/>
                <w:lang w:eastAsia="en-US"/>
              </w:rPr>
              <w:t>47</w:t>
            </w:r>
            <w:r w:rsidRPr="008229F6">
              <w:rPr>
                <w:bCs/>
                <w:sz w:val="18"/>
                <w:szCs w:val="18"/>
                <w:lang w:eastAsia="en-US"/>
              </w:rPr>
              <w:t>.</w:t>
            </w:r>
          </w:p>
          <w:p w14:paraId="411BF4DB" w14:textId="77777777" w:rsidR="00062047" w:rsidRPr="008229F6" w:rsidRDefault="00062047" w:rsidP="00062047">
            <w:pPr>
              <w:widowControl/>
              <w:suppressAutoHyphens w:val="0"/>
              <w:autoSpaceDE/>
              <w:jc w:val="right"/>
              <w:rPr>
                <w:bCs/>
                <w:sz w:val="18"/>
                <w:szCs w:val="18"/>
                <w:lang w:eastAsia="en-US"/>
              </w:rPr>
            </w:pPr>
            <w:r w:rsidRPr="008229F6">
              <w:rPr>
                <w:bCs/>
                <w:sz w:val="18"/>
                <w:szCs w:val="18"/>
                <w:lang w:eastAsia="en-US"/>
              </w:rPr>
              <w:t xml:space="preserve">Таблица </w:t>
            </w:r>
            <w:r w:rsidR="00184D01" w:rsidRPr="008229F6">
              <w:rPr>
                <w:bCs/>
                <w:sz w:val="18"/>
                <w:szCs w:val="18"/>
                <w:lang w:eastAsia="en-US"/>
              </w:rPr>
              <w:t>47</w:t>
            </w:r>
          </w:p>
          <w:p w14:paraId="688D3B9D" w14:textId="247BE041" w:rsidR="00062047" w:rsidRDefault="00062047" w:rsidP="00062047">
            <w:pPr>
              <w:widowControl/>
              <w:suppressAutoHyphens w:val="0"/>
              <w:autoSpaceDE/>
              <w:jc w:val="center"/>
              <w:rPr>
                <w:bCs/>
                <w:sz w:val="18"/>
                <w:szCs w:val="18"/>
                <w:lang w:eastAsia="en-US"/>
              </w:rPr>
            </w:pPr>
            <w:r w:rsidRPr="008229F6">
              <w:rPr>
                <w:bCs/>
                <w:sz w:val="18"/>
                <w:szCs w:val="18"/>
                <w:lang w:eastAsia="en-US"/>
              </w:rPr>
              <w:t>Показатели экономической доступности коммунальных услуг для населения</w:t>
            </w:r>
          </w:p>
          <w:p w14:paraId="3F56EA7D" w14:textId="77777777" w:rsidR="0022292D" w:rsidRPr="008229F6" w:rsidRDefault="0022292D" w:rsidP="00062047">
            <w:pPr>
              <w:widowControl/>
              <w:suppressAutoHyphens w:val="0"/>
              <w:autoSpaceDE/>
              <w:jc w:val="center"/>
              <w:rPr>
                <w:bCs/>
                <w:sz w:val="18"/>
                <w:szCs w:val="18"/>
                <w:lang w:eastAsia="en-US"/>
              </w:rPr>
            </w:pPr>
          </w:p>
          <w:tbl>
            <w:tblPr>
              <w:tblW w:w="5000" w:type="pct"/>
              <w:tblLook w:val="04A0" w:firstRow="1" w:lastRow="0" w:firstColumn="1" w:lastColumn="0" w:noHBand="0" w:noVBand="1"/>
            </w:tblPr>
            <w:tblGrid>
              <w:gridCol w:w="3567"/>
              <w:gridCol w:w="1234"/>
              <w:gridCol w:w="1235"/>
              <w:gridCol w:w="1235"/>
              <w:gridCol w:w="1235"/>
              <w:gridCol w:w="1235"/>
              <w:gridCol w:w="1231"/>
            </w:tblGrid>
            <w:tr w:rsidR="008229F6" w:rsidRPr="008229F6" w14:paraId="3E90C8F2" w14:textId="77777777" w:rsidTr="001809DD">
              <w:tc>
                <w:tcPr>
                  <w:tcW w:w="16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4EFDF"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Показатели</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42E2FED3"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2022</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1956C311"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2023</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3086118F"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2024</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225C5F23"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2025</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4CBA806E"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2026</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29DDD713"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2027-2037</w:t>
                  </w:r>
                </w:p>
              </w:tc>
            </w:tr>
            <w:tr w:rsidR="008229F6" w:rsidRPr="008229F6" w14:paraId="5B0D342E" w14:textId="77777777" w:rsidTr="001809DD">
              <w:tc>
                <w:tcPr>
                  <w:tcW w:w="16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9CBF9"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1</w:t>
                  </w:r>
                </w:p>
              </w:tc>
              <w:tc>
                <w:tcPr>
                  <w:tcW w:w="562" w:type="pct"/>
                  <w:tcBorders>
                    <w:top w:val="single" w:sz="4" w:space="0" w:color="auto"/>
                    <w:left w:val="nil"/>
                    <w:bottom w:val="single" w:sz="4" w:space="0" w:color="auto"/>
                    <w:right w:val="single" w:sz="4" w:space="0" w:color="auto"/>
                  </w:tcBorders>
                  <w:shd w:val="clear" w:color="auto" w:fill="auto"/>
                  <w:noWrap/>
                  <w:vAlign w:val="center"/>
                </w:tcPr>
                <w:p w14:paraId="0292E40E"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2</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5843A355"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3</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35DDE134"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4</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1C1552E5"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7919EE35"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6</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72D47158" w14:textId="77777777" w:rsidR="00062047" w:rsidRPr="008229F6" w:rsidRDefault="00062047" w:rsidP="00062047">
                  <w:pPr>
                    <w:widowControl/>
                    <w:suppressAutoHyphens w:val="0"/>
                    <w:autoSpaceDE/>
                    <w:jc w:val="center"/>
                    <w:rPr>
                      <w:rFonts w:ascii="Times New Roman" w:eastAsia="Times New Roman" w:hAnsi="Times New Roman" w:cs="Times New Roman"/>
                      <w:bCs/>
                      <w:sz w:val="18"/>
                      <w:szCs w:val="18"/>
                      <w:lang w:bidi="ar-SA"/>
                    </w:rPr>
                  </w:pPr>
                  <w:r w:rsidRPr="008229F6">
                    <w:rPr>
                      <w:rFonts w:ascii="Times New Roman" w:eastAsia="Times New Roman" w:hAnsi="Times New Roman" w:cs="Times New Roman"/>
                      <w:bCs/>
                      <w:sz w:val="18"/>
                      <w:szCs w:val="18"/>
                      <w:lang w:bidi="ar-SA"/>
                    </w:rPr>
                    <w:t>7</w:t>
                  </w:r>
                </w:p>
              </w:tc>
            </w:tr>
            <w:tr w:rsidR="008229F6" w:rsidRPr="008229F6" w14:paraId="54CB5247" w14:textId="77777777" w:rsidTr="001809DD">
              <w:tc>
                <w:tcPr>
                  <w:tcW w:w="1625" w:type="pct"/>
                  <w:tcBorders>
                    <w:top w:val="nil"/>
                    <w:left w:val="single" w:sz="4" w:space="0" w:color="auto"/>
                    <w:bottom w:val="single" w:sz="4" w:space="0" w:color="auto"/>
                    <w:right w:val="single" w:sz="4" w:space="0" w:color="auto"/>
                  </w:tcBorders>
                  <w:shd w:val="clear" w:color="auto" w:fill="auto"/>
                  <w:vAlign w:val="center"/>
                  <w:hideMark/>
                </w:tcPr>
                <w:p w14:paraId="2497A241" w14:textId="77777777" w:rsidR="00062047" w:rsidRPr="008229F6" w:rsidRDefault="00062047" w:rsidP="00062047">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платежа за ЖКУ в среднедушевом доходе, %</w:t>
                  </w:r>
                </w:p>
              </w:tc>
              <w:tc>
                <w:tcPr>
                  <w:tcW w:w="562" w:type="pct"/>
                  <w:tcBorders>
                    <w:top w:val="nil"/>
                    <w:left w:val="nil"/>
                    <w:bottom w:val="single" w:sz="4" w:space="0" w:color="auto"/>
                    <w:right w:val="single" w:sz="4" w:space="0" w:color="auto"/>
                  </w:tcBorders>
                  <w:shd w:val="clear" w:color="auto" w:fill="auto"/>
                  <w:noWrap/>
                  <w:vAlign w:val="center"/>
                  <w:hideMark/>
                </w:tcPr>
                <w:p w14:paraId="68384D69"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6,83</w:t>
                  </w:r>
                </w:p>
              </w:tc>
              <w:tc>
                <w:tcPr>
                  <w:tcW w:w="563" w:type="pct"/>
                  <w:tcBorders>
                    <w:top w:val="nil"/>
                    <w:left w:val="nil"/>
                    <w:bottom w:val="single" w:sz="4" w:space="0" w:color="auto"/>
                    <w:right w:val="single" w:sz="4" w:space="0" w:color="auto"/>
                  </w:tcBorders>
                  <w:shd w:val="clear" w:color="auto" w:fill="auto"/>
                  <w:noWrap/>
                  <w:vAlign w:val="center"/>
                  <w:hideMark/>
                </w:tcPr>
                <w:p w14:paraId="52FE9F04"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6,85</w:t>
                  </w:r>
                </w:p>
              </w:tc>
              <w:tc>
                <w:tcPr>
                  <w:tcW w:w="563" w:type="pct"/>
                  <w:tcBorders>
                    <w:top w:val="nil"/>
                    <w:left w:val="nil"/>
                    <w:bottom w:val="single" w:sz="4" w:space="0" w:color="auto"/>
                    <w:right w:val="single" w:sz="4" w:space="0" w:color="auto"/>
                  </w:tcBorders>
                  <w:shd w:val="clear" w:color="auto" w:fill="auto"/>
                  <w:noWrap/>
                  <w:vAlign w:val="center"/>
                  <w:hideMark/>
                </w:tcPr>
                <w:p w14:paraId="0D274F8C"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6,85</w:t>
                  </w:r>
                </w:p>
              </w:tc>
              <w:tc>
                <w:tcPr>
                  <w:tcW w:w="563" w:type="pct"/>
                  <w:tcBorders>
                    <w:top w:val="nil"/>
                    <w:left w:val="nil"/>
                    <w:bottom w:val="single" w:sz="4" w:space="0" w:color="auto"/>
                    <w:right w:val="single" w:sz="4" w:space="0" w:color="auto"/>
                  </w:tcBorders>
                  <w:shd w:val="clear" w:color="auto" w:fill="auto"/>
                  <w:noWrap/>
                  <w:vAlign w:val="center"/>
                  <w:hideMark/>
                </w:tcPr>
                <w:p w14:paraId="38236156"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6,84</w:t>
                  </w:r>
                </w:p>
              </w:tc>
              <w:tc>
                <w:tcPr>
                  <w:tcW w:w="563" w:type="pct"/>
                  <w:tcBorders>
                    <w:top w:val="nil"/>
                    <w:left w:val="nil"/>
                    <w:bottom w:val="single" w:sz="4" w:space="0" w:color="auto"/>
                    <w:right w:val="single" w:sz="4" w:space="0" w:color="auto"/>
                  </w:tcBorders>
                  <w:shd w:val="clear" w:color="auto" w:fill="auto"/>
                  <w:noWrap/>
                  <w:vAlign w:val="center"/>
                  <w:hideMark/>
                </w:tcPr>
                <w:p w14:paraId="4059F1EA"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6,83</w:t>
                  </w:r>
                </w:p>
              </w:tc>
              <w:tc>
                <w:tcPr>
                  <w:tcW w:w="563" w:type="pct"/>
                  <w:tcBorders>
                    <w:top w:val="nil"/>
                    <w:left w:val="nil"/>
                    <w:bottom w:val="single" w:sz="4" w:space="0" w:color="auto"/>
                    <w:right w:val="single" w:sz="4" w:space="0" w:color="auto"/>
                  </w:tcBorders>
                  <w:shd w:val="clear" w:color="auto" w:fill="auto"/>
                  <w:noWrap/>
                  <w:vAlign w:val="center"/>
                  <w:hideMark/>
                </w:tcPr>
                <w:p w14:paraId="55A27765"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7,00</w:t>
                  </w:r>
                </w:p>
              </w:tc>
            </w:tr>
            <w:tr w:rsidR="008229F6" w:rsidRPr="008229F6" w14:paraId="5E972EF4" w14:textId="77777777" w:rsidTr="001809DD">
              <w:tc>
                <w:tcPr>
                  <w:tcW w:w="1625" w:type="pct"/>
                  <w:tcBorders>
                    <w:top w:val="nil"/>
                    <w:left w:val="single" w:sz="4" w:space="0" w:color="auto"/>
                    <w:bottom w:val="single" w:sz="4" w:space="0" w:color="auto"/>
                    <w:right w:val="single" w:sz="4" w:space="0" w:color="auto"/>
                  </w:tcBorders>
                  <w:shd w:val="clear" w:color="auto" w:fill="auto"/>
                  <w:vAlign w:val="center"/>
                  <w:hideMark/>
                </w:tcPr>
                <w:p w14:paraId="17205FE9" w14:textId="77777777" w:rsidR="00062047" w:rsidRPr="008229F6" w:rsidRDefault="00062047" w:rsidP="00062047">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Доля платежа за ЖКУ в величине прожиточного минимума, %</w:t>
                  </w:r>
                </w:p>
              </w:tc>
              <w:tc>
                <w:tcPr>
                  <w:tcW w:w="562" w:type="pct"/>
                  <w:tcBorders>
                    <w:top w:val="nil"/>
                    <w:left w:val="nil"/>
                    <w:bottom w:val="single" w:sz="4" w:space="0" w:color="auto"/>
                    <w:right w:val="single" w:sz="4" w:space="0" w:color="auto"/>
                  </w:tcBorders>
                  <w:shd w:val="clear" w:color="auto" w:fill="auto"/>
                  <w:noWrap/>
                  <w:vAlign w:val="center"/>
                  <w:hideMark/>
                </w:tcPr>
                <w:p w14:paraId="500C399F"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21,52</w:t>
                  </w:r>
                </w:p>
              </w:tc>
              <w:tc>
                <w:tcPr>
                  <w:tcW w:w="563" w:type="pct"/>
                  <w:tcBorders>
                    <w:top w:val="nil"/>
                    <w:left w:val="nil"/>
                    <w:bottom w:val="single" w:sz="4" w:space="0" w:color="auto"/>
                    <w:right w:val="single" w:sz="4" w:space="0" w:color="auto"/>
                  </w:tcBorders>
                  <w:shd w:val="clear" w:color="auto" w:fill="auto"/>
                  <w:noWrap/>
                  <w:vAlign w:val="center"/>
                  <w:hideMark/>
                </w:tcPr>
                <w:p w14:paraId="000B69A6"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21,58</w:t>
                  </w:r>
                </w:p>
              </w:tc>
              <w:tc>
                <w:tcPr>
                  <w:tcW w:w="563" w:type="pct"/>
                  <w:tcBorders>
                    <w:top w:val="nil"/>
                    <w:left w:val="nil"/>
                    <w:bottom w:val="single" w:sz="4" w:space="0" w:color="auto"/>
                    <w:right w:val="single" w:sz="4" w:space="0" w:color="auto"/>
                  </w:tcBorders>
                  <w:shd w:val="clear" w:color="auto" w:fill="auto"/>
                  <w:noWrap/>
                  <w:vAlign w:val="center"/>
                  <w:hideMark/>
                </w:tcPr>
                <w:p w14:paraId="50E0B376"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21,58</w:t>
                  </w:r>
                </w:p>
              </w:tc>
              <w:tc>
                <w:tcPr>
                  <w:tcW w:w="563" w:type="pct"/>
                  <w:tcBorders>
                    <w:top w:val="nil"/>
                    <w:left w:val="nil"/>
                    <w:bottom w:val="single" w:sz="4" w:space="0" w:color="auto"/>
                    <w:right w:val="single" w:sz="4" w:space="0" w:color="auto"/>
                  </w:tcBorders>
                  <w:shd w:val="clear" w:color="auto" w:fill="auto"/>
                  <w:noWrap/>
                  <w:vAlign w:val="center"/>
                  <w:hideMark/>
                </w:tcPr>
                <w:p w14:paraId="57518B83"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21,56</w:t>
                  </w:r>
                </w:p>
              </w:tc>
              <w:tc>
                <w:tcPr>
                  <w:tcW w:w="563" w:type="pct"/>
                  <w:tcBorders>
                    <w:top w:val="nil"/>
                    <w:left w:val="nil"/>
                    <w:bottom w:val="single" w:sz="4" w:space="0" w:color="auto"/>
                    <w:right w:val="single" w:sz="4" w:space="0" w:color="auto"/>
                  </w:tcBorders>
                  <w:shd w:val="clear" w:color="auto" w:fill="auto"/>
                  <w:noWrap/>
                  <w:vAlign w:val="center"/>
                  <w:hideMark/>
                </w:tcPr>
                <w:p w14:paraId="6E61F94D"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21,54</w:t>
                  </w:r>
                </w:p>
              </w:tc>
              <w:tc>
                <w:tcPr>
                  <w:tcW w:w="563" w:type="pct"/>
                  <w:tcBorders>
                    <w:top w:val="nil"/>
                    <w:left w:val="nil"/>
                    <w:bottom w:val="single" w:sz="4" w:space="0" w:color="auto"/>
                    <w:right w:val="single" w:sz="4" w:space="0" w:color="auto"/>
                  </w:tcBorders>
                  <w:shd w:val="clear" w:color="auto" w:fill="auto"/>
                  <w:noWrap/>
                  <w:vAlign w:val="center"/>
                  <w:hideMark/>
                </w:tcPr>
                <w:p w14:paraId="3FA60193"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21,00</w:t>
                  </w:r>
                </w:p>
              </w:tc>
            </w:tr>
            <w:tr w:rsidR="008229F6" w:rsidRPr="008229F6" w14:paraId="46806AF0" w14:textId="77777777" w:rsidTr="001809DD">
              <w:tc>
                <w:tcPr>
                  <w:tcW w:w="1625" w:type="pct"/>
                  <w:tcBorders>
                    <w:top w:val="nil"/>
                    <w:left w:val="single" w:sz="4" w:space="0" w:color="auto"/>
                    <w:bottom w:val="single" w:sz="4" w:space="0" w:color="auto"/>
                    <w:right w:val="single" w:sz="4" w:space="0" w:color="auto"/>
                  </w:tcBorders>
                  <w:shd w:val="clear" w:color="auto" w:fill="auto"/>
                  <w:vAlign w:val="center"/>
                  <w:hideMark/>
                </w:tcPr>
                <w:p w14:paraId="68F13C93" w14:textId="77777777" w:rsidR="00062047" w:rsidRPr="008229F6" w:rsidRDefault="00062047" w:rsidP="00062047">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Собираемость, %</w:t>
                  </w:r>
                </w:p>
              </w:tc>
              <w:tc>
                <w:tcPr>
                  <w:tcW w:w="562" w:type="pct"/>
                  <w:tcBorders>
                    <w:top w:val="nil"/>
                    <w:left w:val="nil"/>
                    <w:bottom w:val="single" w:sz="4" w:space="0" w:color="auto"/>
                    <w:right w:val="single" w:sz="4" w:space="0" w:color="auto"/>
                  </w:tcBorders>
                  <w:shd w:val="clear" w:color="auto" w:fill="auto"/>
                  <w:noWrap/>
                  <w:vAlign w:val="bottom"/>
                  <w:hideMark/>
                </w:tcPr>
                <w:p w14:paraId="09ADCFDD"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c>
                <w:tcPr>
                  <w:tcW w:w="563" w:type="pct"/>
                  <w:tcBorders>
                    <w:top w:val="nil"/>
                    <w:left w:val="nil"/>
                    <w:bottom w:val="single" w:sz="4" w:space="0" w:color="auto"/>
                    <w:right w:val="single" w:sz="4" w:space="0" w:color="auto"/>
                  </w:tcBorders>
                  <w:shd w:val="clear" w:color="auto" w:fill="auto"/>
                  <w:noWrap/>
                  <w:vAlign w:val="bottom"/>
                  <w:hideMark/>
                </w:tcPr>
                <w:p w14:paraId="6C0BF972"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c>
                <w:tcPr>
                  <w:tcW w:w="563" w:type="pct"/>
                  <w:tcBorders>
                    <w:top w:val="nil"/>
                    <w:left w:val="nil"/>
                    <w:bottom w:val="single" w:sz="4" w:space="0" w:color="auto"/>
                    <w:right w:val="single" w:sz="4" w:space="0" w:color="auto"/>
                  </w:tcBorders>
                  <w:shd w:val="clear" w:color="auto" w:fill="auto"/>
                  <w:noWrap/>
                  <w:vAlign w:val="bottom"/>
                  <w:hideMark/>
                </w:tcPr>
                <w:p w14:paraId="226D720B"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c>
                <w:tcPr>
                  <w:tcW w:w="563" w:type="pct"/>
                  <w:tcBorders>
                    <w:top w:val="nil"/>
                    <w:left w:val="nil"/>
                    <w:bottom w:val="single" w:sz="4" w:space="0" w:color="auto"/>
                    <w:right w:val="single" w:sz="4" w:space="0" w:color="auto"/>
                  </w:tcBorders>
                  <w:shd w:val="clear" w:color="auto" w:fill="auto"/>
                  <w:noWrap/>
                  <w:vAlign w:val="bottom"/>
                  <w:hideMark/>
                </w:tcPr>
                <w:p w14:paraId="5BBCCB90"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c>
                <w:tcPr>
                  <w:tcW w:w="563" w:type="pct"/>
                  <w:tcBorders>
                    <w:top w:val="nil"/>
                    <w:left w:val="nil"/>
                    <w:bottom w:val="single" w:sz="4" w:space="0" w:color="auto"/>
                    <w:right w:val="single" w:sz="4" w:space="0" w:color="auto"/>
                  </w:tcBorders>
                  <w:shd w:val="clear" w:color="auto" w:fill="auto"/>
                  <w:noWrap/>
                  <w:vAlign w:val="bottom"/>
                  <w:hideMark/>
                </w:tcPr>
                <w:p w14:paraId="74DA3CA9"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c>
                <w:tcPr>
                  <w:tcW w:w="563" w:type="pct"/>
                  <w:tcBorders>
                    <w:top w:val="nil"/>
                    <w:left w:val="nil"/>
                    <w:bottom w:val="single" w:sz="4" w:space="0" w:color="auto"/>
                    <w:right w:val="single" w:sz="4" w:space="0" w:color="auto"/>
                  </w:tcBorders>
                  <w:shd w:val="clear" w:color="auto" w:fill="auto"/>
                  <w:noWrap/>
                  <w:vAlign w:val="bottom"/>
                  <w:hideMark/>
                </w:tcPr>
                <w:p w14:paraId="73560811" w14:textId="77777777" w:rsidR="00062047" w:rsidRPr="008229F6" w:rsidRDefault="00062047" w:rsidP="00062047">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&gt; 95</w:t>
                  </w:r>
                </w:p>
              </w:tc>
            </w:tr>
          </w:tbl>
          <w:p w14:paraId="47934F4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Динамика доли платежа за жилищно-коммунальные услуги в среднедушевом доходе носит волнообразный характер, но к концу срока реализации настоящей Программы ее значение снижается по сравнению с базовым. Динамика доли платежа за жилищно-коммунальные услуги в величине прожиточного минимума не выходит за допустимые границы. Таким образом, сравнение полученных значений с принятыми в качестве целевых позволяет сделать вывод об экономической доступности платы за жилищно-коммунальные услуги для населения городского округа на перспективу до 2037 года.</w:t>
            </w:r>
          </w:p>
        </w:tc>
      </w:tr>
      <w:tr w:rsidR="00062047" w:rsidRPr="008229F6" w14:paraId="3CC5A087" w14:textId="77777777" w:rsidTr="0022292D">
        <w:tc>
          <w:tcPr>
            <w:tcW w:w="704" w:type="dxa"/>
          </w:tcPr>
          <w:p w14:paraId="584539D6" w14:textId="77777777" w:rsidR="00062047" w:rsidRPr="008229F6" w:rsidRDefault="00062047" w:rsidP="00062047">
            <w:pPr>
              <w:widowControl/>
              <w:suppressAutoHyphens w:val="0"/>
              <w:autoSpaceDE/>
              <w:jc w:val="center"/>
              <w:rPr>
                <w:bCs/>
                <w:sz w:val="18"/>
                <w:szCs w:val="18"/>
                <w:lang w:eastAsia="en-US"/>
              </w:rPr>
            </w:pPr>
            <w:r w:rsidRPr="008229F6">
              <w:rPr>
                <w:bCs/>
                <w:sz w:val="18"/>
                <w:szCs w:val="18"/>
                <w:lang w:eastAsia="en-US"/>
              </w:rPr>
              <w:lastRenderedPageBreak/>
              <w:t>10.2.</w:t>
            </w:r>
          </w:p>
        </w:tc>
        <w:tc>
          <w:tcPr>
            <w:tcW w:w="3119" w:type="dxa"/>
          </w:tcPr>
          <w:p w14:paraId="72C8A8AC" w14:textId="77777777" w:rsidR="00062047" w:rsidRPr="008229F6" w:rsidRDefault="00062047" w:rsidP="00062047">
            <w:pPr>
              <w:widowControl/>
              <w:suppressAutoHyphens w:val="0"/>
              <w:autoSpaceDE/>
              <w:jc w:val="center"/>
              <w:rPr>
                <w:bCs/>
                <w:sz w:val="18"/>
                <w:szCs w:val="18"/>
                <w:lang w:eastAsia="en-US"/>
              </w:rPr>
            </w:pPr>
            <w:r w:rsidRPr="008229F6">
              <w:rPr>
                <w:bCs/>
                <w:sz w:val="18"/>
                <w:szCs w:val="18"/>
                <w:lang w:eastAsia="en-US"/>
              </w:rPr>
              <w:t>Прогноз расходов бюджета на социальную поддержку и субсидии</w:t>
            </w:r>
          </w:p>
        </w:tc>
        <w:tc>
          <w:tcPr>
            <w:tcW w:w="11198" w:type="dxa"/>
          </w:tcPr>
          <w:p w14:paraId="16FBB7D6"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Система предоставления субсидий населению на оплату жилищно-коммунальных услуг характеризуется следующими показателями:</w:t>
            </w:r>
          </w:p>
          <w:p w14:paraId="51C84F34"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число семей, получающих субсидии на оплату жилищно-коммунальных услуг;</w:t>
            </w:r>
          </w:p>
          <w:p w14:paraId="0C935C2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изменение доли семей, получающих субсидии;</w:t>
            </w:r>
          </w:p>
          <w:p w14:paraId="0C430AFB"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стандарт максимально допустимой доли собственных расходов граждан на оплату жилищно-коммунальных услуг;</w:t>
            </w:r>
          </w:p>
          <w:p w14:paraId="0308E540"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объем и среднемесячный размер начисленных субсидий в текущих ценах, а также доля субсидий в платежах за жилищно-коммунальные услуги.</w:t>
            </w:r>
          </w:p>
          <w:p w14:paraId="074F863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Социальная поддержка населения при оплате жилищно-коммунальных услуг характеризуется следующими показателями:</w:t>
            </w:r>
          </w:p>
          <w:p w14:paraId="10DCCE24"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численность и доля граждан, пользующихся социальной поддержкой;</w:t>
            </w:r>
          </w:p>
          <w:p w14:paraId="01DD039A"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объем средств, выделяемых на социальную поддержку населению;</w:t>
            </w:r>
          </w:p>
          <w:p w14:paraId="16DFEEF2"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средств, предусмотренных на социальную поддержку, в платежах населения за жилищно-коммунальные услуги;</w:t>
            </w:r>
          </w:p>
          <w:p w14:paraId="27DE7A65"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 xml:space="preserve">среднемесячный размер социальной поддержки, начисленный на одного носителя. </w:t>
            </w:r>
          </w:p>
          <w:p w14:paraId="1D0A3791"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 xml:space="preserve">Расходы бюджета муниципального образования на субсидии зависят от следующих факторов: </w:t>
            </w:r>
          </w:p>
          <w:p w14:paraId="2C0280B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семей с низкими доходами;</w:t>
            </w:r>
          </w:p>
          <w:p w14:paraId="7710D62A"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социальная норма площади;</w:t>
            </w:r>
          </w:p>
          <w:p w14:paraId="5BF4FE1B"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региональный стандарт стоимости оплаты жилищно-коммунальных услуг;</w:t>
            </w:r>
          </w:p>
          <w:p w14:paraId="60C5492B"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значения установленного прожиточного минимума для разных категорий населения (трудоспособные, пожилые, дети);</w:t>
            </w:r>
          </w:p>
          <w:p w14:paraId="0B94DE0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lastRenderedPageBreak/>
              <w:t>стандарт максимально допустимой доли собственных расходов граждан на оплату жилищно-коммунальных услуг.</w:t>
            </w:r>
          </w:p>
          <w:p w14:paraId="69165921"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Расходы бюджета муниципального образования на социальную поддержку зависят от следующих факторов:</w:t>
            </w:r>
          </w:p>
          <w:p w14:paraId="196635BC"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количество лиц, пользующихся социальной поддержкой;</w:t>
            </w:r>
          </w:p>
          <w:p w14:paraId="0128329C"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перечень категорий лиц (ветераны войны, многодетные матери и т.п.), имеющих право на социальную поддержку;</w:t>
            </w:r>
          </w:p>
          <w:p w14:paraId="7E2A3ED2"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социальная норма площади;</w:t>
            </w:r>
          </w:p>
          <w:p w14:paraId="35B8E851"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региональный стандарт стоимости оплаты жилищно- коммунальных услуг.</w:t>
            </w:r>
          </w:p>
          <w:p w14:paraId="11B52B5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При прогнозировании объемов расходов бюджета на субсидии и социальную поддержку были приняты следующие допущения:</w:t>
            </w:r>
          </w:p>
          <w:p w14:paraId="6E4C801F"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Фундаментальных причин для изменения социальной нормы площади, стандарта максимально допустимой доли собственных расходов граждан и категорий лиц, пользующихся социальной поддержкой, в перспективе до 2037 года нет.</w:t>
            </w:r>
          </w:p>
          <w:p w14:paraId="07DC0519"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Региональный стандарт стоимости оплаты жилищно-коммунальных услуг повышается теми же темпами, что и расходы граждан на них.</w:t>
            </w:r>
          </w:p>
          <w:p w14:paraId="1EBC4FD9"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семей, получающих субсидии, находится в обратной зависимости от изменения соотношения между размером величины прожиточного минимума и среднедушевым доходом.</w:t>
            </w:r>
          </w:p>
          <w:p w14:paraId="3950016A"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Стоимость прожиточного минимума увеличивается темпами меньшими по сравнению с доходами населения на величину реального роста располагаемых доходов.</w:t>
            </w:r>
          </w:p>
          <w:p w14:paraId="4D530138"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Размер средней субсидии рассчитывался как сумма субсидий по восьми доходным группам с учетом роста последних, величины прожиточного минимума и регионального стандарта оплаты жилья и коммунальных услуг.</w:t>
            </w:r>
          </w:p>
          <w:p w14:paraId="0462A6A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Доля носителей права на пользование социальной поддержкой по оплате жилищно-коммунальных услуг будет уменьшаться в силу естественных причин по ряду категорий (например, участники Великой отечественной войны) теми же темпами, что и в предыдущий временной период. Общее количество граждан, пользующихся социальной поддержкой, будет определяться динамикой изменения численности носителей и среднего состава семьи.</w:t>
            </w:r>
          </w:p>
          <w:p w14:paraId="579FF7F5"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Коэффициент обращаемости граждан за получением субсидий на оплату жилищно-коммунальных услуг остается стабильным на протяжении всего срока реализации программы.</w:t>
            </w:r>
          </w:p>
          <w:p w14:paraId="2EF8610D"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Показатели за ретроспективный период получены с помощью открытых данных (https://stavstat.gks.ru).</w:t>
            </w:r>
          </w:p>
          <w:p w14:paraId="09AFEA8C" w14:textId="3FE63F3D" w:rsidR="00062047" w:rsidRPr="008229F6" w:rsidRDefault="00062047" w:rsidP="00063390">
            <w:pPr>
              <w:widowControl/>
              <w:suppressAutoHyphens w:val="0"/>
              <w:autoSpaceDE/>
              <w:jc w:val="both"/>
              <w:rPr>
                <w:bCs/>
                <w:sz w:val="18"/>
                <w:szCs w:val="18"/>
                <w:lang w:eastAsia="en-US"/>
              </w:rPr>
            </w:pPr>
            <w:r w:rsidRPr="008229F6">
              <w:rPr>
                <w:bCs/>
                <w:sz w:val="18"/>
                <w:szCs w:val="18"/>
                <w:lang w:eastAsia="en-US"/>
              </w:rPr>
              <w:t>Число семей, получающих субсидии, будет оставаться на том же уровне, а количество лиц, пользующихся социальной поддержкой, снизится в абсолютных показателях; доли их в общем количестве семей и численности населения, соответственно, будут снижаться. Изменение среднего размера начисленной субсидии будет иметь волнообразный характер. Таблица 3</w:t>
            </w:r>
            <w:r w:rsidR="00063390">
              <w:rPr>
                <w:bCs/>
                <w:sz w:val="18"/>
                <w:szCs w:val="18"/>
                <w:lang w:eastAsia="en-US"/>
              </w:rPr>
              <w:t xml:space="preserve"> Приложения 5</w:t>
            </w:r>
            <w:r w:rsidRPr="008229F6">
              <w:rPr>
                <w:bCs/>
                <w:sz w:val="18"/>
                <w:szCs w:val="18"/>
                <w:lang w:eastAsia="en-US"/>
              </w:rPr>
              <w:t>.</w:t>
            </w:r>
          </w:p>
        </w:tc>
      </w:tr>
    </w:tbl>
    <w:p w14:paraId="04AC2035" w14:textId="77777777" w:rsidR="00062047" w:rsidRPr="008229F6" w:rsidRDefault="00062047" w:rsidP="00062047">
      <w:pPr>
        <w:widowControl/>
        <w:suppressAutoHyphens w:val="0"/>
        <w:autoSpaceDE/>
        <w:ind w:right="-426"/>
        <w:jc w:val="center"/>
        <w:rPr>
          <w:rFonts w:ascii="Times New Roman" w:eastAsiaTheme="majorEastAsia" w:hAnsi="Times New Roman" w:cs="Times New Roman"/>
          <w:sz w:val="28"/>
          <w:szCs w:val="28"/>
          <w:lang w:eastAsia="en-US"/>
        </w:rPr>
      </w:pPr>
    </w:p>
    <w:p w14:paraId="5A5C3777" w14:textId="77777777" w:rsidR="00062047" w:rsidRPr="008229F6" w:rsidRDefault="00062047" w:rsidP="00062047">
      <w:pPr>
        <w:widowControl/>
        <w:suppressAutoHyphens w:val="0"/>
        <w:autoSpaceDE/>
        <w:ind w:right="-426"/>
        <w:jc w:val="center"/>
        <w:rPr>
          <w:rFonts w:ascii="Times New Roman" w:eastAsiaTheme="majorEastAsia" w:hAnsi="Times New Roman" w:cs="Times New Roman"/>
          <w:sz w:val="28"/>
          <w:szCs w:val="28"/>
          <w:lang w:val="en-US" w:eastAsia="en-US"/>
        </w:rPr>
      </w:pPr>
      <w:r w:rsidRPr="008229F6">
        <w:rPr>
          <w:rFonts w:ascii="Times New Roman" w:eastAsiaTheme="majorEastAsia" w:hAnsi="Times New Roman" w:cs="Times New Roman"/>
          <w:sz w:val="28"/>
          <w:szCs w:val="28"/>
          <w:lang w:val="en-US" w:eastAsia="en-US"/>
        </w:rPr>
        <w:t>XI. Методы прогнозирования</w:t>
      </w:r>
    </w:p>
    <w:p w14:paraId="1EC8C280" w14:textId="77777777" w:rsidR="00062047" w:rsidRPr="008229F6" w:rsidRDefault="00062047" w:rsidP="00062047">
      <w:pPr>
        <w:widowControl/>
        <w:suppressAutoHyphens w:val="0"/>
        <w:autoSpaceDE/>
        <w:ind w:right="-426"/>
        <w:jc w:val="center"/>
        <w:rPr>
          <w:bCs/>
          <w:sz w:val="28"/>
          <w:szCs w:val="28"/>
          <w:lang w:eastAsia="en-US"/>
        </w:rPr>
      </w:pPr>
    </w:p>
    <w:tbl>
      <w:tblPr>
        <w:tblStyle w:val="41"/>
        <w:tblW w:w="15021" w:type="dxa"/>
        <w:tblLook w:val="04A0" w:firstRow="1" w:lastRow="0" w:firstColumn="1" w:lastColumn="0" w:noHBand="0" w:noVBand="1"/>
      </w:tblPr>
      <w:tblGrid>
        <w:gridCol w:w="704"/>
        <w:gridCol w:w="3119"/>
        <w:gridCol w:w="11198"/>
      </w:tblGrid>
      <w:tr w:rsidR="008229F6" w:rsidRPr="008229F6" w14:paraId="6AA6A7AF" w14:textId="77777777" w:rsidTr="0022292D">
        <w:tc>
          <w:tcPr>
            <w:tcW w:w="704" w:type="dxa"/>
          </w:tcPr>
          <w:p w14:paraId="16DA5C0E" w14:textId="77777777" w:rsidR="00062047" w:rsidRPr="008229F6" w:rsidRDefault="00062047" w:rsidP="00357F4E">
            <w:pPr>
              <w:widowControl/>
              <w:suppressAutoHyphens w:val="0"/>
              <w:autoSpaceDE/>
              <w:ind w:right="-426"/>
              <w:rPr>
                <w:bCs/>
                <w:sz w:val="18"/>
                <w:szCs w:val="18"/>
                <w:lang w:eastAsia="en-US"/>
              </w:rPr>
            </w:pPr>
            <w:r w:rsidRPr="008229F6">
              <w:rPr>
                <w:bCs/>
                <w:sz w:val="18"/>
                <w:szCs w:val="18"/>
                <w:lang w:eastAsia="en-US"/>
              </w:rPr>
              <w:t>№ п/п</w:t>
            </w:r>
          </w:p>
        </w:tc>
        <w:tc>
          <w:tcPr>
            <w:tcW w:w="3119" w:type="dxa"/>
          </w:tcPr>
          <w:p w14:paraId="520A375D" w14:textId="77777777" w:rsidR="00062047" w:rsidRPr="008229F6" w:rsidRDefault="00062047" w:rsidP="00357F4E">
            <w:pPr>
              <w:widowControl/>
              <w:suppressAutoHyphens w:val="0"/>
              <w:autoSpaceDE/>
              <w:ind w:right="-426"/>
              <w:jc w:val="center"/>
              <w:rPr>
                <w:bCs/>
                <w:sz w:val="18"/>
                <w:szCs w:val="18"/>
                <w:lang w:eastAsia="en-US"/>
              </w:rPr>
            </w:pPr>
            <w:r w:rsidRPr="008229F6">
              <w:rPr>
                <w:bCs/>
                <w:sz w:val="18"/>
                <w:szCs w:val="18"/>
                <w:lang w:eastAsia="en-US"/>
              </w:rPr>
              <w:t>Характеристика</w:t>
            </w:r>
          </w:p>
        </w:tc>
        <w:tc>
          <w:tcPr>
            <w:tcW w:w="11198" w:type="dxa"/>
          </w:tcPr>
          <w:p w14:paraId="6CFAC00D" w14:textId="77777777" w:rsidR="00062047" w:rsidRPr="008229F6" w:rsidRDefault="00062047" w:rsidP="00357F4E">
            <w:pPr>
              <w:widowControl/>
              <w:suppressAutoHyphens w:val="0"/>
              <w:autoSpaceDE/>
              <w:ind w:right="-426"/>
              <w:jc w:val="center"/>
              <w:rPr>
                <w:bCs/>
                <w:sz w:val="18"/>
                <w:szCs w:val="18"/>
                <w:lang w:eastAsia="en-US"/>
              </w:rPr>
            </w:pPr>
            <w:r w:rsidRPr="008229F6">
              <w:rPr>
                <w:bCs/>
                <w:sz w:val="18"/>
                <w:szCs w:val="18"/>
                <w:lang w:eastAsia="en-US"/>
              </w:rPr>
              <w:t>Показатели характеристики</w:t>
            </w:r>
          </w:p>
        </w:tc>
      </w:tr>
      <w:tr w:rsidR="008229F6" w:rsidRPr="008229F6" w14:paraId="7197DC09" w14:textId="77777777" w:rsidTr="0022292D">
        <w:tc>
          <w:tcPr>
            <w:tcW w:w="704" w:type="dxa"/>
          </w:tcPr>
          <w:p w14:paraId="167BD33F" w14:textId="77777777" w:rsidR="00062047" w:rsidRPr="008229F6" w:rsidRDefault="00062047" w:rsidP="00357F4E">
            <w:pPr>
              <w:widowControl/>
              <w:suppressAutoHyphens w:val="0"/>
              <w:autoSpaceDE/>
              <w:ind w:right="-426"/>
              <w:rPr>
                <w:bCs/>
                <w:sz w:val="18"/>
                <w:szCs w:val="18"/>
                <w:lang w:eastAsia="en-US"/>
              </w:rPr>
            </w:pPr>
            <w:r w:rsidRPr="008229F6">
              <w:rPr>
                <w:bCs/>
                <w:sz w:val="18"/>
                <w:szCs w:val="18"/>
                <w:lang w:eastAsia="en-US"/>
              </w:rPr>
              <w:t xml:space="preserve">    1</w:t>
            </w:r>
          </w:p>
        </w:tc>
        <w:tc>
          <w:tcPr>
            <w:tcW w:w="3119" w:type="dxa"/>
          </w:tcPr>
          <w:p w14:paraId="2763D63B" w14:textId="77777777" w:rsidR="00062047" w:rsidRPr="008229F6" w:rsidRDefault="00062047" w:rsidP="00357F4E">
            <w:pPr>
              <w:widowControl/>
              <w:suppressAutoHyphens w:val="0"/>
              <w:autoSpaceDE/>
              <w:ind w:right="-426"/>
              <w:jc w:val="center"/>
              <w:rPr>
                <w:bCs/>
                <w:sz w:val="18"/>
                <w:szCs w:val="18"/>
                <w:lang w:eastAsia="en-US"/>
              </w:rPr>
            </w:pPr>
            <w:r w:rsidRPr="008229F6">
              <w:rPr>
                <w:bCs/>
                <w:sz w:val="18"/>
                <w:szCs w:val="18"/>
                <w:lang w:eastAsia="en-US"/>
              </w:rPr>
              <w:t>2</w:t>
            </w:r>
          </w:p>
        </w:tc>
        <w:tc>
          <w:tcPr>
            <w:tcW w:w="11198" w:type="dxa"/>
          </w:tcPr>
          <w:p w14:paraId="3C1E4DB5" w14:textId="77777777" w:rsidR="00062047" w:rsidRPr="008229F6" w:rsidRDefault="00062047" w:rsidP="00357F4E">
            <w:pPr>
              <w:widowControl/>
              <w:suppressAutoHyphens w:val="0"/>
              <w:autoSpaceDE/>
              <w:ind w:right="-426"/>
              <w:jc w:val="center"/>
              <w:rPr>
                <w:bCs/>
                <w:sz w:val="18"/>
                <w:szCs w:val="18"/>
                <w:lang w:eastAsia="en-US"/>
              </w:rPr>
            </w:pPr>
            <w:r w:rsidRPr="008229F6">
              <w:rPr>
                <w:bCs/>
                <w:sz w:val="18"/>
                <w:szCs w:val="18"/>
                <w:lang w:eastAsia="en-US"/>
              </w:rPr>
              <w:t>3</w:t>
            </w:r>
          </w:p>
        </w:tc>
      </w:tr>
      <w:tr w:rsidR="00062047" w:rsidRPr="008229F6" w14:paraId="64860F30" w14:textId="77777777" w:rsidTr="0022292D">
        <w:tc>
          <w:tcPr>
            <w:tcW w:w="704" w:type="dxa"/>
          </w:tcPr>
          <w:p w14:paraId="69E149D1" w14:textId="77777777" w:rsidR="00062047" w:rsidRPr="008229F6" w:rsidRDefault="00062047" w:rsidP="00357F4E">
            <w:pPr>
              <w:widowControl/>
              <w:suppressAutoHyphens w:val="0"/>
              <w:autoSpaceDE/>
              <w:ind w:right="-426"/>
              <w:jc w:val="center"/>
              <w:rPr>
                <w:bCs/>
                <w:sz w:val="28"/>
                <w:szCs w:val="28"/>
                <w:lang w:eastAsia="en-US"/>
              </w:rPr>
            </w:pPr>
          </w:p>
        </w:tc>
        <w:tc>
          <w:tcPr>
            <w:tcW w:w="3119" w:type="dxa"/>
          </w:tcPr>
          <w:p w14:paraId="02D9BD35" w14:textId="77777777" w:rsidR="00062047" w:rsidRPr="008229F6" w:rsidRDefault="00062047" w:rsidP="00357F4E">
            <w:pPr>
              <w:widowControl/>
              <w:suppressAutoHyphens w:val="0"/>
              <w:autoSpaceDE/>
              <w:ind w:right="34"/>
              <w:rPr>
                <w:bCs/>
                <w:sz w:val="28"/>
                <w:szCs w:val="28"/>
                <w:lang w:eastAsia="en-US"/>
              </w:rPr>
            </w:pPr>
          </w:p>
        </w:tc>
        <w:tc>
          <w:tcPr>
            <w:tcW w:w="11198" w:type="dxa"/>
          </w:tcPr>
          <w:p w14:paraId="763C4B67"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Прогнозирование выполнялось с использованием разработанных моделей по установленным алгоритмам расчета, модифицированным с помощью программ MSExcel.</w:t>
            </w:r>
          </w:p>
          <w:p w14:paraId="0225B49F"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Модель для расчета настоящей Программы составлена в форме электронных книг формата Еxсеl, что позволяет автоматизировать расчеты и эффективно обрабатывать большие массивы исходных данных. Выбор построения модели в форме электронных книг формата Еxсеl основан на критериях удобства ввода-вывода информации в графическом и табличном виде, ее редактирования, формирования отчетных документов и широкого использования данного программного продукта.</w:t>
            </w:r>
          </w:p>
          <w:p w14:paraId="7B8EE816"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Модель состоит из следующих книг:</w:t>
            </w:r>
          </w:p>
          <w:p w14:paraId="346A9A44"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население;</w:t>
            </w:r>
          </w:p>
          <w:p w14:paraId="78AD006F"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платежи населения;</w:t>
            </w:r>
          </w:p>
          <w:p w14:paraId="1FF6AB72"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жилищный фонд;</w:t>
            </w:r>
          </w:p>
          <w:p w14:paraId="551BF779" w14:textId="77777777" w:rsidR="00062047" w:rsidRPr="008229F6" w:rsidRDefault="00062047" w:rsidP="001809DD">
            <w:pPr>
              <w:widowControl/>
              <w:suppressAutoHyphens w:val="0"/>
              <w:autoSpaceDE/>
              <w:jc w:val="both"/>
              <w:rPr>
                <w:bCs/>
                <w:sz w:val="18"/>
                <w:szCs w:val="18"/>
                <w:lang w:eastAsia="en-US"/>
              </w:rPr>
            </w:pPr>
            <w:r w:rsidRPr="008229F6">
              <w:rPr>
                <w:bCs/>
                <w:sz w:val="18"/>
                <w:szCs w:val="18"/>
                <w:lang w:eastAsia="en-US"/>
              </w:rPr>
              <w:t>целевые показатели;</w:t>
            </w:r>
          </w:p>
          <w:p w14:paraId="4BD00D3A" w14:textId="715D56F1" w:rsidR="00062047" w:rsidRPr="008229F6" w:rsidRDefault="00062047" w:rsidP="003F56BA">
            <w:pPr>
              <w:widowControl/>
              <w:suppressAutoHyphens w:val="0"/>
              <w:autoSpaceDE/>
              <w:jc w:val="both"/>
              <w:rPr>
                <w:bCs/>
                <w:sz w:val="18"/>
                <w:szCs w:val="18"/>
                <w:lang w:eastAsia="en-US"/>
              </w:rPr>
            </w:pPr>
            <w:r w:rsidRPr="008229F6">
              <w:rPr>
                <w:bCs/>
                <w:sz w:val="18"/>
                <w:szCs w:val="18"/>
                <w:lang w:eastAsia="en-US"/>
              </w:rPr>
              <w:lastRenderedPageBreak/>
              <w:t>программы проектов.</w:t>
            </w:r>
            <w:r w:rsidR="003F56BA">
              <w:rPr>
                <w:bCs/>
                <w:sz w:val="18"/>
                <w:szCs w:val="18"/>
                <w:lang w:eastAsia="en-US"/>
              </w:rPr>
              <w:t xml:space="preserve"> </w:t>
            </w:r>
            <w:r w:rsidRPr="008229F6">
              <w:rPr>
                <w:bCs/>
                <w:sz w:val="18"/>
                <w:szCs w:val="18"/>
                <w:lang w:eastAsia="en-US"/>
              </w:rPr>
              <w:t>Книга «население» включает отчетные и прогнозные данные по численности, рождаемости, смертности и миграционному приросту. Прогноз учитывал особенности развития территории городского округа.</w:t>
            </w:r>
            <w:r w:rsidR="003F56BA">
              <w:rPr>
                <w:bCs/>
                <w:sz w:val="18"/>
                <w:szCs w:val="18"/>
                <w:lang w:eastAsia="en-US"/>
              </w:rPr>
              <w:t xml:space="preserve"> </w:t>
            </w:r>
            <w:r w:rsidRPr="008229F6">
              <w:rPr>
                <w:bCs/>
                <w:sz w:val="18"/>
                <w:szCs w:val="18"/>
                <w:lang w:eastAsia="en-US"/>
              </w:rPr>
              <w:t>В книге «Платежи населения» содержатся отчетные и прогнозные данные по фонду заработной платы, средней заработной плате, среднему доходу, величине прожиточного минимума, структуре доходов и расходов населения, индексу потребительских цен и ряду других экономических показателей. Прогноз показателей на перспективу был сформирован на основе ряда показателей – индексов долгосрочного прогноза Министерства экономического развития</w:t>
            </w:r>
            <w:r w:rsidR="003F56BA">
              <w:rPr>
                <w:bCs/>
                <w:sz w:val="18"/>
                <w:szCs w:val="18"/>
                <w:lang w:eastAsia="en-US"/>
              </w:rPr>
              <w:t xml:space="preserve"> </w:t>
            </w:r>
            <w:r w:rsidRPr="008229F6">
              <w:rPr>
                <w:bCs/>
                <w:sz w:val="18"/>
                <w:szCs w:val="18"/>
                <w:lang w:eastAsia="en-US"/>
              </w:rPr>
              <w:t xml:space="preserve"> </w:t>
            </w:r>
            <w:r w:rsidR="003F56BA">
              <w:rPr>
                <w:bCs/>
                <w:sz w:val="18"/>
                <w:szCs w:val="18"/>
                <w:lang w:eastAsia="en-US"/>
              </w:rPr>
              <w:t>(</w:t>
            </w:r>
            <w:r w:rsidRPr="008229F6">
              <w:rPr>
                <w:bCs/>
                <w:sz w:val="18"/>
                <w:szCs w:val="18"/>
                <w:lang w:eastAsia="en-US"/>
              </w:rPr>
              <w:t>https://www.economy.gov.ru/material/file/a5f3add5deab665b344b47a8786dc902/prognoz2036.pdf).</w:t>
            </w:r>
          </w:p>
          <w:p w14:paraId="07985898" w14:textId="77777777" w:rsidR="00062047" w:rsidRPr="008229F6" w:rsidRDefault="00062047" w:rsidP="003F56BA">
            <w:pPr>
              <w:widowControl/>
              <w:suppressAutoHyphens w:val="0"/>
              <w:autoSpaceDE/>
              <w:jc w:val="both"/>
              <w:rPr>
                <w:bCs/>
                <w:sz w:val="18"/>
                <w:szCs w:val="18"/>
                <w:lang w:eastAsia="en-US"/>
              </w:rPr>
            </w:pPr>
            <w:r w:rsidRPr="008229F6">
              <w:rPr>
                <w:bCs/>
                <w:sz w:val="18"/>
                <w:szCs w:val="18"/>
                <w:lang w:eastAsia="en-US"/>
              </w:rPr>
              <w:t>В книге «жилищный фонд» содержатся отчетные и прогнозные данные по численности проживающих, площади жилого фонда, в т.ч. многоквартирных и индивидуальных зданий, обеспеченности жильем и ряду других показателей.</w:t>
            </w:r>
          </w:p>
          <w:p w14:paraId="7A8B6F9F" w14:textId="77777777" w:rsidR="00062047" w:rsidRPr="008229F6" w:rsidRDefault="00062047" w:rsidP="003F56BA">
            <w:pPr>
              <w:widowControl/>
              <w:suppressAutoHyphens w:val="0"/>
              <w:autoSpaceDE/>
              <w:jc w:val="both"/>
              <w:rPr>
                <w:bCs/>
                <w:sz w:val="18"/>
                <w:szCs w:val="18"/>
                <w:lang w:eastAsia="en-US"/>
              </w:rPr>
            </w:pPr>
            <w:r w:rsidRPr="008229F6">
              <w:rPr>
                <w:bCs/>
                <w:sz w:val="18"/>
                <w:szCs w:val="18"/>
                <w:lang w:eastAsia="en-US"/>
              </w:rPr>
              <w:t>В книге «Целевые показатели» содержатся целевые показатели развития систем коммунальной инфраструктуры.</w:t>
            </w:r>
          </w:p>
          <w:p w14:paraId="52460DA3" w14:textId="77777777" w:rsidR="00062047" w:rsidRPr="008229F6" w:rsidRDefault="00062047" w:rsidP="003F56BA">
            <w:pPr>
              <w:widowControl/>
              <w:suppressAutoHyphens w:val="0"/>
              <w:autoSpaceDE/>
              <w:jc w:val="both"/>
              <w:rPr>
                <w:bCs/>
                <w:sz w:val="18"/>
                <w:szCs w:val="18"/>
                <w:lang w:eastAsia="en-US"/>
              </w:rPr>
            </w:pPr>
            <w:r w:rsidRPr="008229F6">
              <w:rPr>
                <w:bCs/>
                <w:sz w:val="18"/>
                <w:szCs w:val="18"/>
                <w:lang w:eastAsia="en-US"/>
              </w:rPr>
              <w:t>Книга «Программы проектов» содержит данные по техническим показателям каждой системы коммунальной инфраструктуры и объемам предлагаемых к реализации мероприятий, выраженных в натуральном и стоимостном выражении. В модели также представлен график реализации мероприятий по годам, выраженная в стоимостном и/или натуральном выражении.</w:t>
            </w:r>
          </w:p>
        </w:tc>
      </w:tr>
    </w:tbl>
    <w:p w14:paraId="060190A3" w14:textId="77777777" w:rsidR="00191ADA" w:rsidRPr="008229F6" w:rsidRDefault="00191ADA" w:rsidP="00CC5820">
      <w:pPr>
        <w:widowControl/>
        <w:suppressAutoHyphens w:val="0"/>
        <w:autoSpaceDE/>
        <w:spacing w:after="160" w:line="259" w:lineRule="auto"/>
        <w:ind w:right="-426"/>
        <w:rPr>
          <w:b/>
          <w:bCs/>
          <w:sz w:val="24"/>
          <w:lang w:eastAsia="en-US"/>
        </w:rPr>
      </w:pPr>
    </w:p>
    <w:p w14:paraId="05167BC9" w14:textId="77777777" w:rsidR="0060559D" w:rsidRPr="008229F6" w:rsidRDefault="0060559D" w:rsidP="00B058A7">
      <w:pPr>
        <w:widowControl/>
        <w:suppressAutoHyphens w:val="0"/>
        <w:autoSpaceDE/>
        <w:spacing w:after="160" w:line="259" w:lineRule="auto"/>
        <w:ind w:right="-426"/>
        <w:rPr>
          <w:b/>
          <w:bCs/>
          <w:sz w:val="24"/>
          <w:lang w:eastAsia="en-US"/>
        </w:rPr>
      </w:pPr>
    </w:p>
    <w:p w14:paraId="4A9774D5" w14:textId="77777777" w:rsidR="00455096" w:rsidRPr="008229F6" w:rsidRDefault="00455096" w:rsidP="0022292D">
      <w:pPr>
        <w:pStyle w:val="1"/>
        <w:pageBreakBefore/>
        <w:ind w:right="-851"/>
        <w:jc w:val="right"/>
        <w:rPr>
          <w:rFonts w:ascii="Times New Roman" w:eastAsiaTheme="minorHAnsi" w:hAnsi="Times New Roman" w:cs="Times New Roman"/>
          <w:color w:val="auto"/>
          <w:sz w:val="28"/>
          <w:szCs w:val="28"/>
          <w:lang w:eastAsia="en-US" w:bidi="ar-SA"/>
        </w:rPr>
      </w:pPr>
      <w:bookmarkStart w:id="39" w:name="_Ref118283550"/>
      <w:r w:rsidRPr="008229F6">
        <w:rPr>
          <w:rFonts w:ascii="Times New Roman" w:eastAsiaTheme="minorHAnsi" w:hAnsi="Times New Roman" w:cs="Times New Roman"/>
          <w:color w:val="auto"/>
          <w:sz w:val="28"/>
          <w:szCs w:val="28"/>
          <w:lang w:eastAsia="en-US" w:bidi="ar-SA"/>
        </w:rPr>
        <w:lastRenderedPageBreak/>
        <w:t>Приложение 7</w:t>
      </w:r>
    </w:p>
    <w:p w14:paraId="2F69ECAA" w14:textId="77777777" w:rsidR="00455096" w:rsidRPr="008229F6" w:rsidRDefault="00455096" w:rsidP="0022292D">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 xml:space="preserve">к Программе комплексного развития </w:t>
      </w:r>
    </w:p>
    <w:p w14:paraId="0DA91512" w14:textId="77777777" w:rsidR="00455096" w:rsidRPr="008229F6" w:rsidRDefault="00455096" w:rsidP="0022292D">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систем коммунальной инфраструктуры</w:t>
      </w:r>
    </w:p>
    <w:p w14:paraId="2A9A08D1" w14:textId="2A79297A" w:rsidR="00455096" w:rsidRPr="008229F6" w:rsidRDefault="00455096" w:rsidP="0022292D">
      <w:pPr>
        <w:widowControl/>
        <w:suppressAutoHyphens w:val="0"/>
        <w:autoSpaceDE/>
        <w:ind w:right="-851"/>
        <w:jc w:val="right"/>
        <w:rPr>
          <w:rFonts w:ascii="Times New Roman" w:eastAsiaTheme="minorHAnsi" w:hAnsi="Times New Roman" w:cs="Times New Roman"/>
          <w:sz w:val="28"/>
          <w:szCs w:val="28"/>
          <w:lang w:eastAsia="en-US" w:bidi="ar-SA"/>
        </w:rPr>
      </w:pPr>
      <w:r w:rsidRPr="008229F6">
        <w:rPr>
          <w:rFonts w:ascii="Times New Roman" w:eastAsiaTheme="minorHAnsi" w:hAnsi="Times New Roman" w:cs="Times New Roman"/>
          <w:sz w:val="28"/>
          <w:szCs w:val="28"/>
          <w:lang w:eastAsia="en-US" w:bidi="ar-SA"/>
        </w:rPr>
        <w:t>г</w:t>
      </w:r>
      <w:r w:rsidR="00667F2D" w:rsidRPr="008229F6">
        <w:rPr>
          <w:rFonts w:ascii="Times New Roman" w:eastAsiaTheme="minorHAnsi" w:hAnsi="Times New Roman" w:cs="Times New Roman"/>
          <w:sz w:val="28"/>
          <w:szCs w:val="28"/>
          <w:lang w:eastAsia="en-US" w:bidi="ar-SA"/>
        </w:rPr>
        <w:t>орода</w:t>
      </w:r>
      <w:r w:rsidRPr="008229F6">
        <w:rPr>
          <w:rFonts w:ascii="Times New Roman" w:eastAsiaTheme="minorHAnsi" w:hAnsi="Times New Roman" w:cs="Times New Roman"/>
          <w:sz w:val="28"/>
          <w:szCs w:val="28"/>
          <w:lang w:eastAsia="en-US" w:bidi="ar-SA"/>
        </w:rPr>
        <w:t xml:space="preserve"> Невинномысска на</w:t>
      </w:r>
      <w:r w:rsidR="00B358DC">
        <w:rPr>
          <w:rFonts w:ascii="Times New Roman" w:eastAsiaTheme="minorHAnsi" w:hAnsi="Times New Roman" w:cs="Times New Roman"/>
          <w:sz w:val="28"/>
          <w:szCs w:val="28"/>
          <w:lang w:eastAsia="en-US" w:bidi="ar-SA"/>
        </w:rPr>
        <w:t xml:space="preserve"> период 2023</w:t>
      </w:r>
      <w:r w:rsidRPr="008229F6">
        <w:rPr>
          <w:rFonts w:ascii="Times New Roman" w:eastAsiaTheme="minorHAnsi" w:hAnsi="Times New Roman" w:cs="Times New Roman"/>
          <w:sz w:val="28"/>
          <w:szCs w:val="28"/>
          <w:lang w:eastAsia="en-US" w:bidi="ar-SA"/>
        </w:rPr>
        <w:t>–2037 гг.</w:t>
      </w:r>
    </w:p>
    <w:p w14:paraId="7250F305" w14:textId="77777777" w:rsidR="00455096" w:rsidRPr="008229F6" w:rsidRDefault="00455096" w:rsidP="007062C4">
      <w:pPr>
        <w:pStyle w:val="af0"/>
        <w:keepNext/>
        <w:ind w:right="141"/>
      </w:pPr>
    </w:p>
    <w:p w14:paraId="2687F064" w14:textId="60DDE560" w:rsidR="00455096" w:rsidRPr="00212896" w:rsidRDefault="00455096" w:rsidP="00362837">
      <w:pPr>
        <w:pStyle w:val="af0"/>
        <w:keepNext/>
        <w:ind w:right="-851"/>
      </w:pPr>
      <w:r w:rsidRPr="00212896">
        <w:t>Таблица 1</w:t>
      </w:r>
    </w:p>
    <w:p w14:paraId="3BB57488" w14:textId="28D6F890" w:rsidR="000F2DF7" w:rsidRPr="000F2DF7" w:rsidRDefault="000F2DF7" w:rsidP="000F2DF7">
      <w:pPr>
        <w:jc w:val="center"/>
        <w:rPr>
          <w:sz w:val="28"/>
          <w:szCs w:val="28"/>
        </w:rPr>
      </w:pPr>
      <w:r w:rsidRPr="000F2DF7">
        <w:rPr>
          <w:sz w:val="28"/>
          <w:szCs w:val="28"/>
        </w:rPr>
        <w:t>Прогноз развития промышленного сектора</w:t>
      </w:r>
    </w:p>
    <w:p w14:paraId="02481F54" w14:textId="77777777" w:rsidR="000F2DF7" w:rsidRPr="000F2DF7" w:rsidRDefault="000F2DF7" w:rsidP="000F2DF7"/>
    <w:bookmarkEnd w:id="39"/>
    <w:p w14:paraId="5F2C9562" w14:textId="77777777" w:rsidR="006179C9" w:rsidRPr="0022292D" w:rsidRDefault="006179C9" w:rsidP="006179C9">
      <w:pPr>
        <w:spacing w:line="14" w:lineRule="auto"/>
        <w:rPr>
          <w:sz w:val="18"/>
          <w:szCs w:val="18"/>
        </w:r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599"/>
        <w:gridCol w:w="524"/>
        <w:gridCol w:w="856"/>
        <w:gridCol w:w="937"/>
        <w:gridCol w:w="937"/>
        <w:gridCol w:w="937"/>
        <w:gridCol w:w="937"/>
        <w:gridCol w:w="937"/>
        <w:gridCol w:w="937"/>
        <w:gridCol w:w="937"/>
        <w:gridCol w:w="937"/>
        <w:gridCol w:w="937"/>
        <w:gridCol w:w="937"/>
        <w:gridCol w:w="937"/>
        <w:gridCol w:w="1157"/>
      </w:tblGrid>
      <w:tr w:rsidR="000F2DF7" w:rsidRPr="00B11440" w14:paraId="44FF82C6" w14:textId="77777777" w:rsidTr="000F2DF7">
        <w:trPr>
          <w:trHeight w:val="288"/>
        </w:trPr>
        <w:tc>
          <w:tcPr>
            <w:tcW w:w="192" w:type="pct"/>
            <w:vMerge w:val="restart"/>
            <w:shd w:val="clear" w:color="auto" w:fill="auto"/>
            <w:vAlign w:val="center"/>
          </w:tcPr>
          <w:p w14:paraId="6D2F66CA"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 п/п</w:t>
            </w:r>
          </w:p>
        </w:tc>
        <w:tc>
          <w:tcPr>
            <w:tcW w:w="532" w:type="pct"/>
            <w:vMerge w:val="restart"/>
            <w:shd w:val="clear" w:color="auto" w:fill="auto"/>
            <w:vAlign w:val="center"/>
          </w:tcPr>
          <w:p w14:paraId="4E873D08"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Показатели</w:t>
            </w:r>
          </w:p>
        </w:tc>
        <w:tc>
          <w:tcPr>
            <w:tcW w:w="174" w:type="pct"/>
            <w:vMerge w:val="restart"/>
            <w:shd w:val="clear" w:color="auto" w:fill="auto"/>
            <w:vAlign w:val="center"/>
          </w:tcPr>
          <w:p w14:paraId="353D3A3E"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Ед. изм.</w:t>
            </w:r>
          </w:p>
        </w:tc>
        <w:tc>
          <w:tcPr>
            <w:tcW w:w="1531" w:type="pct"/>
            <w:gridSpan w:val="5"/>
            <w:shd w:val="clear" w:color="auto" w:fill="auto"/>
            <w:vAlign w:val="center"/>
          </w:tcPr>
          <w:p w14:paraId="08F02A4D"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Отчет</w:t>
            </w:r>
          </w:p>
        </w:tc>
        <w:tc>
          <w:tcPr>
            <w:tcW w:w="312" w:type="pct"/>
            <w:shd w:val="clear" w:color="auto" w:fill="auto"/>
            <w:vAlign w:val="center"/>
          </w:tcPr>
          <w:p w14:paraId="00939448"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Оценка</w:t>
            </w:r>
          </w:p>
        </w:tc>
        <w:tc>
          <w:tcPr>
            <w:tcW w:w="2260" w:type="pct"/>
            <w:gridSpan w:val="7"/>
            <w:shd w:val="clear" w:color="auto" w:fill="auto"/>
            <w:vAlign w:val="center"/>
          </w:tcPr>
          <w:p w14:paraId="38AC4C7F"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Прогноз</w:t>
            </w:r>
          </w:p>
        </w:tc>
      </w:tr>
      <w:tr w:rsidR="000F2DF7" w:rsidRPr="00242A7E" w14:paraId="0195FB53" w14:textId="77777777" w:rsidTr="000F2DF7">
        <w:trPr>
          <w:trHeight w:val="288"/>
        </w:trPr>
        <w:tc>
          <w:tcPr>
            <w:tcW w:w="192" w:type="pct"/>
            <w:vMerge/>
            <w:shd w:val="clear" w:color="auto" w:fill="auto"/>
            <w:vAlign w:val="center"/>
            <w:hideMark/>
          </w:tcPr>
          <w:p w14:paraId="1948B4A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p>
        </w:tc>
        <w:tc>
          <w:tcPr>
            <w:tcW w:w="532" w:type="pct"/>
            <w:vMerge/>
            <w:shd w:val="clear" w:color="auto" w:fill="auto"/>
            <w:vAlign w:val="center"/>
            <w:hideMark/>
          </w:tcPr>
          <w:p w14:paraId="15484D62"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p>
        </w:tc>
        <w:tc>
          <w:tcPr>
            <w:tcW w:w="174" w:type="pct"/>
            <w:vMerge/>
            <w:shd w:val="clear" w:color="auto" w:fill="auto"/>
            <w:vAlign w:val="center"/>
            <w:hideMark/>
          </w:tcPr>
          <w:p w14:paraId="11CD57BC"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285" w:type="pct"/>
            <w:shd w:val="clear" w:color="auto" w:fill="auto"/>
            <w:vAlign w:val="center"/>
            <w:hideMark/>
          </w:tcPr>
          <w:p w14:paraId="0DAB8471"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 2017</w:t>
            </w:r>
          </w:p>
        </w:tc>
        <w:tc>
          <w:tcPr>
            <w:tcW w:w="312" w:type="pct"/>
            <w:shd w:val="clear" w:color="auto" w:fill="auto"/>
            <w:vAlign w:val="center"/>
            <w:hideMark/>
          </w:tcPr>
          <w:p w14:paraId="08049EEC"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2018 </w:t>
            </w:r>
          </w:p>
        </w:tc>
        <w:tc>
          <w:tcPr>
            <w:tcW w:w="312" w:type="pct"/>
            <w:shd w:val="clear" w:color="auto" w:fill="auto"/>
            <w:vAlign w:val="center"/>
            <w:hideMark/>
          </w:tcPr>
          <w:p w14:paraId="34517C3B"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 2019</w:t>
            </w:r>
          </w:p>
        </w:tc>
        <w:tc>
          <w:tcPr>
            <w:tcW w:w="312" w:type="pct"/>
            <w:shd w:val="clear" w:color="auto" w:fill="auto"/>
            <w:vAlign w:val="center"/>
            <w:hideMark/>
          </w:tcPr>
          <w:p w14:paraId="3517BBA0"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2020</w:t>
            </w:r>
          </w:p>
        </w:tc>
        <w:tc>
          <w:tcPr>
            <w:tcW w:w="312" w:type="pct"/>
            <w:shd w:val="clear" w:color="auto" w:fill="auto"/>
            <w:vAlign w:val="center"/>
            <w:hideMark/>
          </w:tcPr>
          <w:p w14:paraId="6A85BAF2"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2021</w:t>
            </w:r>
          </w:p>
        </w:tc>
        <w:tc>
          <w:tcPr>
            <w:tcW w:w="312" w:type="pct"/>
            <w:shd w:val="clear" w:color="auto" w:fill="auto"/>
            <w:vAlign w:val="center"/>
            <w:hideMark/>
          </w:tcPr>
          <w:p w14:paraId="2761BD3E"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 2022</w:t>
            </w:r>
          </w:p>
        </w:tc>
        <w:tc>
          <w:tcPr>
            <w:tcW w:w="312" w:type="pct"/>
            <w:shd w:val="clear" w:color="auto" w:fill="auto"/>
            <w:vAlign w:val="center"/>
            <w:hideMark/>
          </w:tcPr>
          <w:p w14:paraId="6BA5B981"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2023</w:t>
            </w:r>
          </w:p>
        </w:tc>
        <w:tc>
          <w:tcPr>
            <w:tcW w:w="312" w:type="pct"/>
            <w:shd w:val="clear" w:color="auto" w:fill="auto"/>
            <w:vAlign w:val="center"/>
            <w:hideMark/>
          </w:tcPr>
          <w:p w14:paraId="4FCA7CBA"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2024</w:t>
            </w:r>
          </w:p>
        </w:tc>
        <w:tc>
          <w:tcPr>
            <w:tcW w:w="312" w:type="pct"/>
            <w:shd w:val="clear" w:color="auto" w:fill="auto"/>
            <w:vAlign w:val="center"/>
            <w:hideMark/>
          </w:tcPr>
          <w:p w14:paraId="261FD6F2"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2025</w:t>
            </w:r>
          </w:p>
        </w:tc>
        <w:tc>
          <w:tcPr>
            <w:tcW w:w="312" w:type="pct"/>
            <w:shd w:val="clear" w:color="auto" w:fill="auto"/>
            <w:vAlign w:val="center"/>
            <w:hideMark/>
          </w:tcPr>
          <w:p w14:paraId="2E85C08E"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2026</w:t>
            </w:r>
          </w:p>
        </w:tc>
        <w:tc>
          <w:tcPr>
            <w:tcW w:w="312" w:type="pct"/>
            <w:shd w:val="clear" w:color="auto" w:fill="auto"/>
            <w:vAlign w:val="center"/>
            <w:hideMark/>
          </w:tcPr>
          <w:p w14:paraId="5C38DBBB"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2027</w:t>
            </w:r>
          </w:p>
        </w:tc>
        <w:tc>
          <w:tcPr>
            <w:tcW w:w="312" w:type="pct"/>
            <w:shd w:val="clear" w:color="auto" w:fill="auto"/>
            <w:vAlign w:val="center"/>
            <w:hideMark/>
          </w:tcPr>
          <w:p w14:paraId="0C526E1A"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2032</w:t>
            </w:r>
          </w:p>
        </w:tc>
        <w:tc>
          <w:tcPr>
            <w:tcW w:w="390" w:type="pct"/>
            <w:shd w:val="clear" w:color="auto" w:fill="auto"/>
            <w:vAlign w:val="center"/>
            <w:hideMark/>
          </w:tcPr>
          <w:p w14:paraId="515694C4" w14:textId="77777777" w:rsidR="000F2DF7" w:rsidRPr="00B11440"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B11440">
              <w:rPr>
                <w:rFonts w:ascii="Times New Roman" w:eastAsia="Times New Roman" w:hAnsi="Times New Roman" w:cs="Times New Roman"/>
                <w:color w:val="000000"/>
                <w:sz w:val="16"/>
                <w:szCs w:val="16"/>
                <w:lang w:bidi="ar-SA"/>
              </w:rPr>
              <w:t>2037</w:t>
            </w:r>
          </w:p>
        </w:tc>
      </w:tr>
    </w:tbl>
    <w:p w14:paraId="1A9063A7" w14:textId="77777777" w:rsidR="000F2DF7" w:rsidRDefault="000F2DF7" w:rsidP="000F2DF7">
      <w:pPr>
        <w:spacing w:line="14" w:lineRule="auto"/>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599"/>
        <w:gridCol w:w="524"/>
        <w:gridCol w:w="856"/>
        <w:gridCol w:w="937"/>
        <w:gridCol w:w="937"/>
        <w:gridCol w:w="937"/>
        <w:gridCol w:w="937"/>
        <w:gridCol w:w="937"/>
        <w:gridCol w:w="937"/>
        <w:gridCol w:w="937"/>
        <w:gridCol w:w="937"/>
        <w:gridCol w:w="937"/>
        <w:gridCol w:w="937"/>
        <w:gridCol w:w="937"/>
        <w:gridCol w:w="1157"/>
      </w:tblGrid>
      <w:tr w:rsidR="000F2DF7" w:rsidRPr="00242A7E" w14:paraId="756E357C" w14:textId="77777777" w:rsidTr="000F2DF7">
        <w:trPr>
          <w:trHeight w:val="288"/>
          <w:tblHeader/>
        </w:trPr>
        <w:tc>
          <w:tcPr>
            <w:tcW w:w="192" w:type="pct"/>
            <w:shd w:val="clear" w:color="auto" w:fill="auto"/>
            <w:vAlign w:val="center"/>
          </w:tcPr>
          <w:p w14:paraId="71D743A4"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w:t>
            </w:r>
          </w:p>
        </w:tc>
        <w:tc>
          <w:tcPr>
            <w:tcW w:w="532" w:type="pct"/>
            <w:shd w:val="clear" w:color="auto" w:fill="auto"/>
            <w:vAlign w:val="center"/>
          </w:tcPr>
          <w:p w14:paraId="6A4AD606"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2</w:t>
            </w:r>
          </w:p>
        </w:tc>
        <w:tc>
          <w:tcPr>
            <w:tcW w:w="174" w:type="pct"/>
            <w:shd w:val="clear" w:color="auto" w:fill="auto"/>
            <w:vAlign w:val="center"/>
          </w:tcPr>
          <w:p w14:paraId="54019BB0"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3</w:t>
            </w:r>
          </w:p>
        </w:tc>
        <w:tc>
          <w:tcPr>
            <w:tcW w:w="285" w:type="pct"/>
            <w:shd w:val="clear" w:color="auto" w:fill="auto"/>
            <w:vAlign w:val="center"/>
          </w:tcPr>
          <w:p w14:paraId="5CBEA446"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4</w:t>
            </w:r>
          </w:p>
        </w:tc>
        <w:tc>
          <w:tcPr>
            <w:tcW w:w="312" w:type="pct"/>
            <w:shd w:val="clear" w:color="auto" w:fill="auto"/>
            <w:vAlign w:val="center"/>
          </w:tcPr>
          <w:p w14:paraId="18B0FC81"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5</w:t>
            </w:r>
          </w:p>
        </w:tc>
        <w:tc>
          <w:tcPr>
            <w:tcW w:w="312" w:type="pct"/>
            <w:shd w:val="clear" w:color="auto" w:fill="auto"/>
            <w:vAlign w:val="center"/>
          </w:tcPr>
          <w:p w14:paraId="58D3A9FE"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6</w:t>
            </w:r>
          </w:p>
        </w:tc>
        <w:tc>
          <w:tcPr>
            <w:tcW w:w="312" w:type="pct"/>
            <w:shd w:val="clear" w:color="auto" w:fill="auto"/>
            <w:vAlign w:val="center"/>
          </w:tcPr>
          <w:p w14:paraId="4B2D59E7"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7</w:t>
            </w:r>
          </w:p>
        </w:tc>
        <w:tc>
          <w:tcPr>
            <w:tcW w:w="312" w:type="pct"/>
            <w:shd w:val="clear" w:color="auto" w:fill="auto"/>
            <w:vAlign w:val="center"/>
          </w:tcPr>
          <w:p w14:paraId="25DECA96"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8</w:t>
            </w:r>
          </w:p>
        </w:tc>
        <w:tc>
          <w:tcPr>
            <w:tcW w:w="312" w:type="pct"/>
            <w:shd w:val="clear" w:color="auto" w:fill="auto"/>
            <w:vAlign w:val="center"/>
          </w:tcPr>
          <w:p w14:paraId="6F0EA3E5"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9</w:t>
            </w:r>
          </w:p>
        </w:tc>
        <w:tc>
          <w:tcPr>
            <w:tcW w:w="312" w:type="pct"/>
            <w:shd w:val="clear" w:color="auto" w:fill="auto"/>
            <w:vAlign w:val="center"/>
          </w:tcPr>
          <w:p w14:paraId="1FB28C5E"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10</w:t>
            </w:r>
          </w:p>
        </w:tc>
        <w:tc>
          <w:tcPr>
            <w:tcW w:w="312" w:type="pct"/>
            <w:shd w:val="clear" w:color="auto" w:fill="auto"/>
            <w:vAlign w:val="center"/>
          </w:tcPr>
          <w:p w14:paraId="1FBFB583"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11</w:t>
            </w:r>
          </w:p>
        </w:tc>
        <w:tc>
          <w:tcPr>
            <w:tcW w:w="312" w:type="pct"/>
            <w:shd w:val="clear" w:color="auto" w:fill="auto"/>
            <w:vAlign w:val="center"/>
          </w:tcPr>
          <w:p w14:paraId="18A32162"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12</w:t>
            </w:r>
          </w:p>
        </w:tc>
        <w:tc>
          <w:tcPr>
            <w:tcW w:w="312" w:type="pct"/>
            <w:shd w:val="clear" w:color="auto" w:fill="auto"/>
            <w:vAlign w:val="center"/>
          </w:tcPr>
          <w:p w14:paraId="45446852"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13</w:t>
            </w:r>
          </w:p>
        </w:tc>
        <w:tc>
          <w:tcPr>
            <w:tcW w:w="312" w:type="pct"/>
            <w:shd w:val="clear" w:color="auto" w:fill="auto"/>
            <w:vAlign w:val="center"/>
          </w:tcPr>
          <w:p w14:paraId="6C62E2B6"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14</w:t>
            </w:r>
          </w:p>
        </w:tc>
        <w:tc>
          <w:tcPr>
            <w:tcW w:w="312" w:type="pct"/>
            <w:shd w:val="clear" w:color="auto" w:fill="auto"/>
            <w:vAlign w:val="center"/>
          </w:tcPr>
          <w:p w14:paraId="28A0408D"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15</w:t>
            </w:r>
          </w:p>
        </w:tc>
        <w:tc>
          <w:tcPr>
            <w:tcW w:w="390" w:type="pct"/>
            <w:shd w:val="clear" w:color="auto" w:fill="auto"/>
            <w:vAlign w:val="center"/>
          </w:tcPr>
          <w:p w14:paraId="26D9325F" w14:textId="77777777" w:rsidR="000F2DF7" w:rsidRPr="008E2932"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8E2932">
              <w:rPr>
                <w:rFonts w:ascii="Times New Roman" w:eastAsia="Times New Roman" w:hAnsi="Times New Roman" w:cs="Times New Roman"/>
                <w:color w:val="000000"/>
                <w:sz w:val="16"/>
                <w:szCs w:val="16"/>
                <w:lang w:bidi="ar-SA"/>
              </w:rPr>
              <w:t>16</w:t>
            </w:r>
          </w:p>
        </w:tc>
      </w:tr>
      <w:tr w:rsidR="000F2DF7" w:rsidRPr="00242A7E" w14:paraId="5C4951EC" w14:textId="77777777" w:rsidTr="000F2DF7">
        <w:trPr>
          <w:trHeight w:val="288"/>
        </w:trPr>
        <w:tc>
          <w:tcPr>
            <w:tcW w:w="192" w:type="pct"/>
            <w:shd w:val="clear" w:color="auto" w:fill="auto"/>
            <w:vAlign w:val="center"/>
          </w:tcPr>
          <w:p w14:paraId="2006C11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p>
        </w:tc>
        <w:tc>
          <w:tcPr>
            <w:tcW w:w="532" w:type="pct"/>
            <w:shd w:val="clear" w:color="auto" w:fill="auto"/>
            <w:vAlign w:val="center"/>
          </w:tcPr>
          <w:p w14:paraId="3E2B8B78"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Промышленное производство</w:t>
            </w:r>
          </w:p>
        </w:tc>
        <w:tc>
          <w:tcPr>
            <w:tcW w:w="174" w:type="pct"/>
            <w:shd w:val="clear" w:color="auto" w:fill="auto"/>
            <w:vAlign w:val="center"/>
          </w:tcPr>
          <w:p w14:paraId="27923FD4"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285" w:type="pct"/>
            <w:shd w:val="clear" w:color="auto" w:fill="auto"/>
            <w:vAlign w:val="center"/>
          </w:tcPr>
          <w:p w14:paraId="30A77B90"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243C0B19"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2E827202"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5D5C8BD8"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426DC47F"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08180C9D"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1DA899A9"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681BABD4"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089BD024"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5C8CACAC"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1BC93A26"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12" w:type="pct"/>
            <w:shd w:val="clear" w:color="auto" w:fill="auto"/>
            <w:vAlign w:val="center"/>
          </w:tcPr>
          <w:p w14:paraId="11C87A5B"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c>
          <w:tcPr>
            <w:tcW w:w="390" w:type="pct"/>
            <w:shd w:val="clear" w:color="auto" w:fill="auto"/>
            <w:vAlign w:val="center"/>
          </w:tcPr>
          <w:p w14:paraId="530AB186" w14:textId="77777777" w:rsidR="000F2DF7" w:rsidRPr="00242A7E" w:rsidRDefault="000F2DF7" w:rsidP="00B11440">
            <w:pPr>
              <w:widowControl/>
              <w:suppressAutoHyphens w:val="0"/>
              <w:autoSpaceDE/>
              <w:jc w:val="center"/>
              <w:rPr>
                <w:rFonts w:ascii="Times New Roman" w:eastAsia="Times New Roman" w:hAnsi="Times New Roman" w:cs="Times New Roman"/>
                <w:b/>
                <w:color w:val="000000"/>
                <w:sz w:val="16"/>
                <w:szCs w:val="16"/>
                <w:lang w:bidi="ar-SA"/>
              </w:rPr>
            </w:pPr>
          </w:p>
        </w:tc>
      </w:tr>
      <w:tr w:rsidR="000F2DF7" w:rsidRPr="00242A7E" w14:paraId="36DED69C" w14:textId="77777777" w:rsidTr="000F2DF7">
        <w:trPr>
          <w:trHeight w:val="288"/>
        </w:trPr>
        <w:tc>
          <w:tcPr>
            <w:tcW w:w="192" w:type="pct"/>
            <w:shd w:val="clear" w:color="auto" w:fill="auto"/>
            <w:vAlign w:val="center"/>
            <w:hideMark/>
          </w:tcPr>
          <w:p w14:paraId="03D8A85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w:t>
            </w:r>
          </w:p>
        </w:tc>
        <w:tc>
          <w:tcPr>
            <w:tcW w:w="532" w:type="pct"/>
            <w:shd w:val="clear" w:color="auto" w:fill="auto"/>
            <w:vAlign w:val="center"/>
            <w:hideMark/>
          </w:tcPr>
          <w:p w14:paraId="29BE269C"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Объем промышленного производства</w:t>
            </w:r>
          </w:p>
        </w:tc>
        <w:tc>
          <w:tcPr>
            <w:tcW w:w="174" w:type="pct"/>
            <w:shd w:val="clear" w:color="auto" w:fill="auto"/>
            <w:vAlign w:val="center"/>
            <w:hideMark/>
          </w:tcPr>
          <w:p w14:paraId="7EDBF9D2"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млн. руб.</w:t>
            </w:r>
          </w:p>
        </w:tc>
        <w:tc>
          <w:tcPr>
            <w:tcW w:w="285" w:type="pct"/>
            <w:shd w:val="clear" w:color="auto" w:fill="auto"/>
            <w:vAlign w:val="center"/>
            <w:hideMark/>
          </w:tcPr>
          <w:p w14:paraId="580BF49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91</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650,99</w:t>
            </w:r>
          </w:p>
        </w:tc>
        <w:tc>
          <w:tcPr>
            <w:tcW w:w="312" w:type="pct"/>
            <w:shd w:val="clear" w:color="auto" w:fill="auto"/>
            <w:vAlign w:val="center"/>
            <w:hideMark/>
          </w:tcPr>
          <w:p w14:paraId="5DB3E04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104</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443,39</w:t>
            </w:r>
          </w:p>
        </w:tc>
        <w:tc>
          <w:tcPr>
            <w:tcW w:w="312" w:type="pct"/>
            <w:shd w:val="clear" w:color="auto" w:fill="auto"/>
            <w:vAlign w:val="center"/>
            <w:hideMark/>
          </w:tcPr>
          <w:p w14:paraId="58B1162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105</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010,76</w:t>
            </w:r>
          </w:p>
        </w:tc>
        <w:tc>
          <w:tcPr>
            <w:tcW w:w="312" w:type="pct"/>
            <w:shd w:val="clear" w:color="auto" w:fill="auto"/>
            <w:vAlign w:val="center"/>
            <w:hideMark/>
          </w:tcPr>
          <w:p w14:paraId="1CABE61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108</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187,56</w:t>
            </w:r>
          </w:p>
        </w:tc>
        <w:tc>
          <w:tcPr>
            <w:tcW w:w="312" w:type="pct"/>
            <w:shd w:val="clear" w:color="auto" w:fill="auto"/>
            <w:vAlign w:val="center"/>
            <w:hideMark/>
          </w:tcPr>
          <w:p w14:paraId="09A7710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162</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543,71</w:t>
            </w:r>
          </w:p>
        </w:tc>
        <w:tc>
          <w:tcPr>
            <w:tcW w:w="312" w:type="pct"/>
            <w:shd w:val="clear" w:color="auto" w:fill="auto"/>
            <w:vAlign w:val="center"/>
            <w:hideMark/>
          </w:tcPr>
          <w:p w14:paraId="77A7DD8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225</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810,70</w:t>
            </w:r>
          </w:p>
        </w:tc>
        <w:tc>
          <w:tcPr>
            <w:tcW w:w="312" w:type="pct"/>
            <w:shd w:val="clear" w:color="auto" w:fill="auto"/>
            <w:vAlign w:val="center"/>
            <w:hideMark/>
          </w:tcPr>
          <w:p w14:paraId="7DE96E0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230</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858,31</w:t>
            </w:r>
          </w:p>
        </w:tc>
        <w:tc>
          <w:tcPr>
            <w:tcW w:w="312" w:type="pct"/>
            <w:shd w:val="clear" w:color="auto" w:fill="auto"/>
            <w:vAlign w:val="center"/>
            <w:hideMark/>
          </w:tcPr>
          <w:p w14:paraId="7F2F36E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236</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620,87</w:t>
            </w:r>
          </w:p>
        </w:tc>
        <w:tc>
          <w:tcPr>
            <w:tcW w:w="312" w:type="pct"/>
            <w:shd w:val="clear" w:color="auto" w:fill="auto"/>
            <w:vAlign w:val="center"/>
            <w:hideMark/>
          </w:tcPr>
          <w:p w14:paraId="5159D11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242</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616,96</w:t>
            </w:r>
          </w:p>
        </w:tc>
        <w:tc>
          <w:tcPr>
            <w:tcW w:w="312" w:type="pct"/>
            <w:shd w:val="clear" w:color="auto" w:fill="auto"/>
            <w:vAlign w:val="center"/>
            <w:hideMark/>
          </w:tcPr>
          <w:p w14:paraId="7DB87BA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249</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668,92</w:t>
            </w:r>
          </w:p>
        </w:tc>
        <w:tc>
          <w:tcPr>
            <w:tcW w:w="312" w:type="pct"/>
            <w:shd w:val="clear" w:color="auto" w:fill="auto"/>
            <w:vAlign w:val="center"/>
            <w:hideMark/>
          </w:tcPr>
          <w:p w14:paraId="296DD83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256</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928,43</w:t>
            </w:r>
          </w:p>
        </w:tc>
        <w:tc>
          <w:tcPr>
            <w:tcW w:w="312" w:type="pct"/>
            <w:shd w:val="clear" w:color="auto" w:fill="auto"/>
            <w:vAlign w:val="center"/>
            <w:hideMark/>
          </w:tcPr>
          <w:p w14:paraId="760CA8B1"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296</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563,04</w:t>
            </w:r>
          </w:p>
        </w:tc>
        <w:tc>
          <w:tcPr>
            <w:tcW w:w="390" w:type="pct"/>
            <w:shd w:val="clear" w:color="auto" w:fill="auto"/>
            <w:vAlign w:val="center"/>
            <w:hideMark/>
          </w:tcPr>
          <w:p w14:paraId="5EB0920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345</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741,78</w:t>
            </w:r>
          </w:p>
        </w:tc>
      </w:tr>
      <w:tr w:rsidR="000F2DF7" w:rsidRPr="00242A7E" w14:paraId="67A0AAE6" w14:textId="77777777" w:rsidTr="000F2DF7">
        <w:trPr>
          <w:trHeight w:val="288"/>
        </w:trPr>
        <w:tc>
          <w:tcPr>
            <w:tcW w:w="192" w:type="pct"/>
            <w:shd w:val="clear" w:color="auto" w:fill="auto"/>
            <w:vAlign w:val="center"/>
            <w:hideMark/>
          </w:tcPr>
          <w:p w14:paraId="1DDBDDC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1.1.</w:t>
            </w:r>
          </w:p>
        </w:tc>
        <w:tc>
          <w:tcPr>
            <w:tcW w:w="532" w:type="pct"/>
            <w:shd w:val="clear" w:color="auto" w:fill="auto"/>
            <w:vAlign w:val="center"/>
            <w:hideMark/>
          </w:tcPr>
          <w:p w14:paraId="16D7596F"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Обрабатывающие производства</w:t>
            </w:r>
          </w:p>
        </w:tc>
        <w:tc>
          <w:tcPr>
            <w:tcW w:w="174" w:type="pct"/>
            <w:shd w:val="clear" w:color="auto" w:fill="auto"/>
            <w:vAlign w:val="center"/>
            <w:hideMark/>
          </w:tcPr>
          <w:p w14:paraId="5E8EB7C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млн. руб.</w:t>
            </w:r>
          </w:p>
        </w:tc>
        <w:tc>
          <w:tcPr>
            <w:tcW w:w="285" w:type="pct"/>
            <w:shd w:val="clear" w:color="auto" w:fill="auto"/>
            <w:vAlign w:val="center"/>
            <w:hideMark/>
          </w:tcPr>
          <w:p w14:paraId="242C95C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68 363,62</w:t>
            </w:r>
          </w:p>
        </w:tc>
        <w:tc>
          <w:tcPr>
            <w:tcW w:w="312" w:type="pct"/>
            <w:shd w:val="clear" w:color="auto" w:fill="auto"/>
            <w:vAlign w:val="center"/>
            <w:hideMark/>
          </w:tcPr>
          <w:p w14:paraId="5D7A8FE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79 713,58</w:t>
            </w:r>
          </w:p>
        </w:tc>
        <w:tc>
          <w:tcPr>
            <w:tcW w:w="312" w:type="pct"/>
            <w:shd w:val="clear" w:color="auto" w:fill="auto"/>
            <w:vAlign w:val="center"/>
            <w:hideMark/>
          </w:tcPr>
          <w:p w14:paraId="41EFECA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83 091,81</w:t>
            </w:r>
          </w:p>
        </w:tc>
        <w:tc>
          <w:tcPr>
            <w:tcW w:w="312" w:type="pct"/>
            <w:shd w:val="clear" w:color="auto" w:fill="auto"/>
            <w:vAlign w:val="center"/>
            <w:hideMark/>
          </w:tcPr>
          <w:p w14:paraId="2C57C5E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88 688,94</w:t>
            </w:r>
          </w:p>
        </w:tc>
        <w:tc>
          <w:tcPr>
            <w:tcW w:w="312" w:type="pct"/>
            <w:shd w:val="clear" w:color="auto" w:fill="auto"/>
            <w:vAlign w:val="center"/>
            <w:hideMark/>
          </w:tcPr>
          <w:p w14:paraId="3E4FD79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142 966,64</w:t>
            </w:r>
          </w:p>
        </w:tc>
        <w:tc>
          <w:tcPr>
            <w:tcW w:w="312" w:type="pct"/>
            <w:shd w:val="clear" w:color="auto" w:fill="auto"/>
            <w:vAlign w:val="center"/>
            <w:hideMark/>
          </w:tcPr>
          <w:p w14:paraId="180F20F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204 231,99</w:t>
            </w:r>
          </w:p>
        </w:tc>
        <w:tc>
          <w:tcPr>
            <w:tcW w:w="312" w:type="pct"/>
            <w:shd w:val="clear" w:color="auto" w:fill="auto"/>
            <w:vAlign w:val="center"/>
            <w:hideMark/>
          </w:tcPr>
          <w:p w14:paraId="17714EE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209 031,44</w:t>
            </w:r>
          </w:p>
        </w:tc>
        <w:tc>
          <w:tcPr>
            <w:tcW w:w="312" w:type="pct"/>
            <w:shd w:val="clear" w:color="auto" w:fill="auto"/>
            <w:vAlign w:val="center"/>
            <w:hideMark/>
          </w:tcPr>
          <w:p w14:paraId="70ED725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213 964,59</w:t>
            </w:r>
          </w:p>
        </w:tc>
        <w:tc>
          <w:tcPr>
            <w:tcW w:w="312" w:type="pct"/>
            <w:shd w:val="clear" w:color="auto" w:fill="auto"/>
            <w:vAlign w:val="center"/>
            <w:hideMark/>
          </w:tcPr>
          <w:p w14:paraId="6049A10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219 099,74</w:t>
            </w:r>
          </w:p>
        </w:tc>
        <w:tc>
          <w:tcPr>
            <w:tcW w:w="312" w:type="pct"/>
            <w:shd w:val="clear" w:color="auto" w:fill="auto"/>
            <w:vAlign w:val="center"/>
            <w:hideMark/>
          </w:tcPr>
          <w:p w14:paraId="03B3160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225 234,53</w:t>
            </w:r>
          </w:p>
        </w:tc>
        <w:tc>
          <w:tcPr>
            <w:tcW w:w="312" w:type="pct"/>
            <w:shd w:val="clear" w:color="auto" w:fill="auto"/>
            <w:vAlign w:val="center"/>
            <w:hideMark/>
          </w:tcPr>
          <w:p w14:paraId="0861FDB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231</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541,10</w:t>
            </w:r>
          </w:p>
        </w:tc>
        <w:tc>
          <w:tcPr>
            <w:tcW w:w="312" w:type="pct"/>
            <w:shd w:val="clear" w:color="auto" w:fill="auto"/>
            <w:vAlign w:val="center"/>
            <w:hideMark/>
          </w:tcPr>
          <w:p w14:paraId="32500FA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265</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823,67</w:t>
            </w:r>
          </w:p>
        </w:tc>
        <w:tc>
          <w:tcPr>
            <w:tcW w:w="390" w:type="pct"/>
            <w:shd w:val="clear" w:color="auto" w:fill="auto"/>
            <w:vAlign w:val="center"/>
            <w:hideMark/>
          </w:tcPr>
          <w:p w14:paraId="44756B42"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308</w:t>
            </w:r>
            <w:r>
              <w:rPr>
                <w:rFonts w:ascii="Times New Roman" w:eastAsia="Times New Roman" w:hAnsi="Times New Roman" w:cs="Times New Roman"/>
                <w:color w:val="000000"/>
                <w:sz w:val="16"/>
                <w:szCs w:val="16"/>
                <w:lang w:val="en-US" w:bidi="ar-SA"/>
              </w:rPr>
              <w:t> </w:t>
            </w:r>
            <w:r w:rsidRPr="00242A7E">
              <w:rPr>
                <w:rFonts w:ascii="Times New Roman" w:eastAsia="Times New Roman" w:hAnsi="Times New Roman" w:cs="Times New Roman"/>
                <w:color w:val="000000"/>
                <w:sz w:val="16"/>
                <w:szCs w:val="16"/>
                <w:lang w:bidi="ar-SA"/>
              </w:rPr>
              <w:t>162,49</w:t>
            </w:r>
          </w:p>
        </w:tc>
      </w:tr>
      <w:tr w:rsidR="000F2DF7" w:rsidRPr="00242A7E" w14:paraId="0CDCA334" w14:textId="77777777" w:rsidTr="000F2DF7">
        <w:trPr>
          <w:trHeight w:val="408"/>
        </w:trPr>
        <w:tc>
          <w:tcPr>
            <w:tcW w:w="192" w:type="pct"/>
            <w:shd w:val="clear" w:color="auto" w:fill="auto"/>
            <w:vAlign w:val="center"/>
            <w:hideMark/>
          </w:tcPr>
          <w:p w14:paraId="19C9374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1.1.1.</w:t>
            </w:r>
          </w:p>
        </w:tc>
        <w:tc>
          <w:tcPr>
            <w:tcW w:w="532" w:type="pct"/>
            <w:shd w:val="clear" w:color="auto" w:fill="auto"/>
            <w:vAlign w:val="center"/>
            <w:hideMark/>
          </w:tcPr>
          <w:p w14:paraId="575ABD6A"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Темп роста объема обрабатывающих производств</w:t>
            </w:r>
          </w:p>
        </w:tc>
        <w:tc>
          <w:tcPr>
            <w:tcW w:w="174" w:type="pct"/>
            <w:shd w:val="clear" w:color="auto" w:fill="auto"/>
            <w:vAlign w:val="center"/>
            <w:hideMark/>
          </w:tcPr>
          <w:p w14:paraId="4F2179C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 г/г</w:t>
            </w:r>
          </w:p>
        </w:tc>
        <w:tc>
          <w:tcPr>
            <w:tcW w:w="285" w:type="pct"/>
            <w:shd w:val="clear" w:color="auto" w:fill="auto"/>
            <w:vAlign w:val="center"/>
            <w:hideMark/>
          </w:tcPr>
          <w:p w14:paraId="524A95B2"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w:t>
            </w:r>
          </w:p>
        </w:tc>
        <w:tc>
          <w:tcPr>
            <w:tcW w:w="312" w:type="pct"/>
            <w:shd w:val="clear" w:color="auto" w:fill="auto"/>
            <w:vAlign w:val="center"/>
            <w:hideMark/>
          </w:tcPr>
          <w:p w14:paraId="125DC0E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116,60</w:t>
            </w:r>
          </w:p>
        </w:tc>
        <w:tc>
          <w:tcPr>
            <w:tcW w:w="312" w:type="pct"/>
            <w:shd w:val="clear" w:color="auto" w:fill="auto"/>
            <w:vAlign w:val="center"/>
            <w:hideMark/>
          </w:tcPr>
          <w:p w14:paraId="31BE45B2"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104,24</w:t>
            </w:r>
          </w:p>
        </w:tc>
        <w:tc>
          <w:tcPr>
            <w:tcW w:w="312" w:type="pct"/>
            <w:shd w:val="clear" w:color="auto" w:fill="auto"/>
            <w:vAlign w:val="center"/>
            <w:hideMark/>
          </w:tcPr>
          <w:p w14:paraId="6B84871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106,74</w:t>
            </w:r>
          </w:p>
        </w:tc>
        <w:tc>
          <w:tcPr>
            <w:tcW w:w="312" w:type="pct"/>
            <w:shd w:val="clear" w:color="auto" w:fill="auto"/>
            <w:vAlign w:val="center"/>
            <w:hideMark/>
          </w:tcPr>
          <w:p w14:paraId="563F7DD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161,20</w:t>
            </w:r>
          </w:p>
        </w:tc>
        <w:tc>
          <w:tcPr>
            <w:tcW w:w="312" w:type="pct"/>
            <w:shd w:val="clear" w:color="auto" w:fill="auto"/>
            <w:vAlign w:val="center"/>
            <w:hideMark/>
          </w:tcPr>
          <w:p w14:paraId="5CCC282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142,85</w:t>
            </w:r>
          </w:p>
        </w:tc>
        <w:tc>
          <w:tcPr>
            <w:tcW w:w="312" w:type="pct"/>
            <w:shd w:val="clear" w:color="auto" w:fill="auto"/>
            <w:vAlign w:val="center"/>
            <w:hideMark/>
          </w:tcPr>
          <w:p w14:paraId="1F2E3C9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102,35</w:t>
            </w:r>
          </w:p>
        </w:tc>
        <w:tc>
          <w:tcPr>
            <w:tcW w:w="312" w:type="pct"/>
            <w:shd w:val="clear" w:color="auto" w:fill="auto"/>
            <w:vAlign w:val="center"/>
            <w:hideMark/>
          </w:tcPr>
          <w:p w14:paraId="4BD7121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102,36</w:t>
            </w:r>
          </w:p>
        </w:tc>
        <w:tc>
          <w:tcPr>
            <w:tcW w:w="312" w:type="pct"/>
            <w:shd w:val="clear" w:color="auto" w:fill="auto"/>
            <w:vAlign w:val="center"/>
            <w:hideMark/>
          </w:tcPr>
          <w:p w14:paraId="14DE072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102,40</w:t>
            </w:r>
          </w:p>
        </w:tc>
        <w:tc>
          <w:tcPr>
            <w:tcW w:w="312" w:type="pct"/>
            <w:shd w:val="clear" w:color="auto" w:fill="auto"/>
            <w:vAlign w:val="center"/>
            <w:hideMark/>
          </w:tcPr>
          <w:p w14:paraId="24C4196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102,80</w:t>
            </w:r>
          </w:p>
        </w:tc>
        <w:tc>
          <w:tcPr>
            <w:tcW w:w="312" w:type="pct"/>
            <w:shd w:val="clear" w:color="auto" w:fill="auto"/>
            <w:vAlign w:val="center"/>
            <w:hideMark/>
          </w:tcPr>
          <w:p w14:paraId="120EBEB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102,80</w:t>
            </w:r>
          </w:p>
        </w:tc>
        <w:tc>
          <w:tcPr>
            <w:tcW w:w="312" w:type="pct"/>
            <w:shd w:val="clear" w:color="auto" w:fill="auto"/>
            <w:vAlign w:val="center"/>
            <w:hideMark/>
          </w:tcPr>
          <w:p w14:paraId="5AB80EF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102,80</w:t>
            </w:r>
          </w:p>
        </w:tc>
        <w:tc>
          <w:tcPr>
            <w:tcW w:w="390" w:type="pct"/>
            <w:shd w:val="clear" w:color="auto" w:fill="auto"/>
            <w:vAlign w:val="center"/>
            <w:hideMark/>
          </w:tcPr>
          <w:p w14:paraId="6223A77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103,00</w:t>
            </w:r>
          </w:p>
        </w:tc>
      </w:tr>
      <w:tr w:rsidR="000F2DF7" w:rsidRPr="00242A7E" w14:paraId="06BAD0B0" w14:textId="77777777" w:rsidTr="000F2DF7">
        <w:trPr>
          <w:trHeight w:val="612"/>
        </w:trPr>
        <w:tc>
          <w:tcPr>
            <w:tcW w:w="192" w:type="pct"/>
            <w:shd w:val="clear" w:color="auto" w:fill="auto"/>
            <w:vAlign w:val="center"/>
            <w:hideMark/>
          </w:tcPr>
          <w:p w14:paraId="076DB7F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1.2.</w:t>
            </w:r>
          </w:p>
        </w:tc>
        <w:tc>
          <w:tcPr>
            <w:tcW w:w="532" w:type="pct"/>
            <w:shd w:val="clear" w:color="auto" w:fill="auto"/>
            <w:vAlign w:val="center"/>
            <w:hideMark/>
          </w:tcPr>
          <w:p w14:paraId="1738444C"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Обеспечение электрической энергией, газом и паром; кондиционирование воздуха</w:t>
            </w:r>
          </w:p>
        </w:tc>
        <w:tc>
          <w:tcPr>
            <w:tcW w:w="174" w:type="pct"/>
            <w:shd w:val="clear" w:color="auto" w:fill="auto"/>
            <w:vAlign w:val="center"/>
            <w:hideMark/>
          </w:tcPr>
          <w:p w14:paraId="64A0D3D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млн. руб.</w:t>
            </w:r>
          </w:p>
        </w:tc>
        <w:tc>
          <w:tcPr>
            <w:tcW w:w="285" w:type="pct"/>
            <w:shd w:val="clear" w:color="auto" w:fill="auto"/>
            <w:vAlign w:val="center"/>
            <w:hideMark/>
          </w:tcPr>
          <w:p w14:paraId="08EC2D8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22 821,30</w:t>
            </w:r>
          </w:p>
        </w:tc>
        <w:tc>
          <w:tcPr>
            <w:tcW w:w="312" w:type="pct"/>
            <w:shd w:val="clear" w:color="auto" w:fill="auto"/>
            <w:vAlign w:val="center"/>
            <w:hideMark/>
          </w:tcPr>
          <w:p w14:paraId="679BA45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24 231,72</w:t>
            </w:r>
          </w:p>
        </w:tc>
        <w:tc>
          <w:tcPr>
            <w:tcW w:w="312" w:type="pct"/>
            <w:shd w:val="clear" w:color="auto" w:fill="auto"/>
            <w:vAlign w:val="center"/>
            <w:hideMark/>
          </w:tcPr>
          <w:p w14:paraId="58FD0AC1"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21 395,00</w:t>
            </w:r>
          </w:p>
        </w:tc>
        <w:tc>
          <w:tcPr>
            <w:tcW w:w="312" w:type="pct"/>
            <w:shd w:val="clear" w:color="auto" w:fill="auto"/>
            <w:vAlign w:val="center"/>
            <w:hideMark/>
          </w:tcPr>
          <w:p w14:paraId="7E9263D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18 903,68</w:t>
            </w:r>
          </w:p>
        </w:tc>
        <w:tc>
          <w:tcPr>
            <w:tcW w:w="312" w:type="pct"/>
            <w:shd w:val="clear" w:color="auto" w:fill="auto"/>
            <w:vAlign w:val="center"/>
            <w:hideMark/>
          </w:tcPr>
          <w:p w14:paraId="510CB46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18 929,97</w:t>
            </w:r>
          </w:p>
        </w:tc>
        <w:tc>
          <w:tcPr>
            <w:tcW w:w="312" w:type="pct"/>
            <w:shd w:val="clear" w:color="auto" w:fill="auto"/>
            <w:vAlign w:val="center"/>
            <w:hideMark/>
          </w:tcPr>
          <w:p w14:paraId="6F728F8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20 744,64</w:t>
            </w:r>
          </w:p>
        </w:tc>
        <w:tc>
          <w:tcPr>
            <w:tcW w:w="312" w:type="pct"/>
            <w:shd w:val="clear" w:color="auto" w:fill="auto"/>
            <w:vAlign w:val="center"/>
            <w:hideMark/>
          </w:tcPr>
          <w:p w14:paraId="18F9881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20 983,20</w:t>
            </w:r>
          </w:p>
        </w:tc>
        <w:tc>
          <w:tcPr>
            <w:tcW w:w="312" w:type="pct"/>
            <w:shd w:val="clear" w:color="auto" w:fill="auto"/>
            <w:vAlign w:val="center"/>
            <w:hideMark/>
          </w:tcPr>
          <w:p w14:paraId="37E67DA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21 780,56</w:t>
            </w:r>
          </w:p>
        </w:tc>
        <w:tc>
          <w:tcPr>
            <w:tcW w:w="312" w:type="pct"/>
            <w:shd w:val="clear" w:color="auto" w:fill="auto"/>
            <w:vAlign w:val="center"/>
            <w:hideMark/>
          </w:tcPr>
          <w:p w14:paraId="206F11F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22 608,22</w:t>
            </w:r>
          </w:p>
        </w:tc>
        <w:tc>
          <w:tcPr>
            <w:tcW w:w="312" w:type="pct"/>
            <w:shd w:val="clear" w:color="auto" w:fill="auto"/>
            <w:vAlign w:val="center"/>
            <w:hideMark/>
          </w:tcPr>
          <w:p w14:paraId="6011D1B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23 489,94</w:t>
            </w:r>
          </w:p>
        </w:tc>
        <w:tc>
          <w:tcPr>
            <w:tcW w:w="312" w:type="pct"/>
            <w:shd w:val="clear" w:color="auto" w:fill="auto"/>
            <w:vAlign w:val="center"/>
            <w:hideMark/>
          </w:tcPr>
          <w:p w14:paraId="26A7BCF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24 406,05</w:t>
            </w:r>
          </w:p>
        </w:tc>
        <w:tc>
          <w:tcPr>
            <w:tcW w:w="312" w:type="pct"/>
            <w:shd w:val="clear" w:color="auto" w:fill="auto"/>
            <w:vAlign w:val="center"/>
            <w:hideMark/>
          </w:tcPr>
          <w:p w14:paraId="0C0914E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29 551,21</w:t>
            </w:r>
          </w:p>
        </w:tc>
        <w:tc>
          <w:tcPr>
            <w:tcW w:w="390" w:type="pct"/>
            <w:shd w:val="clear" w:color="auto" w:fill="auto"/>
            <w:vAlign w:val="center"/>
            <w:hideMark/>
          </w:tcPr>
          <w:p w14:paraId="53733B6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36 126,75</w:t>
            </w:r>
          </w:p>
        </w:tc>
      </w:tr>
      <w:tr w:rsidR="000F2DF7" w:rsidRPr="00242A7E" w14:paraId="332F671F" w14:textId="77777777" w:rsidTr="000F2DF7">
        <w:trPr>
          <w:trHeight w:val="612"/>
        </w:trPr>
        <w:tc>
          <w:tcPr>
            <w:tcW w:w="192" w:type="pct"/>
            <w:shd w:val="clear" w:color="auto" w:fill="auto"/>
            <w:vAlign w:val="center"/>
            <w:hideMark/>
          </w:tcPr>
          <w:p w14:paraId="47E4A37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1.2.1.</w:t>
            </w:r>
          </w:p>
        </w:tc>
        <w:tc>
          <w:tcPr>
            <w:tcW w:w="532" w:type="pct"/>
            <w:shd w:val="clear" w:color="auto" w:fill="auto"/>
            <w:vAlign w:val="center"/>
            <w:hideMark/>
          </w:tcPr>
          <w:p w14:paraId="2960CB0D"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Темп роста объема производства и распределения электроэнергии, газа и пара</w:t>
            </w:r>
          </w:p>
        </w:tc>
        <w:tc>
          <w:tcPr>
            <w:tcW w:w="174" w:type="pct"/>
            <w:shd w:val="clear" w:color="auto" w:fill="auto"/>
            <w:vAlign w:val="center"/>
            <w:hideMark/>
          </w:tcPr>
          <w:p w14:paraId="015A86F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 г/г</w:t>
            </w:r>
          </w:p>
        </w:tc>
        <w:tc>
          <w:tcPr>
            <w:tcW w:w="285" w:type="pct"/>
            <w:shd w:val="clear" w:color="auto" w:fill="auto"/>
            <w:vAlign w:val="center"/>
            <w:hideMark/>
          </w:tcPr>
          <w:p w14:paraId="08F98CE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w:t>
            </w:r>
          </w:p>
        </w:tc>
        <w:tc>
          <w:tcPr>
            <w:tcW w:w="312" w:type="pct"/>
            <w:shd w:val="clear" w:color="auto" w:fill="auto"/>
            <w:vAlign w:val="center"/>
            <w:hideMark/>
          </w:tcPr>
          <w:p w14:paraId="689E359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106,18</w:t>
            </w:r>
          </w:p>
        </w:tc>
        <w:tc>
          <w:tcPr>
            <w:tcW w:w="312" w:type="pct"/>
            <w:shd w:val="clear" w:color="auto" w:fill="auto"/>
            <w:vAlign w:val="center"/>
            <w:hideMark/>
          </w:tcPr>
          <w:p w14:paraId="187B648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88,29</w:t>
            </w:r>
          </w:p>
        </w:tc>
        <w:tc>
          <w:tcPr>
            <w:tcW w:w="312" w:type="pct"/>
            <w:shd w:val="clear" w:color="auto" w:fill="auto"/>
            <w:vAlign w:val="center"/>
            <w:hideMark/>
          </w:tcPr>
          <w:p w14:paraId="50CD19F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88,36</w:t>
            </w:r>
          </w:p>
        </w:tc>
        <w:tc>
          <w:tcPr>
            <w:tcW w:w="312" w:type="pct"/>
            <w:shd w:val="clear" w:color="auto" w:fill="auto"/>
            <w:vAlign w:val="center"/>
            <w:hideMark/>
          </w:tcPr>
          <w:p w14:paraId="6768E62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100,14</w:t>
            </w:r>
          </w:p>
        </w:tc>
        <w:tc>
          <w:tcPr>
            <w:tcW w:w="312" w:type="pct"/>
            <w:shd w:val="clear" w:color="auto" w:fill="auto"/>
            <w:vAlign w:val="center"/>
            <w:hideMark/>
          </w:tcPr>
          <w:p w14:paraId="3E532BF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109,59</w:t>
            </w:r>
          </w:p>
        </w:tc>
        <w:tc>
          <w:tcPr>
            <w:tcW w:w="312" w:type="pct"/>
            <w:shd w:val="clear" w:color="auto" w:fill="auto"/>
            <w:vAlign w:val="center"/>
            <w:hideMark/>
          </w:tcPr>
          <w:p w14:paraId="17CA272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101,15</w:t>
            </w:r>
          </w:p>
        </w:tc>
        <w:tc>
          <w:tcPr>
            <w:tcW w:w="312" w:type="pct"/>
            <w:shd w:val="clear" w:color="auto" w:fill="auto"/>
            <w:vAlign w:val="center"/>
            <w:hideMark/>
          </w:tcPr>
          <w:p w14:paraId="414CD22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103,80</w:t>
            </w:r>
          </w:p>
        </w:tc>
        <w:tc>
          <w:tcPr>
            <w:tcW w:w="312" w:type="pct"/>
            <w:shd w:val="clear" w:color="auto" w:fill="auto"/>
            <w:vAlign w:val="center"/>
            <w:hideMark/>
          </w:tcPr>
          <w:p w14:paraId="3B269A2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103,80</w:t>
            </w:r>
          </w:p>
        </w:tc>
        <w:tc>
          <w:tcPr>
            <w:tcW w:w="312" w:type="pct"/>
            <w:shd w:val="clear" w:color="auto" w:fill="auto"/>
            <w:vAlign w:val="center"/>
            <w:hideMark/>
          </w:tcPr>
          <w:p w14:paraId="52F4934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12" w:type="pct"/>
            <w:shd w:val="clear" w:color="auto" w:fill="auto"/>
            <w:vAlign w:val="center"/>
            <w:hideMark/>
          </w:tcPr>
          <w:p w14:paraId="0BC3AF3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12" w:type="pct"/>
            <w:shd w:val="clear" w:color="auto" w:fill="auto"/>
            <w:vAlign w:val="center"/>
            <w:hideMark/>
          </w:tcPr>
          <w:p w14:paraId="6D268ED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90" w:type="pct"/>
            <w:shd w:val="clear" w:color="auto" w:fill="auto"/>
            <w:vAlign w:val="center"/>
            <w:hideMark/>
          </w:tcPr>
          <w:p w14:paraId="7B42226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104,10</w:t>
            </w:r>
          </w:p>
        </w:tc>
      </w:tr>
      <w:tr w:rsidR="000F2DF7" w:rsidRPr="00242A7E" w14:paraId="0CF64110" w14:textId="77777777" w:rsidTr="000F2DF7">
        <w:trPr>
          <w:trHeight w:val="816"/>
        </w:trPr>
        <w:tc>
          <w:tcPr>
            <w:tcW w:w="192" w:type="pct"/>
            <w:shd w:val="clear" w:color="auto" w:fill="auto"/>
            <w:vAlign w:val="center"/>
            <w:hideMark/>
          </w:tcPr>
          <w:p w14:paraId="3C93DAAB"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1.3.</w:t>
            </w:r>
          </w:p>
        </w:tc>
        <w:tc>
          <w:tcPr>
            <w:tcW w:w="532" w:type="pct"/>
            <w:shd w:val="clear" w:color="auto" w:fill="auto"/>
            <w:vAlign w:val="center"/>
            <w:hideMark/>
          </w:tcPr>
          <w:p w14:paraId="0F3893C3"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Водоснабжение; водоотведение, организация сбора и утилизация отходов, деятельность по ликвидации загрязнений</w:t>
            </w:r>
          </w:p>
        </w:tc>
        <w:tc>
          <w:tcPr>
            <w:tcW w:w="174" w:type="pct"/>
            <w:shd w:val="clear" w:color="auto" w:fill="auto"/>
            <w:vAlign w:val="center"/>
            <w:hideMark/>
          </w:tcPr>
          <w:p w14:paraId="088957D1"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млн. руб.</w:t>
            </w:r>
          </w:p>
        </w:tc>
        <w:tc>
          <w:tcPr>
            <w:tcW w:w="285" w:type="pct"/>
            <w:shd w:val="clear" w:color="auto" w:fill="auto"/>
            <w:vAlign w:val="center"/>
            <w:hideMark/>
          </w:tcPr>
          <w:p w14:paraId="17FA945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466,06</w:t>
            </w:r>
          </w:p>
        </w:tc>
        <w:tc>
          <w:tcPr>
            <w:tcW w:w="312" w:type="pct"/>
            <w:shd w:val="clear" w:color="auto" w:fill="auto"/>
            <w:vAlign w:val="center"/>
            <w:hideMark/>
          </w:tcPr>
          <w:p w14:paraId="031995E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498,10</w:t>
            </w:r>
          </w:p>
        </w:tc>
        <w:tc>
          <w:tcPr>
            <w:tcW w:w="312" w:type="pct"/>
            <w:shd w:val="clear" w:color="auto" w:fill="auto"/>
            <w:vAlign w:val="center"/>
            <w:hideMark/>
          </w:tcPr>
          <w:p w14:paraId="0798F05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523,94</w:t>
            </w:r>
          </w:p>
        </w:tc>
        <w:tc>
          <w:tcPr>
            <w:tcW w:w="312" w:type="pct"/>
            <w:shd w:val="clear" w:color="auto" w:fill="auto"/>
            <w:vAlign w:val="center"/>
            <w:hideMark/>
          </w:tcPr>
          <w:p w14:paraId="114964F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594,94</w:t>
            </w:r>
          </w:p>
        </w:tc>
        <w:tc>
          <w:tcPr>
            <w:tcW w:w="312" w:type="pct"/>
            <w:shd w:val="clear" w:color="auto" w:fill="auto"/>
            <w:vAlign w:val="center"/>
            <w:hideMark/>
          </w:tcPr>
          <w:p w14:paraId="47B3585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647,10</w:t>
            </w:r>
          </w:p>
        </w:tc>
        <w:tc>
          <w:tcPr>
            <w:tcW w:w="312" w:type="pct"/>
            <w:shd w:val="clear" w:color="auto" w:fill="auto"/>
            <w:vAlign w:val="center"/>
            <w:hideMark/>
          </w:tcPr>
          <w:p w14:paraId="465220B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834,07</w:t>
            </w:r>
          </w:p>
        </w:tc>
        <w:tc>
          <w:tcPr>
            <w:tcW w:w="312" w:type="pct"/>
            <w:shd w:val="clear" w:color="auto" w:fill="auto"/>
            <w:vAlign w:val="center"/>
            <w:hideMark/>
          </w:tcPr>
          <w:p w14:paraId="57BF14A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843,66</w:t>
            </w:r>
          </w:p>
        </w:tc>
        <w:tc>
          <w:tcPr>
            <w:tcW w:w="312" w:type="pct"/>
            <w:shd w:val="clear" w:color="auto" w:fill="auto"/>
            <w:vAlign w:val="center"/>
            <w:hideMark/>
          </w:tcPr>
          <w:p w14:paraId="58883FA1"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875,72</w:t>
            </w:r>
          </w:p>
        </w:tc>
        <w:tc>
          <w:tcPr>
            <w:tcW w:w="312" w:type="pct"/>
            <w:shd w:val="clear" w:color="auto" w:fill="auto"/>
            <w:vAlign w:val="center"/>
            <w:hideMark/>
          </w:tcPr>
          <w:p w14:paraId="7DFDF21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909,00</w:t>
            </w:r>
          </w:p>
        </w:tc>
        <w:tc>
          <w:tcPr>
            <w:tcW w:w="312" w:type="pct"/>
            <w:shd w:val="clear" w:color="auto" w:fill="auto"/>
            <w:vAlign w:val="center"/>
            <w:hideMark/>
          </w:tcPr>
          <w:p w14:paraId="123CED5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944,45</w:t>
            </w:r>
          </w:p>
        </w:tc>
        <w:tc>
          <w:tcPr>
            <w:tcW w:w="312" w:type="pct"/>
            <w:shd w:val="clear" w:color="auto" w:fill="auto"/>
            <w:vAlign w:val="center"/>
            <w:hideMark/>
          </w:tcPr>
          <w:p w14:paraId="466AEB9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981,28</w:t>
            </w:r>
          </w:p>
        </w:tc>
        <w:tc>
          <w:tcPr>
            <w:tcW w:w="312" w:type="pct"/>
            <w:shd w:val="clear" w:color="auto" w:fill="auto"/>
            <w:vAlign w:val="center"/>
            <w:hideMark/>
          </w:tcPr>
          <w:p w14:paraId="0EDDD64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1 188,15</w:t>
            </w:r>
          </w:p>
        </w:tc>
        <w:tc>
          <w:tcPr>
            <w:tcW w:w="390" w:type="pct"/>
            <w:shd w:val="clear" w:color="auto" w:fill="auto"/>
            <w:vAlign w:val="center"/>
            <w:hideMark/>
          </w:tcPr>
          <w:p w14:paraId="6F723F6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1 452,53</w:t>
            </w:r>
          </w:p>
        </w:tc>
      </w:tr>
      <w:tr w:rsidR="000F2DF7" w:rsidRPr="00242A7E" w14:paraId="3E872975" w14:textId="77777777" w:rsidTr="000F2DF7">
        <w:trPr>
          <w:trHeight w:val="816"/>
        </w:trPr>
        <w:tc>
          <w:tcPr>
            <w:tcW w:w="192" w:type="pct"/>
            <w:shd w:val="clear" w:color="auto" w:fill="auto"/>
            <w:vAlign w:val="center"/>
            <w:hideMark/>
          </w:tcPr>
          <w:p w14:paraId="5E2AA79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lastRenderedPageBreak/>
              <w:t>1.3.1.</w:t>
            </w:r>
          </w:p>
        </w:tc>
        <w:tc>
          <w:tcPr>
            <w:tcW w:w="532" w:type="pct"/>
            <w:shd w:val="clear" w:color="auto" w:fill="auto"/>
            <w:vAlign w:val="center"/>
            <w:hideMark/>
          </w:tcPr>
          <w:p w14:paraId="256C9FE8"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Темп роста объема производства водоснабжения; водоотведения, утилизация отходов, деятельность по ликвидации загрязнений</w:t>
            </w:r>
          </w:p>
        </w:tc>
        <w:tc>
          <w:tcPr>
            <w:tcW w:w="174" w:type="pct"/>
            <w:shd w:val="clear" w:color="auto" w:fill="auto"/>
            <w:vAlign w:val="center"/>
            <w:hideMark/>
          </w:tcPr>
          <w:p w14:paraId="533F3C68"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 г/г</w:t>
            </w:r>
          </w:p>
        </w:tc>
        <w:tc>
          <w:tcPr>
            <w:tcW w:w="285" w:type="pct"/>
            <w:shd w:val="clear" w:color="auto" w:fill="auto"/>
            <w:vAlign w:val="center"/>
            <w:hideMark/>
          </w:tcPr>
          <w:p w14:paraId="3BFD334E"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w:t>
            </w:r>
          </w:p>
        </w:tc>
        <w:tc>
          <w:tcPr>
            <w:tcW w:w="312" w:type="pct"/>
            <w:shd w:val="clear" w:color="auto" w:fill="auto"/>
            <w:vAlign w:val="center"/>
            <w:hideMark/>
          </w:tcPr>
          <w:p w14:paraId="7BA602C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106,87</w:t>
            </w:r>
          </w:p>
        </w:tc>
        <w:tc>
          <w:tcPr>
            <w:tcW w:w="312" w:type="pct"/>
            <w:shd w:val="clear" w:color="auto" w:fill="auto"/>
            <w:vAlign w:val="center"/>
            <w:hideMark/>
          </w:tcPr>
          <w:p w14:paraId="2AC5D5D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105,19</w:t>
            </w:r>
          </w:p>
        </w:tc>
        <w:tc>
          <w:tcPr>
            <w:tcW w:w="312" w:type="pct"/>
            <w:shd w:val="clear" w:color="auto" w:fill="auto"/>
            <w:vAlign w:val="center"/>
            <w:hideMark/>
          </w:tcPr>
          <w:p w14:paraId="02A9D75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113,55</w:t>
            </w:r>
          </w:p>
        </w:tc>
        <w:tc>
          <w:tcPr>
            <w:tcW w:w="312" w:type="pct"/>
            <w:shd w:val="clear" w:color="auto" w:fill="auto"/>
            <w:vAlign w:val="center"/>
            <w:hideMark/>
          </w:tcPr>
          <w:p w14:paraId="48B7524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108,77</w:t>
            </w:r>
          </w:p>
        </w:tc>
        <w:tc>
          <w:tcPr>
            <w:tcW w:w="312" w:type="pct"/>
            <w:shd w:val="clear" w:color="auto" w:fill="auto"/>
            <w:vAlign w:val="center"/>
            <w:hideMark/>
          </w:tcPr>
          <w:p w14:paraId="3BDCBC60"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128,89</w:t>
            </w:r>
          </w:p>
        </w:tc>
        <w:tc>
          <w:tcPr>
            <w:tcW w:w="312" w:type="pct"/>
            <w:shd w:val="clear" w:color="auto" w:fill="auto"/>
            <w:vAlign w:val="center"/>
            <w:hideMark/>
          </w:tcPr>
          <w:p w14:paraId="1E33710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101,15</w:t>
            </w:r>
          </w:p>
        </w:tc>
        <w:tc>
          <w:tcPr>
            <w:tcW w:w="312" w:type="pct"/>
            <w:shd w:val="clear" w:color="auto" w:fill="auto"/>
            <w:vAlign w:val="center"/>
            <w:hideMark/>
          </w:tcPr>
          <w:p w14:paraId="36844F0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103,80</w:t>
            </w:r>
          </w:p>
        </w:tc>
        <w:tc>
          <w:tcPr>
            <w:tcW w:w="312" w:type="pct"/>
            <w:shd w:val="clear" w:color="auto" w:fill="auto"/>
            <w:vAlign w:val="center"/>
            <w:hideMark/>
          </w:tcPr>
          <w:p w14:paraId="0CD84A1C"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103,80</w:t>
            </w:r>
          </w:p>
        </w:tc>
        <w:tc>
          <w:tcPr>
            <w:tcW w:w="312" w:type="pct"/>
            <w:shd w:val="clear" w:color="auto" w:fill="auto"/>
            <w:vAlign w:val="center"/>
            <w:hideMark/>
          </w:tcPr>
          <w:p w14:paraId="609FDF1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12" w:type="pct"/>
            <w:shd w:val="clear" w:color="auto" w:fill="auto"/>
            <w:vAlign w:val="center"/>
            <w:hideMark/>
          </w:tcPr>
          <w:p w14:paraId="703EB47F"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12" w:type="pct"/>
            <w:shd w:val="clear" w:color="auto" w:fill="auto"/>
            <w:vAlign w:val="center"/>
            <w:hideMark/>
          </w:tcPr>
          <w:p w14:paraId="309F53F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103,90</w:t>
            </w:r>
          </w:p>
        </w:tc>
        <w:tc>
          <w:tcPr>
            <w:tcW w:w="390" w:type="pct"/>
            <w:shd w:val="clear" w:color="auto" w:fill="auto"/>
            <w:vAlign w:val="center"/>
            <w:hideMark/>
          </w:tcPr>
          <w:p w14:paraId="6B65E17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104,10</w:t>
            </w:r>
          </w:p>
        </w:tc>
      </w:tr>
      <w:tr w:rsidR="000F2DF7" w:rsidRPr="00242A7E" w14:paraId="115726E0" w14:textId="77777777" w:rsidTr="000F2DF7">
        <w:trPr>
          <w:trHeight w:val="408"/>
        </w:trPr>
        <w:tc>
          <w:tcPr>
            <w:tcW w:w="192" w:type="pct"/>
            <w:shd w:val="clear" w:color="auto" w:fill="auto"/>
            <w:vAlign w:val="center"/>
            <w:hideMark/>
          </w:tcPr>
          <w:p w14:paraId="624E535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2.</w:t>
            </w:r>
          </w:p>
        </w:tc>
        <w:tc>
          <w:tcPr>
            <w:tcW w:w="532" w:type="pct"/>
            <w:shd w:val="clear" w:color="auto" w:fill="auto"/>
            <w:vAlign w:val="center"/>
            <w:hideMark/>
          </w:tcPr>
          <w:p w14:paraId="71DFB7F2" w14:textId="77777777" w:rsidR="000F2DF7" w:rsidRPr="00242A7E" w:rsidRDefault="000F2DF7" w:rsidP="00B11440">
            <w:pPr>
              <w:widowControl/>
              <w:suppressAutoHyphens w:val="0"/>
              <w:autoSpaceDE/>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Темп роста объема промышленного производства</w:t>
            </w:r>
          </w:p>
        </w:tc>
        <w:tc>
          <w:tcPr>
            <w:tcW w:w="174" w:type="pct"/>
            <w:shd w:val="clear" w:color="auto" w:fill="auto"/>
            <w:vAlign w:val="center"/>
            <w:hideMark/>
          </w:tcPr>
          <w:p w14:paraId="2EA0B77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 г/г</w:t>
            </w:r>
          </w:p>
        </w:tc>
        <w:tc>
          <w:tcPr>
            <w:tcW w:w="285" w:type="pct"/>
            <w:shd w:val="clear" w:color="auto" w:fill="auto"/>
            <w:vAlign w:val="center"/>
            <w:hideMark/>
          </w:tcPr>
          <w:p w14:paraId="66AB80D6"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w:t>
            </w:r>
          </w:p>
        </w:tc>
        <w:tc>
          <w:tcPr>
            <w:tcW w:w="312" w:type="pct"/>
            <w:shd w:val="clear" w:color="auto" w:fill="auto"/>
            <w:vAlign w:val="center"/>
            <w:hideMark/>
          </w:tcPr>
          <w:p w14:paraId="5C7A707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113,96</w:t>
            </w:r>
          </w:p>
        </w:tc>
        <w:tc>
          <w:tcPr>
            <w:tcW w:w="312" w:type="pct"/>
            <w:shd w:val="clear" w:color="auto" w:fill="auto"/>
            <w:vAlign w:val="center"/>
            <w:hideMark/>
          </w:tcPr>
          <w:p w14:paraId="6038DC6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100,54</w:t>
            </w:r>
          </w:p>
        </w:tc>
        <w:tc>
          <w:tcPr>
            <w:tcW w:w="312" w:type="pct"/>
            <w:shd w:val="clear" w:color="auto" w:fill="auto"/>
            <w:vAlign w:val="center"/>
            <w:hideMark/>
          </w:tcPr>
          <w:p w14:paraId="006BE8C2"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103,03</w:t>
            </w:r>
          </w:p>
        </w:tc>
        <w:tc>
          <w:tcPr>
            <w:tcW w:w="312" w:type="pct"/>
            <w:shd w:val="clear" w:color="auto" w:fill="auto"/>
            <w:vAlign w:val="center"/>
            <w:hideMark/>
          </w:tcPr>
          <w:p w14:paraId="46CD1AB1"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150,24</w:t>
            </w:r>
          </w:p>
        </w:tc>
        <w:tc>
          <w:tcPr>
            <w:tcW w:w="312" w:type="pct"/>
            <w:shd w:val="clear" w:color="auto" w:fill="auto"/>
            <w:vAlign w:val="center"/>
            <w:hideMark/>
          </w:tcPr>
          <w:p w14:paraId="4585C55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138,92</w:t>
            </w:r>
          </w:p>
        </w:tc>
        <w:tc>
          <w:tcPr>
            <w:tcW w:w="312" w:type="pct"/>
            <w:shd w:val="clear" w:color="auto" w:fill="auto"/>
            <w:vAlign w:val="center"/>
            <w:hideMark/>
          </w:tcPr>
          <w:p w14:paraId="37F00254"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102,24</w:t>
            </w:r>
          </w:p>
        </w:tc>
        <w:tc>
          <w:tcPr>
            <w:tcW w:w="312" w:type="pct"/>
            <w:shd w:val="clear" w:color="auto" w:fill="auto"/>
            <w:vAlign w:val="center"/>
            <w:hideMark/>
          </w:tcPr>
          <w:p w14:paraId="0D96300D"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102,50</w:t>
            </w:r>
          </w:p>
        </w:tc>
        <w:tc>
          <w:tcPr>
            <w:tcW w:w="312" w:type="pct"/>
            <w:shd w:val="clear" w:color="auto" w:fill="auto"/>
            <w:vAlign w:val="center"/>
            <w:hideMark/>
          </w:tcPr>
          <w:p w14:paraId="55BE2CE7"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102,53</w:t>
            </w:r>
          </w:p>
        </w:tc>
        <w:tc>
          <w:tcPr>
            <w:tcW w:w="312" w:type="pct"/>
            <w:shd w:val="clear" w:color="auto" w:fill="auto"/>
            <w:vAlign w:val="center"/>
            <w:hideMark/>
          </w:tcPr>
          <w:p w14:paraId="7BCD6D03"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102,91</w:t>
            </w:r>
          </w:p>
        </w:tc>
        <w:tc>
          <w:tcPr>
            <w:tcW w:w="312" w:type="pct"/>
            <w:shd w:val="clear" w:color="auto" w:fill="auto"/>
            <w:vAlign w:val="center"/>
            <w:hideMark/>
          </w:tcPr>
          <w:p w14:paraId="12DBF6CA"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102,91</w:t>
            </w:r>
          </w:p>
        </w:tc>
        <w:tc>
          <w:tcPr>
            <w:tcW w:w="312" w:type="pct"/>
            <w:shd w:val="clear" w:color="auto" w:fill="auto"/>
            <w:vAlign w:val="center"/>
            <w:hideMark/>
          </w:tcPr>
          <w:p w14:paraId="1B977009"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102,91</w:t>
            </w:r>
          </w:p>
        </w:tc>
        <w:tc>
          <w:tcPr>
            <w:tcW w:w="390" w:type="pct"/>
            <w:shd w:val="clear" w:color="auto" w:fill="auto"/>
            <w:vAlign w:val="center"/>
            <w:hideMark/>
          </w:tcPr>
          <w:p w14:paraId="1BB1DC25" w14:textId="77777777" w:rsidR="000F2DF7" w:rsidRPr="00242A7E" w:rsidRDefault="000F2DF7" w:rsidP="00B11440">
            <w:pPr>
              <w:widowControl/>
              <w:suppressAutoHyphens w:val="0"/>
              <w:autoSpaceDE/>
              <w:jc w:val="center"/>
              <w:rPr>
                <w:rFonts w:ascii="Times New Roman" w:eastAsia="Times New Roman" w:hAnsi="Times New Roman" w:cs="Times New Roman"/>
                <w:color w:val="000000"/>
                <w:sz w:val="16"/>
                <w:szCs w:val="16"/>
                <w:lang w:bidi="ar-SA"/>
              </w:rPr>
            </w:pPr>
            <w:r w:rsidRPr="00242A7E">
              <w:rPr>
                <w:rFonts w:ascii="Times New Roman" w:eastAsia="Times New Roman" w:hAnsi="Times New Roman" w:cs="Times New Roman"/>
                <w:color w:val="000000"/>
                <w:sz w:val="16"/>
                <w:szCs w:val="16"/>
                <w:lang w:bidi="ar-SA"/>
              </w:rPr>
              <w:t>103,12</w:t>
            </w:r>
          </w:p>
        </w:tc>
      </w:tr>
    </w:tbl>
    <w:p w14:paraId="2C348556" w14:textId="77777777" w:rsidR="0094418F" w:rsidRDefault="0094418F" w:rsidP="00B11440">
      <w:pPr>
        <w:spacing w:line="240" w:lineRule="exact"/>
        <w:ind w:right="-851"/>
        <w:jc w:val="right"/>
        <w:rPr>
          <w:rFonts w:ascii="Times New Roman" w:hAnsi="Times New Roman"/>
          <w:iCs/>
          <w:sz w:val="28"/>
          <w:szCs w:val="18"/>
        </w:rPr>
      </w:pPr>
    </w:p>
    <w:p w14:paraId="6275FE47" w14:textId="190378C7" w:rsidR="0060559D" w:rsidRDefault="00B11440" w:rsidP="00B11440">
      <w:pPr>
        <w:spacing w:line="240" w:lineRule="exact"/>
        <w:ind w:right="-851"/>
        <w:jc w:val="right"/>
        <w:rPr>
          <w:rFonts w:ascii="Times New Roman" w:hAnsi="Times New Roman"/>
          <w:iCs/>
          <w:sz w:val="28"/>
          <w:szCs w:val="18"/>
        </w:rPr>
      </w:pPr>
      <w:r>
        <w:rPr>
          <w:rFonts w:ascii="Times New Roman" w:hAnsi="Times New Roman"/>
          <w:iCs/>
          <w:sz w:val="28"/>
          <w:szCs w:val="18"/>
        </w:rPr>
        <w:t>Т</w:t>
      </w:r>
      <w:r w:rsidR="007062C4" w:rsidRPr="008229F6">
        <w:rPr>
          <w:rFonts w:ascii="Times New Roman" w:hAnsi="Times New Roman"/>
          <w:iCs/>
          <w:sz w:val="28"/>
          <w:szCs w:val="18"/>
        </w:rPr>
        <w:t>аблица 2</w:t>
      </w:r>
    </w:p>
    <w:p w14:paraId="353D2CD5" w14:textId="78CA7EF8" w:rsidR="0094418F" w:rsidRDefault="0094418F" w:rsidP="00B11440">
      <w:pPr>
        <w:spacing w:line="240" w:lineRule="exact"/>
        <w:ind w:right="-851"/>
        <w:jc w:val="right"/>
        <w:rPr>
          <w:rFonts w:ascii="Times New Roman" w:hAnsi="Times New Roman"/>
          <w:iCs/>
          <w:sz w:val="28"/>
          <w:szCs w:val="18"/>
        </w:rPr>
      </w:pPr>
    </w:p>
    <w:p w14:paraId="0B75F9F7" w14:textId="6FA8716D" w:rsidR="0094418F" w:rsidRDefault="0094418F" w:rsidP="0094418F">
      <w:pPr>
        <w:spacing w:line="240" w:lineRule="exact"/>
        <w:ind w:right="-851"/>
        <w:jc w:val="center"/>
        <w:rPr>
          <w:rFonts w:ascii="Times New Roman" w:hAnsi="Times New Roman"/>
          <w:iCs/>
          <w:sz w:val="28"/>
          <w:szCs w:val="18"/>
        </w:rPr>
      </w:pPr>
      <w:r w:rsidRPr="0094418F">
        <w:rPr>
          <w:rFonts w:ascii="Times New Roman" w:hAnsi="Times New Roman"/>
          <w:iCs/>
          <w:sz w:val="28"/>
          <w:szCs w:val="18"/>
        </w:rPr>
        <w:t>Прогноз доходов населения</w:t>
      </w:r>
    </w:p>
    <w:p w14:paraId="2C1468A5" w14:textId="77777777" w:rsidR="0094418F" w:rsidRDefault="0094418F" w:rsidP="0094418F">
      <w:pPr>
        <w:spacing w:line="240" w:lineRule="exact"/>
        <w:ind w:right="-851"/>
        <w:jc w:val="center"/>
        <w:rPr>
          <w:rFonts w:ascii="Times New Roman" w:hAnsi="Times New Roman"/>
          <w:iCs/>
          <w:sz w:val="28"/>
          <w:szCs w:val="18"/>
        </w:r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2759"/>
        <w:gridCol w:w="1109"/>
        <w:gridCol w:w="1027"/>
        <w:gridCol w:w="1027"/>
        <w:gridCol w:w="970"/>
        <w:gridCol w:w="973"/>
        <w:gridCol w:w="970"/>
        <w:gridCol w:w="973"/>
        <w:gridCol w:w="970"/>
        <w:gridCol w:w="973"/>
        <w:gridCol w:w="970"/>
        <w:gridCol w:w="1815"/>
      </w:tblGrid>
      <w:tr w:rsidR="0094418F" w:rsidRPr="008229F6" w14:paraId="198057CE" w14:textId="77777777" w:rsidTr="007C251D">
        <w:trPr>
          <w:trHeight w:val="288"/>
        </w:trPr>
        <w:tc>
          <w:tcPr>
            <w:tcW w:w="161" w:type="pct"/>
            <w:vMerge w:val="restart"/>
            <w:shd w:val="clear" w:color="auto" w:fill="auto"/>
            <w:vAlign w:val="center"/>
            <w:hideMark/>
          </w:tcPr>
          <w:p w14:paraId="3974424F"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 п/п</w:t>
            </w:r>
          </w:p>
        </w:tc>
        <w:tc>
          <w:tcPr>
            <w:tcW w:w="918" w:type="pct"/>
            <w:vMerge w:val="restart"/>
            <w:shd w:val="clear" w:color="auto" w:fill="auto"/>
            <w:vAlign w:val="center"/>
            <w:hideMark/>
          </w:tcPr>
          <w:p w14:paraId="3C20A1B2"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Показатели</w:t>
            </w:r>
          </w:p>
        </w:tc>
        <w:tc>
          <w:tcPr>
            <w:tcW w:w="369" w:type="pct"/>
            <w:vMerge w:val="restart"/>
            <w:shd w:val="clear" w:color="auto" w:fill="auto"/>
            <w:vAlign w:val="center"/>
            <w:hideMark/>
          </w:tcPr>
          <w:p w14:paraId="4AE81111"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Единица измерения</w:t>
            </w:r>
          </w:p>
        </w:tc>
        <w:tc>
          <w:tcPr>
            <w:tcW w:w="342" w:type="pct"/>
            <w:shd w:val="clear" w:color="auto" w:fill="auto"/>
            <w:vAlign w:val="center"/>
            <w:hideMark/>
          </w:tcPr>
          <w:p w14:paraId="43E38621"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Отчет</w:t>
            </w:r>
          </w:p>
        </w:tc>
        <w:tc>
          <w:tcPr>
            <w:tcW w:w="342" w:type="pct"/>
            <w:shd w:val="clear" w:color="auto" w:fill="auto"/>
            <w:vAlign w:val="center"/>
            <w:hideMark/>
          </w:tcPr>
          <w:p w14:paraId="0A9D685F"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Оценка</w:t>
            </w:r>
          </w:p>
        </w:tc>
        <w:tc>
          <w:tcPr>
            <w:tcW w:w="2869" w:type="pct"/>
            <w:gridSpan w:val="8"/>
            <w:shd w:val="clear" w:color="auto" w:fill="auto"/>
            <w:vAlign w:val="center"/>
            <w:hideMark/>
          </w:tcPr>
          <w:p w14:paraId="53B9C9D2"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Прогноз</w:t>
            </w:r>
          </w:p>
        </w:tc>
      </w:tr>
      <w:tr w:rsidR="0094418F" w:rsidRPr="008229F6" w14:paraId="7208071C" w14:textId="77777777" w:rsidTr="007C251D">
        <w:trPr>
          <w:trHeight w:val="288"/>
        </w:trPr>
        <w:tc>
          <w:tcPr>
            <w:tcW w:w="161" w:type="pct"/>
            <w:vMerge/>
            <w:vAlign w:val="center"/>
            <w:hideMark/>
          </w:tcPr>
          <w:p w14:paraId="6BB53D7E" w14:textId="77777777" w:rsidR="0094418F" w:rsidRPr="00032F7D" w:rsidRDefault="0094418F" w:rsidP="007C251D">
            <w:pPr>
              <w:widowControl/>
              <w:suppressAutoHyphens w:val="0"/>
              <w:autoSpaceDE/>
              <w:rPr>
                <w:rFonts w:ascii="Times New Roman" w:eastAsia="Times New Roman" w:hAnsi="Times New Roman" w:cs="Times New Roman"/>
                <w:sz w:val="18"/>
                <w:szCs w:val="18"/>
                <w:lang w:bidi="ar-SA"/>
              </w:rPr>
            </w:pPr>
          </w:p>
        </w:tc>
        <w:tc>
          <w:tcPr>
            <w:tcW w:w="918" w:type="pct"/>
            <w:vMerge/>
            <w:vAlign w:val="center"/>
            <w:hideMark/>
          </w:tcPr>
          <w:p w14:paraId="23050BCD" w14:textId="77777777" w:rsidR="0094418F" w:rsidRPr="00032F7D" w:rsidRDefault="0094418F" w:rsidP="007C251D">
            <w:pPr>
              <w:widowControl/>
              <w:suppressAutoHyphens w:val="0"/>
              <w:autoSpaceDE/>
              <w:rPr>
                <w:rFonts w:ascii="Times New Roman" w:eastAsia="Times New Roman" w:hAnsi="Times New Roman" w:cs="Times New Roman"/>
                <w:sz w:val="18"/>
                <w:szCs w:val="18"/>
                <w:lang w:bidi="ar-SA"/>
              </w:rPr>
            </w:pPr>
          </w:p>
        </w:tc>
        <w:tc>
          <w:tcPr>
            <w:tcW w:w="369" w:type="pct"/>
            <w:vMerge/>
            <w:vAlign w:val="center"/>
            <w:hideMark/>
          </w:tcPr>
          <w:p w14:paraId="13A28939" w14:textId="77777777" w:rsidR="0094418F" w:rsidRPr="00032F7D" w:rsidRDefault="0094418F" w:rsidP="007C251D">
            <w:pPr>
              <w:widowControl/>
              <w:suppressAutoHyphens w:val="0"/>
              <w:autoSpaceDE/>
              <w:rPr>
                <w:rFonts w:ascii="Times New Roman" w:eastAsia="Times New Roman" w:hAnsi="Times New Roman" w:cs="Times New Roman"/>
                <w:sz w:val="18"/>
                <w:szCs w:val="18"/>
                <w:lang w:bidi="ar-SA"/>
              </w:rPr>
            </w:pPr>
          </w:p>
        </w:tc>
        <w:tc>
          <w:tcPr>
            <w:tcW w:w="342" w:type="pct"/>
            <w:shd w:val="clear" w:color="auto" w:fill="auto"/>
            <w:vAlign w:val="center"/>
            <w:hideMark/>
          </w:tcPr>
          <w:p w14:paraId="5D7709B3"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2020</w:t>
            </w:r>
          </w:p>
        </w:tc>
        <w:tc>
          <w:tcPr>
            <w:tcW w:w="342" w:type="pct"/>
            <w:shd w:val="clear" w:color="auto" w:fill="auto"/>
            <w:vAlign w:val="center"/>
            <w:hideMark/>
          </w:tcPr>
          <w:p w14:paraId="3ABC087F"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2021</w:t>
            </w:r>
          </w:p>
        </w:tc>
        <w:tc>
          <w:tcPr>
            <w:tcW w:w="323" w:type="pct"/>
            <w:shd w:val="clear" w:color="auto" w:fill="auto"/>
            <w:vAlign w:val="center"/>
            <w:hideMark/>
          </w:tcPr>
          <w:p w14:paraId="5A9EBC43"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2022</w:t>
            </w:r>
          </w:p>
        </w:tc>
        <w:tc>
          <w:tcPr>
            <w:tcW w:w="324" w:type="pct"/>
            <w:shd w:val="clear" w:color="auto" w:fill="auto"/>
            <w:vAlign w:val="center"/>
            <w:hideMark/>
          </w:tcPr>
          <w:p w14:paraId="16A94529"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2023</w:t>
            </w:r>
          </w:p>
        </w:tc>
        <w:tc>
          <w:tcPr>
            <w:tcW w:w="323" w:type="pct"/>
            <w:shd w:val="clear" w:color="auto" w:fill="auto"/>
            <w:vAlign w:val="center"/>
            <w:hideMark/>
          </w:tcPr>
          <w:p w14:paraId="76CF022B"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2024</w:t>
            </w:r>
          </w:p>
        </w:tc>
        <w:tc>
          <w:tcPr>
            <w:tcW w:w="324" w:type="pct"/>
            <w:shd w:val="clear" w:color="auto" w:fill="auto"/>
            <w:vAlign w:val="center"/>
            <w:hideMark/>
          </w:tcPr>
          <w:p w14:paraId="7E932860"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2025</w:t>
            </w:r>
          </w:p>
        </w:tc>
        <w:tc>
          <w:tcPr>
            <w:tcW w:w="323" w:type="pct"/>
            <w:shd w:val="clear" w:color="auto" w:fill="auto"/>
            <w:vAlign w:val="center"/>
            <w:hideMark/>
          </w:tcPr>
          <w:p w14:paraId="6E80D558"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2026</w:t>
            </w:r>
          </w:p>
        </w:tc>
        <w:tc>
          <w:tcPr>
            <w:tcW w:w="324" w:type="pct"/>
            <w:shd w:val="clear" w:color="auto" w:fill="auto"/>
            <w:vAlign w:val="center"/>
            <w:hideMark/>
          </w:tcPr>
          <w:p w14:paraId="5F859584"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2027</w:t>
            </w:r>
          </w:p>
        </w:tc>
        <w:tc>
          <w:tcPr>
            <w:tcW w:w="323" w:type="pct"/>
            <w:shd w:val="clear" w:color="auto" w:fill="auto"/>
            <w:vAlign w:val="center"/>
            <w:hideMark/>
          </w:tcPr>
          <w:p w14:paraId="22C5CF3B"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2032</w:t>
            </w:r>
          </w:p>
        </w:tc>
        <w:tc>
          <w:tcPr>
            <w:tcW w:w="608" w:type="pct"/>
            <w:shd w:val="clear" w:color="auto" w:fill="auto"/>
            <w:vAlign w:val="center"/>
            <w:hideMark/>
          </w:tcPr>
          <w:p w14:paraId="19ABE1F4" w14:textId="77777777" w:rsidR="0094418F" w:rsidRPr="00032F7D" w:rsidRDefault="0094418F" w:rsidP="007C251D">
            <w:pPr>
              <w:widowControl/>
              <w:suppressAutoHyphens w:val="0"/>
              <w:autoSpaceDE/>
              <w:jc w:val="center"/>
              <w:rPr>
                <w:rFonts w:ascii="Times New Roman" w:eastAsia="Times New Roman" w:hAnsi="Times New Roman" w:cs="Times New Roman"/>
                <w:sz w:val="18"/>
                <w:szCs w:val="18"/>
                <w:lang w:bidi="ar-SA"/>
              </w:rPr>
            </w:pPr>
            <w:r w:rsidRPr="00032F7D">
              <w:rPr>
                <w:rFonts w:ascii="Times New Roman" w:eastAsia="Times New Roman" w:hAnsi="Times New Roman" w:cs="Times New Roman"/>
                <w:sz w:val="18"/>
                <w:szCs w:val="18"/>
                <w:lang w:bidi="ar-SA"/>
              </w:rPr>
              <w:t>2037</w:t>
            </w:r>
          </w:p>
        </w:tc>
      </w:tr>
      <w:tr w:rsidR="0094418F" w:rsidRPr="008229F6" w14:paraId="57E65C06" w14:textId="77777777" w:rsidTr="007C251D">
        <w:trPr>
          <w:trHeight w:val="288"/>
        </w:trPr>
        <w:tc>
          <w:tcPr>
            <w:tcW w:w="161" w:type="pct"/>
            <w:vAlign w:val="center"/>
          </w:tcPr>
          <w:p w14:paraId="3905A33A"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918" w:type="pct"/>
            <w:vAlign w:val="center"/>
          </w:tcPr>
          <w:p w14:paraId="2853AAD5"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369" w:type="pct"/>
            <w:vAlign w:val="center"/>
          </w:tcPr>
          <w:p w14:paraId="2CCD8126"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342" w:type="pct"/>
            <w:shd w:val="clear" w:color="auto" w:fill="auto"/>
            <w:vAlign w:val="center"/>
          </w:tcPr>
          <w:p w14:paraId="62E06B7D"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342" w:type="pct"/>
            <w:shd w:val="clear" w:color="auto" w:fill="auto"/>
            <w:vAlign w:val="center"/>
          </w:tcPr>
          <w:p w14:paraId="56888EB3"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23" w:type="pct"/>
            <w:shd w:val="clear" w:color="auto" w:fill="auto"/>
            <w:vAlign w:val="center"/>
          </w:tcPr>
          <w:p w14:paraId="4FD73F45"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324" w:type="pct"/>
            <w:shd w:val="clear" w:color="auto" w:fill="auto"/>
            <w:vAlign w:val="center"/>
          </w:tcPr>
          <w:p w14:paraId="0FA31688"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c>
          <w:tcPr>
            <w:tcW w:w="323" w:type="pct"/>
            <w:shd w:val="clear" w:color="auto" w:fill="auto"/>
            <w:vAlign w:val="center"/>
          </w:tcPr>
          <w:p w14:paraId="7EA4186C"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w:t>
            </w:r>
          </w:p>
        </w:tc>
        <w:tc>
          <w:tcPr>
            <w:tcW w:w="324" w:type="pct"/>
            <w:shd w:val="clear" w:color="auto" w:fill="auto"/>
            <w:vAlign w:val="center"/>
          </w:tcPr>
          <w:p w14:paraId="7849F033"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p>
        </w:tc>
        <w:tc>
          <w:tcPr>
            <w:tcW w:w="323" w:type="pct"/>
            <w:shd w:val="clear" w:color="auto" w:fill="auto"/>
            <w:vAlign w:val="center"/>
          </w:tcPr>
          <w:p w14:paraId="4790D63A"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p>
        </w:tc>
        <w:tc>
          <w:tcPr>
            <w:tcW w:w="324" w:type="pct"/>
            <w:shd w:val="clear" w:color="auto" w:fill="auto"/>
            <w:vAlign w:val="center"/>
          </w:tcPr>
          <w:p w14:paraId="1A775919"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p>
        </w:tc>
        <w:tc>
          <w:tcPr>
            <w:tcW w:w="323" w:type="pct"/>
            <w:shd w:val="clear" w:color="auto" w:fill="auto"/>
            <w:vAlign w:val="center"/>
          </w:tcPr>
          <w:p w14:paraId="6FA1C861"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p>
        </w:tc>
        <w:tc>
          <w:tcPr>
            <w:tcW w:w="608" w:type="pct"/>
            <w:shd w:val="clear" w:color="auto" w:fill="auto"/>
            <w:vAlign w:val="center"/>
          </w:tcPr>
          <w:p w14:paraId="2C912933"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p>
        </w:tc>
      </w:tr>
      <w:tr w:rsidR="0094418F" w:rsidRPr="008229F6" w14:paraId="33426E65" w14:textId="77777777" w:rsidTr="007C251D">
        <w:trPr>
          <w:trHeight w:val="478"/>
        </w:trPr>
        <w:tc>
          <w:tcPr>
            <w:tcW w:w="5000" w:type="pct"/>
            <w:gridSpan w:val="13"/>
            <w:shd w:val="clear" w:color="auto" w:fill="auto"/>
            <w:vAlign w:val="center"/>
            <w:hideMark/>
          </w:tcPr>
          <w:p w14:paraId="3B652B7F"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I. Денежные доходы населения</w:t>
            </w:r>
          </w:p>
        </w:tc>
      </w:tr>
      <w:tr w:rsidR="0094418F" w:rsidRPr="008229F6" w14:paraId="789FF07D" w14:textId="77777777" w:rsidTr="007C251D">
        <w:trPr>
          <w:trHeight w:val="288"/>
        </w:trPr>
        <w:tc>
          <w:tcPr>
            <w:tcW w:w="161" w:type="pct"/>
            <w:shd w:val="clear" w:color="auto" w:fill="auto"/>
            <w:vAlign w:val="center"/>
            <w:hideMark/>
          </w:tcPr>
          <w:p w14:paraId="1691E891"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918" w:type="pct"/>
            <w:shd w:val="clear" w:color="auto" w:fill="auto"/>
            <w:vAlign w:val="center"/>
            <w:hideMark/>
          </w:tcPr>
          <w:p w14:paraId="7693CE47" w14:textId="77777777" w:rsidR="0094418F" w:rsidRPr="008229F6" w:rsidRDefault="0094418F" w:rsidP="007C251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Денежные доходы населения</w:t>
            </w:r>
          </w:p>
        </w:tc>
        <w:tc>
          <w:tcPr>
            <w:tcW w:w="369" w:type="pct"/>
            <w:shd w:val="clear" w:color="auto" w:fill="auto"/>
            <w:vAlign w:val="center"/>
            <w:hideMark/>
          </w:tcPr>
          <w:p w14:paraId="1F5D5E33"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млн. руб.</w:t>
            </w:r>
          </w:p>
        </w:tc>
        <w:tc>
          <w:tcPr>
            <w:tcW w:w="342" w:type="pct"/>
            <w:shd w:val="clear" w:color="auto" w:fill="auto"/>
            <w:vAlign w:val="center"/>
            <w:hideMark/>
          </w:tcPr>
          <w:p w14:paraId="5BF38D49"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33 321,20</w:t>
            </w:r>
          </w:p>
        </w:tc>
        <w:tc>
          <w:tcPr>
            <w:tcW w:w="342" w:type="pct"/>
            <w:shd w:val="clear" w:color="auto" w:fill="auto"/>
            <w:vAlign w:val="center"/>
            <w:hideMark/>
          </w:tcPr>
          <w:p w14:paraId="298023A8"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34 947,56</w:t>
            </w:r>
          </w:p>
        </w:tc>
        <w:tc>
          <w:tcPr>
            <w:tcW w:w="323" w:type="pct"/>
            <w:shd w:val="clear" w:color="auto" w:fill="auto"/>
            <w:vAlign w:val="center"/>
            <w:hideMark/>
          </w:tcPr>
          <w:p w14:paraId="33E49A5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36 429,64</w:t>
            </w:r>
          </w:p>
        </w:tc>
        <w:tc>
          <w:tcPr>
            <w:tcW w:w="324" w:type="pct"/>
            <w:shd w:val="clear" w:color="auto" w:fill="auto"/>
            <w:vAlign w:val="center"/>
            <w:hideMark/>
          </w:tcPr>
          <w:p w14:paraId="640262F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37 876,28</w:t>
            </w:r>
          </w:p>
        </w:tc>
        <w:tc>
          <w:tcPr>
            <w:tcW w:w="323" w:type="pct"/>
            <w:shd w:val="clear" w:color="auto" w:fill="auto"/>
            <w:vAlign w:val="center"/>
            <w:hideMark/>
          </w:tcPr>
          <w:p w14:paraId="4A9C33CA"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39 379,06</w:t>
            </w:r>
          </w:p>
        </w:tc>
        <w:tc>
          <w:tcPr>
            <w:tcW w:w="324" w:type="pct"/>
            <w:shd w:val="clear" w:color="auto" w:fill="auto"/>
            <w:vAlign w:val="center"/>
            <w:hideMark/>
          </w:tcPr>
          <w:p w14:paraId="657BA8D8"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40 923,57</w:t>
            </w:r>
          </w:p>
        </w:tc>
        <w:tc>
          <w:tcPr>
            <w:tcW w:w="323" w:type="pct"/>
            <w:shd w:val="clear" w:color="auto" w:fill="auto"/>
            <w:vAlign w:val="center"/>
            <w:hideMark/>
          </w:tcPr>
          <w:p w14:paraId="540945DA"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41 244,85</w:t>
            </w:r>
          </w:p>
        </w:tc>
        <w:tc>
          <w:tcPr>
            <w:tcW w:w="324" w:type="pct"/>
            <w:shd w:val="clear" w:color="auto" w:fill="auto"/>
            <w:vAlign w:val="center"/>
            <w:hideMark/>
          </w:tcPr>
          <w:p w14:paraId="02C99ECE"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41 566,13</w:t>
            </w:r>
          </w:p>
        </w:tc>
        <w:tc>
          <w:tcPr>
            <w:tcW w:w="323" w:type="pct"/>
            <w:shd w:val="clear" w:color="auto" w:fill="auto"/>
            <w:vAlign w:val="center"/>
            <w:hideMark/>
          </w:tcPr>
          <w:p w14:paraId="0BDDF9D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43 198,35</w:t>
            </w:r>
          </w:p>
        </w:tc>
        <w:tc>
          <w:tcPr>
            <w:tcW w:w="608" w:type="pct"/>
            <w:shd w:val="clear" w:color="auto" w:fill="auto"/>
            <w:vAlign w:val="center"/>
            <w:hideMark/>
          </w:tcPr>
          <w:p w14:paraId="5DC56426"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44 869,29</w:t>
            </w:r>
          </w:p>
        </w:tc>
      </w:tr>
      <w:tr w:rsidR="0094418F" w:rsidRPr="008229F6" w14:paraId="4EDFC07C" w14:textId="77777777" w:rsidTr="007C251D">
        <w:trPr>
          <w:trHeight w:val="408"/>
        </w:trPr>
        <w:tc>
          <w:tcPr>
            <w:tcW w:w="161" w:type="pct"/>
            <w:shd w:val="clear" w:color="auto" w:fill="auto"/>
            <w:vAlign w:val="center"/>
            <w:hideMark/>
          </w:tcPr>
          <w:p w14:paraId="2AD9F581"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918" w:type="pct"/>
            <w:shd w:val="clear" w:color="auto" w:fill="auto"/>
            <w:vAlign w:val="center"/>
            <w:hideMark/>
          </w:tcPr>
          <w:p w14:paraId="06AC26B7" w14:textId="77777777" w:rsidR="0094418F" w:rsidRPr="008229F6" w:rsidRDefault="0094418F" w:rsidP="007C251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Численность населения с денежными доходами ниже величины прожиточного минимума</w:t>
            </w:r>
          </w:p>
        </w:tc>
        <w:tc>
          <w:tcPr>
            <w:tcW w:w="369" w:type="pct"/>
            <w:shd w:val="clear" w:color="auto" w:fill="auto"/>
            <w:vAlign w:val="center"/>
            <w:hideMark/>
          </w:tcPr>
          <w:p w14:paraId="1555ED96"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 </w:t>
            </w:r>
          </w:p>
        </w:tc>
        <w:tc>
          <w:tcPr>
            <w:tcW w:w="342" w:type="pct"/>
            <w:shd w:val="clear" w:color="auto" w:fill="auto"/>
            <w:vAlign w:val="center"/>
            <w:hideMark/>
          </w:tcPr>
          <w:p w14:paraId="1C884253"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19,40</w:t>
            </w:r>
          </w:p>
        </w:tc>
        <w:tc>
          <w:tcPr>
            <w:tcW w:w="342" w:type="pct"/>
            <w:shd w:val="clear" w:color="auto" w:fill="auto"/>
            <w:vAlign w:val="center"/>
            <w:hideMark/>
          </w:tcPr>
          <w:p w14:paraId="326531C9"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18,60</w:t>
            </w:r>
          </w:p>
        </w:tc>
        <w:tc>
          <w:tcPr>
            <w:tcW w:w="323" w:type="pct"/>
            <w:shd w:val="clear" w:color="auto" w:fill="auto"/>
            <w:vAlign w:val="center"/>
            <w:hideMark/>
          </w:tcPr>
          <w:p w14:paraId="6F33B85E"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18,20</w:t>
            </w:r>
          </w:p>
        </w:tc>
        <w:tc>
          <w:tcPr>
            <w:tcW w:w="324" w:type="pct"/>
            <w:shd w:val="clear" w:color="auto" w:fill="auto"/>
            <w:vAlign w:val="center"/>
            <w:hideMark/>
          </w:tcPr>
          <w:p w14:paraId="2E34F1E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17,40</w:t>
            </w:r>
          </w:p>
        </w:tc>
        <w:tc>
          <w:tcPr>
            <w:tcW w:w="323" w:type="pct"/>
            <w:shd w:val="clear" w:color="auto" w:fill="auto"/>
            <w:vAlign w:val="center"/>
            <w:hideMark/>
          </w:tcPr>
          <w:p w14:paraId="402FDE7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16,55</w:t>
            </w:r>
          </w:p>
        </w:tc>
        <w:tc>
          <w:tcPr>
            <w:tcW w:w="324" w:type="pct"/>
            <w:shd w:val="clear" w:color="auto" w:fill="auto"/>
            <w:vAlign w:val="center"/>
            <w:hideMark/>
          </w:tcPr>
          <w:p w14:paraId="07755425"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15,60</w:t>
            </w:r>
          </w:p>
        </w:tc>
        <w:tc>
          <w:tcPr>
            <w:tcW w:w="323" w:type="pct"/>
            <w:shd w:val="clear" w:color="auto" w:fill="auto"/>
            <w:vAlign w:val="center"/>
            <w:hideMark/>
          </w:tcPr>
          <w:p w14:paraId="3B29C0A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14,30</w:t>
            </w:r>
          </w:p>
        </w:tc>
        <w:tc>
          <w:tcPr>
            <w:tcW w:w="324" w:type="pct"/>
            <w:shd w:val="clear" w:color="auto" w:fill="auto"/>
            <w:vAlign w:val="center"/>
            <w:hideMark/>
          </w:tcPr>
          <w:p w14:paraId="4BD146EC"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13,00</w:t>
            </w:r>
          </w:p>
        </w:tc>
        <w:tc>
          <w:tcPr>
            <w:tcW w:w="323" w:type="pct"/>
            <w:shd w:val="clear" w:color="auto" w:fill="auto"/>
            <w:vAlign w:val="center"/>
            <w:hideMark/>
          </w:tcPr>
          <w:p w14:paraId="369AADA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9,06</w:t>
            </w:r>
          </w:p>
        </w:tc>
        <w:tc>
          <w:tcPr>
            <w:tcW w:w="608" w:type="pct"/>
            <w:shd w:val="clear" w:color="auto" w:fill="auto"/>
            <w:vAlign w:val="center"/>
            <w:hideMark/>
          </w:tcPr>
          <w:p w14:paraId="67053C1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8,96</w:t>
            </w:r>
          </w:p>
        </w:tc>
      </w:tr>
      <w:tr w:rsidR="0094418F" w:rsidRPr="008229F6" w14:paraId="7CEE7C8F" w14:textId="77777777" w:rsidTr="007C251D">
        <w:trPr>
          <w:trHeight w:val="483"/>
        </w:trPr>
        <w:tc>
          <w:tcPr>
            <w:tcW w:w="5000" w:type="pct"/>
            <w:gridSpan w:val="13"/>
            <w:shd w:val="clear" w:color="auto" w:fill="auto"/>
            <w:vAlign w:val="center"/>
            <w:hideMark/>
          </w:tcPr>
          <w:p w14:paraId="78E8255E"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II. Труд и занятость</w:t>
            </w:r>
          </w:p>
        </w:tc>
      </w:tr>
      <w:tr w:rsidR="0094418F" w:rsidRPr="008229F6" w14:paraId="537FE8D5" w14:textId="77777777" w:rsidTr="007C251D">
        <w:trPr>
          <w:trHeight w:val="408"/>
        </w:trPr>
        <w:tc>
          <w:tcPr>
            <w:tcW w:w="161" w:type="pct"/>
            <w:shd w:val="clear" w:color="auto" w:fill="auto"/>
            <w:vAlign w:val="center"/>
            <w:hideMark/>
          </w:tcPr>
          <w:p w14:paraId="642D6C1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918" w:type="pct"/>
            <w:shd w:val="clear" w:color="auto" w:fill="auto"/>
            <w:vAlign w:val="center"/>
            <w:hideMark/>
          </w:tcPr>
          <w:p w14:paraId="3D97943A" w14:textId="77777777" w:rsidR="0094418F" w:rsidRPr="008229F6" w:rsidRDefault="0094418F" w:rsidP="007C251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работников организаций (без внешних совместителей)</w:t>
            </w:r>
          </w:p>
        </w:tc>
        <w:tc>
          <w:tcPr>
            <w:tcW w:w="369" w:type="pct"/>
            <w:shd w:val="clear" w:color="auto" w:fill="auto"/>
            <w:vAlign w:val="center"/>
            <w:hideMark/>
          </w:tcPr>
          <w:p w14:paraId="7B1E5CE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чел.</w:t>
            </w:r>
          </w:p>
        </w:tc>
        <w:tc>
          <w:tcPr>
            <w:tcW w:w="342" w:type="pct"/>
            <w:shd w:val="clear" w:color="auto" w:fill="auto"/>
            <w:vAlign w:val="center"/>
            <w:hideMark/>
          </w:tcPr>
          <w:p w14:paraId="56DF9A22"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23,08</w:t>
            </w:r>
          </w:p>
        </w:tc>
        <w:tc>
          <w:tcPr>
            <w:tcW w:w="342" w:type="pct"/>
            <w:shd w:val="clear" w:color="auto" w:fill="auto"/>
            <w:vAlign w:val="center"/>
            <w:hideMark/>
          </w:tcPr>
          <w:p w14:paraId="5B28E071"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sz w:val="18"/>
                <w:szCs w:val="18"/>
              </w:rPr>
              <w:t>23,84</w:t>
            </w:r>
          </w:p>
        </w:tc>
        <w:tc>
          <w:tcPr>
            <w:tcW w:w="323" w:type="pct"/>
            <w:shd w:val="clear" w:color="auto" w:fill="auto"/>
            <w:vAlign w:val="center"/>
            <w:hideMark/>
          </w:tcPr>
          <w:p w14:paraId="4A3743F0" w14:textId="77777777" w:rsidR="0094418F" w:rsidRPr="008229F6" w:rsidRDefault="0094418F" w:rsidP="007C251D">
            <w:pPr>
              <w:jc w:val="center"/>
              <w:rPr>
                <w:sz w:val="18"/>
                <w:szCs w:val="18"/>
              </w:rPr>
            </w:pPr>
            <w:r w:rsidRPr="008229F6">
              <w:rPr>
                <w:sz w:val="18"/>
                <w:szCs w:val="18"/>
              </w:rPr>
              <w:t>23,90</w:t>
            </w:r>
          </w:p>
        </w:tc>
        <w:tc>
          <w:tcPr>
            <w:tcW w:w="324" w:type="pct"/>
            <w:shd w:val="clear" w:color="auto" w:fill="auto"/>
            <w:vAlign w:val="center"/>
            <w:hideMark/>
          </w:tcPr>
          <w:p w14:paraId="453635D0" w14:textId="77777777" w:rsidR="0094418F" w:rsidRPr="008229F6" w:rsidRDefault="0094418F" w:rsidP="007C251D">
            <w:pPr>
              <w:jc w:val="center"/>
              <w:rPr>
                <w:sz w:val="18"/>
                <w:szCs w:val="18"/>
              </w:rPr>
            </w:pPr>
            <w:r w:rsidRPr="008229F6">
              <w:rPr>
                <w:sz w:val="18"/>
                <w:szCs w:val="18"/>
              </w:rPr>
              <w:t>24,00</w:t>
            </w:r>
          </w:p>
        </w:tc>
        <w:tc>
          <w:tcPr>
            <w:tcW w:w="323" w:type="pct"/>
            <w:shd w:val="clear" w:color="auto" w:fill="auto"/>
            <w:vAlign w:val="center"/>
            <w:hideMark/>
          </w:tcPr>
          <w:p w14:paraId="4BBB4E6B" w14:textId="77777777" w:rsidR="0094418F" w:rsidRPr="008229F6" w:rsidRDefault="0094418F" w:rsidP="007C251D">
            <w:pPr>
              <w:jc w:val="center"/>
              <w:rPr>
                <w:sz w:val="18"/>
                <w:szCs w:val="18"/>
              </w:rPr>
            </w:pPr>
            <w:r w:rsidRPr="008229F6">
              <w:rPr>
                <w:sz w:val="18"/>
                <w:szCs w:val="18"/>
              </w:rPr>
              <w:t>24,07</w:t>
            </w:r>
          </w:p>
        </w:tc>
        <w:tc>
          <w:tcPr>
            <w:tcW w:w="324" w:type="pct"/>
            <w:shd w:val="clear" w:color="auto" w:fill="auto"/>
            <w:vAlign w:val="center"/>
            <w:hideMark/>
          </w:tcPr>
          <w:p w14:paraId="6BBC4140" w14:textId="77777777" w:rsidR="0094418F" w:rsidRPr="008229F6" w:rsidRDefault="0094418F" w:rsidP="007C251D">
            <w:pPr>
              <w:jc w:val="center"/>
              <w:rPr>
                <w:sz w:val="18"/>
                <w:szCs w:val="18"/>
              </w:rPr>
            </w:pPr>
            <w:r w:rsidRPr="008229F6">
              <w:rPr>
                <w:sz w:val="18"/>
                <w:szCs w:val="18"/>
              </w:rPr>
              <w:t>24,14</w:t>
            </w:r>
          </w:p>
        </w:tc>
        <w:tc>
          <w:tcPr>
            <w:tcW w:w="323" w:type="pct"/>
            <w:shd w:val="clear" w:color="auto" w:fill="auto"/>
            <w:vAlign w:val="center"/>
            <w:hideMark/>
          </w:tcPr>
          <w:p w14:paraId="3020210C" w14:textId="77777777" w:rsidR="0094418F" w:rsidRPr="008229F6" w:rsidRDefault="0094418F" w:rsidP="007C251D">
            <w:pPr>
              <w:jc w:val="center"/>
              <w:rPr>
                <w:sz w:val="18"/>
                <w:szCs w:val="18"/>
              </w:rPr>
            </w:pPr>
            <w:r w:rsidRPr="008229F6">
              <w:rPr>
                <w:sz w:val="18"/>
                <w:szCs w:val="18"/>
              </w:rPr>
              <w:t>24,16</w:t>
            </w:r>
          </w:p>
        </w:tc>
        <w:tc>
          <w:tcPr>
            <w:tcW w:w="324" w:type="pct"/>
            <w:shd w:val="clear" w:color="auto" w:fill="auto"/>
            <w:vAlign w:val="center"/>
            <w:hideMark/>
          </w:tcPr>
          <w:p w14:paraId="5BA0994E" w14:textId="77777777" w:rsidR="0094418F" w:rsidRPr="008229F6" w:rsidRDefault="0094418F" w:rsidP="007C251D">
            <w:pPr>
              <w:jc w:val="center"/>
              <w:rPr>
                <w:sz w:val="18"/>
                <w:szCs w:val="18"/>
              </w:rPr>
            </w:pPr>
            <w:r w:rsidRPr="008229F6">
              <w:rPr>
                <w:sz w:val="18"/>
                <w:szCs w:val="18"/>
              </w:rPr>
              <w:t>24,17</w:t>
            </w:r>
          </w:p>
        </w:tc>
        <w:tc>
          <w:tcPr>
            <w:tcW w:w="323" w:type="pct"/>
            <w:shd w:val="clear" w:color="auto" w:fill="auto"/>
            <w:vAlign w:val="center"/>
            <w:hideMark/>
          </w:tcPr>
          <w:p w14:paraId="3B263E45" w14:textId="77777777" w:rsidR="0094418F" w:rsidRPr="008229F6" w:rsidRDefault="0094418F" w:rsidP="007C251D">
            <w:pPr>
              <w:jc w:val="center"/>
              <w:rPr>
                <w:sz w:val="18"/>
                <w:szCs w:val="18"/>
              </w:rPr>
            </w:pPr>
            <w:r w:rsidRPr="008229F6">
              <w:rPr>
                <w:sz w:val="18"/>
                <w:szCs w:val="18"/>
              </w:rPr>
              <w:t>24,27</w:t>
            </w:r>
          </w:p>
        </w:tc>
        <w:tc>
          <w:tcPr>
            <w:tcW w:w="608" w:type="pct"/>
            <w:shd w:val="clear" w:color="auto" w:fill="auto"/>
            <w:vAlign w:val="center"/>
            <w:hideMark/>
          </w:tcPr>
          <w:p w14:paraId="452FBD59" w14:textId="77777777" w:rsidR="0094418F" w:rsidRPr="008229F6" w:rsidRDefault="0094418F" w:rsidP="007C251D">
            <w:pPr>
              <w:jc w:val="center"/>
              <w:rPr>
                <w:sz w:val="18"/>
                <w:szCs w:val="18"/>
              </w:rPr>
            </w:pPr>
            <w:r w:rsidRPr="008229F6">
              <w:rPr>
                <w:sz w:val="18"/>
                <w:szCs w:val="18"/>
              </w:rPr>
              <w:t>24,37</w:t>
            </w:r>
          </w:p>
        </w:tc>
      </w:tr>
      <w:tr w:rsidR="0094418F" w:rsidRPr="008229F6" w14:paraId="0A72D98E" w14:textId="77777777" w:rsidTr="007C251D">
        <w:trPr>
          <w:trHeight w:val="408"/>
        </w:trPr>
        <w:tc>
          <w:tcPr>
            <w:tcW w:w="161" w:type="pct"/>
            <w:shd w:val="clear" w:color="auto" w:fill="auto"/>
            <w:vAlign w:val="center"/>
            <w:hideMark/>
          </w:tcPr>
          <w:p w14:paraId="6D1403A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918" w:type="pct"/>
            <w:shd w:val="clear" w:color="auto" w:fill="auto"/>
            <w:vAlign w:val="center"/>
            <w:hideMark/>
          </w:tcPr>
          <w:p w14:paraId="33DBFF92" w14:textId="77777777" w:rsidR="0094418F" w:rsidRPr="008229F6" w:rsidRDefault="0094418F" w:rsidP="007C251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Среднемесячная номинальная начисленная заработная плата одного работника</w:t>
            </w:r>
          </w:p>
        </w:tc>
        <w:tc>
          <w:tcPr>
            <w:tcW w:w="369" w:type="pct"/>
            <w:shd w:val="clear" w:color="auto" w:fill="auto"/>
            <w:vAlign w:val="center"/>
            <w:hideMark/>
          </w:tcPr>
          <w:p w14:paraId="19E853FD"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342" w:type="pct"/>
            <w:shd w:val="clear" w:color="auto" w:fill="auto"/>
            <w:vAlign w:val="center"/>
            <w:hideMark/>
          </w:tcPr>
          <w:p w14:paraId="00EAE37C"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42 670,40</w:t>
            </w:r>
          </w:p>
        </w:tc>
        <w:tc>
          <w:tcPr>
            <w:tcW w:w="342" w:type="pct"/>
            <w:shd w:val="clear" w:color="auto" w:fill="auto"/>
            <w:vAlign w:val="center"/>
            <w:hideMark/>
          </w:tcPr>
          <w:p w14:paraId="4E25C5F7"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45 571,30</w:t>
            </w:r>
            <w:r w:rsidRPr="008229F6">
              <w:rPr>
                <w:rFonts w:ascii="Times New Roman" w:eastAsia="Times New Roman" w:hAnsi="Times New Roman" w:cs="Times New Roman"/>
                <w:sz w:val="18"/>
                <w:szCs w:val="18"/>
                <w:vertAlign w:val="superscript"/>
                <w:lang w:bidi="ar-SA"/>
              </w:rPr>
              <w:footnoteReference w:id="1"/>
            </w:r>
          </w:p>
        </w:tc>
        <w:tc>
          <w:tcPr>
            <w:tcW w:w="323" w:type="pct"/>
            <w:shd w:val="clear" w:color="auto" w:fill="auto"/>
            <w:vAlign w:val="center"/>
            <w:hideMark/>
          </w:tcPr>
          <w:p w14:paraId="1A287E3C"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sz w:val="18"/>
                <w:szCs w:val="18"/>
              </w:rPr>
              <w:t>46 909,54</w:t>
            </w:r>
          </w:p>
        </w:tc>
        <w:tc>
          <w:tcPr>
            <w:tcW w:w="324" w:type="pct"/>
            <w:shd w:val="clear" w:color="auto" w:fill="auto"/>
            <w:vAlign w:val="center"/>
            <w:hideMark/>
          </w:tcPr>
          <w:p w14:paraId="1E7F7926" w14:textId="77777777" w:rsidR="0094418F" w:rsidRPr="008229F6" w:rsidRDefault="0094418F" w:rsidP="007C251D">
            <w:pPr>
              <w:jc w:val="center"/>
              <w:rPr>
                <w:sz w:val="18"/>
                <w:szCs w:val="18"/>
              </w:rPr>
            </w:pPr>
            <w:r w:rsidRPr="008229F6">
              <w:rPr>
                <w:sz w:val="18"/>
                <w:szCs w:val="18"/>
              </w:rPr>
              <w:t>48 357,44</w:t>
            </w:r>
          </w:p>
        </w:tc>
        <w:tc>
          <w:tcPr>
            <w:tcW w:w="323" w:type="pct"/>
            <w:shd w:val="clear" w:color="auto" w:fill="auto"/>
            <w:vAlign w:val="center"/>
            <w:hideMark/>
          </w:tcPr>
          <w:p w14:paraId="1B5766DF" w14:textId="77777777" w:rsidR="0094418F" w:rsidRPr="008229F6" w:rsidRDefault="0094418F" w:rsidP="007C251D">
            <w:pPr>
              <w:jc w:val="center"/>
              <w:rPr>
                <w:sz w:val="18"/>
                <w:szCs w:val="18"/>
              </w:rPr>
            </w:pPr>
            <w:r w:rsidRPr="008229F6">
              <w:rPr>
                <w:sz w:val="18"/>
                <w:szCs w:val="18"/>
              </w:rPr>
              <w:t>49 202,74</w:t>
            </w:r>
          </w:p>
        </w:tc>
        <w:tc>
          <w:tcPr>
            <w:tcW w:w="324" w:type="pct"/>
            <w:shd w:val="clear" w:color="auto" w:fill="auto"/>
            <w:vAlign w:val="center"/>
            <w:hideMark/>
          </w:tcPr>
          <w:p w14:paraId="0312381B" w14:textId="77777777" w:rsidR="0094418F" w:rsidRPr="008229F6" w:rsidRDefault="0094418F" w:rsidP="007C251D">
            <w:pPr>
              <w:jc w:val="center"/>
              <w:rPr>
                <w:sz w:val="18"/>
                <w:szCs w:val="18"/>
              </w:rPr>
            </w:pPr>
            <w:r w:rsidRPr="008229F6">
              <w:rPr>
                <w:sz w:val="18"/>
                <w:szCs w:val="18"/>
              </w:rPr>
              <w:t>49 350,34</w:t>
            </w:r>
          </w:p>
        </w:tc>
        <w:tc>
          <w:tcPr>
            <w:tcW w:w="323" w:type="pct"/>
            <w:shd w:val="clear" w:color="auto" w:fill="auto"/>
            <w:vAlign w:val="center"/>
            <w:hideMark/>
          </w:tcPr>
          <w:p w14:paraId="6CFF1509" w14:textId="77777777" w:rsidR="0094418F" w:rsidRPr="008229F6" w:rsidRDefault="0094418F" w:rsidP="007C251D">
            <w:pPr>
              <w:jc w:val="center"/>
              <w:rPr>
                <w:sz w:val="18"/>
                <w:szCs w:val="18"/>
              </w:rPr>
            </w:pPr>
            <w:r w:rsidRPr="008229F6">
              <w:rPr>
                <w:sz w:val="18"/>
                <w:szCs w:val="18"/>
              </w:rPr>
              <w:t>49 389,82</w:t>
            </w:r>
          </w:p>
        </w:tc>
        <w:tc>
          <w:tcPr>
            <w:tcW w:w="324" w:type="pct"/>
            <w:shd w:val="clear" w:color="auto" w:fill="auto"/>
            <w:vAlign w:val="center"/>
            <w:hideMark/>
          </w:tcPr>
          <w:p w14:paraId="10D6E114" w14:textId="77777777" w:rsidR="0094418F" w:rsidRPr="008229F6" w:rsidRDefault="0094418F" w:rsidP="007C251D">
            <w:pPr>
              <w:jc w:val="center"/>
              <w:rPr>
                <w:sz w:val="18"/>
                <w:szCs w:val="18"/>
              </w:rPr>
            </w:pPr>
            <w:r w:rsidRPr="008229F6">
              <w:rPr>
                <w:sz w:val="18"/>
                <w:szCs w:val="18"/>
              </w:rPr>
              <w:t>49 429,34</w:t>
            </w:r>
          </w:p>
        </w:tc>
        <w:tc>
          <w:tcPr>
            <w:tcW w:w="323" w:type="pct"/>
            <w:shd w:val="clear" w:color="auto" w:fill="auto"/>
            <w:vAlign w:val="center"/>
            <w:hideMark/>
          </w:tcPr>
          <w:p w14:paraId="1E85688D" w14:textId="77777777" w:rsidR="0094418F" w:rsidRPr="008229F6" w:rsidRDefault="0094418F" w:rsidP="007C251D">
            <w:pPr>
              <w:jc w:val="center"/>
              <w:rPr>
                <w:sz w:val="18"/>
                <w:szCs w:val="18"/>
              </w:rPr>
            </w:pPr>
            <w:r w:rsidRPr="008229F6">
              <w:rPr>
                <w:sz w:val="18"/>
                <w:szCs w:val="18"/>
              </w:rPr>
              <w:t>49 627,03</w:t>
            </w:r>
          </w:p>
        </w:tc>
        <w:tc>
          <w:tcPr>
            <w:tcW w:w="608" w:type="pct"/>
            <w:shd w:val="clear" w:color="auto" w:fill="auto"/>
            <w:vAlign w:val="center"/>
            <w:hideMark/>
          </w:tcPr>
          <w:p w14:paraId="7F08AA1B" w14:textId="77777777" w:rsidR="0094418F" w:rsidRPr="008229F6" w:rsidRDefault="0094418F" w:rsidP="007C251D">
            <w:pPr>
              <w:jc w:val="center"/>
              <w:rPr>
                <w:sz w:val="18"/>
                <w:szCs w:val="18"/>
              </w:rPr>
            </w:pPr>
            <w:r w:rsidRPr="008229F6">
              <w:rPr>
                <w:sz w:val="18"/>
                <w:szCs w:val="18"/>
              </w:rPr>
              <w:t>49 825,22</w:t>
            </w:r>
          </w:p>
        </w:tc>
      </w:tr>
      <w:tr w:rsidR="0094418F" w:rsidRPr="008229F6" w14:paraId="6981BE3A" w14:textId="77777777" w:rsidTr="007C251D">
        <w:trPr>
          <w:trHeight w:val="288"/>
        </w:trPr>
        <w:tc>
          <w:tcPr>
            <w:tcW w:w="161" w:type="pct"/>
            <w:shd w:val="clear" w:color="auto" w:fill="auto"/>
            <w:vAlign w:val="center"/>
            <w:hideMark/>
          </w:tcPr>
          <w:p w14:paraId="7310C6E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918" w:type="pct"/>
            <w:shd w:val="clear" w:color="auto" w:fill="auto"/>
            <w:vAlign w:val="center"/>
            <w:hideMark/>
          </w:tcPr>
          <w:p w14:paraId="65AC1743" w14:textId="77777777" w:rsidR="0094418F" w:rsidRPr="008229F6" w:rsidRDefault="0094418F" w:rsidP="007C251D">
            <w:pPr>
              <w:widowControl/>
              <w:suppressAutoHyphens w:val="0"/>
              <w:autoSpaceDE/>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Уровень зарегистрированной безработицы</w:t>
            </w:r>
          </w:p>
        </w:tc>
        <w:tc>
          <w:tcPr>
            <w:tcW w:w="369" w:type="pct"/>
            <w:shd w:val="clear" w:color="auto" w:fill="auto"/>
            <w:vAlign w:val="center"/>
            <w:hideMark/>
          </w:tcPr>
          <w:p w14:paraId="160542C7"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342" w:type="pct"/>
            <w:shd w:val="clear" w:color="auto" w:fill="auto"/>
            <w:vAlign w:val="center"/>
            <w:hideMark/>
          </w:tcPr>
          <w:p w14:paraId="62DF932C"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p>
        </w:tc>
        <w:tc>
          <w:tcPr>
            <w:tcW w:w="342" w:type="pct"/>
            <w:shd w:val="clear" w:color="auto" w:fill="auto"/>
            <w:vAlign w:val="center"/>
            <w:hideMark/>
          </w:tcPr>
          <w:p w14:paraId="361DF8BE"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0,75</w:t>
            </w:r>
          </w:p>
        </w:tc>
        <w:tc>
          <w:tcPr>
            <w:tcW w:w="323" w:type="pct"/>
            <w:shd w:val="clear" w:color="auto" w:fill="auto"/>
            <w:vAlign w:val="center"/>
            <w:hideMark/>
          </w:tcPr>
          <w:p w14:paraId="36DC713B"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0,75</w:t>
            </w:r>
          </w:p>
        </w:tc>
        <w:tc>
          <w:tcPr>
            <w:tcW w:w="324" w:type="pct"/>
            <w:shd w:val="clear" w:color="auto" w:fill="auto"/>
            <w:vAlign w:val="center"/>
            <w:hideMark/>
          </w:tcPr>
          <w:p w14:paraId="41F0C6F7"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0,75</w:t>
            </w:r>
          </w:p>
        </w:tc>
        <w:tc>
          <w:tcPr>
            <w:tcW w:w="323" w:type="pct"/>
            <w:shd w:val="clear" w:color="auto" w:fill="auto"/>
            <w:vAlign w:val="center"/>
            <w:hideMark/>
          </w:tcPr>
          <w:p w14:paraId="4D0DC619"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0,75</w:t>
            </w:r>
          </w:p>
        </w:tc>
        <w:tc>
          <w:tcPr>
            <w:tcW w:w="324" w:type="pct"/>
            <w:shd w:val="clear" w:color="auto" w:fill="auto"/>
            <w:vAlign w:val="center"/>
            <w:hideMark/>
          </w:tcPr>
          <w:p w14:paraId="24759B27"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w:t>
            </w:r>
          </w:p>
        </w:tc>
        <w:tc>
          <w:tcPr>
            <w:tcW w:w="323" w:type="pct"/>
            <w:shd w:val="clear" w:color="auto" w:fill="auto"/>
            <w:vAlign w:val="center"/>
            <w:hideMark/>
          </w:tcPr>
          <w:p w14:paraId="4ECDFA7D"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w:t>
            </w:r>
          </w:p>
        </w:tc>
        <w:tc>
          <w:tcPr>
            <w:tcW w:w="324" w:type="pct"/>
            <w:shd w:val="clear" w:color="auto" w:fill="auto"/>
            <w:vAlign w:val="center"/>
            <w:hideMark/>
          </w:tcPr>
          <w:p w14:paraId="4F0F66A6"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w:t>
            </w:r>
          </w:p>
        </w:tc>
        <w:tc>
          <w:tcPr>
            <w:tcW w:w="323" w:type="pct"/>
            <w:shd w:val="clear" w:color="auto" w:fill="auto"/>
            <w:vAlign w:val="center"/>
            <w:hideMark/>
          </w:tcPr>
          <w:p w14:paraId="1CE1D4F5"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w:t>
            </w:r>
          </w:p>
        </w:tc>
        <w:tc>
          <w:tcPr>
            <w:tcW w:w="608" w:type="pct"/>
            <w:shd w:val="clear" w:color="auto" w:fill="auto"/>
            <w:vAlign w:val="center"/>
            <w:hideMark/>
          </w:tcPr>
          <w:p w14:paraId="1EB38F00" w14:textId="77777777" w:rsidR="0094418F" w:rsidRPr="008229F6" w:rsidRDefault="0094418F" w:rsidP="007C251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w:t>
            </w:r>
          </w:p>
        </w:tc>
      </w:tr>
    </w:tbl>
    <w:p w14:paraId="54BE099E" w14:textId="77777777" w:rsidR="0094418F" w:rsidRPr="008229F6" w:rsidRDefault="0094418F" w:rsidP="00B11440">
      <w:pPr>
        <w:spacing w:line="240" w:lineRule="exact"/>
        <w:ind w:right="-851"/>
        <w:jc w:val="right"/>
        <w:rPr>
          <w:rFonts w:ascii="Times New Roman" w:hAnsi="Times New Roman"/>
          <w:iCs/>
          <w:sz w:val="28"/>
          <w:szCs w:val="18"/>
        </w:rPr>
      </w:pPr>
    </w:p>
    <w:p w14:paraId="2A2BD2EF" w14:textId="77777777" w:rsidR="009118D5" w:rsidRPr="008229F6" w:rsidRDefault="009118D5" w:rsidP="009118D5">
      <w:pPr>
        <w:suppressLineNumbers/>
        <w:tabs>
          <w:tab w:val="left" w:leader="dot" w:pos="540"/>
        </w:tabs>
        <w:autoSpaceDE/>
        <w:spacing w:line="360" w:lineRule="auto"/>
        <w:jc w:val="both"/>
        <w:rPr>
          <w:rFonts w:ascii="Times New Roman" w:eastAsia="Times New Roman" w:hAnsi="Times New Roman" w:cs="Times New Roman"/>
          <w:sz w:val="24"/>
          <w:lang w:eastAsia="x-none" w:bidi="ar-SA"/>
        </w:rPr>
      </w:pPr>
    </w:p>
    <w:p w14:paraId="409315BB" w14:textId="41C38C92" w:rsidR="00624E5C" w:rsidRPr="008229F6" w:rsidRDefault="00624E5C" w:rsidP="00B11440">
      <w:pPr>
        <w:keepNext/>
        <w:spacing w:after="200"/>
        <w:ind w:right="-851"/>
        <w:jc w:val="right"/>
        <w:rPr>
          <w:rFonts w:ascii="Times New Roman" w:hAnsi="Times New Roman"/>
          <w:iCs/>
          <w:sz w:val="28"/>
          <w:szCs w:val="28"/>
        </w:rPr>
      </w:pPr>
      <w:bookmarkStart w:id="40" w:name="_Ref119085195"/>
      <w:r w:rsidRPr="008229F6">
        <w:rPr>
          <w:rFonts w:ascii="Times New Roman" w:hAnsi="Times New Roman"/>
          <w:iCs/>
          <w:sz w:val="28"/>
          <w:szCs w:val="28"/>
        </w:rPr>
        <w:t>Таблица</w:t>
      </w:r>
      <w:bookmarkEnd w:id="40"/>
      <w:r w:rsidRPr="008229F6">
        <w:rPr>
          <w:rFonts w:ascii="Times New Roman" w:hAnsi="Times New Roman"/>
          <w:iCs/>
          <w:sz w:val="28"/>
          <w:szCs w:val="28"/>
        </w:rPr>
        <w:t xml:space="preserve"> </w:t>
      </w:r>
      <w:r w:rsidR="005C5BD5">
        <w:rPr>
          <w:rFonts w:ascii="Times New Roman" w:hAnsi="Times New Roman"/>
          <w:iCs/>
          <w:sz w:val="28"/>
          <w:szCs w:val="28"/>
        </w:rPr>
        <w:t>3</w:t>
      </w:r>
      <w:r w:rsidRPr="008229F6">
        <w:rPr>
          <w:rFonts w:ascii="Times New Roman" w:hAnsi="Times New Roman"/>
          <w:iCs/>
          <w:sz w:val="28"/>
          <w:szCs w:val="28"/>
        </w:rPr>
        <w:t xml:space="preserve"> </w:t>
      </w:r>
    </w:p>
    <w:p w14:paraId="65B57F46" w14:textId="77777777" w:rsidR="00624E5C" w:rsidRPr="008229F6" w:rsidRDefault="00624E5C" w:rsidP="000D5042">
      <w:pPr>
        <w:keepNext/>
        <w:spacing w:after="200"/>
        <w:jc w:val="center"/>
        <w:rPr>
          <w:rFonts w:ascii="Times New Roman" w:hAnsi="Times New Roman"/>
          <w:i/>
          <w:iCs/>
          <w:sz w:val="28"/>
          <w:szCs w:val="28"/>
        </w:rPr>
      </w:pPr>
      <w:r w:rsidRPr="008229F6">
        <w:rPr>
          <w:rFonts w:ascii="Times New Roman" w:hAnsi="Times New Roman"/>
          <w:iCs/>
          <w:sz w:val="28"/>
          <w:szCs w:val="28"/>
        </w:rPr>
        <w:t>Показатели финансово-хозяйственной деятельности предприятий в сфере теплоснабжения</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4251"/>
        <w:gridCol w:w="1134"/>
        <w:gridCol w:w="1842"/>
        <w:gridCol w:w="2410"/>
        <w:gridCol w:w="2126"/>
        <w:gridCol w:w="2552"/>
      </w:tblGrid>
      <w:tr w:rsidR="008229F6" w:rsidRPr="008229F6" w14:paraId="29D21FE6" w14:textId="77777777" w:rsidTr="00DD72DD">
        <w:trPr>
          <w:trHeight w:val="20"/>
          <w:tblHeader/>
        </w:trPr>
        <w:tc>
          <w:tcPr>
            <w:tcW w:w="711" w:type="dxa"/>
            <w:shd w:val="clear" w:color="auto" w:fill="auto"/>
            <w:vAlign w:val="center"/>
            <w:hideMark/>
          </w:tcPr>
          <w:p w14:paraId="7EE0802F" w14:textId="77777777" w:rsidR="00624E5C" w:rsidRPr="00DD72DD" w:rsidRDefault="00624E5C" w:rsidP="00624E5C">
            <w:pPr>
              <w:widowControl/>
              <w:suppressAutoHyphens w:val="0"/>
              <w:autoSpaceDE/>
              <w:jc w:val="center"/>
              <w:rPr>
                <w:rFonts w:ascii="Times New Roman" w:eastAsia="Times New Roman" w:hAnsi="Times New Roman" w:cs="Times New Roman"/>
                <w:sz w:val="18"/>
                <w:szCs w:val="18"/>
                <w:lang w:bidi="ar-SA"/>
              </w:rPr>
            </w:pPr>
            <w:r w:rsidRPr="00DD72DD">
              <w:rPr>
                <w:rFonts w:ascii="Times New Roman" w:eastAsia="Times New Roman" w:hAnsi="Times New Roman" w:cs="Times New Roman"/>
                <w:sz w:val="18"/>
                <w:szCs w:val="18"/>
                <w:lang w:bidi="ar-SA"/>
              </w:rPr>
              <w:t>№ п/п</w:t>
            </w:r>
          </w:p>
        </w:tc>
        <w:tc>
          <w:tcPr>
            <w:tcW w:w="4251" w:type="dxa"/>
            <w:shd w:val="clear" w:color="auto" w:fill="auto"/>
            <w:vAlign w:val="center"/>
            <w:hideMark/>
          </w:tcPr>
          <w:p w14:paraId="05A29087" w14:textId="77777777" w:rsidR="00624E5C" w:rsidRPr="00DD72DD" w:rsidRDefault="00624E5C" w:rsidP="00624E5C">
            <w:pPr>
              <w:widowControl/>
              <w:suppressAutoHyphens w:val="0"/>
              <w:autoSpaceDE/>
              <w:jc w:val="center"/>
              <w:rPr>
                <w:rFonts w:ascii="Times New Roman" w:eastAsia="Times New Roman" w:hAnsi="Times New Roman" w:cs="Times New Roman"/>
                <w:sz w:val="18"/>
                <w:szCs w:val="18"/>
                <w:lang w:bidi="ar-SA"/>
              </w:rPr>
            </w:pPr>
            <w:r w:rsidRPr="00DD72DD">
              <w:rPr>
                <w:rFonts w:ascii="Times New Roman" w:eastAsia="Times New Roman" w:hAnsi="Times New Roman" w:cs="Times New Roman"/>
                <w:sz w:val="18"/>
                <w:szCs w:val="18"/>
                <w:lang w:bidi="ar-SA"/>
              </w:rPr>
              <w:t>Наименование параметра</w:t>
            </w:r>
          </w:p>
        </w:tc>
        <w:tc>
          <w:tcPr>
            <w:tcW w:w="1134" w:type="dxa"/>
            <w:shd w:val="clear" w:color="auto" w:fill="auto"/>
            <w:vAlign w:val="center"/>
            <w:hideMark/>
          </w:tcPr>
          <w:p w14:paraId="488F2B7D" w14:textId="77777777" w:rsidR="00624E5C" w:rsidRPr="00DD72DD" w:rsidRDefault="00624E5C" w:rsidP="00624E5C">
            <w:pPr>
              <w:widowControl/>
              <w:suppressAutoHyphens w:val="0"/>
              <w:autoSpaceDE/>
              <w:jc w:val="center"/>
              <w:rPr>
                <w:rFonts w:ascii="Times New Roman" w:eastAsia="Times New Roman" w:hAnsi="Times New Roman" w:cs="Times New Roman"/>
                <w:sz w:val="18"/>
                <w:szCs w:val="18"/>
                <w:lang w:bidi="ar-SA"/>
              </w:rPr>
            </w:pPr>
            <w:r w:rsidRPr="00DD72DD">
              <w:rPr>
                <w:rFonts w:ascii="Times New Roman" w:eastAsia="Times New Roman" w:hAnsi="Times New Roman" w:cs="Times New Roman"/>
                <w:sz w:val="18"/>
                <w:szCs w:val="18"/>
                <w:lang w:bidi="ar-SA"/>
              </w:rPr>
              <w:t>Единица измерения</w:t>
            </w:r>
          </w:p>
        </w:tc>
        <w:tc>
          <w:tcPr>
            <w:tcW w:w="1842" w:type="dxa"/>
            <w:shd w:val="clear" w:color="auto" w:fill="auto"/>
            <w:vAlign w:val="center"/>
            <w:hideMark/>
          </w:tcPr>
          <w:p w14:paraId="378426D6" w14:textId="646051F8" w:rsidR="00624E5C" w:rsidRPr="00DD72DD" w:rsidRDefault="00DD72DD" w:rsidP="00624E5C">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АО «Квант-Энергия»</w:t>
            </w:r>
          </w:p>
        </w:tc>
        <w:tc>
          <w:tcPr>
            <w:tcW w:w="2410" w:type="dxa"/>
            <w:vAlign w:val="center"/>
          </w:tcPr>
          <w:p w14:paraId="63D2C412" w14:textId="7A305092" w:rsidR="00624E5C" w:rsidRPr="00DD72DD" w:rsidRDefault="00DD72DD" w:rsidP="00DD72DD">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ПАО «</w:t>
            </w:r>
            <w:r w:rsidR="00624E5C" w:rsidRPr="00DD72DD">
              <w:rPr>
                <w:rFonts w:ascii="Times New Roman" w:eastAsia="Times New Roman" w:hAnsi="Times New Roman" w:cs="Times New Roman"/>
                <w:sz w:val="18"/>
                <w:szCs w:val="18"/>
                <w:lang w:bidi="ar-SA"/>
              </w:rPr>
              <w:t>Ставропольэнергосбыт</w:t>
            </w:r>
            <w:r>
              <w:rPr>
                <w:rFonts w:ascii="Times New Roman" w:eastAsia="Times New Roman" w:hAnsi="Times New Roman" w:cs="Times New Roman"/>
                <w:sz w:val="18"/>
                <w:szCs w:val="18"/>
                <w:lang w:bidi="ar-SA"/>
              </w:rPr>
              <w:t>»</w:t>
            </w:r>
          </w:p>
        </w:tc>
        <w:tc>
          <w:tcPr>
            <w:tcW w:w="2126" w:type="dxa"/>
            <w:vAlign w:val="center"/>
          </w:tcPr>
          <w:p w14:paraId="27B8C8B2" w14:textId="29CC6A59" w:rsidR="00624E5C" w:rsidRPr="00DD72DD" w:rsidRDefault="00DD72DD" w:rsidP="00DD72DD">
            <w:pPr>
              <w:widowControl/>
              <w:suppressAutoHyphens w:val="0"/>
              <w:autoSpaceDE/>
              <w:jc w:val="center"/>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ООО «</w:t>
            </w:r>
            <w:r w:rsidR="00624E5C" w:rsidRPr="00DD72DD">
              <w:rPr>
                <w:rFonts w:ascii="Times New Roman" w:eastAsia="Times New Roman" w:hAnsi="Times New Roman" w:cs="Times New Roman"/>
                <w:sz w:val="18"/>
                <w:szCs w:val="18"/>
                <w:lang w:bidi="ar-SA"/>
              </w:rPr>
              <w:t>Теплоснаб-НШК</w:t>
            </w:r>
            <w:r>
              <w:rPr>
                <w:rFonts w:ascii="Times New Roman" w:eastAsia="Times New Roman" w:hAnsi="Times New Roman" w:cs="Times New Roman"/>
                <w:sz w:val="18"/>
                <w:szCs w:val="18"/>
                <w:lang w:bidi="ar-SA"/>
              </w:rPr>
              <w:t>»</w:t>
            </w:r>
          </w:p>
        </w:tc>
        <w:tc>
          <w:tcPr>
            <w:tcW w:w="2552" w:type="dxa"/>
            <w:vAlign w:val="center"/>
          </w:tcPr>
          <w:p w14:paraId="76F82C8D" w14:textId="71BF02A2" w:rsidR="00624E5C" w:rsidRPr="00DD72DD" w:rsidRDefault="00624E5C" w:rsidP="00DD72DD">
            <w:pPr>
              <w:widowControl/>
              <w:suppressAutoHyphens w:val="0"/>
              <w:autoSpaceDE/>
              <w:jc w:val="center"/>
              <w:rPr>
                <w:rFonts w:ascii="Times New Roman" w:eastAsia="Times New Roman" w:hAnsi="Times New Roman" w:cs="Times New Roman"/>
                <w:sz w:val="18"/>
                <w:szCs w:val="18"/>
                <w:lang w:bidi="ar-SA"/>
              </w:rPr>
            </w:pPr>
            <w:r w:rsidRPr="00DD72DD">
              <w:rPr>
                <w:rFonts w:ascii="Times New Roman" w:eastAsia="Times New Roman" w:hAnsi="Times New Roman" w:cs="Times New Roman"/>
                <w:sz w:val="18"/>
                <w:szCs w:val="18"/>
                <w:lang w:bidi="ar-SA"/>
              </w:rPr>
              <w:t xml:space="preserve">ГУП СК </w:t>
            </w:r>
            <w:r w:rsidR="00DD72DD">
              <w:rPr>
                <w:rFonts w:ascii="Times New Roman" w:eastAsia="Times New Roman" w:hAnsi="Times New Roman" w:cs="Times New Roman"/>
                <w:sz w:val="18"/>
                <w:szCs w:val="18"/>
                <w:lang w:bidi="ar-SA"/>
              </w:rPr>
              <w:t>«</w:t>
            </w:r>
            <w:r w:rsidRPr="00DD72DD">
              <w:rPr>
                <w:rFonts w:ascii="Times New Roman" w:eastAsia="Times New Roman" w:hAnsi="Times New Roman" w:cs="Times New Roman"/>
                <w:sz w:val="18"/>
                <w:szCs w:val="18"/>
                <w:lang w:bidi="ar-SA"/>
              </w:rPr>
              <w:t>Крайтеплоэнерго</w:t>
            </w:r>
            <w:r w:rsidR="00DD72DD">
              <w:rPr>
                <w:rFonts w:ascii="Times New Roman" w:eastAsia="Times New Roman" w:hAnsi="Times New Roman" w:cs="Times New Roman"/>
                <w:sz w:val="18"/>
                <w:szCs w:val="18"/>
                <w:lang w:bidi="ar-SA"/>
              </w:rPr>
              <w:t>»</w:t>
            </w:r>
          </w:p>
        </w:tc>
      </w:tr>
    </w:tbl>
    <w:p w14:paraId="7D1E8C00" w14:textId="77777777" w:rsidR="00624E5C" w:rsidRPr="008229F6" w:rsidRDefault="00624E5C" w:rsidP="00624E5C">
      <w:pPr>
        <w:rPr>
          <w:sz w:val="2"/>
          <w:szCs w:val="2"/>
        </w:rPr>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134"/>
        <w:gridCol w:w="1842"/>
        <w:gridCol w:w="2410"/>
        <w:gridCol w:w="2126"/>
        <w:gridCol w:w="2552"/>
      </w:tblGrid>
      <w:tr w:rsidR="008229F6" w:rsidRPr="008229F6" w14:paraId="0B1D5DE5" w14:textId="77777777" w:rsidTr="00384722">
        <w:trPr>
          <w:trHeight w:val="20"/>
          <w:tblHeader/>
        </w:trPr>
        <w:tc>
          <w:tcPr>
            <w:tcW w:w="851" w:type="dxa"/>
            <w:shd w:val="clear" w:color="auto" w:fill="auto"/>
            <w:vAlign w:val="center"/>
          </w:tcPr>
          <w:p w14:paraId="17EDC6D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111" w:type="dxa"/>
            <w:shd w:val="clear" w:color="auto" w:fill="auto"/>
            <w:vAlign w:val="center"/>
          </w:tcPr>
          <w:p w14:paraId="17F24D9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134" w:type="dxa"/>
            <w:shd w:val="clear" w:color="auto" w:fill="auto"/>
            <w:vAlign w:val="center"/>
          </w:tcPr>
          <w:p w14:paraId="4596B29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1842" w:type="dxa"/>
            <w:shd w:val="clear" w:color="auto" w:fill="auto"/>
            <w:vAlign w:val="center"/>
          </w:tcPr>
          <w:p w14:paraId="414EB29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410" w:type="dxa"/>
            <w:vAlign w:val="center"/>
          </w:tcPr>
          <w:p w14:paraId="0326DD6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2126" w:type="dxa"/>
            <w:vAlign w:val="center"/>
          </w:tcPr>
          <w:p w14:paraId="0508338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c>
          <w:tcPr>
            <w:tcW w:w="2552" w:type="dxa"/>
            <w:vAlign w:val="center"/>
          </w:tcPr>
          <w:p w14:paraId="26AE631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p>
        </w:tc>
      </w:tr>
      <w:tr w:rsidR="008229F6" w:rsidRPr="008229F6" w14:paraId="0ED38630" w14:textId="77777777" w:rsidTr="00384722">
        <w:trPr>
          <w:trHeight w:val="20"/>
        </w:trPr>
        <w:tc>
          <w:tcPr>
            <w:tcW w:w="851" w:type="dxa"/>
            <w:shd w:val="clear" w:color="auto" w:fill="auto"/>
            <w:vAlign w:val="center"/>
            <w:hideMark/>
          </w:tcPr>
          <w:p w14:paraId="00A7C2EB" w14:textId="61A76780"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3EED6D5A"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1134" w:type="dxa"/>
            <w:shd w:val="clear" w:color="auto" w:fill="auto"/>
            <w:vAlign w:val="center"/>
            <w:hideMark/>
          </w:tcPr>
          <w:p w14:paraId="3588EBD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1842" w:type="dxa"/>
            <w:shd w:val="clear" w:color="auto" w:fill="auto"/>
            <w:vAlign w:val="center"/>
            <w:hideMark/>
          </w:tcPr>
          <w:p w14:paraId="60CBEE5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14.03.2022</w:t>
            </w:r>
          </w:p>
        </w:tc>
        <w:tc>
          <w:tcPr>
            <w:tcW w:w="2410" w:type="dxa"/>
            <w:shd w:val="clear" w:color="auto" w:fill="auto"/>
            <w:vAlign w:val="center"/>
          </w:tcPr>
          <w:p w14:paraId="0A83870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28.03.2022</w:t>
            </w:r>
          </w:p>
        </w:tc>
        <w:tc>
          <w:tcPr>
            <w:tcW w:w="2126" w:type="dxa"/>
            <w:shd w:val="clear" w:color="auto" w:fill="auto"/>
            <w:vAlign w:val="center"/>
          </w:tcPr>
          <w:p w14:paraId="72DEED7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31.03.2022</w:t>
            </w:r>
          </w:p>
        </w:tc>
        <w:tc>
          <w:tcPr>
            <w:tcW w:w="2552" w:type="dxa"/>
            <w:shd w:val="clear" w:color="auto" w:fill="auto"/>
            <w:vAlign w:val="center"/>
          </w:tcPr>
          <w:p w14:paraId="6D486EE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30.03.2022</w:t>
            </w:r>
          </w:p>
        </w:tc>
      </w:tr>
      <w:tr w:rsidR="008229F6" w:rsidRPr="008229F6" w14:paraId="240B2A99" w14:textId="77777777" w:rsidTr="00384722">
        <w:trPr>
          <w:trHeight w:val="20"/>
        </w:trPr>
        <w:tc>
          <w:tcPr>
            <w:tcW w:w="851" w:type="dxa"/>
            <w:shd w:val="clear" w:color="auto" w:fill="auto"/>
            <w:vAlign w:val="center"/>
            <w:hideMark/>
          </w:tcPr>
          <w:p w14:paraId="63CF9310" w14:textId="105C46D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D49AC6C"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регулируемой деятельности по виду деятельности</w:t>
            </w:r>
          </w:p>
        </w:tc>
        <w:tc>
          <w:tcPr>
            <w:tcW w:w="1134" w:type="dxa"/>
            <w:shd w:val="clear" w:color="auto" w:fill="auto"/>
            <w:vAlign w:val="center"/>
            <w:hideMark/>
          </w:tcPr>
          <w:p w14:paraId="7E687C6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9788A9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54,98</w:t>
            </w:r>
          </w:p>
        </w:tc>
        <w:tc>
          <w:tcPr>
            <w:tcW w:w="2410" w:type="dxa"/>
            <w:shd w:val="clear" w:color="auto" w:fill="auto"/>
            <w:vAlign w:val="center"/>
          </w:tcPr>
          <w:p w14:paraId="7069149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102 159,13</w:t>
            </w:r>
          </w:p>
        </w:tc>
        <w:tc>
          <w:tcPr>
            <w:tcW w:w="2126" w:type="dxa"/>
            <w:shd w:val="clear" w:color="auto" w:fill="auto"/>
            <w:vAlign w:val="center"/>
          </w:tcPr>
          <w:p w14:paraId="0A49153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43 969,00</w:t>
            </w:r>
          </w:p>
        </w:tc>
        <w:tc>
          <w:tcPr>
            <w:tcW w:w="2552" w:type="dxa"/>
            <w:shd w:val="clear" w:color="auto" w:fill="auto"/>
            <w:vAlign w:val="center"/>
          </w:tcPr>
          <w:p w14:paraId="30BED55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3 017 052,90</w:t>
            </w:r>
          </w:p>
        </w:tc>
      </w:tr>
      <w:tr w:rsidR="008229F6" w:rsidRPr="008229F6" w14:paraId="5F514FDE" w14:textId="77777777" w:rsidTr="00384722">
        <w:trPr>
          <w:trHeight w:val="20"/>
        </w:trPr>
        <w:tc>
          <w:tcPr>
            <w:tcW w:w="851" w:type="dxa"/>
            <w:shd w:val="clear" w:color="auto" w:fill="auto"/>
            <w:vAlign w:val="center"/>
            <w:hideMark/>
          </w:tcPr>
          <w:p w14:paraId="5B6DE7B4" w14:textId="09E722ED"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25EC01B"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1134" w:type="dxa"/>
            <w:shd w:val="clear" w:color="auto" w:fill="auto"/>
            <w:vAlign w:val="center"/>
            <w:hideMark/>
          </w:tcPr>
          <w:p w14:paraId="27FC8BE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1E8ECF7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52 636,28</w:t>
            </w:r>
          </w:p>
        </w:tc>
        <w:tc>
          <w:tcPr>
            <w:tcW w:w="2410" w:type="dxa"/>
            <w:shd w:val="clear" w:color="auto" w:fill="auto"/>
            <w:vAlign w:val="center"/>
          </w:tcPr>
          <w:p w14:paraId="67B9DFD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104 981,29</w:t>
            </w:r>
          </w:p>
        </w:tc>
        <w:tc>
          <w:tcPr>
            <w:tcW w:w="2126" w:type="dxa"/>
            <w:shd w:val="clear" w:color="auto" w:fill="auto"/>
            <w:vAlign w:val="center"/>
          </w:tcPr>
          <w:p w14:paraId="60CC621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54 400,34</w:t>
            </w:r>
          </w:p>
        </w:tc>
        <w:tc>
          <w:tcPr>
            <w:tcW w:w="2552" w:type="dxa"/>
            <w:shd w:val="clear" w:color="auto" w:fill="auto"/>
            <w:vAlign w:val="center"/>
          </w:tcPr>
          <w:p w14:paraId="1BDBEE4A"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3 008 499,20</w:t>
            </w:r>
          </w:p>
        </w:tc>
      </w:tr>
      <w:tr w:rsidR="008229F6" w:rsidRPr="008229F6" w14:paraId="258BAE70" w14:textId="77777777" w:rsidTr="00384722">
        <w:trPr>
          <w:trHeight w:val="20"/>
        </w:trPr>
        <w:tc>
          <w:tcPr>
            <w:tcW w:w="851" w:type="dxa"/>
            <w:shd w:val="clear" w:color="auto" w:fill="auto"/>
            <w:vAlign w:val="center"/>
            <w:hideMark/>
          </w:tcPr>
          <w:p w14:paraId="4D71E053" w14:textId="4FEB6EF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4B7A07A"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тепловую энергию (мощность), теплоноситель</w:t>
            </w:r>
          </w:p>
        </w:tc>
        <w:tc>
          <w:tcPr>
            <w:tcW w:w="1134" w:type="dxa"/>
            <w:shd w:val="clear" w:color="auto" w:fill="auto"/>
            <w:vAlign w:val="center"/>
            <w:hideMark/>
          </w:tcPr>
          <w:p w14:paraId="3394375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581D033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6C1033C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44A0713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5A23AC09"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515 458,05</w:t>
            </w:r>
          </w:p>
        </w:tc>
      </w:tr>
      <w:tr w:rsidR="008229F6" w:rsidRPr="008229F6" w14:paraId="501B70DA" w14:textId="77777777" w:rsidTr="00384722">
        <w:trPr>
          <w:trHeight w:val="20"/>
        </w:trPr>
        <w:tc>
          <w:tcPr>
            <w:tcW w:w="851" w:type="dxa"/>
            <w:shd w:val="clear" w:color="auto" w:fill="auto"/>
            <w:vAlign w:val="center"/>
            <w:hideMark/>
          </w:tcPr>
          <w:p w14:paraId="7AAFB801" w14:textId="76CFEA1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232FCD8"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топливо</w:t>
            </w:r>
          </w:p>
        </w:tc>
        <w:tc>
          <w:tcPr>
            <w:tcW w:w="1134" w:type="dxa"/>
            <w:shd w:val="clear" w:color="auto" w:fill="auto"/>
            <w:vAlign w:val="center"/>
            <w:hideMark/>
          </w:tcPr>
          <w:p w14:paraId="391AB55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50AAF63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28 508,07</w:t>
            </w:r>
          </w:p>
        </w:tc>
        <w:tc>
          <w:tcPr>
            <w:tcW w:w="2410" w:type="dxa"/>
            <w:shd w:val="clear" w:color="auto" w:fill="auto"/>
            <w:vAlign w:val="center"/>
          </w:tcPr>
          <w:p w14:paraId="49B547C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69 666,22</w:t>
            </w:r>
          </w:p>
        </w:tc>
        <w:tc>
          <w:tcPr>
            <w:tcW w:w="2126" w:type="dxa"/>
            <w:shd w:val="clear" w:color="auto" w:fill="auto"/>
            <w:vAlign w:val="center"/>
          </w:tcPr>
          <w:p w14:paraId="4A8F209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29 558,95</w:t>
            </w:r>
          </w:p>
        </w:tc>
        <w:tc>
          <w:tcPr>
            <w:tcW w:w="2552" w:type="dxa"/>
            <w:shd w:val="clear" w:color="auto" w:fill="auto"/>
            <w:vAlign w:val="center"/>
          </w:tcPr>
          <w:p w14:paraId="6FE21A6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976 911,31</w:t>
            </w:r>
          </w:p>
        </w:tc>
      </w:tr>
      <w:tr w:rsidR="008229F6" w:rsidRPr="008229F6" w14:paraId="69D60D0D" w14:textId="77777777" w:rsidTr="00384722">
        <w:trPr>
          <w:trHeight w:val="20"/>
        </w:trPr>
        <w:tc>
          <w:tcPr>
            <w:tcW w:w="851" w:type="dxa"/>
            <w:shd w:val="clear" w:color="auto" w:fill="auto"/>
            <w:vAlign w:val="center"/>
            <w:hideMark/>
          </w:tcPr>
          <w:p w14:paraId="47C54538" w14:textId="64113AE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75FD5001"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газ природный по регулируемой цене</w:t>
            </w:r>
          </w:p>
        </w:tc>
        <w:tc>
          <w:tcPr>
            <w:tcW w:w="1134" w:type="dxa"/>
            <w:shd w:val="clear" w:color="auto" w:fill="auto"/>
            <w:vAlign w:val="center"/>
            <w:hideMark/>
          </w:tcPr>
          <w:p w14:paraId="11F32E5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1842" w:type="dxa"/>
            <w:shd w:val="clear" w:color="auto" w:fill="auto"/>
            <w:vAlign w:val="center"/>
            <w:hideMark/>
          </w:tcPr>
          <w:p w14:paraId="3944F8A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2410" w:type="dxa"/>
            <w:shd w:val="clear" w:color="auto" w:fill="auto"/>
            <w:vAlign w:val="center"/>
          </w:tcPr>
          <w:p w14:paraId="2603D19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2126" w:type="dxa"/>
            <w:shd w:val="clear" w:color="auto" w:fill="auto"/>
            <w:vAlign w:val="center"/>
          </w:tcPr>
          <w:p w14:paraId="7B8D880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х</w:t>
            </w:r>
          </w:p>
        </w:tc>
        <w:tc>
          <w:tcPr>
            <w:tcW w:w="2552" w:type="dxa"/>
            <w:shd w:val="clear" w:color="auto" w:fill="auto"/>
            <w:vAlign w:val="center"/>
          </w:tcPr>
          <w:p w14:paraId="7FA7F7B0"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х</w:t>
            </w:r>
          </w:p>
        </w:tc>
      </w:tr>
      <w:tr w:rsidR="008229F6" w:rsidRPr="008229F6" w14:paraId="5D93F85D" w14:textId="77777777" w:rsidTr="00384722">
        <w:trPr>
          <w:trHeight w:val="20"/>
        </w:trPr>
        <w:tc>
          <w:tcPr>
            <w:tcW w:w="851" w:type="dxa"/>
            <w:shd w:val="clear" w:color="auto" w:fill="auto"/>
            <w:vAlign w:val="center"/>
            <w:hideMark/>
          </w:tcPr>
          <w:p w14:paraId="53BF9E23" w14:textId="5E1DA092"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79228C90"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w:t>
            </w:r>
          </w:p>
        </w:tc>
        <w:tc>
          <w:tcPr>
            <w:tcW w:w="1134" w:type="dxa"/>
            <w:shd w:val="clear" w:color="auto" w:fill="auto"/>
            <w:vAlign w:val="center"/>
            <w:hideMark/>
          </w:tcPr>
          <w:p w14:paraId="3D77671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м3</w:t>
            </w:r>
          </w:p>
        </w:tc>
        <w:tc>
          <w:tcPr>
            <w:tcW w:w="1842" w:type="dxa"/>
            <w:shd w:val="clear" w:color="auto" w:fill="auto"/>
            <w:vAlign w:val="center"/>
            <w:hideMark/>
          </w:tcPr>
          <w:p w14:paraId="28BA19F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4 507,73</w:t>
            </w:r>
          </w:p>
        </w:tc>
        <w:tc>
          <w:tcPr>
            <w:tcW w:w="2410" w:type="dxa"/>
            <w:shd w:val="clear" w:color="auto" w:fill="auto"/>
            <w:vAlign w:val="center"/>
          </w:tcPr>
          <w:p w14:paraId="06841A2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11 213,13</w:t>
            </w:r>
          </w:p>
        </w:tc>
        <w:tc>
          <w:tcPr>
            <w:tcW w:w="2126" w:type="dxa"/>
            <w:shd w:val="clear" w:color="auto" w:fill="auto"/>
            <w:vAlign w:val="center"/>
          </w:tcPr>
          <w:p w14:paraId="14EC7E8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4 174,06</w:t>
            </w:r>
          </w:p>
        </w:tc>
        <w:tc>
          <w:tcPr>
            <w:tcW w:w="2552" w:type="dxa"/>
            <w:shd w:val="clear" w:color="auto" w:fill="auto"/>
            <w:vAlign w:val="center"/>
          </w:tcPr>
          <w:p w14:paraId="4FBE962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155 257,92</w:t>
            </w:r>
          </w:p>
        </w:tc>
      </w:tr>
      <w:tr w:rsidR="008229F6" w:rsidRPr="008229F6" w14:paraId="612AD4F2" w14:textId="77777777" w:rsidTr="00384722">
        <w:trPr>
          <w:trHeight w:val="20"/>
        </w:trPr>
        <w:tc>
          <w:tcPr>
            <w:tcW w:w="851" w:type="dxa"/>
            <w:shd w:val="clear" w:color="auto" w:fill="auto"/>
            <w:vAlign w:val="center"/>
            <w:hideMark/>
          </w:tcPr>
          <w:p w14:paraId="10ABF496" w14:textId="0985E0C8"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3.2.1.2</w:t>
            </w:r>
            <w:r w:rsidR="00B11440">
              <w:rPr>
                <w:rFonts w:ascii="Times New Roman" w:eastAsia="Times New Roman" w:hAnsi="Times New Roman" w:cs="Times New Roman"/>
                <w:sz w:val="18"/>
                <w:szCs w:val="18"/>
                <w:lang w:bidi="ar-SA"/>
              </w:rPr>
              <w:t>.</w:t>
            </w:r>
          </w:p>
        </w:tc>
        <w:tc>
          <w:tcPr>
            <w:tcW w:w="4111" w:type="dxa"/>
            <w:shd w:val="clear" w:color="auto" w:fill="auto"/>
            <w:vAlign w:val="center"/>
            <w:hideMark/>
          </w:tcPr>
          <w:p w14:paraId="2FD2C814"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за единицу объема</w:t>
            </w:r>
          </w:p>
        </w:tc>
        <w:tc>
          <w:tcPr>
            <w:tcW w:w="1134" w:type="dxa"/>
            <w:shd w:val="clear" w:color="auto" w:fill="auto"/>
            <w:vAlign w:val="center"/>
            <w:hideMark/>
          </w:tcPr>
          <w:p w14:paraId="445279D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2B18E70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6,32</w:t>
            </w:r>
          </w:p>
        </w:tc>
        <w:tc>
          <w:tcPr>
            <w:tcW w:w="2410" w:type="dxa"/>
            <w:shd w:val="clear" w:color="auto" w:fill="auto"/>
            <w:vAlign w:val="center"/>
          </w:tcPr>
          <w:p w14:paraId="7563BAA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6,21</w:t>
            </w:r>
          </w:p>
        </w:tc>
        <w:tc>
          <w:tcPr>
            <w:tcW w:w="2126" w:type="dxa"/>
            <w:shd w:val="clear" w:color="auto" w:fill="auto"/>
            <w:vAlign w:val="center"/>
          </w:tcPr>
          <w:p w14:paraId="0DFD757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7,08</w:t>
            </w:r>
          </w:p>
        </w:tc>
        <w:tc>
          <w:tcPr>
            <w:tcW w:w="2552" w:type="dxa"/>
            <w:shd w:val="clear" w:color="auto" w:fill="auto"/>
            <w:vAlign w:val="center"/>
          </w:tcPr>
          <w:p w14:paraId="4F8FF80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6,29</w:t>
            </w:r>
          </w:p>
        </w:tc>
      </w:tr>
      <w:tr w:rsidR="008229F6" w:rsidRPr="008229F6" w14:paraId="04B5AA58" w14:textId="77777777" w:rsidTr="00384722">
        <w:trPr>
          <w:trHeight w:val="20"/>
        </w:trPr>
        <w:tc>
          <w:tcPr>
            <w:tcW w:w="851" w:type="dxa"/>
            <w:shd w:val="clear" w:color="auto" w:fill="auto"/>
            <w:vAlign w:val="center"/>
            <w:hideMark/>
          </w:tcPr>
          <w:p w14:paraId="43382ECA" w14:textId="2467CCB0"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3.2.1.3</w:t>
            </w:r>
            <w:r w:rsidR="00B11440">
              <w:rPr>
                <w:rFonts w:ascii="Times New Roman" w:eastAsia="Times New Roman" w:hAnsi="Times New Roman" w:cs="Times New Roman"/>
                <w:sz w:val="18"/>
                <w:szCs w:val="18"/>
                <w:lang w:bidi="ar-SA"/>
              </w:rPr>
              <w:t>.</w:t>
            </w:r>
          </w:p>
        </w:tc>
        <w:tc>
          <w:tcPr>
            <w:tcW w:w="4111" w:type="dxa"/>
            <w:shd w:val="clear" w:color="auto" w:fill="auto"/>
            <w:vAlign w:val="center"/>
            <w:hideMark/>
          </w:tcPr>
          <w:p w14:paraId="5D67E448"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стоимость доставки</w:t>
            </w:r>
          </w:p>
        </w:tc>
        <w:tc>
          <w:tcPr>
            <w:tcW w:w="1134" w:type="dxa"/>
            <w:shd w:val="clear" w:color="auto" w:fill="auto"/>
            <w:vAlign w:val="center"/>
            <w:hideMark/>
          </w:tcPr>
          <w:p w14:paraId="75AD836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1C962FA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0,67</w:t>
            </w:r>
          </w:p>
        </w:tc>
        <w:tc>
          <w:tcPr>
            <w:tcW w:w="2410" w:type="dxa"/>
            <w:shd w:val="clear" w:color="auto" w:fill="auto"/>
            <w:vAlign w:val="center"/>
          </w:tcPr>
          <w:p w14:paraId="48AEE69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0,62</w:t>
            </w:r>
          </w:p>
        </w:tc>
        <w:tc>
          <w:tcPr>
            <w:tcW w:w="2126" w:type="dxa"/>
            <w:shd w:val="clear" w:color="auto" w:fill="auto"/>
            <w:vAlign w:val="center"/>
          </w:tcPr>
          <w:p w14:paraId="78D22A2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31A792C0" w14:textId="77777777" w:rsidR="00624E5C" w:rsidRPr="008229F6" w:rsidRDefault="00624E5C" w:rsidP="00624E5C">
            <w:pPr>
              <w:jc w:val="center"/>
              <w:rPr>
                <w:rFonts w:ascii="Times New Roman" w:hAnsi="Times New Roman" w:cs="Times New Roman"/>
                <w:sz w:val="18"/>
                <w:szCs w:val="18"/>
              </w:rPr>
            </w:pPr>
          </w:p>
        </w:tc>
      </w:tr>
      <w:tr w:rsidR="008229F6" w:rsidRPr="008229F6" w14:paraId="475050E3" w14:textId="77777777" w:rsidTr="00384722">
        <w:trPr>
          <w:trHeight w:val="20"/>
        </w:trPr>
        <w:tc>
          <w:tcPr>
            <w:tcW w:w="851" w:type="dxa"/>
            <w:shd w:val="clear" w:color="auto" w:fill="auto"/>
            <w:vAlign w:val="center"/>
            <w:hideMark/>
          </w:tcPr>
          <w:p w14:paraId="4854963C" w14:textId="45A2C52E"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3.2.1.4</w:t>
            </w:r>
            <w:r w:rsidR="00B11440">
              <w:rPr>
                <w:rFonts w:ascii="Times New Roman" w:eastAsia="Times New Roman" w:hAnsi="Times New Roman" w:cs="Times New Roman"/>
                <w:sz w:val="18"/>
                <w:szCs w:val="18"/>
                <w:lang w:bidi="ar-SA"/>
              </w:rPr>
              <w:t>.</w:t>
            </w:r>
          </w:p>
        </w:tc>
        <w:tc>
          <w:tcPr>
            <w:tcW w:w="4111" w:type="dxa"/>
            <w:shd w:val="clear" w:color="auto" w:fill="auto"/>
            <w:vAlign w:val="center"/>
            <w:hideMark/>
          </w:tcPr>
          <w:p w14:paraId="70145256"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способ приобретения</w:t>
            </w:r>
          </w:p>
        </w:tc>
        <w:tc>
          <w:tcPr>
            <w:tcW w:w="1134" w:type="dxa"/>
            <w:shd w:val="clear" w:color="auto" w:fill="auto"/>
            <w:vAlign w:val="center"/>
            <w:hideMark/>
          </w:tcPr>
          <w:p w14:paraId="56A7A59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1842" w:type="dxa"/>
            <w:shd w:val="clear" w:color="auto" w:fill="auto"/>
            <w:vAlign w:val="center"/>
            <w:hideMark/>
          </w:tcPr>
          <w:p w14:paraId="7887EDD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Прочее</w:t>
            </w:r>
          </w:p>
        </w:tc>
        <w:tc>
          <w:tcPr>
            <w:tcW w:w="2410" w:type="dxa"/>
            <w:shd w:val="clear" w:color="auto" w:fill="auto"/>
            <w:vAlign w:val="center"/>
          </w:tcPr>
          <w:p w14:paraId="11BB369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Прямые договора без торгов</w:t>
            </w:r>
          </w:p>
        </w:tc>
        <w:tc>
          <w:tcPr>
            <w:tcW w:w="2126" w:type="dxa"/>
            <w:shd w:val="clear" w:color="auto" w:fill="auto"/>
            <w:vAlign w:val="center"/>
          </w:tcPr>
          <w:p w14:paraId="562A9D77" w14:textId="77777777" w:rsidR="00624E5C" w:rsidRPr="008229F6" w:rsidRDefault="00624E5C" w:rsidP="00624E5C">
            <w:pPr>
              <w:jc w:val="center"/>
              <w:rPr>
                <w:rFonts w:ascii="Times New Roman" w:hAnsi="Times New Roman" w:cs="Times New Roman"/>
                <w:sz w:val="18"/>
                <w:szCs w:val="18"/>
              </w:rPr>
            </w:pPr>
          </w:p>
        </w:tc>
        <w:tc>
          <w:tcPr>
            <w:tcW w:w="2552" w:type="dxa"/>
            <w:shd w:val="clear" w:color="auto" w:fill="auto"/>
            <w:vAlign w:val="center"/>
          </w:tcPr>
          <w:p w14:paraId="3BE7D12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Прямые договора без торгов</w:t>
            </w:r>
          </w:p>
        </w:tc>
      </w:tr>
      <w:tr w:rsidR="008229F6" w:rsidRPr="008229F6" w14:paraId="30DABBB6" w14:textId="77777777" w:rsidTr="00384722">
        <w:trPr>
          <w:trHeight w:val="20"/>
        </w:trPr>
        <w:tc>
          <w:tcPr>
            <w:tcW w:w="851" w:type="dxa"/>
            <w:shd w:val="clear" w:color="auto" w:fill="auto"/>
            <w:vAlign w:val="center"/>
            <w:hideMark/>
          </w:tcPr>
          <w:p w14:paraId="6F3BEE60" w14:textId="1A42FF6A"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6934D7E0"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1134" w:type="dxa"/>
            <w:shd w:val="clear" w:color="auto" w:fill="auto"/>
            <w:vAlign w:val="center"/>
            <w:hideMark/>
          </w:tcPr>
          <w:p w14:paraId="2B4AA81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6A1F033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3 832,98</w:t>
            </w:r>
          </w:p>
        </w:tc>
        <w:tc>
          <w:tcPr>
            <w:tcW w:w="2410" w:type="dxa"/>
            <w:shd w:val="clear" w:color="auto" w:fill="auto"/>
            <w:vAlign w:val="center"/>
          </w:tcPr>
          <w:p w14:paraId="42CA7FA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8 909,90</w:t>
            </w:r>
          </w:p>
        </w:tc>
        <w:tc>
          <w:tcPr>
            <w:tcW w:w="2126" w:type="dxa"/>
            <w:shd w:val="clear" w:color="auto" w:fill="auto"/>
            <w:vAlign w:val="center"/>
          </w:tcPr>
          <w:p w14:paraId="6D8F6E5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0,00</w:t>
            </w:r>
          </w:p>
        </w:tc>
        <w:tc>
          <w:tcPr>
            <w:tcW w:w="2552" w:type="dxa"/>
            <w:shd w:val="clear" w:color="auto" w:fill="auto"/>
            <w:vAlign w:val="center"/>
          </w:tcPr>
          <w:p w14:paraId="3288456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175 924,52</w:t>
            </w:r>
          </w:p>
        </w:tc>
      </w:tr>
      <w:tr w:rsidR="008229F6" w:rsidRPr="008229F6" w14:paraId="3B3CCBBA" w14:textId="77777777" w:rsidTr="00384722">
        <w:trPr>
          <w:trHeight w:val="20"/>
        </w:trPr>
        <w:tc>
          <w:tcPr>
            <w:tcW w:w="851" w:type="dxa"/>
            <w:shd w:val="clear" w:color="auto" w:fill="auto"/>
            <w:vAlign w:val="center"/>
            <w:hideMark/>
          </w:tcPr>
          <w:p w14:paraId="525FF94D" w14:textId="5E6EE128"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6EBE40D"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1134" w:type="dxa"/>
            <w:shd w:val="clear" w:color="auto" w:fill="auto"/>
            <w:vAlign w:val="center"/>
            <w:hideMark/>
          </w:tcPr>
          <w:p w14:paraId="6298A1D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1842" w:type="dxa"/>
            <w:shd w:val="clear" w:color="auto" w:fill="auto"/>
            <w:vAlign w:val="center"/>
            <w:hideMark/>
          </w:tcPr>
          <w:p w14:paraId="148563C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4,05</w:t>
            </w:r>
          </w:p>
        </w:tc>
        <w:tc>
          <w:tcPr>
            <w:tcW w:w="2410" w:type="dxa"/>
            <w:shd w:val="clear" w:color="auto" w:fill="auto"/>
            <w:vAlign w:val="center"/>
          </w:tcPr>
          <w:p w14:paraId="5C51F61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5,67</w:t>
            </w:r>
          </w:p>
        </w:tc>
        <w:tc>
          <w:tcPr>
            <w:tcW w:w="2126" w:type="dxa"/>
            <w:shd w:val="clear" w:color="auto" w:fill="auto"/>
            <w:vAlign w:val="center"/>
          </w:tcPr>
          <w:p w14:paraId="4F5A31D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5237A188"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5,69</w:t>
            </w:r>
          </w:p>
        </w:tc>
      </w:tr>
      <w:tr w:rsidR="008229F6" w:rsidRPr="008229F6" w14:paraId="57F02F7B" w14:textId="77777777" w:rsidTr="00384722">
        <w:trPr>
          <w:trHeight w:val="20"/>
        </w:trPr>
        <w:tc>
          <w:tcPr>
            <w:tcW w:w="851" w:type="dxa"/>
            <w:shd w:val="clear" w:color="auto" w:fill="auto"/>
            <w:vAlign w:val="center"/>
            <w:hideMark/>
          </w:tcPr>
          <w:p w14:paraId="266078F0" w14:textId="0F22499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5E0C44E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приобретенной электрической энергии</w:t>
            </w:r>
          </w:p>
        </w:tc>
        <w:tc>
          <w:tcPr>
            <w:tcW w:w="1134" w:type="dxa"/>
            <w:shd w:val="clear" w:color="auto" w:fill="auto"/>
            <w:vAlign w:val="center"/>
            <w:hideMark/>
          </w:tcPr>
          <w:p w14:paraId="17BC818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1842" w:type="dxa"/>
            <w:shd w:val="clear" w:color="auto" w:fill="auto"/>
            <w:vAlign w:val="center"/>
            <w:hideMark/>
          </w:tcPr>
          <w:p w14:paraId="35C2CF1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410" w:type="dxa"/>
            <w:shd w:val="clear" w:color="auto" w:fill="auto"/>
            <w:vAlign w:val="center"/>
          </w:tcPr>
          <w:p w14:paraId="0D8EBF0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1 572,2310</w:t>
            </w:r>
          </w:p>
        </w:tc>
        <w:tc>
          <w:tcPr>
            <w:tcW w:w="2126" w:type="dxa"/>
            <w:shd w:val="clear" w:color="auto" w:fill="auto"/>
            <w:vAlign w:val="center"/>
          </w:tcPr>
          <w:p w14:paraId="38425E8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711,4370</w:t>
            </w:r>
          </w:p>
        </w:tc>
        <w:tc>
          <w:tcPr>
            <w:tcW w:w="2552" w:type="dxa"/>
            <w:shd w:val="clear" w:color="auto" w:fill="auto"/>
            <w:vAlign w:val="center"/>
          </w:tcPr>
          <w:p w14:paraId="65325B9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30 899,6100</w:t>
            </w:r>
          </w:p>
        </w:tc>
      </w:tr>
      <w:tr w:rsidR="008229F6" w:rsidRPr="008229F6" w14:paraId="0878C8CA" w14:textId="77777777" w:rsidTr="00384722">
        <w:trPr>
          <w:trHeight w:val="20"/>
        </w:trPr>
        <w:tc>
          <w:tcPr>
            <w:tcW w:w="851" w:type="dxa"/>
            <w:shd w:val="clear" w:color="auto" w:fill="auto"/>
            <w:vAlign w:val="center"/>
            <w:hideMark/>
          </w:tcPr>
          <w:p w14:paraId="345A5F0C" w14:textId="474F186D"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9FD0F47"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приобретение холодной воды, используемой в технологическом процессе</w:t>
            </w:r>
          </w:p>
        </w:tc>
        <w:tc>
          <w:tcPr>
            <w:tcW w:w="1134" w:type="dxa"/>
            <w:shd w:val="clear" w:color="auto" w:fill="auto"/>
            <w:vAlign w:val="center"/>
            <w:hideMark/>
          </w:tcPr>
          <w:p w14:paraId="4C3FC7F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45E66EB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514,06</w:t>
            </w:r>
          </w:p>
        </w:tc>
        <w:tc>
          <w:tcPr>
            <w:tcW w:w="2410" w:type="dxa"/>
            <w:shd w:val="clear" w:color="auto" w:fill="auto"/>
            <w:vAlign w:val="center"/>
          </w:tcPr>
          <w:p w14:paraId="34337B71"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679,85</w:t>
            </w:r>
          </w:p>
        </w:tc>
        <w:tc>
          <w:tcPr>
            <w:tcW w:w="2126" w:type="dxa"/>
            <w:shd w:val="clear" w:color="auto" w:fill="auto"/>
            <w:vAlign w:val="center"/>
          </w:tcPr>
          <w:p w14:paraId="361360AA"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4 206,14</w:t>
            </w:r>
          </w:p>
        </w:tc>
        <w:tc>
          <w:tcPr>
            <w:tcW w:w="2552" w:type="dxa"/>
            <w:shd w:val="clear" w:color="auto" w:fill="auto"/>
            <w:vAlign w:val="center"/>
          </w:tcPr>
          <w:p w14:paraId="20701F98"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10 986,00</w:t>
            </w:r>
          </w:p>
        </w:tc>
      </w:tr>
      <w:tr w:rsidR="008229F6" w:rsidRPr="008229F6" w14:paraId="3BEB6BA7" w14:textId="77777777" w:rsidTr="00384722">
        <w:trPr>
          <w:trHeight w:val="20"/>
        </w:trPr>
        <w:tc>
          <w:tcPr>
            <w:tcW w:w="851" w:type="dxa"/>
            <w:shd w:val="clear" w:color="auto" w:fill="auto"/>
            <w:vAlign w:val="center"/>
            <w:hideMark/>
          </w:tcPr>
          <w:p w14:paraId="1CBB9433" w14:textId="7EA3B84E"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63311F73"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 реагенты, используемые в технологическом процессе</w:t>
            </w:r>
          </w:p>
        </w:tc>
        <w:tc>
          <w:tcPr>
            <w:tcW w:w="1134" w:type="dxa"/>
            <w:shd w:val="clear" w:color="auto" w:fill="auto"/>
            <w:vAlign w:val="center"/>
            <w:hideMark/>
          </w:tcPr>
          <w:p w14:paraId="6E905E1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33764DA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2 381,73</w:t>
            </w:r>
          </w:p>
        </w:tc>
        <w:tc>
          <w:tcPr>
            <w:tcW w:w="2410" w:type="dxa"/>
            <w:shd w:val="clear" w:color="auto" w:fill="auto"/>
            <w:vAlign w:val="center"/>
          </w:tcPr>
          <w:p w14:paraId="5C8CF90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109,00</w:t>
            </w:r>
          </w:p>
        </w:tc>
        <w:tc>
          <w:tcPr>
            <w:tcW w:w="2126" w:type="dxa"/>
            <w:shd w:val="clear" w:color="auto" w:fill="auto"/>
            <w:vAlign w:val="center"/>
          </w:tcPr>
          <w:p w14:paraId="273A255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122,01</w:t>
            </w:r>
          </w:p>
        </w:tc>
        <w:tc>
          <w:tcPr>
            <w:tcW w:w="2552" w:type="dxa"/>
            <w:shd w:val="clear" w:color="auto" w:fill="auto"/>
            <w:vAlign w:val="center"/>
          </w:tcPr>
          <w:p w14:paraId="7CB80D8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2 306,40</w:t>
            </w:r>
          </w:p>
        </w:tc>
      </w:tr>
      <w:tr w:rsidR="008229F6" w:rsidRPr="008229F6" w14:paraId="40E31E9B" w14:textId="77777777" w:rsidTr="00384722">
        <w:trPr>
          <w:trHeight w:val="20"/>
        </w:trPr>
        <w:tc>
          <w:tcPr>
            <w:tcW w:w="851" w:type="dxa"/>
            <w:shd w:val="clear" w:color="auto" w:fill="auto"/>
            <w:vAlign w:val="center"/>
            <w:hideMark/>
          </w:tcPr>
          <w:p w14:paraId="518DB252" w14:textId="59D1DA1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3FEC6A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1134" w:type="dxa"/>
            <w:shd w:val="clear" w:color="auto" w:fill="auto"/>
            <w:vAlign w:val="center"/>
            <w:hideMark/>
          </w:tcPr>
          <w:p w14:paraId="2018173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573E657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6 901,93</w:t>
            </w:r>
          </w:p>
        </w:tc>
        <w:tc>
          <w:tcPr>
            <w:tcW w:w="2410" w:type="dxa"/>
            <w:shd w:val="clear" w:color="auto" w:fill="auto"/>
            <w:vAlign w:val="center"/>
          </w:tcPr>
          <w:p w14:paraId="0FC6E4E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11 284,32</w:t>
            </w:r>
          </w:p>
        </w:tc>
        <w:tc>
          <w:tcPr>
            <w:tcW w:w="2126" w:type="dxa"/>
            <w:shd w:val="clear" w:color="auto" w:fill="auto"/>
            <w:vAlign w:val="center"/>
          </w:tcPr>
          <w:p w14:paraId="5C47B8D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9 122,52</w:t>
            </w:r>
          </w:p>
        </w:tc>
        <w:tc>
          <w:tcPr>
            <w:tcW w:w="2552" w:type="dxa"/>
            <w:shd w:val="clear" w:color="auto" w:fill="auto"/>
            <w:vAlign w:val="center"/>
          </w:tcPr>
          <w:p w14:paraId="468A40C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206 119,40</w:t>
            </w:r>
          </w:p>
        </w:tc>
      </w:tr>
      <w:tr w:rsidR="008229F6" w:rsidRPr="008229F6" w14:paraId="370EB65D" w14:textId="77777777" w:rsidTr="00384722">
        <w:trPr>
          <w:trHeight w:val="20"/>
        </w:trPr>
        <w:tc>
          <w:tcPr>
            <w:tcW w:w="851" w:type="dxa"/>
            <w:shd w:val="clear" w:color="auto" w:fill="auto"/>
            <w:vAlign w:val="center"/>
            <w:hideMark/>
          </w:tcPr>
          <w:p w14:paraId="6419E8C3" w14:textId="3E7A057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5103737B"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1134" w:type="dxa"/>
            <w:shd w:val="clear" w:color="auto" w:fill="auto"/>
            <w:vAlign w:val="center"/>
            <w:hideMark/>
          </w:tcPr>
          <w:p w14:paraId="0C720C1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E461F4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1 488,85</w:t>
            </w:r>
          </w:p>
        </w:tc>
        <w:tc>
          <w:tcPr>
            <w:tcW w:w="2410" w:type="dxa"/>
            <w:shd w:val="clear" w:color="auto" w:fill="auto"/>
            <w:vAlign w:val="center"/>
          </w:tcPr>
          <w:p w14:paraId="332BA41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3 394,00</w:t>
            </w:r>
          </w:p>
        </w:tc>
        <w:tc>
          <w:tcPr>
            <w:tcW w:w="2126" w:type="dxa"/>
            <w:shd w:val="clear" w:color="auto" w:fill="auto"/>
            <w:vAlign w:val="center"/>
          </w:tcPr>
          <w:p w14:paraId="2C43CFE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2 757,43</w:t>
            </w:r>
          </w:p>
        </w:tc>
        <w:tc>
          <w:tcPr>
            <w:tcW w:w="2552" w:type="dxa"/>
            <w:shd w:val="clear" w:color="auto" w:fill="auto"/>
            <w:vAlign w:val="center"/>
          </w:tcPr>
          <w:p w14:paraId="408B321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62 033,61</w:t>
            </w:r>
          </w:p>
        </w:tc>
      </w:tr>
      <w:tr w:rsidR="008229F6" w:rsidRPr="008229F6" w14:paraId="3535EFFE" w14:textId="77777777" w:rsidTr="00384722">
        <w:trPr>
          <w:trHeight w:val="20"/>
        </w:trPr>
        <w:tc>
          <w:tcPr>
            <w:tcW w:w="851" w:type="dxa"/>
            <w:shd w:val="clear" w:color="auto" w:fill="auto"/>
            <w:vAlign w:val="center"/>
            <w:hideMark/>
          </w:tcPr>
          <w:p w14:paraId="4A76E53A" w14:textId="3111D8F2"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E44BAEF"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1134" w:type="dxa"/>
            <w:shd w:val="clear" w:color="auto" w:fill="auto"/>
            <w:vAlign w:val="center"/>
            <w:hideMark/>
          </w:tcPr>
          <w:p w14:paraId="3DC44D0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2ECABB3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327DDC8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21818720"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0129A1E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341 339,60</w:t>
            </w:r>
          </w:p>
        </w:tc>
      </w:tr>
      <w:tr w:rsidR="008229F6" w:rsidRPr="008229F6" w14:paraId="38D16315" w14:textId="77777777" w:rsidTr="00384722">
        <w:trPr>
          <w:trHeight w:val="20"/>
        </w:trPr>
        <w:tc>
          <w:tcPr>
            <w:tcW w:w="851" w:type="dxa"/>
            <w:shd w:val="clear" w:color="auto" w:fill="auto"/>
            <w:vAlign w:val="center"/>
            <w:hideMark/>
          </w:tcPr>
          <w:p w14:paraId="7144B684" w14:textId="4F22BFC1"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741AEA16"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1134" w:type="dxa"/>
            <w:shd w:val="clear" w:color="auto" w:fill="auto"/>
            <w:vAlign w:val="center"/>
            <w:hideMark/>
          </w:tcPr>
          <w:p w14:paraId="4793477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7828F18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55C781D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61CD0A3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120DDC8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102 848,33</w:t>
            </w:r>
          </w:p>
        </w:tc>
      </w:tr>
      <w:tr w:rsidR="008229F6" w:rsidRPr="008229F6" w14:paraId="1B339055" w14:textId="77777777" w:rsidTr="00384722">
        <w:trPr>
          <w:trHeight w:val="20"/>
        </w:trPr>
        <w:tc>
          <w:tcPr>
            <w:tcW w:w="851" w:type="dxa"/>
            <w:shd w:val="clear" w:color="auto" w:fill="auto"/>
            <w:vAlign w:val="center"/>
            <w:hideMark/>
          </w:tcPr>
          <w:p w14:paraId="53D30022" w14:textId="1EA7DD9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3.10</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60B8FA95"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1134" w:type="dxa"/>
            <w:shd w:val="clear" w:color="auto" w:fill="auto"/>
            <w:vAlign w:val="center"/>
            <w:hideMark/>
          </w:tcPr>
          <w:p w14:paraId="337204F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3836361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12C6554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2 420,62</w:t>
            </w:r>
          </w:p>
        </w:tc>
        <w:tc>
          <w:tcPr>
            <w:tcW w:w="2126" w:type="dxa"/>
            <w:shd w:val="clear" w:color="auto" w:fill="auto"/>
            <w:vAlign w:val="center"/>
          </w:tcPr>
          <w:p w14:paraId="5DC1F90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184,41</w:t>
            </w:r>
          </w:p>
        </w:tc>
        <w:tc>
          <w:tcPr>
            <w:tcW w:w="2552" w:type="dxa"/>
            <w:shd w:val="clear" w:color="auto" w:fill="auto"/>
            <w:vAlign w:val="center"/>
          </w:tcPr>
          <w:p w14:paraId="757B6DE3"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104 523,00</w:t>
            </w:r>
          </w:p>
        </w:tc>
      </w:tr>
      <w:tr w:rsidR="008229F6" w:rsidRPr="008229F6" w14:paraId="767419E0" w14:textId="77777777" w:rsidTr="00384722">
        <w:trPr>
          <w:trHeight w:val="20"/>
        </w:trPr>
        <w:tc>
          <w:tcPr>
            <w:tcW w:w="851" w:type="dxa"/>
            <w:shd w:val="clear" w:color="auto" w:fill="auto"/>
            <w:vAlign w:val="center"/>
            <w:hideMark/>
          </w:tcPr>
          <w:p w14:paraId="2434D1E4" w14:textId="2AFFCB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964D67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1134" w:type="dxa"/>
            <w:shd w:val="clear" w:color="auto" w:fill="auto"/>
            <w:vAlign w:val="center"/>
            <w:hideMark/>
          </w:tcPr>
          <w:p w14:paraId="4C848DB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143E64D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38AED25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25C8055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1 351,02</w:t>
            </w:r>
          </w:p>
        </w:tc>
        <w:tc>
          <w:tcPr>
            <w:tcW w:w="2552" w:type="dxa"/>
            <w:shd w:val="clear" w:color="auto" w:fill="auto"/>
            <w:vAlign w:val="center"/>
          </w:tcPr>
          <w:p w14:paraId="0582654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1 428,00</w:t>
            </w:r>
          </w:p>
        </w:tc>
      </w:tr>
      <w:tr w:rsidR="008229F6" w:rsidRPr="008229F6" w14:paraId="6756E276" w14:textId="77777777" w:rsidTr="00384722">
        <w:trPr>
          <w:trHeight w:val="20"/>
        </w:trPr>
        <w:tc>
          <w:tcPr>
            <w:tcW w:w="851" w:type="dxa"/>
            <w:shd w:val="clear" w:color="auto" w:fill="auto"/>
            <w:vAlign w:val="center"/>
            <w:hideMark/>
          </w:tcPr>
          <w:p w14:paraId="5F119258" w14:textId="23933239"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028306E"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1134" w:type="dxa"/>
            <w:shd w:val="clear" w:color="auto" w:fill="auto"/>
            <w:vAlign w:val="center"/>
            <w:hideMark/>
          </w:tcPr>
          <w:p w14:paraId="60D6CC7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2B6EEFA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1 536,80</w:t>
            </w:r>
          </w:p>
        </w:tc>
        <w:tc>
          <w:tcPr>
            <w:tcW w:w="2410" w:type="dxa"/>
            <w:shd w:val="clear" w:color="auto" w:fill="auto"/>
            <w:vAlign w:val="center"/>
          </w:tcPr>
          <w:p w14:paraId="59EC0419"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562,65</w:t>
            </w:r>
          </w:p>
        </w:tc>
        <w:tc>
          <w:tcPr>
            <w:tcW w:w="2126" w:type="dxa"/>
            <w:shd w:val="clear" w:color="auto" w:fill="auto"/>
            <w:vAlign w:val="center"/>
          </w:tcPr>
          <w:p w14:paraId="4E6622A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3F4C25E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455 529,36</w:t>
            </w:r>
          </w:p>
        </w:tc>
      </w:tr>
      <w:tr w:rsidR="008229F6" w:rsidRPr="008229F6" w14:paraId="079A4334" w14:textId="77777777" w:rsidTr="00384722">
        <w:trPr>
          <w:trHeight w:val="20"/>
        </w:trPr>
        <w:tc>
          <w:tcPr>
            <w:tcW w:w="851" w:type="dxa"/>
            <w:shd w:val="clear" w:color="auto" w:fill="auto"/>
            <w:vAlign w:val="center"/>
            <w:hideMark/>
          </w:tcPr>
          <w:p w14:paraId="0B3AB704" w14:textId="0133DD8D"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668BC860"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134" w:type="dxa"/>
            <w:shd w:val="clear" w:color="auto" w:fill="auto"/>
            <w:vAlign w:val="center"/>
            <w:hideMark/>
          </w:tcPr>
          <w:p w14:paraId="1B93065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7267B81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1 536,80</w:t>
            </w:r>
          </w:p>
        </w:tc>
        <w:tc>
          <w:tcPr>
            <w:tcW w:w="2410" w:type="dxa"/>
            <w:shd w:val="clear" w:color="auto" w:fill="auto"/>
            <w:vAlign w:val="center"/>
          </w:tcPr>
          <w:p w14:paraId="100DF47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562,65</w:t>
            </w:r>
          </w:p>
        </w:tc>
        <w:tc>
          <w:tcPr>
            <w:tcW w:w="2126" w:type="dxa"/>
            <w:shd w:val="clear" w:color="auto" w:fill="auto"/>
            <w:vAlign w:val="center"/>
          </w:tcPr>
          <w:p w14:paraId="0268565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77C6258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15 055,49</w:t>
            </w:r>
          </w:p>
        </w:tc>
      </w:tr>
      <w:tr w:rsidR="008229F6" w:rsidRPr="008229F6" w14:paraId="519735E0" w14:textId="77777777" w:rsidTr="00384722">
        <w:trPr>
          <w:trHeight w:val="20"/>
        </w:trPr>
        <w:tc>
          <w:tcPr>
            <w:tcW w:w="851" w:type="dxa"/>
            <w:shd w:val="clear" w:color="auto" w:fill="auto"/>
            <w:vAlign w:val="center"/>
            <w:hideMark/>
          </w:tcPr>
          <w:p w14:paraId="4410CAE0" w14:textId="18D67EF9"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3.12.2</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5343DAED"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134" w:type="dxa"/>
            <w:shd w:val="clear" w:color="auto" w:fill="auto"/>
            <w:vAlign w:val="center"/>
            <w:hideMark/>
          </w:tcPr>
          <w:p w14:paraId="6D3290F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47F0FA0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02B58AC9"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0999EE21"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715128C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12 973,70</w:t>
            </w:r>
          </w:p>
        </w:tc>
      </w:tr>
      <w:tr w:rsidR="008229F6" w:rsidRPr="008229F6" w14:paraId="537E55B0" w14:textId="77777777" w:rsidTr="00384722">
        <w:trPr>
          <w:trHeight w:val="20"/>
        </w:trPr>
        <w:tc>
          <w:tcPr>
            <w:tcW w:w="851" w:type="dxa"/>
            <w:shd w:val="clear" w:color="auto" w:fill="auto"/>
            <w:vAlign w:val="center"/>
            <w:hideMark/>
          </w:tcPr>
          <w:p w14:paraId="30FAB535" w14:textId="17F6845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D067C23"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1134" w:type="dxa"/>
            <w:shd w:val="clear" w:color="auto" w:fill="auto"/>
            <w:vAlign w:val="center"/>
            <w:hideMark/>
          </w:tcPr>
          <w:p w14:paraId="1CD501F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32B8290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5 923,46</w:t>
            </w:r>
          </w:p>
        </w:tc>
        <w:tc>
          <w:tcPr>
            <w:tcW w:w="2410" w:type="dxa"/>
            <w:shd w:val="clear" w:color="auto" w:fill="auto"/>
            <w:vAlign w:val="center"/>
          </w:tcPr>
          <w:p w14:paraId="5E09FCE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0,00</w:t>
            </w:r>
          </w:p>
        </w:tc>
        <w:tc>
          <w:tcPr>
            <w:tcW w:w="2126" w:type="dxa"/>
            <w:shd w:val="clear" w:color="auto" w:fill="auto"/>
            <w:vAlign w:val="center"/>
          </w:tcPr>
          <w:p w14:paraId="403724B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7 097,85</w:t>
            </w:r>
          </w:p>
        </w:tc>
        <w:tc>
          <w:tcPr>
            <w:tcW w:w="2552" w:type="dxa"/>
            <w:shd w:val="clear" w:color="auto" w:fill="auto"/>
            <w:vAlign w:val="center"/>
          </w:tcPr>
          <w:p w14:paraId="1E879C2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53 091,62</w:t>
            </w:r>
          </w:p>
        </w:tc>
      </w:tr>
      <w:tr w:rsidR="008229F6" w:rsidRPr="008229F6" w14:paraId="6C45AFDD" w14:textId="77777777" w:rsidTr="00384722">
        <w:trPr>
          <w:trHeight w:val="20"/>
        </w:trPr>
        <w:tc>
          <w:tcPr>
            <w:tcW w:w="851" w:type="dxa"/>
            <w:shd w:val="clear" w:color="auto" w:fill="auto"/>
            <w:vAlign w:val="center"/>
            <w:hideMark/>
          </w:tcPr>
          <w:p w14:paraId="30AA32C1" w14:textId="5ABF0FD9"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0C69EC96"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134" w:type="dxa"/>
            <w:shd w:val="clear" w:color="auto" w:fill="auto"/>
            <w:vAlign w:val="center"/>
            <w:hideMark/>
          </w:tcPr>
          <w:p w14:paraId="56A5DB2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33D47A6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7967723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1096854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79848741"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67649730" w14:textId="77777777" w:rsidTr="00384722">
        <w:trPr>
          <w:trHeight w:val="20"/>
        </w:trPr>
        <w:tc>
          <w:tcPr>
            <w:tcW w:w="851" w:type="dxa"/>
            <w:shd w:val="clear" w:color="auto" w:fill="auto"/>
            <w:vAlign w:val="center"/>
            <w:hideMark/>
          </w:tcPr>
          <w:p w14:paraId="487896D0" w14:textId="7B0D109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3.13.2</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553E8832"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134" w:type="dxa"/>
            <w:shd w:val="clear" w:color="auto" w:fill="auto"/>
            <w:vAlign w:val="center"/>
            <w:hideMark/>
          </w:tcPr>
          <w:p w14:paraId="5AFBCFD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9603CC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4C07519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4FD1DE6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414DF95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2B7A2C16" w14:textId="77777777" w:rsidTr="00384722">
        <w:trPr>
          <w:trHeight w:val="20"/>
        </w:trPr>
        <w:tc>
          <w:tcPr>
            <w:tcW w:w="851" w:type="dxa"/>
            <w:vMerge w:val="restart"/>
            <w:shd w:val="clear" w:color="auto" w:fill="auto"/>
            <w:vAlign w:val="center"/>
            <w:hideMark/>
          </w:tcPr>
          <w:p w14:paraId="1908F8F0" w14:textId="2927162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3.14</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842C344"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1134" w:type="dxa"/>
            <w:vMerge w:val="restart"/>
            <w:shd w:val="clear" w:color="auto" w:fill="auto"/>
            <w:vAlign w:val="center"/>
            <w:hideMark/>
          </w:tcPr>
          <w:p w14:paraId="0449C46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1D00357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1" w:name="RANGE!G62"/>
            <w:r w:rsidRPr="008229F6">
              <w:rPr>
                <w:rFonts w:ascii="Times New Roman" w:eastAsia="Times New Roman" w:hAnsi="Times New Roman" w:cs="Times New Roman"/>
                <w:sz w:val="18"/>
                <w:szCs w:val="18"/>
                <w:lang w:bidi="ar-SA"/>
              </w:rPr>
              <w:t>0,00</w:t>
            </w:r>
            <w:bookmarkEnd w:id="41"/>
          </w:p>
        </w:tc>
        <w:tc>
          <w:tcPr>
            <w:tcW w:w="2410" w:type="dxa"/>
            <w:shd w:val="clear" w:color="auto" w:fill="auto"/>
            <w:vAlign w:val="center"/>
          </w:tcPr>
          <w:p w14:paraId="2C105A8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126" w:type="dxa"/>
            <w:shd w:val="clear" w:color="auto" w:fill="auto"/>
            <w:vAlign w:val="center"/>
          </w:tcPr>
          <w:p w14:paraId="0A6E5C7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52" w:type="dxa"/>
            <w:shd w:val="clear" w:color="auto" w:fill="auto"/>
            <w:vAlign w:val="center"/>
          </w:tcPr>
          <w:p w14:paraId="46DD1BA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9CDBE42" w14:textId="77777777" w:rsidTr="00384722">
        <w:trPr>
          <w:trHeight w:val="20"/>
        </w:trPr>
        <w:tc>
          <w:tcPr>
            <w:tcW w:w="851" w:type="dxa"/>
            <w:vMerge/>
            <w:vAlign w:val="center"/>
            <w:hideMark/>
          </w:tcPr>
          <w:p w14:paraId="08FA02BD" w14:textId="77777777" w:rsidR="00624E5C" w:rsidRPr="008229F6" w:rsidRDefault="00624E5C" w:rsidP="00624E5C">
            <w:pPr>
              <w:widowControl/>
              <w:suppressAutoHyphens w:val="0"/>
              <w:autoSpaceDE/>
              <w:rPr>
                <w:rFonts w:ascii="Times New Roman" w:eastAsia="Times New Roman" w:hAnsi="Times New Roman" w:cs="Times New Roman"/>
                <w:sz w:val="18"/>
                <w:szCs w:val="18"/>
                <w:lang w:bidi="ar-SA"/>
              </w:rPr>
            </w:pPr>
          </w:p>
        </w:tc>
        <w:tc>
          <w:tcPr>
            <w:tcW w:w="4111" w:type="dxa"/>
            <w:shd w:val="clear" w:color="auto" w:fill="auto"/>
            <w:vAlign w:val="center"/>
            <w:hideMark/>
          </w:tcPr>
          <w:p w14:paraId="7A47CFB8"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4" w:type="dxa"/>
            <w:vMerge/>
            <w:shd w:val="clear" w:color="auto" w:fill="auto"/>
            <w:vAlign w:val="center"/>
            <w:hideMark/>
          </w:tcPr>
          <w:p w14:paraId="2FF8B57D" w14:textId="77777777" w:rsidR="00624E5C" w:rsidRPr="008229F6" w:rsidRDefault="00624E5C" w:rsidP="00624E5C">
            <w:pPr>
              <w:widowControl/>
              <w:suppressAutoHyphens w:val="0"/>
              <w:autoSpaceDE/>
              <w:rPr>
                <w:rFonts w:ascii="Times New Roman" w:eastAsia="Times New Roman" w:hAnsi="Times New Roman" w:cs="Times New Roman"/>
                <w:sz w:val="18"/>
                <w:szCs w:val="18"/>
                <w:lang w:bidi="ar-SA"/>
              </w:rPr>
            </w:pPr>
          </w:p>
        </w:tc>
        <w:tc>
          <w:tcPr>
            <w:tcW w:w="1842" w:type="dxa"/>
            <w:shd w:val="clear" w:color="auto" w:fill="auto"/>
            <w:vAlign w:val="center"/>
            <w:hideMark/>
          </w:tcPr>
          <w:p w14:paraId="735748C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410" w:type="dxa"/>
            <w:shd w:val="clear" w:color="auto" w:fill="auto"/>
            <w:vAlign w:val="center"/>
          </w:tcPr>
          <w:p w14:paraId="768F3E3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126" w:type="dxa"/>
            <w:shd w:val="clear" w:color="auto" w:fill="auto"/>
            <w:vAlign w:val="center"/>
          </w:tcPr>
          <w:p w14:paraId="705210F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552" w:type="dxa"/>
            <w:shd w:val="clear" w:color="auto" w:fill="auto"/>
            <w:vAlign w:val="center"/>
          </w:tcPr>
          <w:p w14:paraId="1761462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0B73BAFA" w14:textId="77777777" w:rsidTr="00384722">
        <w:trPr>
          <w:trHeight w:val="20"/>
        </w:trPr>
        <w:tc>
          <w:tcPr>
            <w:tcW w:w="851" w:type="dxa"/>
            <w:shd w:val="clear" w:color="auto" w:fill="auto"/>
            <w:vAlign w:val="center"/>
            <w:hideMark/>
          </w:tcPr>
          <w:p w14:paraId="3508AD43" w14:textId="1C82135F"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3.15</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8EBC187"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1134" w:type="dxa"/>
            <w:shd w:val="clear" w:color="auto" w:fill="auto"/>
            <w:vAlign w:val="center"/>
            <w:hideMark/>
          </w:tcPr>
          <w:p w14:paraId="776C17E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8DD09A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1 548,40</w:t>
            </w:r>
          </w:p>
        </w:tc>
        <w:tc>
          <w:tcPr>
            <w:tcW w:w="2410" w:type="dxa"/>
            <w:shd w:val="clear" w:color="auto" w:fill="auto"/>
            <w:vAlign w:val="center"/>
          </w:tcPr>
          <w:p w14:paraId="22C8095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7 954,73</w:t>
            </w:r>
          </w:p>
        </w:tc>
        <w:tc>
          <w:tcPr>
            <w:tcW w:w="2126" w:type="dxa"/>
            <w:shd w:val="clear" w:color="auto" w:fill="auto"/>
            <w:vAlign w:val="center"/>
          </w:tcPr>
          <w:p w14:paraId="6F1AEE86" w14:textId="77777777" w:rsidR="00624E5C" w:rsidRPr="008229F6" w:rsidRDefault="00624E5C" w:rsidP="00624E5C">
            <w:pPr>
              <w:widowControl/>
              <w:suppressAutoHyphens w:val="0"/>
              <w:autoSpaceDE/>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0,00</w:t>
            </w:r>
          </w:p>
        </w:tc>
        <w:tc>
          <w:tcPr>
            <w:tcW w:w="2552" w:type="dxa"/>
            <w:shd w:val="clear" w:color="auto" w:fill="auto"/>
            <w:vAlign w:val="center"/>
          </w:tcPr>
          <w:p w14:paraId="773D730D" w14:textId="77777777" w:rsidR="00624E5C" w:rsidRPr="008229F6" w:rsidRDefault="00624E5C" w:rsidP="00624E5C">
            <w:pPr>
              <w:widowControl/>
              <w:suppressAutoHyphens w:val="0"/>
              <w:autoSpaceDE/>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0,00</w:t>
            </w:r>
          </w:p>
        </w:tc>
      </w:tr>
      <w:tr w:rsidR="008229F6" w:rsidRPr="008229F6" w14:paraId="43DA48B7" w14:textId="77777777" w:rsidTr="00384722">
        <w:trPr>
          <w:trHeight w:val="20"/>
        </w:trPr>
        <w:tc>
          <w:tcPr>
            <w:tcW w:w="851" w:type="dxa"/>
            <w:shd w:val="clear" w:color="auto" w:fill="auto"/>
            <w:vAlign w:val="center"/>
            <w:hideMark/>
          </w:tcPr>
          <w:p w14:paraId="71D8C908" w14:textId="23CD809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4A52B4C"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реализации товаров и оказания услуг по регулируемому виду деятельности</w:t>
            </w:r>
          </w:p>
        </w:tc>
        <w:tc>
          <w:tcPr>
            <w:tcW w:w="1134" w:type="dxa"/>
            <w:shd w:val="clear" w:color="auto" w:fill="auto"/>
            <w:vAlign w:val="center"/>
            <w:hideMark/>
          </w:tcPr>
          <w:p w14:paraId="6F7AD1F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55D58B8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3 724,00</w:t>
            </w:r>
          </w:p>
        </w:tc>
        <w:tc>
          <w:tcPr>
            <w:tcW w:w="2410" w:type="dxa"/>
            <w:shd w:val="clear" w:color="auto" w:fill="auto"/>
            <w:vAlign w:val="center"/>
          </w:tcPr>
          <w:p w14:paraId="7C57A19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-2 822,16</w:t>
            </w:r>
          </w:p>
        </w:tc>
        <w:tc>
          <w:tcPr>
            <w:tcW w:w="2126" w:type="dxa"/>
            <w:shd w:val="clear" w:color="auto" w:fill="auto"/>
            <w:vAlign w:val="center"/>
          </w:tcPr>
          <w:p w14:paraId="48E0453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-3 731,00</w:t>
            </w:r>
          </w:p>
        </w:tc>
        <w:tc>
          <w:tcPr>
            <w:tcW w:w="2552" w:type="dxa"/>
            <w:shd w:val="clear" w:color="auto" w:fill="auto"/>
            <w:vAlign w:val="center"/>
          </w:tcPr>
          <w:p w14:paraId="5ECB99D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8 553,70</w:t>
            </w:r>
          </w:p>
        </w:tc>
      </w:tr>
      <w:tr w:rsidR="008229F6" w:rsidRPr="008229F6" w14:paraId="14F9988A" w14:textId="77777777" w:rsidTr="00384722">
        <w:trPr>
          <w:trHeight w:val="20"/>
        </w:trPr>
        <w:tc>
          <w:tcPr>
            <w:tcW w:w="851" w:type="dxa"/>
            <w:shd w:val="clear" w:color="auto" w:fill="auto"/>
            <w:vAlign w:val="center"/>
            <w:hideMark/>
          </w:tcPr>
          <w:p w14:paraId="28246C60" w14:textId="7AFF1B6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85E54D3"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1134" w:type="dxa"/>
            <w:shd w:val="clear" w:color="auto" w:fill="auto"/>
            <w:vAlign w:val="center"/>
            <w:hideMark/>
          </w:tcPr>
          <w:p w14:paraId="75E8F41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4E94DE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1 359,00</w:t>
            </w:r>
          </w:p>
        </w:tc>
        <w:tc>
          <w:tcPr>
            <w:tcW w:w="2410" w:type="dxa"/>
            <w:shd w:val="clear" w:color="auto" w:fill="auto"/>
            <w:vAlign w:val="center"/>
          </w:tcPr>
          <w:p w14:paraId="055F7E3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3B794318"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-11 594,00</w:t>
            </w:r>
          </w:p>
        </w:tc>
        <w:tc>
          <w:tcPr>
            <w:tcW w:w="2552" w:type="dxa"/>
            <w:shd w:val="clear" w:color="auto" w:fill="auto"/>
            <w:vAlign w:val="center"/>
          </w:tcPr>
          <w:p w14:paraId="360FBE0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-59 549,00</w:t>
            </w:r>
          </w:p>
        </w:tc>
      </w:tr>
      <w:tr w:rsidR="008229F6" w:rsidRPr="008229F6" w14:paraId="4B1DA2B8" w14:textId="77777777" w:rsidTr="00384722">
        <w:trPr>
          <w:trHeight w:val="20"/>
        </w:trPr>
        <w:tc>
          <w:tcPr>
            <w:tcW w:w="851" w:type="dxa"/>
            <w:shd w:val="clear" w:color="auto" w:fill="auto"/>
            <w:vAlign w:val="center"/>
            <w:hideMark/>
          </w:tcPr>
          <w:p w14:paraId="465DADFD" w14:textId="69603FA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2E8A42C"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4" w:type="dxa"/>
            <w:shd w:val="clear" w:color="auto" w:fill="auto"/>
            <w:vAlign w:val="center"/>
            <w:hideMark/>
          </w:tcPr>
          <w:p w14:paraId="01EED69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42AC52C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67F14F6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2F80E7F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2" w:name="RANGE!G71"/>
            <w:r w:rsidRPr="008229F6">
              <w:rPr>
                <w:rFonts w:ascii="Times New Roman" w:hAnsi="Times New Roman" w:cs="Times New Roman"/>
                <w:sz w:val="18"/>
                <w:szCs w:val="18"/>
              </w:rPr>
              <w:t>0,00</w:t>
            </w:r>
            <w:bookmarkEnd w:id="42"/>
          </w:p>
        </w:tc>
        <w:tc>
          <w:tcPr>
            <w:tcW w:w="2552" w:type="dxa"/>
            <w:shd w:val="clear" w:color="auto" w:fill="auto"/>
            <w:vAlign w:val="center"/>
          </w:tcPr>
          <w:p w14:paraId="7F506AC9"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554A5A73" w14:textId="77777777" w:rsidTr="00384722">
        <w:trPr>
          <w:trHeight w:val="20"/>
        </w:trPr>
        <w:tc>
          <w:tcPr>
            <w:tcW w:w="851" w:type="dxa"/>
            <w:shd w:val="clear" w:color="auto" w:fill="auto"/>
            <w:vAlign w:val="center"/>
            <w:hideMark/>
          </w:tcPr>
          <w:p w14:paraId="4AF856DE" w14:textId="0FF0C00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34295D50"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1134" w:type="dxa"/>
            <w:shd w:val="clear" w:color="auto" w:fill="auto"/>
            <w:vAlign w:val="center"/>
            <w:hideMark/>
          </w:tcPr>
          <w:p w14:paraId="31ED97A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02E000D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668C244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29 109,35</w:t>
            </w:r>
          </w:p>
        </w:tc>
        <w:tc>
          <w:tcPr>
            <w:tcW w:w="2126" w:type="dxa"/>
            <w:shd w:val="clear" w:color="auto" w:fill="auto"/>
            <w:vAlign w:val="center"/>
          </w:tcPr>
          <w:p w14:paraId="29585CD0"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3DED57B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3691E4E7" w14:textId="77777777" w:rsidTr="00384722">
        <w:trPr>
          <w:trHeight w:val="20"/>
        </w:trPr>
        <w:tc>
          <w:tcPr>
            <w:tcW w:w="851" w:type="dxa"/>
            <w:shd w:val="clear" w:color="auto" w:fill="auto"/>
            <w:vAlign w:val="center"/>
            <w:hideMark/>
          </w:tcPr>
          <w:p w14:paraId="207CC140" w14:textId="2A904D0F"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6D0E7510"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1134" w:type="dxa"/>
            <w:shd w:val="clear" w:color="auto" w:fill="auto"/>
            <w:vAlign w:val="center"/>
            <w:hideMark/>
          </w:tcPr>
          <w:p w14:paraId="5EADC53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4B73F07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39DC5653"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54E8933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7965198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7D0EFFDB" w14:textId="77777777" w:rsidTr="00384722">
        <w:trPr>
          <w:trHeight w:val="20"/>
        </w:trPr>
        <w:tc>
          <w:tcPr>
            <w:tcW w:w="851" w:type="dxa"/>
            <w:shd w:val="clear" w:color="auto" w:fill="auto"/>
            <w:vAlign w:val="center"/>
            <w:hideMark/>
          </w:tcPr>
          <w:p w14:paraId="1607520E" w14:textId="4B84D1B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31E3984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1134" w:type="dxa"/>
            <w:shd w:val="clear" w:color="auto" w:fill="auto"/>
            <w:vAlign w:val="center"/>
            <w:hideMark/>
          </w:tcPr>
          <w:p w14:paraId="0356010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1571976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41CAE11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1F2983C0"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16B01B2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02260E91" w14:textId="77777777" w:rsidTr="00384722">
        <w:trPr>
          <w:trHeight w:val="20"/>
        </w:trPr>
        <w:tc>
          <w:tcPr>
            <w:tcW w:w="851" w:type="dxa"/>
            <w:shd w:val="clear" w:color="auto" w:fill="auto"/>
            <w:vAlign w:val="center"/>
            <w:hideMark/>
          </w:tcPr>
          <w:p w14:paraId="437A8073" w14:textId="114CABE0"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6.1.2</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4D9E9A6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1134" w:type="dxa"/>
            <w:shd w:val="clear" w:color="auto" w:fill="auto"/>
            <w:vAlign w:val="center"/>
            <w:hideMark/>
          </w:tcPr>
          <w:p w14:paraId="589697CB"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244A24E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4B77A4AA"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47F4DE4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18013A4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440449B9" w14:textId="77777777" w:rsidTr="00384722">
        <w:trPr>
          <w:trHeight w:val="20"/>
        </w:trPr>
        <w:tc>
          <w:tcPr>
            <w:tcW w:w="851" w:type="dxa"/>
            <w:shd w:val="clear" w:color="auto" w:fill="auto"/>
            <w:vAlign w:val="center"/>
            <w:hideMark/>
          </w:tcPr>
          <w:p w14:paraId="09097073" w14:textId="7A3051B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A2B9FDB"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1134" w:type="dxa"/>
            <w:shd w:val="clear" w:color="auto" w:fill="auto"/>
            <w:vAlign w:val="center"/>
            <w:hideMark/>
          </w:tcPr>
          <w:p w14:paraId="06A0683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1842" w:type="dxa"/>
            <w:shd w:val="clear" w:color="auto" w:fill="auto"/>
            <w:vAlign w:val="center"/>
            <w:hideMark/>
          </w:tcPr>
          <w:p w14:paraId="52CBFF52"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770EBCB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29 109,35</w:t>
            </w:r>
          </w:p>
        </w:tc>
        <w:tc>
          <w:tcPr>
            <w:tcW w:w="2126" w:type="dxa"/>
            <w:shd w:val="clear" w:color="auto" w:fill="auto"/>
            <w:vAlign w:val="center"/>
          </w:tcPr>
          <w:p w14:paraId="0B6B713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33E3C4D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0,00</w:t>
            </w:r>
          </w:p>
        </w:tc>
      </w:tr>
      <w:tr w:rsidR="008229F6" w:rsidRPr="00A46F0D" w14:paraId="085C16B2" w14:textId="77777777" w:rsidTr="00384722">
        <w:trPr>
          <w:trHeight w:val="20"/>
        </w:trPr>
        <w:tc>
          <w:tcPr>
            <w:tcW w:w="851" w:type="dxa"/>
            <w:shd w:val="clear" w:color="auto" w:fill="auto"/>
            <w:vAlign w:val="center"/>
            <w:hideMark/>
          </w:tcPr>
          <w:p w14:paraId="738D0636" w14:textId="401DD041"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43434D1"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1134" w:type="dxa"/>
            <w:shd w:val="clear" w:color="auto" w:fill="auto"/>
            <w:vAlign w:val="center"/>
            <w:hideMark/>
          </w:tcPr>
          <w:p w14:paraId="61DAD85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bookmarkStart w:id="43" w:name="RANGE!G78"/>
        <w:tc>
          <w:tcPr>
            <w:tcW w:w="1842" w:type="dxa"/>
            <w:shd w:val="clear" w:color="auto" w:fill="auto"/>
            <w:vAlign w:val="center"/>
            <w:hideMark/>
          </w:tcPr>
          <w:p w14:paraId="23A9839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u w:val="single"/>
                <w:lang w:val="en-US" w:bidi="ar-SA"/>
              </w:rPr>
            </w:pPr>
            <w:r w:rsidRPr="008229F6">
              <w:rPr>
                <w:rFonts w:ascii="Times New Roman" w:eastAsia="Times New Roman" w:hAnsi="Times New Roman" w:cs="Times New Roman"/>
                <w:sz w:val="18"/>
                <w:szCs w:val="18"/>
                <w:u w:val="single"/>
                <w:lang w:val="en-US" w:bidi="ar-SA"/>
              </w:rPr>
              <w:fldChar w:fldCharType="begin"/>
            </w:r>
            <w:r w:rsidRPr="008229F6">
              <w:rPr>
                <w:rFonts w:ascii="Times New Roman" w:eastAsia="Times New Roman" w:hAnsi="Times New Roman" w:cs="Times New Roman"/>
                <w:sz w:val="18"/>
                <w:szCs w:val="18"/>
                <w:u w:val="single"/>
                <w:lang w:val="en-US" w:bidi="ar-SA"/>
              </w:rPr>
              <w:instrText xml:space="preserve"> HYPERLINK "https://portal.eias.ru/ Portal/DownloadPage. aspx?type=12&amp;guid=792969e2 -2168-4eb6-9642-36cbed125318" </w:instrText>
            </w:r>
            <w:r w:rsidRPr="008229F6">
              <w:rPr>
                <w:rFonts w:ascii="Times New Roman" w:eastAsia="Times New Roman" w:hAnsi="Times New Roman" w:cs="Times New Roman"/>
                <w:sz w:val="18"/>
                <w:szCs w:val="18"/>
                <w:u w:val="single"/>
                <w:lang w:val="en-US" w:bidi="ar-SA"/>
              </w:rPr>
              <w:fldChar w:fldCharType="separate"/>
            </w:r>
            <w:r w:rsidRPr="008229F6">
              <w:rPr>
                <w:rFonts w:ascii="Times New Roman" w:eastAsia="Times New Roman" w:hAnsi="Times New Roman" w:cs="Times New Roman"/>
                <w:sz w:val="18"/>
                <w:szCs w:val="18"/>
                <w:u w:val="single"/>
                <w:lang w:val="en-US" w:bidi="ar-SA"/>
              </w:rPr>
              <w:t>https://portal.eias.ru/ Portal/DownloadPage. aspx?type=12&amp;guid=792969e2 -2168-</w:t>
            </w:r>
            <w:r w:rsidRPr="008229F6">
              <w:rPr>
                <w:rFonts w:ascii="Times New Roman" w:eastAsia="Times New Roman" w:hAnsi="Times New Roman" w:cs="Times New Roman"/>
                <w:sz w:val="18"/>
                <w:szCs w:val="18"/>
                <w:u w:val="single"/>
                <w:lang w:val="en-US" w:bidi="ar-SA"/>
              </w:rPr>
              <w:lastRenderedPageBreak/>
              <w:t>4eb6-9642-36cbed125318</w:t>
            </w:r>
            <w:bookmarkEnd w:id="43"/>
            <w:r w:rsidRPr="008229F6">
              <w:rPr>
                <w:rFonts w:ascii="Times New Roman" w:eastAsia="Times New Roman" w:hAnsi="Times New Roman" w:cs="Times New Roman"/>
                <w:sz w:val="18"/>
                <w:szCs w:val="18"/>
                <w:u w:val="single"/>
                <w:lang w:val="en-US" w:bidi="ar-SA"/>
              </w:rPr>
              <w:fldChar w:fldCharType="end"/>
            </w:r>
          </w:p>
        </w:tc>
        <w:bookmarkStart w:id="44" w:name="RANGE!G111"/>
        <w:tc>
          <w:tcPr>
            <w:tcW w:w="2410" w:type="dxa"/>
            <w:shd w:val="clear" w:color="auto" w:fill="auto"/>
            <w:vAlign w:val="center"/>
          </w:tcPr>
          <w:p w14:paraId="39298AAD" w14:textId="77777777" w:rsidR="00624E5C" w:rsidRPr="008229F6" w:rsidRDefault="00624E5C" w:rsidP="00624E5C">
            <w:pPr>
              <w:jc w:val="center"/>
              <w:rPr>
                <w:rFonts w:ascii="Times New Roman" w:hAnsi="Times New Roman" w:cs="Times New Roman"/>
                <w:sz w:val="18"/>
                <w:szCs w:val="18"/>
                <w:u w:val="single"/>
                <w:lang w:val="en-US"/>
              </w:rPr>
            </w:pPr>
            <w:r w:rsidRPr="008229F6">
              <w:rPr>
                <w:rFonts w:ascii="Times New Roman" w:hAnsi="Times New Roman" w:cs="Times New Roman"/>
                <w:sz w:val="18"/>
                <w:szCs w:val="18"/>
                <w:u w:val="single"/>
                <w:lang w:val="en-US"/>
              </w:rPr>
              <w:lastRenderedPageBreak/>
              <w:fldChar w:fldCharType="begin"/>
            </w:r>
            <w:r w:rsidRPr="008229F6">
              <w:rPr>
                <w:rFonts w:ascii="Times New Roman" w:hAnsi="Times New Roman" w:cs="Times New Roman"/>
                <w:sz w:val="18"/>
                <w:szCs w:val="18"/>
                <w:u w:val="single"/>
                <w:lang w:val="en-US"/>
              </w:rPr>
              <w:instrText xml:space="preserve"> HYPERLINK "https://portal.eias.ru/ Portal/DownloadPage. aspx?type=12&amp;guid=e0733233-eed2-473b-911f-b9841df084a6" </w:instrText>
            </w:r>
            <w:r w:rsidRPr="008229F6">
              <w:rPr>
                <w:rFonts w:ascii="Times New Roman" w:hAnsi="Times New Roman" w:cs="Times New Roman"/>
                <w:sz w:val="18"/>
                <w:szCs w:val="18"/>
                <w:u w:val="single"/>
                <w:lang w:val="en-US"/>
              </w:rPr>
              <w:fldChar w:fldCharType="separate"/>
            </w:r>
            <w:r w:rsidRPr="008229F6">
              <w:rPr>
                <w:rFonts w:ascii="Times New Roman" w:hAnsi="Times New Roman" w:cs="Times New Roman"/>
                <w:sz w:val="18"/>
                <w:szCs w:val="18"/>
                <w:u w:val="single"/>
                <w:lang w:val="en-US"/>
              </w:rPr>
              <w:t>https://portal.eias.ru/ Portal/DownloadPage. aspx?type=12&amp;guid=e0733233-eed2-473b-911f-b9841df084a6</w:t>
            </w:r>
            <w:bookmarkEnd w:id="44"/>
            <w:r w:rsidRPr="008229F6">
              <w:rPr>
                <w:rFonts w:ascii="Times New Roman" w:hAnsi="Times New Roman" w:cs="Times New Roman"/>
                <w:sz w:val="18"/>
                <w:szCs w:val="18"/>
                <w:u w:val="single"/>
                <w:lang w:val="en-US"/>
              </w:rPr>
              <w:fldChar w:fldCharType="end"/>
            </w:r>
          </w:p>
        </w:tc>
        <w:tc>
          <w:tcPr>
            <w:tcW w:w="2126" w:type="dxa"/>
            <w:shd w:val="clear" w:color="auto" w:fill="auto"/>
            <w:vAlign w:val="center"/>
          </w:tcPr>
          <w:p w14:paraId="09B9D462" w14:textId="77777777" w:rsidR="00624E5C" w:rsidRPr="008229F6" w:rsidRDefault="005323EE" w:rsidP="00624E5C">
            <w:pPr>
              <w:jc w:val="center"/>
              <w:rPr>
                <w:rFonts w:ascii="Times New Roman" w:hAnsi="Times New Roman" w:cs="Times New Roman"/>
                <w:sz w:val="18"/>
                <w:szCs w:val="18"/>
                <w:u w:val="single"/>
                <w:lang w:val="en-US"/>
              </w:rPr>
            </w:pPr>
            <w:hyperlink r:id="rId22" w:anchor="RANGE!G71" w:tooltip="Кликните по гиперссылке, чтобы перейти по гиперссылке или отредактировать её" w:history="1">
              <w:r w:rsidR="00624E5C" w:rsidRPr="008229F6">
                <w:rPr>
                  <w:rFonts w:ascii="Times New Roman" w:hAnsi="Times New Roman" w:cs="Times New Roman"/>
                  <w:sz w:val="18"/>
                  <w:szCs w:val="18"/>
                  <w:u w:val="single"/>
                  <w:lang w:val="en-US"/>
                </w:rPr>
                <w:t>https://portal.eias.ru/Portal/DownloadPage.aspx?type=12&amp;guid=ba7663db-efb6-4332-a826-42f4582398b9</w:t>
              </w:r>
            </w:hyperlink>
          </w:p>
        </w:tc>
        <w:bookmarkStart w:id="45" w:name="RANGE!G77"/>
        <w:tc>
          <w:tcPr>
            <w:tcW w:w="2552" w:type="dxa"/>
            <w:shd w:val="clear" w:color="auto" w:fill="auto"/>
            <w:vAlign w:val="center"/>
          </w:tcPr>
          <w:p w14:paraId="39157CA8" w14:textId="77777777" w:rsidR="00624E5C" w:rsidRPr="008229F6" w:rsidRDefault="00624E5C" w:rsidP="00624E5C">
            <w:pPr>
              <w:jc w:val="center"/>
              <w:rPr>
                <w:rFonts w:ascii="Times New Roman" w:hAnsi="Times New Roman" w:cs="Times New Roman"/>
                <w:sz w:val="18"/>
                <w:szCs w:val="18"/>
                <w:u w:val="single"/>
                <w:lang w:val="en-US"/>
              </w:rPr>
            </w:pPr>
            <w:r w:rsidRPr="008229F6">
              <w:rPr>
                <w:rFonts w:ascii="Times New Roman" w:hAnsi="Times New Roman" w:cs="Times New Roman"/>
                <w:sz w:val="18"/>
                <w:szCs w:val="18"/>
                <w:u w:val="single"/>
              </w:rPr>
              <w:fldChar w:fldCharType="begin"/>
            </w:r>
            <w:r w:rsidRPr="008229F6">
              <w:rPr>
                <w:rFonts w:ascii="Times New Roman" w:hAnsi="Times New Roman" w:cs="Times New Roman"/>
                <w:sz w:val="18"/>
                <w:szCs w:val="18"/>
                <w:u w:val="single"/>
                <w:lang w:val="en-US"/>
              </w:rPr>
              <w:instrText xml:space="preserve"> HYPERLINK "file:///D:\\</w:instrText>
            </w:r>
            <w:r w:rsidRPr="008229F6">
              <w:rPr>
                <w:rFonts w:ascii="Times New Roman" w:hAnsi="Times New Roman" w:cs="Times New Roman"/>
                <w:sz w:val="18"/>
                <w:szCs w:val="18"/>
                <w:u w:val="single"/>
              </w:rPr>
              <w:instrText>Работа</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Схемы</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Янэнерго</w:instrText>
            </w:r>
            <w:r w:rsidRPr="008229F6">
              <w:rPr>
                <w:rFonts w:ascii="Times New Roman" w:hAnsi="Times New Roman" w:cs="Times New Roman"/>
                <w:sz w:val="18"/>
                <w:szCs w:val="18"/>
                <w:u w:val="single"/>
                <w:lang w:val="en-US"/>
              </w:rPr>
              <w:instrText>\\003%20</w:instrText>
            </w:r>
            <w:r w:rsidRPr="008229F6">
              <w:rPr>
                <w:rFonts w:ascii="Times New Roman" w:hAnsi="Times New Roman" w:cs="Times New Roman"/>
                <w:sz w:val="18"/>
                <w:szCs w:val="18"/>
                <w:u w:val="single"/>
              </w:rPr>
              <w:instrText>Невинномыск</w:instrText>
            </w:r>
            <w:r w:rsidRPr="008229F6">
              <w:rPr>
                <w:rFonts w:ascii="Times New Roman" w:hAnsi="Times New Roman" w:cs="Times New Roman"/>
                <w:sz w:val="18"/>
                <w:szCs w:val="18"/>
                <w:u w:val="single"/>
                <w:lang w:val="en-US"/>
              </w:rPr>
              <w:instrText>%20</w:instrText>
            </w:r>
            <w:r w:rsidRPr="008229F6">
              <w:rPr>
                <w:rFonts w:ascii="Times New Roman" w:hAnsi="Times New Roman" w:cs="Times New Roman"/>
                <w:sz w:val="18"/>
                <w:szCs w:val="18"/>
                <w:u w:val="single"/>
              </w:rPr>
              <w:instrText>ПКР</w:instrText>
            </w:r>
            <w:r w:rsidRPr="008229F6">
              <w:rPr>
                <w:rFonts w:ascii="Times New Roman" w:hAnsi="Times New Roman" w:cs="Times New Roman"/>
                <w:sz w:val="18"/>
                <w:szCs w:val="18"/>
                <w:u w:val="single"/>
                <w:lang w:val="en-US"/>
              </w:rPr>
              <w:instrText>%20</w:instrText>
            </w:r>
            <w:r w:rsidRPr="008229F6">
              <w:rPr>
                <w:rFonts w:ascii="Times New Roman" w:hAnsi="Times New Roman" w:cs="Times New Roman"/>
                <w:sz w:val="18"/>
                <w:szCs w:val="18"/>
                <w:u w:val="single"/>
              </w:rPr>
              <w:instrText>КИ</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Исхдные</w:instrText>
            </w:r>
            <w:r w:rsidRPr="008229F6">
              <w:rPr>
                <w:rFonts w:ascii="Times New Roman" w:hAnsi="Times New Roman" w:cs="Times New Roman"/>
                <w:sz w:val="18"/>
                <w:szCs w:val="18"/>
                <w:u w:val="single"/>
                <w:lang w:val="en-US"/>
              </w:rPr>
              <w:instrText>%20</w:instrText>
            </w:r>
            <w:r w:rsidRPr="008229F6">
              <w:rPr>
                <w:rFonts w:ascii="Times New Roman" w:hAnsi="Times New Roman" w:cs="Times New Roman"/>
                <w:sz w:val="18"/>
                <w:szCs w:val="18"/>
                <w:u w:val="single"/>
              </w:rPr>
              <w:instrText>данные</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Раскрытие</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тепло</w:instrText>
            </w:r>
            <w:r w:rsidRPr="008229F6">
              <w:rPr>
                <w:rFonts w:ascii="Times New Roman" w:hAnsi="Times New Roman" w:cs="Times New Roman"/>
                <w:sz w:val="18"/>
                <w:szCs w:val="18"/>
                <w:u w:val="single"/>
                <w:lang w:val="en-US"/>
              </w:rPr>
              <w:instrText>\\</w:instrText>
            </w:r>
            <w:r w:rsidRPr="008229F6">
              <w:rPr>
                <w:rFonts w:ascii="Times New Roman" w:hAnsi="Times New Roman" w:cs="Times New Roman"/>
                <w:sz w:val="18"/>
                <w:szCs w:val="18"/>
                <w:u w:val="single"/>
              </w:rPr>
              <w:instrText>факт</w:instrText>
            </w:r>
            <w:r w:rsidRPr="008229F6">
              <w:rPr>
                <w:rFonts w:ascii="Times New Roman" w:hAnsi="Times New Roman" w:cs="Times New Roman"/>
                <w:sz w:val="18"/>
                <w:szCs w:val="18"/>
                <w:u w:val="single"/>
                <w:lang w:val="en-US"/>
              </w:rPr>
              <w:instrText>%2021\\</w:instrText>
            </w:r>
            <w:r w:rsidRPr="008229F6">
              <w:rPr>
                <w:rFonts w:ascii="Times New Roman" w:hAnsi="Times New Roman" w:cs="Times New Roman"/>
                <w:sz w:val="18"/>
                <w:szCs w:val="18"/>
                <w:u w:val="single"/>
              </w:rPr>
              <w:instrText>ГУП</w:instrText>
            </w:r>
            <w:r w:rsidRPr="008229F6">
              <w:rPr>
                <w:rFonts w:ascii="Times New Roman" w:hAnsi="Times New Roman" w:cs="Times New Roman"/>
                <w:sz w:val="18"/>
                <w:szCs w:val="18"/>
                <w:u w:val="single"/>
                <w:lang w:val="en-US"/>
              </w:rPr>
              <w:instrText>%20</w:instrText>
            </w:r>
            <w:r w:rsidRPr="008229F6">
              <w:rPr>
                <w:rFonts w:ascii="Times New Roman" w:hAnsi="Times New Roman" w:cs="Times New Roman"/>
                <w:sz w:val="18"/>
                <w:szCs w:val="18"/>
                <w:u w:val="single"/>
              </w:rPr>
              <w:instrText>СК</w:instrText>
            </w:r>
            <w:r w:rsidRPr="008229F6">
              <w:rPr>
                <w:rFonts w:ascii="Times New Roman" w:hAnsi="Times New Roman" w:cs="Times New Roman"/>
                <w:sz w:val="18"/>
                <w:szCs w:val="18"/>
                <w:u w:val="single"/>
                <w:lang w:val="en-US"/>
              </w:rPr>
              <w:instrText>%20</w:instrText>
            </w:r>
            <w:r w:rsidRPr="008229F6">
              <w:rPr>
                <w:rFonts w:ascii="Times New Roman" w:hAnsi="Times New Roman" w:cs="Times New Roman"/>
                <w:sz w:val="18"/>
                <w:szCs w:val="18"/>
                <w:u w:val="single"/>
              </w:rPr>
              <w:instrText>Крайтеплоэнерго</w:instrText>
            </w:r>
            <w:r w:rsidRPr="008229F6">
              <w:rPr>
                <w:rFonts w:ascii="Times New Roman" w:hAnsi="Times New Roman" w:cs="Times New Roman"/>
                <w:sz w:val="18"/>
                <w:szCs w:val="18"/>
                <w:u w:val="single"/>
                <w:lang w:val="en-US"/>
              </w:rPr>
              <w:instrText>.xlsb" \l "RANGE!G77" \o "</w:instrText>
            </w:r>
            <w:r w:rsidRPr="008229F6">
              <w:rPr>
                <w:rFonts w:ascii="Times New Roman" w:hAnsi="Times New Roman" w:cs="Times New Roman"/>
                <w:sz w:val="18"/>
                <w:szCs w:val="18"/>
                <w:u w:val="single"/>
              </w:rPr>
              <w:instrText>Кликните</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по</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гиперссылке</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чтобы</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перейти</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по</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гиперссылке</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или</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отредактировать</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instrText>её</w:instrText>
            </w:r>
            <w:r w:rsidRPr="008229F6">
              <w:rPr>
                <w:rFonts w:ascii="Times New Roman" w:hAnsi="Times New Roman" w:cs="Times New Roman"/>
                <w:sz w:val="18"/>
                <w:szCs w:val="18"/>
                <w:u w:val="single"/>
                <w:lang w:val="en-US"/>
              </w:rPr>
              <w:instrText xml:space="preserve">" </w:instrText>
            </w:r>
            <w:r w:rsidRPr="008229F6">
              <w:rPr>
                <w:rFonts w:ascii="Times New Roman" w:hAnsi="Times New Roman" w:cs="Times New Roman"/>
                <w:sz w:val="18"/>
                <w:szCs w:val="18"/>
                <w:u w:val="single"/>
              </w:rPr>
              <w:fldChar w:fldCharType="separate"/>
            </w:r>
            <w:r w:rsidRPr="008229F6">
              <w:rPr>
                <w:rFonts w:ascii="Times New Roman" w:hAnsi="Times New Roman" w:cs="Times New Roman"/>
                <w:sz w:val="18"/>
                <w:szCs w:val="18"/>
                <w:u w:val="single"/>
                <w:lang w:val="en-US"/>
              </w:rPr>
              <w:t>https://portal.eias.ru/Portal/DownloadPage.aspx?type=12&amp;guid=0a959a69-7d26-4d85-be7a-e0bc9555ce92</w:t>
            </w:r>
            <w:r w:rsidRPr="008229F6">
              <w:rPr>
                <w:rFonts w:ascii="Times New Roman" w:hAnsi="Times New Roman" w:cs="Times New Roman"/>
                <w:sz w:val="18"/>
                <w:szCs w:val="18"/>
                <w:u w:val="single"/>
              </w:rPr>
              <w:fldChar w:fldCharType="end"/>
            </w:r>
            <w:bookmarkEnd w:id="45"/>
          </w:p>
        </w:tc>
      </w:tr>
      <w:tr w:rsidR="008229F6" w:rsidRPr="008229F6" w14:paraId="4AE7925C" w14:textId="77777777" w:rsidTr="00384722">
        <w:trPr>
          <w:trHeight w:val="20"/>
        </w:trPr>
        <w:tc>
          <w:tcPr>
            <w:tcW w:w="851" w:type="dxa"/>
            <w:shd w:val="clear" w:color="auto" w:fill="auto"/>
            <w:vAlign w:val="center"/>
            <w:hideMark/>
          </w:tcPr>
          <w:p w14:paraId="4FDF6016" w14:textId="614CACE9"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8</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7761963"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4" w:type="dxa"/>
            <w:shd w:val="clear" w:color="auto" w:fill="auto"/>
            <w:vAlign w:val="center"/>
            <w:hideMark/>
          </w:tcPr>
          <w:p w14:paraId="18B8CC4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w:t>
            </w:r>
          </w:p>
        </w:tc>
        <w:tc>
          <w:tcPr>
            <w:tcW w:w="1842" w:type="dxa"/>
            <w:shd w:val="clear" w:color="auto" w:fill="auto"/>
            <w:vAlign w:val="center"/>
            <w:hideMark/>
          </w:tcPr>
          <w:p w14:paraId="0482579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19,00</w:t>
            </w:r>
          </w:p>
        </w:tc>
        <w:tc>
          <w:tcPr>
            <w:tcW w:w="2410" w:type="dxa"/>
            <w:shd w:val="clear" w:color="auto" w:fill="auto"/>
            <w:vAlign w:val="center"/>
          </w:tcPr>
          <w:p w14:paraId="176685A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60,00</w:t>
            </w:r>
          </w:p>
        </w:tc>
        <w:tc>
          <w:tcPr>
            <w:tcW w:w="2126" w:type="dxa"/>
            <w:shd w:val="clear" w:color="auto" w:fill="auto"/>
            <w:vAlign w:val="center"/>
          </w:tcPr>
          <w:p w14:paraId="532357E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37,30</w:t>
            </w:r>
          </w:p>
        </w:tc>
        <w:tc>
          <w:tcPr>
            <w:tcW w:w="2552" w:type="dxa"/>
            <w:shd w:val="clear" w:color="auto" w:fill="auto"/>
            <w:vAlign w:val="center"/>
          </w:tcPr>
          <w:p w14:paraId="0DEFFDC8"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1 179,51</w:t>
            </w:r>
          </w:p>
        </w:tc>
      </w:tr>
      <w:tr w:rsidR="008229F6" w:rsidRPr="008229F6" w14:paraId="60E9085C" w14:textId="77777777" w:rsidTr="00384722">
        <w:trPr>
          <w:trHeight w:val="20"/>
        </w:trPr>
        <w:tc>
          <w:tcPr>
            <w:tcW w:w="851" w:type="dxa"/>
            <w:shd w:val="clear" w:color="auto" w:fill="auto"/>
            <w:vAlign w:val="center"/>
            <w:hideMark/>
          </w:tcPr>
          <w:p w14:paraId="30E6AFCF" w14:textId="1DE6A746"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CF3709E"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Тепловая нагрузка по договорам теплоснабжения</w:t>
            </w:r>
          </w:p>
        </w:tc>
        <w:tc>
          <w:tcPr>
            <w:tcW w:w="1134" w:type="dxa"/>
            <w:shd w:val="clear" w:color="auto" w:fill="auto"/>
            <w:vAlign w:val="center"/>
            <w:hideMark/>
          </w:tcPr>
          <w:p w14:paraId="42341DC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Гкал/ч</w:t>
            </w:r>
          </w:p>
        </w:tc>
        <w:tc>
          <w:tcPr>
            <w:tcW w:w="1842" w:type="dxa"/>
            <w:shd w:val="clear" w:color="auto" w:fill="auto"/>
            <w:vAlign w:val="center"/>
            <w:hideMark/>
          </w:tcPr>
          <w:p w14:paraId="64669CC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6" w:name="RANGE!G82"/>
            <w:r w:rsidRPr="008229F6">
              <w:rPr>
                <w:rFonts w:ascii="Times New Roman" w:eastAsia="Times New Roman" w:hAnsi="Times New Roman" w:cs="Times New Roman"/>
                <w:sz w:val="18"/>
                <w:szCs w:val="18"/>
                <w:lang w:bidi="ar-SA"/>
              </w:rPr>
              <w:t>19,00</w:t>
            </w:r>
            <w:bookmarkEnd w:id="46"/>
          </w:p>
        </w:tc>
        <w:tc>
          <w:tcPr>
            <w:tcW w:w="2410" w:type="dxa"/>
            <w:shd w:val="clear" w:color="auto" w:fill="auto"/>
            <w:vAlign w:val="center"/>
          </w:tcPr>
          <w:p w14:paraId="4F9A51F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7" w:name="RANGE!G115"/>
            <w:r w:rsidRPr="008229F6">
              <w:rPr>
                <w:rFonts w:ascii="Times New Roman" w:hAnsi="Times New Roman" w:cs="Times New Roman"/>
                <w:sz w:val="18"/>
                <w:szCs w:val="18"/>
              </w:rPr>
              <w:t>40,96</w:t>
            </w:r>
            <w:bookmarkEnd w:id="47"/>
          </w:p>
        </w:tc>
        <w:tc>
          <w:tcPr>
            <w:tcW w:w="2126" w:type="dxa"/>
            <w:shd w:val="clear" w:color="auto" w:fill="auto"/>
            <w:vAlign w:val="center"/>
          </w:tcPr>
          <w:p w14:paraId="6E4672D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8" w:name="RANGE!G81"/>
            <w:r w:rsidRPr="008229F6">
              <w:rPr>
                <w:rFonts w:ascii="Times New Roman" w:hAnsi="Times New Roman" w:cs="Times New Roman"/>
                <w:sz w:val="18"/>
                <w:szCs w:val="18"/>
              </w:rPr>
              <w:t>10,54</w:t>
            </w:r>
            <w:bookmarkEnd w:id="48"/>
          </w:p>
        </w:tc>
        <w:tc>
          <w:tcPr>
            <w:tcW w:w="2552" w:type="dxa"/>
            <w:shd w:val="clear" w:color="auto" w:fill="auto"/>
            <w:vAlign w:val="center"/>
          </w:tcPr>
          <w:p w14:paraId="1FB0E90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264063D6" w14:textId="77777777" w:rsidTr="00384722">
        <w:trPr>
          <w:trHeight w:val="20"/>
        </w:trPr>
        <w:tc>
          <w:tcPr>
            <w:tcW w:w="851" w:type="dxa"/>
            <w:shd w:val="clear" w:color="auto" w:fill="auto"/>
            <w:vAlign w:val="center"/>
            <w:hideMark/>
          </w:tcPr>
          <w:p w14:paraId="66F2A88E" w14:textId="2AF7A425"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6394873"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вырабатываемой тепловой энергии</w:t>
            </w:r>
          </w:p>
        </w:tc>
        <w:tc>
          <w:tcPr>
            <w:tcW w:w="1134" w:type="dxa"/>
            <w:shd w:val="clear" w:color="auto" w:fill="auto"/>
            <w:vAlign w:val="center"/>
            <w:hideMark/>
          </w:tcPr>
          <w:p w14:paraId="5E9D16B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4B7DCB3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36,4861</w:t>
            </w:r>
          </w:p>
        </w:tc>
        <w:tc>
          <w:tcPr>
            <w:tcW w:w="2410" w:type="dxa"/>
            <w:shd w:val="clear" w:color="auto" w:fill="auto"/>
            <w:vAlign w:val="center"/>
          </w:tcPr>
          <w:p w14:paraId="33E8E6A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85,2280</w:t>
            </w:r>
          </w:p>
        </w:tc>
        <w:tc>
          <w:tcPr>
            <w:tcW w:w="2126" w:type="dxa"/>
            <w:shd w:val="clear" w:color="auto" w:fill="auto"/>
            <w:vAlign w:val="center"/>
          </w:tcPr>
          <w:p w14:paraId="08E6467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27,1740</w:t>
            </w:r>
          </w:p>
        </w:tc>
        <w:tc>
          <w:tcPr>
            <w:tcW w:w="2552" w:type="dxa"/>
            <w:shd w:val="clear" w:color="auto" w:fill="auto"/>
            <w:vAlign w:val="center"/>
          </w:tcPr>
          <w:p w14:paraId="05298E2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1 137,6746</w:t>
            </w:r>
          </w:p>
        </w:tc>
      </w:tr>
      <w:tr w:rsidR="008229F6" w:rsidRPr="008229F6" w14:paraId="25E5E7BB" w14:textId="77777777" w:rsidTr="00384722">
        <w:trPr>
          <w:trHeight w:val="20"/>
        </w:trPr>
        <w:tc>
          <w:tcPr>
            <w:tcW w:w="851" w:type="dxa"/>
            <w:shd w:val="clear" w:color="auto" w:fill="auto"/>
            <w:vAlign w:val="center"/>
            <w:hideMark/>
          </w:tcPr>
          <w:p w14:paraId="0F42DC84" w14:textId="2E4580AE"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3126A47"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приобретаемой тепловой энергии</w:t>
            </w:r>
          </w:p>
        </w:tc>
        <w:tc>
          <w:tcPr>
            <w:tcW w:w="1134" w:type="dxa"/>
            <w:shd w:val="clear" w:color="auto" w:fill="auto"/>
            <w:vAlign w:val="center"/>
            <w:hideMark/>
          </w:tcPr>
          <w:p w14:paraId="4483F3B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1529B01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49" w:name="RANGE!G84"/>
            <w:r w:rsidRPr="008229F6">
              <w:rPr>
                <w:rFonts w:ascii="Times New Roman" w:eastAsia="Times New Roman" w:hAnsi="Times New Roman" w:cs="Times New Roman"/>
                <w:sz w:val="18"/>
                <w:szCs w:val="18"/>
                <w:lang w:bidi="ar-SA"/>
              </w:rPr>
              <w:t>0,0000</w:t>
            </w:r>
            <w:bookmarkEnd w:id="49"/>
          </w:p>
        </w:tc>
        <w:tc>
          <w:tcPr>
            <w:tcW w:w="2410" w:type="dxa"/>
            <w:shd w:val="clear" w:color="auto" w:fill="auto"/>
            <w:vAlign w:val="center"/>
          </w:tcPr>
          <w:p w14:paraId="7B551873" w14:textId="77777777" w:rsidR="00624E5C" w:rsidRPr="008229F6" w:rsidRDefault="00624E5C" w:rsidP="00624E5C">
            <w:pPr>
              <w:jc w:val="center"/>
              <w:rPr>
                <w:rFonts w:ascii="Times New Roman" w:hAnsi="Times New Roman" w:cs="Times New Roman"/>
                <w:sz w:val="18"/>
                <w:szCs w:val="18"/>
              </w:rPr>
            </w:pPr>
            <w:bookmarkStart w:id="50" w:name="RANGE!G117"/>
            <w:r w:rsidRPr="008229F6">
              <w:rPr>
                <w:rFonts w:ascii="Times New Roman" w:hAnsi="Times New Roman" w:cs="Times New Roman"/>
                <w:sz w:val="18"/>
                <w:szCs w:val="18"/>
              </w:rPr>
              <w:t>0,0000</w:t>
            </w:r>
            <w:bookmarkEnd w:id="50"/>
          </w:p>
        </w:tc>
        <w:tc>
          <w:tcPr>
            <w:tcW w:w="2126" w:type="dxa"/>
            <w:shd w:val="clear" w:color="auto" w:fill="auto"/>
            <w:vAlign w:val="center"/>
          </w:tcPr>
          <w:p w14:paraId="0A97F987" w14:textId="77777777" w:rsidR="00624E5C" w:rsidRPr="008229F6" w:rsidRDefault="00624E5C" w:rsidP="00624E5C">
            <w:pPr>
              <w:jc w:val="center"/>
              <w:rPr>
                <w:rFonts w:ascii="Times New Roman" w:hAnsi="Times New Roman" w:cs="Times New Roman"/>
                <w:sz w:val="18"/>
                <w:szCs w:val="18"/>
              </w:rPr>
            </w:pPr>
            <w:bookmarkStart w:id="51" w:name="RANGE!G83"/>
            <w:r w:rsidRPr="008229F6">
              <w:rPr>
                <w:rFonts w:ascii="Times New Roman" w:hAnsi="Times New Roman" w:cs="Times New Roman"/>
                <w:sz w:val="18"/>
                <w:szCs w:val="18"/>
              </w:rPr>
              <w:t>0,0000</w:t>
            </w:r>
            <w:bookmarkEnd w:id="51"/>
          </w:p>
        </w:tc>
        <w:tc>
          <w:tcPr>
            <w:tcW w:w="2552" w:type="dxa"/>
            <w:shd w:val="clear" w:color="auto" w:fill="auto"/>
            <w:vAlign w:val="center"/>
          </w:tcPr>
          <w:p w14:paraId="034C6C5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526,4260</w:t>
            </w:r>
          </w:p>
        </w:tc>
      </w:tr>
      <w:tr w:rsidR="008229F6" w:rsidRPr="008229F6" w14:paraId="1691D70B" w14:textId="77777777" w:rsidTr="00384722">
        <w:trPr>
          <w:trHeight w:val="20"/>
        </w:trPr>
        <w:tc>
          <w:tcPr>
            <w:tcW w:w="851" w:type="dxa"/>
            <w:shd w:val="clear" w:color="auto" w:fill="auto"/>
            <w:vAlign w:val="center"/>
            <w:hideMark/>
          </w:tcPr>
          <w:p w14:paraId="7FF7B066" w14:textId="72169CD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5C372420"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Объем тепловой энергии, отпускаемой потребителям </w:t>
            </w:r>
          </w:p>
        </w:tc>
        <w:tc>
          <w:tcPr>
            <w:tcW w:w="1134" w:type="dxa"/>
            <w:shd w:val="clear" w:color="auto" w:fill="auto"/>
            <w:vAlign w:val="center"/>
            <w:hideMark/>
          </w:tcPr>
          <w:p w14:paraId="4A71CF3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0B26766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52" w:name="RANGE!G85:G88"/>
            <w:r w:rsidRPr="008229F6">
              <w:rPr>
                <w:rFonts w:ascii="Times New Roman" w:eastAsia="Times New Roman" w:hAnsi="Times New Roman" w:cs="Times New Roman"/>
                <w:sz w:val="18"/>
                <w:szCs w:val="18"/>
                <w:lang w:bidi="ar-SA"/>
              </w:rPr>
              <w:t>35,9780</w:t>
            </w:r>
            <w:bookmarkEnd w:id="52"/>
          </w:p>
        </w:tc>
        <w:tc>
          <w:tcPr>
            <w:tcW w:w="2410" w:type="dxa"/>
            <w:shd w:val="clear" w:color="auto" w:fill="auto"/>
            <w:vAlign w:val="center"/>
          </w:tcPr>
          <w:p w14:paraId="5D98FA99"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83,5280</w:t>
            </w:r>
          </w:p>
        </w:tc>
        <w:tc>
          <w:tcPr>
            <w:tcW w:w="2126" w:type="dxa"/>
            <w:shd w:val="clear" w:color="auto" w:fill="auto"/>
            <w:vAlign w:val="center"/>
          </w:tcPr>
          <w:p w14:paraId="50D2ADBA"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25,3040</w:t>
            </w:r>
          </w:p>
        </w:tc>
        <w:tc>
          <w:tcPr>
            <w:tcW w:w="2552" w:type="dxa"/>
            <w:shd w:val="clear" w:color="auto" w:fill="auto"/>
            <w:vAlign w:val="center"/>
          </w:tcPr>
          <w:p w14:paraId="3D5F92D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1 651,8543</w:t>
            </w:r>
          </w:p>
        </w:tc>
      </w:tr>
      <w:tr w:rsidR="008229F6" w:rsidRPr="008229F6" w14:paraId="46ED7A9C" w14:textId="77777777" w:rsidTr="00384722">
        <w:trPr>
          <w:trHeight w:val="20"/>
        </w:trPr>
        <w:tc>
          <w:tcPr>
            <w:tcW w:w="851" w:type="dxa"/>
            <w:shd w:val="clear" w:color="auto" w:fill="auto"/>
            <w:vAlign w:val="center"/>
            <w:hideMark/>
          </w:tcPr>
          <w:p w14:paraId="73F381A8" w14:textId="42FAFB4B"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5FC200DE"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Определенном по приборам учета, в т.ч.:</w:t>
            </w:r>
          </w:p>
        </w:tc>
        <w:tc>
          <w:tcPr>
            <w:tcW w:w="1134" w:type="dxa"/>
            <w:shd w:val="clear" w:color="auto" w:fill="auto"/>
            <w:vAlign w:val="center"/>
            <w:hideMark/>
          </w:tcPr>
          <w:p w14:paraId="30A821C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3D24ED6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410" w:type="dxa"/>
            <w:shd w:val="clear" w:color="auto" w:fill="auto"/>
            <w:vAlign w:val="center"/>
          </w:tcPr>
          <w:p w14:paraId="4CB3F93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83,5280</w:t>
            </w:r>
          </w:p>
        </w:tc>
        <w:tc>
          <w:tcPr>
            <w:tcW w:w="2126" w:type="dxa"/>
            <w:shd w:val="clear" w:color="auto" w:fill="auto"/>
            <w:vAlign w:val="center"/>
          </w:tcPr>
          <w:p w14:paraId="2F6C44F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25,3040</w:t>
            </w:r>
          </w:p>
        </w:tc>
        <w:tc>
          <w:tcPr>
            <w:tcW w:w="2552" w:type="dxa"/>
            <w:shd w:val="clear" w:color="auto" w:fill="auto"/>
            <w:vAlign w:val="center"/>
          </w:tcPr>
          <w:p w14:paraId="679E81FB"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0,0000</w:t>
            </w:r>
          </w:p>
        </w:tc>
      </w:tr>
      <w:tr w:rsidR="008229F6" w:rsidRPr="008229F6" w14:paraId="29705FF9" w14:textId="77777777" w:rsidTr="00384722">
        <w:trPr>
          <w:trHeight w:val="20"/>
        </w:trPr>
        <w:tc>
          <w:tcPr>
            <w:tcW w:w="851" w:type="dxa"/>
            <w:shd w:val="clear" w:color="auto" w:fill="auto"/>
            <w:vAlign w:val="center"/>
            <w:hideMark/>
          </w:tcPr>
          <w:p w14:paraId="1F859940" w14:textId="02228558"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6354F946"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4" w:type="dxa"/>
            <w:shd w:val="clear" w:color="auto" w:fill="auto"/>
            <w:vAlign w:val="center"/>
            <w:hideMark/>
          </w:tcPr>
          <w:p w14:paraId="4DEBE82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6E3594A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410" w:type="dxa"/>
            <w:shd w:val="clear" w:color="auto" w:fill="auto"/>
            <w:vAlign w:val="center"/>
          </w:tcPr>
          <w:p w14:paraId="1893BF6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0,0000</w:t>
            </w:r>
          </w:p>
        </w:tc>
        <w:tc>
          <w:tcPr>
            <w:tcW w:w="2126" w:type="dxa"/>
            <w:shd w:val="clear" w:color="auto" w:fill="auto"/>
            <w:vAlign w:val="center"/>
          </w:tcPr>
          <w:p w14:paraId="7721AC7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25,3040</w:t>
            </w:r>
          </w:p>
        </w:tc>
        <w:tc>
          <w:tcPr>
            <w:tcW w:w="2552" w:type="dxa"/>
            <w:shd w:val="clear" w:color="auto" w:fill="auto"/>
            <w:vAlign w:val="center"/>
          </w:tcPr>
          <w:p w14:paraId="61E1AB2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0,0000</w:t>
            </w:r>
          </w:p>
        </w:tc>
      </w:tr>
      <w:tr w:rsidR="008229F6" w:rsidRPr="008229F6" w14:paraId="55160425" w14:textId="77777777" w:rsidTr="00384722">
        <w:trPr>
          <w:trHeight w:val="20"/>
        </w:trPr>
        <w:tc>
          <w:tcPr>
            <w:tcW w:w="851" w:type="dxa"/>
            <w:shd w:val="clear" w:color="auto" w:fill="auto"/>
            <w:vAlign w:val="center"/>
            <w:hideMark/>
          </w:tcPr>
          <w:p w14:paraId="571E94A5" w14:textId="5D3EAF5D"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4B3958D4"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Определенном расчетным путем (нормативам потребления коммунальных услуг)</w:t>
            </w:r>
          </w:p>
        </w:tc>
        <w:tc>
          <w:tcPr>
            <w:tcW w:w="1134" w:type="dxa"/>
            <w:shd w:val="clear" w:color="auto" w:fill="auto"/>
            <w:vAlign w:val="center"/>
            <w:hideMark/>
          </w:tcPr>
          <w:p w14:paraId="7211A38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w:t>
            </w:r>
          </w:p>
        </w:tc>
        <w:tc>
          <w:tcPr>
            <w:tcW w:w="1842" w:type="dxa"/>
            <w:shd w:val="clear" w:color="auto" w:fill="auto"/>
            <w:vAlign w:val="center"/>
            <w:hideMark/>
          </w:tcPr>
          <w:p w14:paraId="29BAEB6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410" w:type="dxa"/>
            <w:shd w:val="clear" w:color="auto" w:fill="auto"/>
            <w:vAlign w:val="center"/>
          </w:tcPr>
          <w:p w14:paraId="02E4956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0,0000</w:t>
            </w:r>
          </w:p>
        </w:tc>
        <w:tc>
          <w:tcPr>
            <w:tcW w:w="2126" w:type="dxa"/>
            <w:shd w:val="clear" w:color="auto" w:fill="auto"/>
            <w:vAlign w:val="center"/>
          </w:tcPr>
          <w:p w14:paraId="1645180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0,0000</w:t>
            </w:r>
          </w:p>
        </w:tc>
        <w:tc>
          <w:tcPr>
            <w:tcW w:w="2552" w:type="dxa"/>
            <w:shd w:val="clear" w:color="auto" w:fill="auto"/>
            <w:vAlign w:val="center"/>
          </w:tcPr>
          <w:p w14:paraId="73B72BB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0,0000</w:t>
            </w:r>
          </w:p>
        </w:tc>
      </w:tr>
      <w:tr w:rsidR="008229F6" w:rsidRPr="008229F6" w14:paraId="515A0C01" w14:textId="77777777" w:rsidTr="00384722">
        <w:trPr>
          <w:trHeight w:val="20"/>
        </w:trPr>
        <w:tc>
          <w:tcPr>
            <w:tcW w:w="851" w:type="dxa"/>
            <w:shd w:val="clear" w:color="auto" w:fill="auto"/>
            <w:vAlign w:val="center"/>
            <w:hideMark/>
          </w:tcPr>
          <w:p w14:paraId="48A9DD7A" w14:textId="47A9F933"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37A26996"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Нормативы технологических потерь при передаче тепловой энергии, теплоносителя по тепловым сетям</w:t>
            </w:r>
          </w:p>
        </w:tc>
        <w:tc>
          <w:tcPr>
            <w:tcW w:w="1134" w:type="dxa"/>
            <w:shd w:val="clear" w:color="auto" w:fill="auto"/>
            <w:vAlign w:val="center"/>
            <w:hideMark/>
          </w:tcPr>
          <w:p w14:paraId="6CB9784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Ккал/ч. мес.</w:t>
            </w:r>
          </w:p>
        </w:tc>
        <w:tc>
          <w:tcPr>
            <w:tcW w:w="1842" w:type="dxa"/>
            <w:shd w:val="clear" w:color="auto" w:fill="auto"/>
            <w:vAlign w:val="center"/>
            <w:hideMark/>
          </w:tcPr>
          <w:p w14:paraId="2248455D"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53" w:name="RANGE!G89"/>
            <w:r w:rsidRPr="008229F6">
              <w:rPr>
                <w:rFonts w:ascii="Times New Roman" w:eastAsia="Times New Roman" w:hAnsi="Times New Roman" w:cs="Times New Roman"/>
                <w:sz w:val="18"/>
                <w:szCs w:val="18"/>
                <w:lang w:bidi="ar-SA"/>
              </w:rPr>
              <w:t>0,00</w:t>
            </w:r>
            <w:bookmarkEnd w:id="53"/>
          </w:p>
        </w:tc>
        <w:tc>
          <w:tcPr>
            <w:tcW w:w="2410" w:type="dxa"/>
            <w:shd w:val="clear" w:color="auto" w:fill="auto"/>
            <w:vAlign w:val="center"/>
          </w:tcPr>
          <w:p w14:paraId="4999C724" w14:textId="77777777" w:rsidR="00624E5C" w:rsidRPr="008229F6" w:rsidRDefault="00624E5C" w:rsidP="00624E5C">
            <w:pPr>
              <w:jc w:val="center"/>
              <w:rPr>
                <w:rFonts w:ascii="Times New Roman" w:hAnsi="Times New Roman" w:cs="Times New Roman"/>
                <w:sz w:val="18"/>
                <w:szCs w:val="18"/>
              </w:rPr>
            </w:pPr>
            <w:bookmarkStart w:id="54" w:name="RANGE!G122"/>
            <w:r w:rsidRPr="008229F6">
              <w:rPr>
                <w:rFonts w:ascii="Times New Roman" w:hAnsi="Times New Roman" w:cs="Times New Roman"/>
                <w:sz w:val="18"/>
                <w:szCs w:val="18"/>
              </w:rPr>
              <w:t>0,00</w:t>
            </w:r>
            <w:bookmarkEnd w:id="54"/>
          </w:p>
        </w:tc>
        <w:tc>
          <w:tcPr>
            <w:tcW w:w="2126" w:type="dxa"/>
            <w:shd w:val="clear" w:color="auto" w:fill="auto"/>
            <w:vAlign w:val="center"/>
          </w:tcPr>
          <w:p w14:paraId="2B799F6C" w14:textId="77777777" w:rsidR="00624E5C" w:rsidRPr="008229F6" w:rsidRDefault="00624E5C" w:rsidP="00624E5C">
            <w:pPr>
              <w:jc w:val="center"/>
              <w:rPr>
                <w:rFonts w:ascii="Times New Roman" w:hAnsi="Times New Roman" w:cs="Times New Roman"/>
                <w:sz w:val="18"/>
                <w:szCs w:val="18"/>
              </w:rPr>
            </w:pPr>
            <w:bookmarkStart w:id="55" w:name="RANGE!G88"/>
            <w:r w:rsidRPr="008229F6">
              <w:rPr>
                <w:rFonts w:ascii="Times New Roman" w:hAnsi="Times New Roman" w:cs="Times New Roman"/>
                <w:sz w:val="18"/>
                <w:szCs w:val="18"/>
              </w:rPr>
              <w:t>0,00</w:t>
            </w:r>
            <w:bookmarkEnd w:id="55"/>
          </w:p>
        </w:tc>
        <w:tc>
          <w:tcPr>
            <w:tcW w:w="2552" w:type="dxa"/>
            <w:shd w:val="clear" w:color="auto" w:fill="auto"/>
            <w:vAlign w:val="center"/>
          </w:tcPr>
          <w:p w14:paraId="73E5C8E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r>
      <w:tr w:rsidR="008229F6" w:rsidRPr="008229F6" w14:paraId="627FB5FC" w14:textId="77777777" w:rsidTr="00384722">
        <w:trPr>
          <w:trHeight w:val="20"/>
        </w:trPr>
        <w:tc>
          <w:tcPr>
            <w:tcW w:w="851" w:type="dxa"/>
            <w:shd w:val="clear" w:color="auto" w:fill="auto"/>
            <w:vAlign w:val="center"/>
            <w:hideMark/>
          </w:tcPr>
          <w:p w14:paraId="068B6F63" w14:textId="4052F1A0"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2E3CE775"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Фактический объем потерь при передаче тепловой энергии</w:t>
            </w:r>
          </w:p>
        </w:tc>
        <w:tc>
          <w:tcPr>
            <w:tcW w:w="1134" w:type="dxa"/>
            <w:shd w:val="clear" w:color="auto" w:fill="auto"/>
            <w:vAlign w:val="center"/>
            <w:hideMark/>
          </w:tcPr>
          <w:p w14:paraId="718839B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Гкал/год</w:t>
            </w:r>
          </w:p>
        </w:tc>
        <w:tc>
          <w:tcPr>
            <w:tcW w:w="1842" w:type="dxa"/>
            <w:shd w:val="clear" w:color="auto" w:fill="auto"/>
            <w:vAlign w:val="center"/>
            <w:hideMark/>
          </w:tcPr>
          <w:p w14:paraId="121ADC87"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2B8ADF9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09B16933"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1,87</w:t>
            </w:r>
          </w:p>
        </w:tc>
        <w:tc>
          <w:tcPr>
            <w:tcW w:w="2552" w:type="dxa"/>
            <w:shd w:val="clear" w:color="auto" w:fill="auto"/>
            <w:vAlign w:val="center"/>
          </w:tcPr>
          <w:p w14:paraId="761D70DD"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320,76</w:t>
            </w:r>
          </w:p>
        </w:tc>
      </w:tr>
      <w:tr w:rsidR="008229F6" w:rsidRPr="008229F6" w14:paraId="04709127" w14:textId="77777777" w:rsidTr="00384722">
        <w:trPr>
          <w:trHeight w:val="20"/>
        </w:trPr>
        <w:tc>
          <w:tcPr>
            <w:tcW w:w="851" w:type="dxa"/>
            <w:shd w:val="clear" w:color="auto" w:fill="auto"/>
            <w:vAlign w:val="center"/>
            <w:hideMark/>
          </w:tcPr>
          <w:p w14:paraId="58756D5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13.1</w:t>
            </w:r>
          </w:p>
        </w:tc>
        <w:tc>
          <w:tcPr>
            <w:tcW w:w="4111" w:type="dxa"/>
            <w:shd w:val="clear" w:color="auto" w:fill="auto"/>
            <w:vAlign w:val="center"/>
            <w:hideMark/>
          </w:tcPr>
          <w:p w14:paraId="2BF1B3C6"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Плановый объем потерь при передаче тепловой энергии</w:t>
            </w:r>
          </w:p>
        </w:tc>
        <w:tc>
          <w:tcPr>
            <w:tcW w:w="1134" w:type="dxa"/>
            <w:shd w:val="clear" w:color="auto" w:fill="auto"/>
            <w:vAlign w:val="center"/>
            <w:hideMark/>
          </w:tcPr>
          <w:p w14:paraId="728A79BC"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Гкал/год</w:t>
            </w:r>
          </w:p>
        </w:tc>
        <w:tc>
          <w:tcPr>
            <w:tcW w:w="1842" w:type="dxa"/>
            <w:shd w:val="clear" w:color="auto" w:fill="auto"/>
            <w:vAlign w:val="center"/>
            <w:hideMark/>
          </w:tcPr>
          <w:p w14:paraId="456D141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410" w:type="dxa"/>
            <w:shd w:val="clear" w:color="auto" w:fill="auto"/>
            <w:vAlign w:val="center"/>
          </w:tcPr>
          <w:p w14:paraId="04A87453"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4D834FF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419ECEC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266,66</w:t>
            </w:r>
          </w:p>
        </w:tc>
      </w:tr>
      <w:tr w:rsidR="008229F6" w:rsidRPr="008229F6" w14:paraId="7D0EC3EF" w14:textId="77777777" w:rsidTr="00384722">
        <w:trPr>
          <w:trHeight w:val="20"/>
        </w:trPr>
        <w:tc>
          <w:tcPr>
            <w:tcW w:w="851" w:type="dxa"/>
            <w:shd w:val="clear" w:color="auto" w:fill="auto"/>
            <w:vAlign w:val="center"/>
            <w:hideMark/>
          </w:tcPr>
          <w:p w14:paraId="6D7D3040" w14:textId="6E963236"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76B0F218"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1134" w:type="dxa"/>
            <w:shd w:val="clear" w:color="auto" w:fill="auto"/>
            <w:vAlign w:val="center"/>
            <w:hideMark/>
          </w:tcPr>
          <w:p w14:paraId="7D4483D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1842" w:type="dxa"/>
            <w:shd w:val="clear" w:color="auto" w:fill="auto"/>
            <w:vAlign w:val="center"/>
            <w:hideMark/>
          </w:tcPr>
          <w:p w14:paraId="4881E7E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25,00</w:t>
            </w:r>
          </w:p>
        </w:tc>
        <w:tc>
          <w:tcPr>
            <w:tcW w:w="2410" w:type="dxa"/>
            <w:shd w:val="clear" w:color="auto" w:fill="auto"/>
            <w:vAlign w:val="center"/>
          </w:tcPr>
          <w:p w14:paraId="3AAB6AC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24,00</w:t>
            </w:r>
          </w:p>
        </w:tc>
        <w:tc>
          <w:tcPr>
            <w:tcW w:w="2126" w:type="dxa"/>
            <w:shd w:val="clear" w:color="auto" w:fill="auto"/>
            <w:vAlign w:val="center"/>
          </w:tcPr>
          <w:p w14:paraId="5D2D3667"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36,00</w:t>
            </w:r>
          </w:p>
        </w:tc>
        <w:tc>
          <w:tcPr>
            <w:tcW w:w="2552" w:type="dxa"/>
            <w:shd w:val="clear" w:color="auto" w:fill="auto"/>
            <w:vAlign w:val="center"/>
          </w:tcPr>
          <w:p w14:paraId="2A8CF7E5"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1 090,80</w:t>
            </w:r>
          </w:p>
        </w:tc>
      </w:tr>
      <w:tr w:rsidR="008229F6" w:rsidRPr="008229F6" w14:paraId="45408199" w14:textId="77777777" w:rsidTr="00384722">
        <w:trPr>
          <w:trHeight w:val="20"/>
        </w:trPr>
        <w:tc>
          <w:tcPr>
            <w:tcW w:w="851" w:type="dxa"/>
            <w:shd w:val="clear" w:color="auto" w:fill="auto"/>
            <w:vAlign w:val="center"/>
            <w:hideMark/>
          </w:tcPr>
          <w:p w14:paraId="3A7FAD6C" w14:textId="099F2051"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F2CDCFA"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административно-управленческого персонала</w:t>
            </w:r>
          </w:p>
        </w:tc>
        <w:tc>
          <w:tcPr>
            <w:tcW w:w="1134" w:type="dxa"/>
            <w:shd w:val="clear" w:color="auto" w:fill="auto"/>
            <w:vAlign w:val="center"/>
            <w:hideMark/>
          </w:tcPr>
          <w:p w14:paraId="07264D5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1842" w:type="dxa"/>
            <w:shd w:val="clear" w:color="auto" w:fill="auto"/>
            <w:vAlign w:val="center"/>
            <w:hideMark/>
          </w:tcPr>
          <w:p w14:paraId="6372F43A"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7,00</w:t>
            </w:r>
          </w:p>
        </w:tc>
        <w:tc>
          <w:tcPr>
            <w:tcW w:w="2410" w:type="dxa"/>
            <w:shd w:val="clear" w:color="auto" w:fill="auto"/>
            <w:vAlign w:val="center"/>
          </w:tcPr>
          <w:p w14:paraId="4C10302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126" w:type="dxa"/>
            <w:shd w:val="clear" w:color="auto" w:fill="auto"/>
            <w:vAlign w:val="center"/>
          </w:tcPr>
          <w:p w14:paraId="2415501F"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0,00</w:t>
            </w:r>
          </w:p>
        </w:tc>
        <w:tc>
          <w:tcPr>
            <w:tcW w:w="2552" w:type="dxa"/>
            <w:shd w:val="clear" w:color="auto" w:fill="auto"/>
            <w:vAlign w:val="center"/>
          </w:tcPr>
          <w:p w14:paraId="60AF6EF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1 046,60</w:t>
            </w:r>
          </w:p>
        </w:tc>
      </w:tr>
      <w:tr w:rsidR="008229F6" w:rsidRPr="008229F6" w14:paraId="50634C9F" w14:textId="77777777" w:rsidTr="00384722">
        <w:trPr>
          <w:trHeight w:val="20"/>
        </w:trPr>
        <w:tc>
          <w:tcPr>
            <w:tcW w:w="851" w:type="dxa"/>
            <w:shd w:val="clear" w:color="auto" w:fill="auto"/>
            <w:vAlign w:val="center"/>
            <w:hideMark/>
          </w:tcPr>
          <w:p w14:paraId="56B8A731" w14:textId="2E4A5860"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4F2F020"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34" w:type="dxa"/>
            <w:shd w:val="clear" w:color="auto" w:fill="auto"/>
            <w:vAlign w:val="center"/>
            <w:hideMark/>
          </w:tcPr>
          <w:p w14:paraId="76F2AF9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 т./Гкал</w:t>
            </w:r>
          </w:p>
        </w:tc>
        <w:tc>
          <w:tcPr>
            <w:tcW w:w="1842" w:type="dxa"/>
            <w:shd w:val="clear" w:color="auto" w:fill="auto"/>
            <w:vAlign w:val="center"/>
            <w:hideMark/>
          </w:tcPr>
          <w:p w14:paraId="57486936"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56" w:name="RANGE!G94:G96"/>
            <w:r w:rsidRPr="008229F6">
              <w:rPr>
                <w:rFonts w:ascii="Times New Roman" w:eastAsia="Times New Roman" w:hAnsi="Times New Roman" w:cs="Times New Roman"/>
                <w:sz w:val="18"/>
                <w:szCs w:val="18"/>
                <w:lang w:bidi="ar-SA"/>
              </w:rPr>
              <w:t>159,4000</w:t>
            </w:r>
            <w:bookmarkEnd w:id="56"/>
          </w:p>
        </w:tc>
        <w:tc>
          <w:tcPr>
            <w:tcW w:w="2410" w:type="dxa"/>
            <w:shd w:val="clear" w:color="auto" w:fill="auto"/>
            <w:vAlign w:val="center"/>
          </w:tcPr>
          <w:p w14:paraId="0FF91F9A" w14:textId="77777777" w:rsidR="00624E5C" w:rsidRPr="008229F6" w:rsidRDefault="00624E5C" w:rsidP="00624E5C">
            <w:pPr>
              <w:jc w:val="center"/>
              <w:rPr>
                <w:rFonts w:ascii="Times New Roman" w:hAnsi="Times New Roman" w:cs="Times New Roman"/>
                <w:sz w:val="18"/>
                <w:szCs w:val="18"/>
              </w:rPr>
            </w:pPr>
            <w:bookmarkStart w:id="57" w:name="RANGE!G127"/>
            <w:r w:rsidRPr="008229F6">
              <w:rPr>
                <w:rFonts w:ascii="Times New Roman" w:hAnsi="Times New Roman" w:cs="Times New Roman"/>
                <w:sz w:val="18"/>
                <w:szCs w:val="18"/>
              </w:rPr>
              <w:t>158,8000</w:t>
            </w:r>
            <w:bookmarkEnd w:id="57"/>
          </w:p>
        </w:tc>
        <w:tc>
          <w:tcPr>
            <w:tcW w:w="2126" w:type="dxa"/>
            <w:shd w:val="clear" w:color="auto" w:fill="auto"/>
            <w:vAlign w:val="center"/>
          </w:tcPr>
          <w:p w14:paraId="633E0865" w14:textId="77777777" w:rsidR="00624E5C" w:rsidRPr="008229F6" w:rsidRDefault="00624E5C" w:rsidP="00624E5C">
            <w:pPr>
              <w:jc w:val="center"/>
              <w:rPr>
                <w:rFonts w:ascii="Times New Roman" w:hAnsi="Times New Roman" w:cs="Times New Roman"/>
                <w:sz w:val="18"/>
                <w:szCs w:val="18"/>
              </w:rPr>
            </w:pPr>
            <w:bookmarkStart w:id="58" w:name="RANGE!G93:G95"/>
            <w:r w:rsidRPr="008229F6">
              <w:rPr>
                <w:rFonts w:ascii="Times New Roman" w:hAnsi="Times New Roman" w:cs="Times New Roman"/>
                <w:sz w:val="18"/>
                <w:szCs w:val="18"/>
              </w:rPr>
              <w:t>153,0631</w:t>
            </w:r>
            <w:bookmarkEnd w:id="58"/>
          </w:p>
        </w:tc>
        <w:tc>
          <w:tcPr>
            <w:tcW w:w="2552" w:type="dxa"/>
            <w:shd w:val="clear" w:color="auto" w:fill="auto"/>
            <w:vAlign w:val="center"/>
          </w:tcPr>
          <w:p w14:paraId="5DD5066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168,3700</w:t>
            </w:r>
          </w:p>
        </w:tc>
      </w:tr>
      <w:tr w:rsidR="008229F6" w:rsidRPr="008229F6" w14:paraId="36AFB1F8" w14:textId="77777777" w:rsidTr="00384722">
        <w:trPr>
          <w:trHeight w:val="20"/>
        </w:trPr>
        <w:tc>
          <w:tcPr>
            <w:tcW w:w="851" w:type="dxa"/>
            <w:shd w:val="clear" w:color="auto" w:fill="auto"/>
            <w:vAlign w:val="center"/>
            <w:hideMark/>
          </w:tcPr>
          <w:p w14:paraId="0C7F5A3D" w14:textId="1FA30FDF"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17</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0CB58DE9"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4" w:type="dxa"/>
            <w:shd w:val="clear" w:color="auto" w:fill="auto"/>
            <w:vAlign w:val="center"/>
            <w:hideMark/>
          </w:tcPr>
          <w:p w14:paraId="2C11DC8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1842" w:type="dxa"/>
            <w:shd w:val="clear" w:color="auto" w:fill="auto"/>
            <w:vAlign w:val="center"/>
            <w:hideMark/>
          </w:tcPr>
          <w:p w14:paraId="4445889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159,4000</w:t>
            </w:r>
          </w:p>
        </w:tc>
        <w:tc>
          <w:tcPr>
            <w:tcW w:w="2410" w:type="dxa"/>
            <w:shd w:val="clear" w:color="auto" w:fill="auto"/>
            <w:vAlign w:val="center"/>
          </w:tcPr>
          <w:p w14:paraId="3A971F58"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158,8000</w:t>
            </w:r>
          </w:p>
        </w:tc>
        <w:tc>
          <w:tcPr>
            <w:tcW w:w="2126" w:type="dxa"/>
            <w:shd w:val="clear" w:color="auto" w:fill="auto"/>
            <w:vAlign w:val="center"/>
          </w:tcPr>
          <w:p w14:paraId="529A35CE"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166,0600</w:t>
            </w:r>
          </w:p>
        </w:tc>
        <w:tc>
          <w:tcPr>
            <w:tcW w:w="2552" w:type="dxa"/>
            <w:shd w:val="clear" w:color="auto" w:fill="auto"/>
            <w:vAlign w:val="center"/>
          </w:tcPr>
          <w:p w14:paraId="010EFA9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168,8000</w:t>
            </w:r>
          </w:p>
        </w:tc>
      </w:tr>
      <w:tr w:rsidR="008229F6" w:rsidRPr="008229F6" w14:paraId="5590637C" w14:textId="77777777" w:rsidTr="00384722">
        <w:trPr>
          <w:trHeight w:val="20"/>
        </w:trPr>
        <w:tc>
          <w:tcPr>
            <w:tcW w:w="851" w:type="dxa"/>
            <w:shd w:val="clear" w:color="auto" w:fill="auto"/>
            <w:vAlign w:val="center"/>
            <w:hideMark/>
          </w:tcPr>
          <w:p w14:paraId="0D4B4566" w14:textId="4C1E1D59"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1BB211E1"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34" w:type="dxa"/>
            <w:shd w:val="clear" w:color="auto" w:fill="auto"/>
            <w:vAlign w:val="center"/>
            <w:hideMark/>
          </w:tcPr>
          <w:p w14:paraId="1964A494"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кг усл. топл./Гкал</w:t>
            </w:r>
          </w:p>
        </w:tc>
        <w:tc>
          <w:tcPr>
            <w:tcW w:w="1842" w:type="dxa"/>
            <w:shd w:val="clear" w:color="auto" w:fill="auto"/>
            <w:vAlign w:val="center"/>
            <w:hideMark/>
          </w:tcPr>
          <w:p w14:paraId="450A9250"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142,3700</w:t>
            </w:r>
          </w:p>
        </w:tc>
        <w:tc>
          <w:tcPr>
            <w:tcW w:w="2410" w:type="dxa"/>
            <w:shd w:val="clear" w:color="auto" w:fill="auto"/>
            <w:vAlign w:val="center"/>
          </w:tcPr>
          <w:p w14:paraId="419BEB04"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158,5787</w:t>
            </w:r>
          </w:p>
        </w:tc>
        <w:tc>
          <w:tcPr>
            <w:tcW w:w="2126" w:type="dxa"/>
            <w:shd w:val="clear" w:color="auto" w:fill="auto"/>
            <w:vAlign w:val="center"/>
          </w:tcPr>
          <w:p w14:paraId="1593DE22"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153,0631</w:t>
            </w:r>
          </w:p>
        </w:tc>
        <w:tc>
          <w:tcPr>
            <w:tcW w:w="2552" w:type="dxa"/>
            <w:shd w:val="clear" w:color="auto" w:fill="auto"/>
            <w:vAlign w:val="center"/>
          </w:tcPr>
          <w:p w14:paraId="64BD847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168,6700</w:t>
            </w:r>
          </w:p>
        </w:tc>
      </w:tr>
      <w:tr w:rsidR="008229F6" w:rsidRPr="008229F6" w14:paraId="321AAB92" w14:textId="77777777" w:rsidTr="00384722">
        <w:trPr>
          <w:trHeight w:val="20"/>
        </w:trPr>
        <w:tc>
          <w:tcPr>
            <w:tcW w:w="851" w:type="dxa"/>
            <w:shd w:val="clear" w:color="auto" w:fill="auto"/>
            <w:vAlign w:val="center"/>
            <w:hideMark/>
          </w:tcPr>
          <w:p w14:paraId="1F456F1B" w14:textId="1DD9A27A"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19</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5C4173B"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34" w:type="dxa"/>
            <w:shd w:val="clear" w:color="auto" w:fill="auto"/>
            <w:vAlign w:val="center"/>
            <w:hideMark/>
          </w:tcPr>
          <w:p w14:paraId="0EBC03A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кВт.ч/Гкал</w:t>
            </w:r>
          </w:p>
        </w:tc>
        <w:tc>
          <w:tcPr>
            <w:tcW w:w="1842" w:type="dxa"/>
            <w:shd w:val="clear" w:color="auto" w:fill="auto"/>
            <w:vAlign w:val="center"/>
            <w:hideMark/>
          </w:tcPr>
          <w:p w14:paraId="5DE519F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59" w:name="RANGE!G103:G104"/>
            <w:r w:rsidRPr="008229F6">
              <w:rPr>
                <w:rFonts w:ascii="Times New Roman" w:eastAsia="Times New Roman" w:hAnsi="Times New Roman" w:cs="Times New Roman"/>
                <w:sz w:val="18"/>
                <w:szCs w:val="18"/>
                <w:lang w:bidi="ar-SA"/>
              </w:rPr>
              <w:t>25,95</w:t>
            </w:r>
            <w:bookmarkEnd w:id="59"/>
          </w:p>
        </w:tc>
        <w:tc>
          <w:tcPr>
            <w:tcW w:w="2410" w:type="dxa"/>
            <w:shd w:val="clear" w:color="auto" w:fill="auto"/>
            <w:vAlign w:val="center"/>
          </w:tcPr>
          <w:p w14:paraId="39224C6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60" w:name="RANGE!G136:G137"/>
            <w:r w:rsidRPr="008229F6">
              <w:rPr>
                <w:rFonts w:ascii="Times New Roman" w:hAnsi="Times New Roman" w:cs="Times New Roman"/>
                <w:sz w:val="18"/>
                <w:szCs w:val="18"/>
              </w:rPr>
              <w:t>0,02</w:t>
            </w:r>
            <w:bookmarkEnd w:id="60"/>
          </w:p>
        </w:tc>
        <w:tc>
          <w:tcPr>
            <w:tcW w:w="2126" w:type="dxa"/>
            <w:shd w:val="clear" w:color="auto" w:fill="auto"/>
            <w:vAlign w:val="center"/>
          </w:tcPr>
          <w:p w14:paraId="73DA21A5"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bookmarkStart w:id="61" w:name="RANGE!G102:G103"/>
            <w:r w:rsidRPr="008229F6">
              <w:rPr>
                <w:rFonts w:ascii="Times New Roman" w:hAnsi="Times New Roman" w:cs="Times New Roman"/>
                <w:sz w:val="18"/>
                <w:szCs w:val="18"/>
              </w:rPr>
              <w:t>0,04</w:t>
            </w:r>
            <w:bookmarkEnd w:id="61"/>
          </w:p>
        </w:tc>
        <w:tc>
          <w:tcPr>
            <w:tcW w:w="2552" w:type="dxa"/>
            <w:shd w:val="clear" w:color="auto" w:fill="auto"/>
            <w:vAlign w:val="center"/>
          </w:tcPr>
          <w:p w14:paraId="1249BE6A"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28,77</w:t>
            </w:r>
          </w:p>
        </w:tc>
      </w:tr>
      <w:tr w:rsidR="008229F6" w:rsidRPr="008229F6" w14:paraId="6E7A33DB" w14:textId="77777777" w:rsidTr="00384722">
        <w:trPr>
          <w:trHeight w:val="20"/>
        </w:trPr>
        <w:tc>
          <w:tcPr>
            <w:tcW w:w="851" w:type="dxa"/>
            <w:shd w:val="clear" w:color="auto" w:fill="auto"/>
            <w:vAlign w:val="center"/>
            <w:hideMark/>
          </w:tcPr>
          <w:p w14:paraId="4434C952" w14:textId="659481CD"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381C1AFE"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холодной воды на производство (передачу) тепловой энергии на единицу тепловой энергии, отпускаемой потребителям</w:t>
            </w:r>
          </w:p>
        </w:tc>
        <w:tc>
          <w:tcPr>
            <w:tcW w:w="1134" w:type="dxa"/>
            <w:shd w:val="clear" w:color="auto" w:fill="auto"/>
            <w:vAlign w:val="center"/>
            <w:hideMark/>
          </w:tcPr>
          <w:p w14:paraId="294451B3"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куб.м/Гкал</w:t>
            </w:r>
          </w:p>
        </w:tc>
        <w:tc>
          <w:tcPr>
            <w:tcW w:w="1842" w:type="dxa"/>
            <w:shd w:val="clear" w:color="auto" w:fill="auto"/>
            <w:vAlign w:val="center"/>
            <w:hideMark/>
          </w:tcPr>
          <w:p w14:paraId="3CFF082F"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53,36</w:t>
            </w:r>
          </w:p>
        </w:tc>
        <w:tc>
          <w:tcPr>
            <w:tcW w:w="2410" w:type="dxa"/>
            <w:shd w:val="clear" w:color="auto" w:fill="auto"/>
            <w:vAlign w:val="center"/>
          </w:tcPr>
          <w:p w14:paraId="1EE9C9D8"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0,30</w:t>
            </w:r>
          </w:p>
        </w:tc>
        <w:tc>
          <w:tcPr>
            <w:tcW w:w="2126" w:type="dxa"/>
            <w:shd w:val="clear" w:color="auto" w:fill="auto"/>
            <w:vAlign w:val="center"/>
          </w:tcPr>
          <w:p w14:paraId="09F123FC"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5,26</w:t>
            </w:r>
          </w:p>
        </w:tc>
        <w:tc>
          <w:tcPr>
            <w:tcW w:w="2552" w:type="dxa"/>
            <w:shd w:val="clear" w:color="auto" w:fill="auto"/>
            <w:vAlign w:val="center"/>
          </w:tcPr>
          <w:p w14:paraId="02FE3D16" w14:textId="77777777" w:rsidR="00624E5C" w:rsidRPr="008229F6" w:rsidRDefault="00624E5C" w:rsidP="00624E5C">
            <w:pPr>
              <w:jc w:val="center"/>
              <w:rPr>
                <w:rFonts w:ascii="Times New Roman" w:hAnsi="Times New Roman" w:cs="Times New Roman"/>
                <w:sz w:val="18"/>
                <w:szCs w:val="18"/>
              </w:rPr>
            </w:pPr>
            <w:r w:rsidRPr="008229F6">
              <w:rPr>
                <w:rFonts w:ascii="Times New Roman" w:hAnsi="Times New Roman" w:cs="Times New Roman"/>
                <w:sz w:val="18"/>
                <w:szCs w:val="18"/>
              </w:rPr>
              <w:t>0,19</w:t>
            </w:r>
          </w:p>
        </w:tc>
      </w:tr>
      <w:tr w:rsidR="008229F6" w:rsidRPr="008229F6" w14:paraId="20DB18BD" w14:textId="77777777" w:rsidTr="00384722">
        <w:trPr>
          <w:trHeight w:val="20"/>
        </w:trPr>
        <w:tc>
          <w:tcPr>
            <w:tcW w:w="851" w:type="dxa"/>
            <w:shd w:val="clear" w:color="auto" w:fill="auto"/>
            <w:vAlign w:val="center"/>
            <w:hideMark/>
          </w:tcPr>
          <w:p w14:paraId="6124419C" w14:textId="42268C08"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w:t>
            </w:r>
            <w:r w:rsidR="00DD72DD">
              <w:rPr>
                <w:rFonts w:ascii="Times New Roman" w:eastAsia="Times New Roman" w:hAnsi="Times New Roman" w:cs="Times New Roman"/>
                <w:sz w:val="18"/>
                <w:szCs w:val="18"/>
                <w:lang w:bidi="ar-SA"/>
              </w:rPr>
              <w:t>.</w:t>
            </w:r>
          </w:p>
        </w:tc>
        <w:tc>
          <w:tcPr>
            <w:tcW w:w="4111" w:type="dxa"/>
            <w:shd w:val="clear" w:color="auto" w:fill="auto"/>
            <w:vAlign w:val="center"/>
            <w:hideMark/>
          </w:tcPr>
          <w:p w14:paraId="46F5E18D" w14:textId="77777777" w:rsidR="00624E5C" w:rsidRPr="008229F6" w:rsidRDefault="00624E5C" w:rsidP="00624E5C">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34" w:type="dxa"/>
            <w:shd w:val="clear" w:color="auto" w:fill="auto"/>
            <w:vAlign w:val="center"/>
            <w:hideMark/>
          </w:tcPr>
          <w:p w14:paraId="61DABCEE"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tc>
          <w:tcPr>
            <w:tcW w:w="1842" w:type="dxa"/>
            <w:shd w:val="clear" w:color="auto" w:fill="auto"/>
            <w:vAlign w:val="center"/>
            <w:hideMark/>
          </w:tcPr>
          <w:p w14:paraId="1F8EE715"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410" w:type="dxa"/>
            <w:shd w:val="clear" w:color="auto" w:fill="auto"/>
            <w:vAlign w:val="center"/>
          </w:tcPr>
          <w:p w14:paraId="4843C454"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126" w:type="dxa"/>
            <w:shd w:val="clear" w:color="auto" w:fill="auto"/>
            <w:vAlign w:val="center"/>
          </w:tcPr>
          <w:p w14:paraId="6ACFB117"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552" w:type="dxa"/>
            <w:shd w:val="clear" w:color="auto" w:fill="auto"/>
            <w:vAlign w:val="center"/>
          </w:tcPr>
          <w:p w14:paraId="3CC9B2BF"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r>
      <w:tr w:rsidR="008229F6" w:rsidRPr="008229F6" w14:paraId="4C7E03FC" w14:textId="77777777" w:rsidTr="00384722">
        <w:trPr>
          <w:trHeight w:val="20"/>
        </w:trPr>
        <w:tc>
          <w:tcPr>
            <w:tcW w:w="851" w:type="dxa"/>
            <w:shd w:val="clear" w:color="auto" w:fill="auto"/>
            <w:vAlign w:val="center"/>
            <w:hideMark/>
          </w:tcPr>
          <w:p w14:paraId="1050CBDA" w14:textId="5A99C73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21.1</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06A91EB9"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 показателях физического износа объектов теплоснабжения</w:t>
            </w:r>
          </w:p>
        </w:tc>
        <w:tc>
          <w:tcPr>
            <w:tcW w:w="1134" w:type="dxa"/>
            <w:shd w:val="clear" w:color="auto" w:fill="auto"/>
            <w:vAlign w:val="center"/>
            <w:hideMark/>
          </w:tcPr>
          <w:p w14:paraId="210C5F59"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tc>
          <w:tcPr>
            <w:tcW w:w="1842" w:type="dxa"/>
            <w:shd w:val="clear" w:color="auto" w:fill="auto"/>
            <w:vAlign w:val="center"/>
            <w:hideMark/>
          </w:tcPr>
          <w:p w14:paraId="72B29F63"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410" w:type="dxa"/>
            <w:shd w:val="clear" w:color="auto" w:fill="auto"/>
            <w:vAlign w:val="center"/>
          </w:tcPr>
          <w:p w14:paraId="499992CC"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126" w:type="dxa"/>
            <w:shd w:val="clear" w:color="auto" w:fill="auto"/>
            <w:vAlign w:val="center"/>
          </w:tcPr>
          <w:p w14:paraId="23A18370"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552" w:type="dxa"/>
            <w:shd w:val="clear" w:color="auto" w:fill="auto"/>
            <w:vAlign w:val="center"/>
          </w:tcPr>
          <w:p w14:paraId="063C25AD"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r>
      <w:tr w:rsidR="008229F6" w:rsidRPr="008229F6" w14:paraId="0A34E99D" w14:textId="77777777" w:rsidTr="00384722">
        <w:trPr>
          <w:trHeight w:val="20"/>
        </w:trPr>
        <w:tc>
          <w:tcPr>
            <w:tcW w:w="851" w:type="dxa"/>
            <w:shd w:val="clear" w:color="auto" w:fill="auto"/>
            <w:vAlign w:val="center"/>
            <w:hideMark/>
          </w:tcPr>
          <w:p w14:paraId="196BC5D9" w14:textId="713C72A8"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21.2</w:t>
            </w:r>
            <w:r w:rsidR="00384722">
              <w:rPr>
                <w:rFonts w:ascii="Times New Roman" w:eastAsia="Times New Roman" w:hAnsi="Times New Roman" w:cs="Times New Roman"/>
                <w:sz w:val="18"/>
                <w:szCs w:val="18"/>
                <w:lang w:bidi="ar-SA"/>
              </w:rPr>
              <w:t>.</w:t>
            </w:r>
          </w:p>
        </w:tc>
        <w:tc>
          <w:tcPr>
            <w:tcW w:w="4111" w:type="dxa"/>
            <w:shd w:val="clear" w:color="auto" w:fill="auto"/>
            <w:vAlign w:val="center"/>
            <w:hideMark/>
          </w:tcPr>
          <w:p w14:paraId="5691CD81" w14:textId="77777777" w:rsidR="00624E5C" w:rsidRPr="008229F6" w:rsidRDefault="00624E5C"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 показателях энергетической эффективности объектов теплоснабжения</w:t>
            </w:r>
          </w:p>
        </w:tc>
        <w:tc>
          <w:tcPr>
            <w:tcW w:w="1134" w:type="dxa"/>
            <w:shd w:val="clear" w:color="auto" w:fill="auto"/>
            <w:vAlign w:val="center"/>
            <w:hideMark/>
          </w:tcPr>
          <w:p w14:paraId="3285A621" w14:textId="77777777" w:rsidR="00624E5C" w:rsidRPr="008229F6" w:rsidRDefault="00624E5C" w:rsidP="00624E5C">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tc>
          <w:tcPr>
            <w:tcW w:w="1842" w:type="dxa"/>
            <w:shd w:val="clear" w:color="auto" w:fill="auto"/>
            <w:vAlign w:val="center"/>
            <w:hideMark/>
          </w:tcPr>
          <w:p w14:paraId="4C4318C7"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410" w:type="dxa"/>
            <w:shd w:val="clear" w:color="auto" w:fill="auto"/>
            <w:vAlign w:val="center"/>
          </w:tcPr>
          <w:p w14:paraId="451A6D7F"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126" w:type="dxa"/>
            <w:shd w:val="clear" w:color="auto" w:fill="auto"/>
            <w:vAlign w:val="center"/>
          </w:tcPr>
          <w:p w14:paraId="21E78DDC"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c>
          <w:tcPr>
            <w:tcW w:w="2552" w:type="dxa"/>
            <w:shd w:val="clear" w:color="auto" w:fill="auto"/>
            <w:vAlign w:val="center"/>
          </w:tcPr>
          <w:p w14:paraId="4B39F9E7" w14:textId="77777777" w:rsidR="00624E5C" w:rsidRPr="008229F6" w:rsidRDefault="00624E5C" w:rsidP="00624E5C">
            <w:pPr>
              <w:jc w:val="center"/>
              <w:rPr>
                <w:rFonts w:ascii="Times New Roman" w:hAnsi="Times New Roman" w:cs="Times New Roman"/>
                <w:sz w:val="18"/>
                <w:szCs w:val="18"/>
              </w:rPr>
            </w:pPr>
            <w:r w:rsidRPr="008229F6">
              <w:rPr>
                <w:rFonts w:ascii="Times New Roman" w:eastAsia="Times New Roman" w:hAnsi="Times New Roman" w:cs="Times New Roman"/>
                <w:sz w:val="18"/>
                <w:szCs w:val="18"/>
                <w:lang w:bidi="ar-SA"/>
              </w:rPr>
              <w:t>–––</w:t>
            </w:r>
          </w:p>
        </w:tc>
      </w:tr>
    </w:tbl>
    <w:p w14:paraId="2AF2E595" w14:textId="685D88AB" w:rsidR="002A65C0" w:rsidRPr="008229F6" w:rsidRDefault="002A65C0" w:rsidP="00B11440">
      <w:pPr>
        <w:keepNext/>
        <w:pageBreakBefore/>
        <w:spacing w:after="200"/>
        <w:ind w:right="-851"/>
        <w:jc w:val="right"/>
        <w:rPr>
          <w:rFonts w:ascii="Times New Roman" w:hAnsi="Times New Roman"/>
          <w:iCs/>
          <w:sz w:val="28"/>
          <w:szCs w:val="28"/>
        </w:rPr>
      </w:pPr>
      <w:bookmarkStart w:id="62" w:name="_Ref119238374"/>
      <w:r w:rsidRPr="008229F6">
        <w:rPr>
          <w:rFonts w:ascii="Times New Roman" w:hAnsi="Times New Roman"/>
          <w:iCs/>
          <w:sz w:val="28"/>
          <w:szCs w:val="28"/>
        </w:rPr>
        <w:lastRenderedPageBreak/>
        <w:t>Таблица</w:t>
      </w:r>
      <w:bookmarkEnd w:id="62"/>
      <w:r w:rsidRPr="008229F6">
        <w:rPr>
          <w:rFonts w:ascii="Times New Roman" w:hAnsi="Times New Roman"/>
          <w:iCs/>
          <w:sz w:val="28"/>
          <w:szCs w:val="28"/>
        </w:rPr>
        <w:t xml:space="preserve"> </w:t>
      </w:r>
      <w:r w:rsidR="005C5BD5">
        <w:rPr>
          <w:rFonts w:ascii="Times New Roman" w:hAnsi="Times New Roman"/>
          <w:iCs/>
          <w:sz w:val="28"/>
          <w:szCs w:val="28"/>
        </w:rPr>
        <w:t>4</w:t>
      </w:r>
    </w:p>
    <w:p w14:paraId="435E4BC9" w14:textId="77777777" w:rsidR="002A65C0" w:rsidRPr="008229F6" w:rsidRDefault="002A65C0" w:rsidP="000D5042">
      <w:pPr>
        <w:keepNext/>
        <w:spacing w:after="200"/>
        <w:jc w:val="center"/>
        <w:rPr>
          <w:rFonts w:ascii="Times New Roman" w:hAnsi="Times New Roman"/>
          <w:i/>
          <w:iCs/>
          <w:sz w:val="28"/>
          <w:szCs w:val="28"/>
        </w:rPr>
      </w:pPr>
      <w:r w:rsidRPr="008229F6">
        <w:rPr>
          <w:rFonts w:ascii="Times New Roman" w:hAnsi="Times New Roman"/>
          <w:iCs/>
          <w:sz w:val="28"/>
          <w:szCs w:val="28"/>
        </w:rPr>
        <w:t xml:space="preserve">Показатели финансово-хозяйственной деятельности </w:t>
      </w:r>
      <w:r w:rsidR="000D5042" w:rsidRPr="008229F6">
        <w:rPr>
          <w:rFonts w:ascii="Times New Roman" w:hAnsi="Times New Roman"/>
          <w:iCs/>
          <w:sz w:val="28"/>
          <w:szCs w:val="28"/>
        </w:rPr>
        <w:t>Филиала «Невинномысская ГРЭС» ПАО «ЭЛ5-Энерго»</w:t>
      </w:r>
      <w:r w:rsidRPr="008229F6">
        <w:rPr>
          <w:rFonts w:ascii="Times New Roman" w:hAnsi="Times New Roman"/>
          <w:iCs/>
          <w:sz w:val="28"/>
          <w:szCs w:val="28"/>
        </w:rPr>
        <w:t xml:space="preserve"> в сфере водоснабжения за 2021 год</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812"/>
        <w:gridCol w:w="1134"/>
        <w:gridCol w:w="2388"/>
        <w:gridCol w:w="2539"/>
        <w:gridCol w:w="3436"/>
      </w:tblGrid>
      <w:tr w:rsidR="008229F6" w:rsidRPr="008229F6" w14:paraId="1295FD54" w14:textId="77777777" w:rsidTr="00384722">
        <w:trPr>
          <w:trHeight w:val="20"/>
          <w:tblHeader/>
        </w:trPr>
        <w:tc>
          <w:tcPr>
            <w:tcW w:w="717" w:type="dxa"/>
            <w:shd w:val="clear" w:color="auto" w:fill="auto"/>
            <w:vAlign w:val="center"/>
            <w:hideMark/>
          </w:tcPr>
          <w:p w14:paraId="138E42E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п/п</w:t>
            </w:r>
          </w:p>
        </w:tc>
        <w:tc>
          <w:tcPr>
            <w:tcW w:w="4812" w:type="dxa"/>
            <w:shd w:val="clear" w:color="auto" w:fill="auto"/>
            <w:vAlign w:val="center"/>
            <w:hideMark/>
          </w:tcPr>
          <w:p w14:paraId="53A85195"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Наименование параметра</w:t>
            </w:r>
          </w:p>
        </w:tc>
        <w:tc>
          <w:tcPr>
            <w:tcW w:w="1134" w:type="dxa"/>
            <w:shd w:val="clear" w:color="auto" w:fill="auto"/>
            <w:vAlign w:val="center"/>
            <w:hideMark/>
          </w:tcPr>
          <w:p w14:paraId="7B4EA288"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Единица измерения</w:t>
            </w:r>
          </w:p>
        </w:tc>
        <w:tc>
          <w:tcPr>
            <w:tcW w:w="2388" w:type="dxa"/>
            <w:shd w:val="clear" w:color="auto" w:fill="auto"/>
            <w:vAlign w:val="center"/>
            <w:hideMark/>
          </w:tcPr>
          <w:p w14:paraId="12BE40B5"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Холодное водоснабжение. Питьевая вода</w:t>
            </w:r>
          </w:p>
        </w:tc>
        <w:tc>
          <w:tcPr>
            <w:tcW w:w="2539" w:type="dxa"/>
            <w:shd w:val="clear" w:color="auto" w:fill="auto"/>
            <w:vAlign w:val="center"/>
            <w:hideMark/>
          </w:tcPr>
          <w:p w14:paraId="27C518A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 xml:space="preserve">Холодное водоснабжение. </w:t>
            </w:r>
            <w:r w:rsidRPr="008229F6">
              <w:rPr>
                <w:rFonts w:ascii="Times New Roman" w:eastAsia="Times New Roman" w:hAnsi="Times New Roman" w:cs="Times New Roman"/>
                <w:sz w:val="18"/>
                <w:szCs w:val="18"/>
                <w:lang w:bidi="ar-SA"/>
              </w:rPr>
              <w:br/>
              <w:t>Техническая вода, поставляемая из напорных водоводов</w:t>
            </w:r>
          </w:p>
        </w:tc>
        <w:tc>
          <w:tcPr>
            <w:tcW w:w="3436" w:type="dxa"/>
            <w:shd w:val="clear" w:color="auto" w:fill="auto"/>
            <w:vAlign w:val="center"/>
            <w:hideMark/>
          </w:tcPr>
          <w:p w14:paraId="4F4E86CB"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Вид деятельности:</w:t>
            </w:r>
            <w:r w:rsidRPr="008229F6">
              <w:rPr>
                <w:rFonts w:ascii="Times New Roman" w:eastAsia="Times New Roman" w:hAnsi="Times New Roman" w:cs="Times New Roman"/>
                <w:sz w:val="18"/>
                <w:szCs w:val="18"/>
                <w:lang w:bidi="ar-SA"/>
              </w:rPr>
              <w:br/>
              <w:t>Холодное водоснабжение. Техническая вода, поставляемая из сливных водоводов</w:t>
            </w:r>
          </w:p>
        </w:tc>
      </w:tr>
    </w:tbl>
    <w:p w14:paraId="13DAC47F" w14:textId="77777777" w:rsidR="000F2DF7" w:rsidRDefault="000F2DF7" w:rsidP="000F2DF7">
      <w:pPr>
        <w:spacing w:line="14" w:lineRule="auto"/>
      </w:pP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4812"/>
        <w:gridCol w:w="1134"/>
        <w:gridCol w:w="2388"/>
        <w:gridCol w:w="2539"/>
        <w:gridCol w:w="3436"/>
      </w:tblGrid>
      <w:tr w:rsidR="008229F6" w:rsidRPr="008229F6" w14:paraId="5C32377A" w14:textId="77777777" w:rsidTr="000F2DF7">
        <w:trPr>
          <w:trHeight w:val="20"/>
          <w:tblHeader/>
        </w:trPr>
        <w:tc>
          <w:tcPr>
            <w:tcW w:w="717" w:type="dxa"/>
            <w:shd w:val="clear" w:color="auto" w:fill="auto"/>
            <w:vAlign w:val="center"/>
          </w:tcPr>
          <w:p w14:paraId="4D12516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p>
        </w:tc>
        <w:tc>
          <w:tcPr>
            <w:tcW w:w="4812" w:type="dxa"/>
            <w:shd w:val="clear" w:color="auto" w:fill="auto"/>
            <w:vAlign w:val="center"/>
          </w:tcPr>
          <w:p w14:paraId="52CAE7E3"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p>
        </w:tc>
        <w:tc>
          <w:tcPr>
            <w:tcW w:w="1134" w:type="dxa"/>
            <w:shd w:val="clear" w:color="auto" w:fill="auto"/>
            <w:vAlign w:val="center"/>
          </w:tcPr>
          <w:p w14:paraId="4D2EE421"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p>
        </w:tc>
        <w:tc>
          <w:tcPr>
            <w:tcW w:w="2388" w:type="dxa"/>
            <w:shd w:val="clear" w:color="auto" w:fill="auto"/>
            <w:vAlign w:val="center"/>
          </w:tcPr>
          <w:p w14:paraId="1AF298B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p>
        </w:tc>
        <w:tc>
          <w:tcPr>
            <w:tcW w:w="2539" w:type="dxa"/>
            <w:shd w:val="clear" w:color="auto" w:fill="auto"/>
            <w:vAlign w:val="center"/>
          </w:tcPr>
          <w:p w14:paraId="67D945F9"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p>
        </w:tc>
        <w:tc>
          <w:tcPr>
            <w:tcW w:w="3436" w:type="dxa"/>
            <w:shd w:val="clear" w:color="auto" w:fill="auto"/>
            <w:vAlign w:val="center"/>
          </w:tcPr>
          <w:p w14:paraId="155E42B8"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p>
        </w:tc>
      </w:tr>
      <w:tr w:rsidR="008229F6" w:rsidRPr="008229F6" w14:paraId="1DAF0D35" w14:textId="77777777" w:rsidTr="000F2DF7">
        <w:tc>
          <w:tcPr>
            <w:tcW w:w="717" w:type="dxa"/>
            <w:shd w:val="clear" w:color="auto" w:fill="auto"/>
            <w:vAlign w:val="center"/>
            <w:hideMark/>
          </w:tcPr>
          <w:p w14:paraId="0D872ABA" w14:textId="48597325"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57EC829"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Дата сдачи годового бухгалтерского баланса в налоговые органы</w:t>
            </w:r>
          </w:p>
        </w:tc>
        <w:tc>
          <w:tcPr>
            <w:tcW w:w="1134" w:type="dxa"/>
            <w:shd w:val="clear" w:color="auto" w:fill="auto"/>
            <w:vAlign w:val="center"/>
            <w:hideMark/>
          </w:tcPr>
          <w:p w14:paraId="3BD19547"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х</w:t>
            </w:r>
          </w:p>
        </w:tc>
        <w:tc>
          <w:tcPr>
            <w:tcW w:w="2388" w:type="dxa"/>
            <w:shd w:val="clear" w:color="auto" w:fill="auto"/>
            <w:vAlign w:val="center"/>
            <w:hideMark/>
          </w:tcPr>
          <w:p w14:paraId="72588A1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01.04.2022</w:t>
            </w:r>
          </w:p>
        </w:tc>
        <w:tc>
          <w:tcPr>
            <w:tcW w:w="2539" w:type="dxa"/>
            <w:shd w:val="clear" w:color="auto" w:fill="auto"/>
            <w:vAlign w:val="center"/>
            <w:hideMark/>
          </w:tcPr>
          <w:p w14:paraId="49B6E1F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01.04.2022</w:t>
            </w:r>
          </w:p>
        </w:tc>
        <w:tc>
          <w:tcPr>
            <w:tcW w:w="3436" w:type="dxa"/>
            <w:shd w:val="clear" w:color="auto" w:fill="auto"/>
            <w:vAlign w:val="center"/>
            <w:hideMark/>
          </w:tcPr>
          <w:p w14:paraId="08075E0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01.04.2022</w:t>
            </w:r>
          </w:p>
        </w:tc>
      </w:tr>
      <w:tr w:rsidR="008229F6" w:rsidRPr="008229F6" w14:paraId="6ACAEBFC" w14:textId="77777777" w:rsidTr="000F2DF7">
        <w:tc>
          <w:tcPr>
            <w:tcW w:w="717" w:type="dxa"/>
            <w:shd w:val="clear" w:color="auto" w:fill="auto"/>
            <w:vAlign w:val="center"/>
            <w:hideMark/>
          </w:tcPr>
          <w:p w14:paraId="5F9A7BD9" w14:textId="0F52690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48E2C9E"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Выручка от регулируемого вида деятельности</w:t>
            </w:r>
          </w:p>
        </w:tc>
        <w:tc>
          <w:tcPr>
            <w:tcW w:w="1134" w:type="dxa"/>
            <w:shd w:val="clear" w:color="auto" w:fill="auto"/>
            <w:vAlign w:val="center"/>
            <w:hideMark/>
          </w:tcPr>
          <w:p w14:paraId="1D527BB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006219C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101,70</w:t>
            </w:r>
          </w:p>
        </w:tc>
        <w:tc>
          <w:tcPr>
            <w:tcW w:w="2539" w:type="dxa"/>
            <w:shd w:val="clear" w:color="auto" w:fill="auto"/>
            <w:vAlign w:val="center"/>
            <w:hideMark/>
          </w:tcPr>
          <w:p w14:paraId="4E8343B4"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2 589,74</w:t>
            </w:r>
          </w:p>
        </w:tc>
        <w:tc>
          <w:tcPr>
            <w:tcW w:w="3436" w:type="dxa"/>
            <w:shd w:val="clear" w:color="auto" w:fill="auto"/>
            <w:vAlign w:val="center"/>
            <w:hideMark/>
          </w:tcPr>
          <w:p w14:paraId="1CC91F8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7 350,90</w:t>
            </w:r>
          </w:p>
        </w:tc>
      </w:tr>
      <w:tr w:rsidR="008229F6" w:rsidRPr="008229F6" w14:paraId="5EF595F8" w14:textId="77777777" w:rsidTr="000F2DF7">
        <w:tc>
          <w:tcPr>
            <w:tcW w:w="717" w:type="dxa"/>
            <w:shd w:val="clear" w:color="auto" w:fill="auto"/>
            <w:vAlign w:val="center"/>
            <w:hideMark/>
          </w:tcPr>
          <w:p w14:paraId="05CC0502" w14:textId="57C864B9"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7EE8C4E9"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Себестоимость производимых товаров (оказываемых услуг) по регулируемому виду деятельности, включая:</w:t>
            </w:r>
          </w:p>
        </w:tc>
        <w:tc>
          <w:tcPr>
            <w:tcW w:w="1134" w:type="dxa"/>
            <w:shd w:val="clear" w:color="auto" w:fill="auto"/>
            <w:vAlign w:val="center"/>
            <w:hideMark/>
          </w:tcPr>
          <w:p w14:paraId="42D71EC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51C45CC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4 369,34</w:t>
            </w:r>
          </w:p>
        </w:tc>
        <w:tc>
          <w:tcPr>
            <w:tcW w:w="2539" w:type="dxa"/>
            <w:shd w:val="clear" w:color="auto" w:fill="auto"/>
            <w:vAlign w:val="center"/>
            <w:hideMark/>
          </w:tcPr>
          <w:p w14:paraId="7528501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522 944,52</w:t>
            </w:r>
          </w:p>
        </w:tc>
        <w:tc>
          <w:tcPr>
            <w:tcW w:w="3436" w:type="dxa"/>
            <w:shd w:val="clear" w:color="auto" w:fill="auto"/>
            <w:vAlign w:val="center"/>
            <w:hideMark/>
          </w:tcPr>
          <w:p w14:paraId="2695E16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6 089,95</w:t>
            </w:r>
          </w:p>
        </w:tc>
      </w:tr>
      <w:tr w:rsidR="008229F6" w:rsidRPr="008229F6" w14:paraId="5A08017A" w14:textId="77777777" w:rsidTr="000F2DF7">
        <w:tc>
          <w:tcPr>
            <w:tcW w:w="717" w:type="dxa"/>
            <w:shd w:val="clear" w:color="auto" w:fill="auto"/>
            <w:vAlign w:val="center"/>
            <w:hideMark/>
          </w:tcPr>
          <w:p w14:paraId="0E872B9B" w14:textId="0011D181"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72A08AFC"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холодной воды, приобретаемой у других организаций для последующей подачи потребителям</w:t>
            </w:r>
          </w:p>
        </w:tc>
        <w:tc>
          <w:tcPr>
            <w:tcW w:w="1134" w:type="dxa"/>
            <w:shd w:val="clear" w:color="auto" w:fill="auto"/>
            <w:vAlign w:val="center"/>
            <w:hideMark/>
          </w:tcPr>
          <w:p w14:paraId="1400CFCC"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7E308E7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1 719,29</w:t>
            </w:r>
          </w:p>
        </w:tc>
        <w:tc>
          <w:tcPr>
            <w:tcW w:w="2539" w:type="dxa"/>
            <w:shd w:val="clear" w:color="auto" w:fill="auto"/>
            <w:vAlign w:val="center"/>
            <w:hideMark/>
          </w:tcPr>
          <w:p w14:paraId="27D63E6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6124C0D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62554C6" w14:textId="77777777" w:rsidTr="000F2DF7">
        <w:tc>
          <w:tcPr>
            <w:tcW w:w="717" w:type="dxa"/>
            <w:shd w:val="clear" w:color="auto" w:fill="auto"/>
            <w:vAlign w:val="center"/>
            <w:hideMark/>
          </w:tcPr>
          <w:p w14:paraId="002D96B1" w14:textId="1C655F12"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6FFAB0F5"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покупаемую электрическую энергию (мощность), используемую в технологическом процессе:</w:t>
            </w:r>
          </w:p>
        </w:tc>
        <w:tc>
          <w:tcPr>
            <w:tcW w:w="1134" w:type="dxa"/>
            <w:shd w:val="clear" w:color="auto" w:fill="auto"/>
            <w:vAlign w:val="center"/>
            <w:hideMark/>
          </w:tcPr>
          <w:p w14:paraId="7F638ABB"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28CE2D8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08B58F2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561,71</w:t>
            </w:r>
          </w:p>
        </w:tc>
        <w:tc>
          <w:tcPr>
            <w:tcW w:w="3436" w:type="dxa"/>
            <w:shd w:val="clear" w:color="auto" w:fill="auto"/>
            <w:vAlign w:val="center"/>
            <w:hideMark/>
          </w:tcPr>
          <w:p w14:paraId="38418F5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22,79</w:t>
            </w:r>
          </w:p>
        </w:tc>
      </w:tr>
      <w:tr w:rsidR="008229F6" w:rsidRPr="008229F6" w14:paraId="4D5FCF1C" w14:textId="77777777" w:rsidTr="000F2DF7">
        <w:tc>
          <w:tcPr>
            <w:tcW w:w="717" w:type="dxa"/>
            <w:shd w:val="clear" w:color="auto" w:fill="auto"/>
            <w:vAlign w:val="center"/>
            <w:hideMark/>
          </w:tcPr>
          <w:p w14:paraId="21320B0B" w14:textId="7835E98E"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7DE7A0B"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Средневзвешенная стоимость 1 кВт.ч (с учетом мощности)</w:t>
            </w:r>
          </w:p>
        </w:tc>
        <w:tc>
          <w:tcPr>
            <w:tcW w:w="1134" w:type="dxa"/>
            <w:shd w:val="clear" w:color="auto" w:fill="auto"/>
            <w:vAlign w:val="center"/>
            <w:hideMark/>
          </w:tcPr>
          <w:p w14:paraId="4CFCB1B1"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руб.</w:t>
            </w:r>
          </w:p>
        </w:tc>
        <w:tc>
          <w:tcPr>
            <w:tcW w:w="2388" w:type="dxa"/>
            <w:shd w:val="clear" w:color="auto" w:fill="auto"/>
            <w:vAlign w:val="center"/>
            <w:hideMark/>
          </w:tcPr>
          <w:p w14:paraId="1539A7E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5FEAD8C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1,56</w:t>
            </w:r>
          </w:p>
        </w:tc>
        <w:tc>
          <w:tcPr>
            <w:tcW w:w="3436" w:type="dxa"/>
            <w:shd w:val="clear" w:color="auto" w:fill="auto"/>
            <w:vAlign w:val="center"/>
            <w:hideMark/>
          </w:tcPr>
          <w:p w14:paraId="4F8C1DC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1,56</w:t>
            </w:r>
          </w:p>
        </w:tc>
      </w:tr>
      <w:tr w:rsidR="008229F6" w:rsidRPr="008229F6" w14:paraId="21FA242D" w14:textId="77777777" w:rsidTr="000F2DF7">
        <w:tc>
          <w:tcPr>
            <w:tcW w:w="717" w:type="dxa"/>
            <w:shd w:val="clear" w:color="auto" w:fill="auto"/>
            <w:vAlign w:val="center"/>
            <w:hideMark/>
          </w:tcPr>
          <w:p w14:paraId="6F994142" w14:textId="256223F3"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3.2.2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656963E1"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приобретения электрической энергии</w:t>
            </w:r>
          </w:p>
        </w:tc>
        <w:tc>
          <w:tcPr>
            <w:tcW w:w="1134" w:type="dxa"/>
            <w:shd w:val="clear" w:color="auto" w:fill="auto"/>
            <w:vAlign w:val="center"/>
            <w:hideMark/>
          </w:tcPr>
          <w:p w14:paraId="1729A5F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w:t>
            </w:r>
          </w:p>
        </w:tc>
        <w:tc>
          <w:tcPr>
            <w:tcW w:w="2388" w:type="dxa"/>
            <w:shd w:val="clear" w:color="auto" w:fill="auto"/>
            <w:vAlign w:val="center"/>
            <w:hideMark/>
          </w:tcPr>
          <w:p w14:paraId="33D034B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539" w:type="dxa"/>
            <w:shd w:val="clear" w:color="auto" w:fill="auto"/>
            <w:vAlign w:val="center"/>
            <w:hideMark/>
          </w:tcPr>
          <w:p w14:paraId="5584323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359,4569</w:t>
            </w:r>
          </w:p>
        </w:tc>
        <w:tc>
          <w:tcPr>
            <w:tcW w:w="3436" w:type="dxa"/>
            <w:shd w:val="clear" w:color="auto" w:fill="auto"/>
            <w:vAlign w:val="center"/>
            <w:hideMark/>
          </w:tcPr>
          <w:p w14:paraId="4B8755F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14,5826</w:t>
            </w:r>
          </w:p>
        </w:tc>
      </w:tr>
      <w:tr w:rsidR="008229F6" w:rsidRPr="008229F6" w14:paraId="658A3B00" w14:textId="77777777" w:rsidTr="000F2DF7">
        <w:tc>
          <w:tcPr>
            <w:tcW w:w="717" w:type="dxa"/>
            <w:shd w:val="clear" w:color="auto" w:fill="auto"/>
            <w:vAlign w:val="center"/>
            <w:hideMark/>
          </w:tcPr>
          <w:p w14:paraId="144A8959" w14:textId="009BA76D"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3.3</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A83DB40"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химические реагенты, используемые в технологическом процессе</w:t>
            </w:r>
          </w:p>
        </w:tc>
        <w:tc>
          <w:tcPr>
            <w:tcW w:w="1134" w:type="dxa"/>
            <w:shd w:val="clear" w:color="auto" w:fill="auto"/>
            <w:vAlign w:val="center"/>
            <w:hideMark/>
          </w:tcPr>
          <w:p w14:paraId="7F7ED76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01A6A4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506AFF6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33D3F5D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23CDB20" w14:textId="77777777" w:rsidTr="000F2DF7">
        <w:tc>
          <w:tcPr>
            <w:tcW w:w="717" w:type="dxa"/>
            <w:shd w:val="clear" w:color="auto" w:fill="auto"/>
            <w:vAlign w:val="center"/>
            <w:hideMark/>
          </w:tcPr>
          <w:p w14:paraId="0306544F" w14:textId="1F5514A6"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4DCFDFE"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основного производственного персонала, в том числе:</w:t>
            </w:r>
          </w:p>
        </w:tc>
        <w:tc>
          <w:tcPr>
            <w:tcW w:w="1134" w:type="dxa"/>
            <w:shd w:val="clear" w:color="auto" w:fill="auto"/>
            <w:vAlign w:val="center"/>
            <w:hideMark/>
          </w:tcPr>
          <w:p w14:paraId="4D08C1F5"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405A5D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816,88</w:t>
            </w:r>
          </w:p>
        </w:tc>
        <w:tc>
          <w:tcPr>
            <w:tcW w:w="2539" w:type="dxa"/>
            <w:shd w:val="clear" w:color="auto" w:fill="auto"/>
            <w:vAlign w:val="center"/>
            <w:hideMark/>
          </w:tcPr>
          <w:p w14:paraId="47B776F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8 472,97</w:t>
            </w:r>
          </w:p>
        </w:tc>
        <w:tc>
          <w:tcPr>
            <w:tcW w:w="3436" w:type="dxa"/>
            <w:shd w:val="clear" w:color="auto" w:fill="auto"/>
            <w:vAlign w:val="center"/>
            <w:hideMark/>
          </w:tcPr>
          <w:p w14:paraId="645C412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342,80</w:t>
            </w:r>
          </w:p>
        </w:tc>
      </w:tr>
      <w:tr w:rsidR="008229F6" w:rsidRPr="008229F6" w14:paraId="04C56CC7" w14:textId="77777777" w:rsidTr="000F2DF7">
        <w:tc>
          <w:tcPr>
            <w:tcW w:w="717" w:type="dxa"/>
            <w:shd w:val="clear" w:color="auto" w:fill="auto"/>
            <w:vAlign w:val="center"/>
            <w:hideMark/>
          </w:tcPr>
          <w:p w14:paraId="33AF1F8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3.4.1</w:t>
            </w:r>
          </w:p>
        </w:tc>
        <w:tc>
          <w:tcPr>
            <w:tcW w:w="4812" w:type="dxa"/>
            <w:shd w:val="clear" w:color="auto" w:fill="auto"/>
            <w:vAlign w:val="center"/>
            <w:hideMark/>
          </w:tcPr>
          <w:p w14:paraId="605A8EFC"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основного производственного персонала</w:t>
            </w:r>
          </w:p>
        </w:tc>
        <w:tc>
          <w:tcPr>
            <w:tcW w:w="1134" w:type="dxa"/>
            <w:shd w:val="clear" w:color="auto" w:fill="auto"/>
            <w:vAlign w:val="center"/>
            <w:hideMark/>
          </w:tcPr>
          <w:p w14:paraId="0D2C31D1"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737FD15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632,61</w:t>
            </w:r>
          </w:p>
        </w:tc>
        <w:tc>
          <w:tcPr>
            <w:tcW w:w="2539" w:type="dxa"/>
            <w:shd w:val="clear" w:color="auto" w:fill="auto"/>
            <w:vAlign w:val="center"/>
            <w:hideMark/>
          </w:tcPr>
          <w:p w14:paraId="098F4CE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6 561,60</w:t>
            </w:r>
          </w:p>
        </w:tc>
        <w:tc>
          <w:tcPr>
            <w:tcW w:w="3436" w:type="dxa"/>
            <w:shd w:val="clear" w:color="auto" w:fill="auto"/>
            <w:vAlign w:val="center"/>
            <w:hideMark/>
          </w:tcPr>
          <w:p w14:paraId="5986004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265,37</w:t>
            </w:r>
          </w:p>
        </w:tc>
      </w:tr>
      <w:tr w:rsidR="008229F6" w:rsidRPr="008229F6" w14:paraId="56AE51C7" w14:textId="77777777" w:rsidTr="000F2DF7">
        <w:tc>
          <w:tcPr>
            <w:tcW w:w="717" w:type="dxa"/>
            <w:shd w:val="clear" w:color="auto" w:fill="auto"/>
            <w:vAlign w:val="center"/>
            <w:hideMark/>
          </w:tcPr>
          <w:p w14:paraId="24EABEA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3.4.2</w:t>
            </w:r>
          </w:p>
        </w:tc>
        <w:tc>
          <w:tcPr>
            <w:tcW w:w="4812" w:type="dxa"/>
            <w:shd w:val="clear" w:color="auto" w:fill="auto"/>
            <w:vAlign w:val="center"/>
            <w:hideMark/>
          </w:tcPr>
          <w:p w14:paraId="5C9FB9AB"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основного производственного персонала</w:t>
            </w:r>
          </w:p>
        </w:tc>
        <w:tc>
          <w:tcPr>
            <w:tcW w:w="1134" w:type="dxa"/>
            <w:shd w:val="clear" w:color="auto" w:fill="auto"/>
            <w:vAlign w:val="center"/>
            <w:hideMark/>
          </w:tcPr>
          <w:p w14:paraId="76A2C22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5CFEC3E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184,28</w:t>
            </w:r>
          </w:p>
        </w:tc>
        <w:tc>
          <w:tcPr>
            <w:tcW w:w="2539" w:type="dxa"/>
            <w:shd w:val="clear" w:color="auto" w:fill="auto"/>
            <w:vAlign w:val="center"/>
            <w:hideMark/>
          </w:tcPr>
          <w:p w14:paraId="34AF6E2F"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1 911,37</w:t>
            </w:r>
          </w:p>
        </w:tc>
        <w:tc>
          <w:tcPr>
            <w:tcW w:w="3436" w:type="dxa"/>
            <w:shd w:val="clear" w:color="auto" w:fill="auto"/>
            <w:vAlign w:val="center"/>
            <w:hideMark/>
          </w:tcPr>
          <w:p w14:paraId="4922CA0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77,43</w:t>
            </w:r>
          </w:p>
        </w:tc>
      </w:tr>
      <w:tr w:rsidR="008229F6" w:rsidRPr="008229F6" w14:paraId="674D10A6" w14:textId="77777777" w:rsidTr="000F2DF7">
        <w:tc>
          <w:tcPr>
            <w:tcW w:w="717" w:type="dxa"/>
            <w:shd w:val="clear" w:color="auto" w:fill="auto"/>
            <w:vAlign w:val="center"/>
            <w:hideMark/>
          </w:tcPr>
          <w:p w14:paraId="78841F33" w14:textId="05CD738A"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7FADD48B"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и отчисления на социальные нужды административно-управленческого персонала, в том числе:</w:t>
            </w:r>
          </w:p>
        </w:tc>
        <w:tc>
          <w:tcPr>
            <w:tcW w:w="1134" w:type="dxa"/>
            <w:shd w:val="clear" w:color="auto" w:fill="auto"/>
            <w:vAlign w:val="center"/>
            <w:hideMark/>
          </w:tcPr>
          <w:p w14:paraId="4ABFE3C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3E9289A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16B6F01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0326170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7396B2C3" w14:textId="77777777" w:rsidTr="000F2DF7">
        <w:tc>
          <w:tcPr>
            <w:tcW w:w="717" w:type="dxa"/>
            <w:shd w:val="clear" w:color="auto" w:fill="auto"/>
            <w:vAlign w:val="center"/>
            <w:hideMark/>
          </w:tcPr>
          <w:p w14:paraId="12848C3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3.5.1</w:t>
            </w:r>
          </w:p>
        </w:tc>
        <w:tc>
          <w:tcPr>
            <w:tcW w:w="4812" w:type="dxa"/>
            <w:shd w:val="clear" w:color="auto" w:fill="auto"/>
            <w:vAlign w:val="center"/>
            <w:hideMark/>
          </w:tcPr>
          <w:p w14:paraId="02051280"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оплату труда административно-управленческого персонала</w:t>
            </w:r>
          </w:p>
        </w:tc>
        <w:tc>
          <w:tcPr>
            <w:tcW w:w="1134" w:type="dxa"/>
            <w:shd w:val="clear" w:color="auto" w:fill="auto"/>
            <w:vAlign w:val="center"/>
            <w:hideMark/>
          </w:tcPr>
          <w:p w14:paraId="17A3622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71F9986F"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0F59CD7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032D154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71062F50" w14:textId="77777777" w:rsidTr="000F2DF7">
        <w:tc>
          <w:tcPr>
            <w:tcW w:w="717" w:type="dxa"/>
            <w:shd w:val="clear" w:color="auto" w:fill="auto"/>
            <w:vAlign w:val="center"/>
            <w:hideMark/>
          </w:tcPr>
          <w:p w14:paraId="7754DED8"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3.5.2</w:t>
            </w:r>
          </w:p>
        </w:tc>
        <w:tc>
          <w:tcPr>
            <w:tcW w:w="4812" w:type="dxa"/>
            <w:shd w:val="clear" w:color="auto" w:fill="auto"/>
            <w:vAlign w:val="center"/>
            <w:hideMark/>
          </w:tcPr>
          <w:p w14:paraId="0DF60CEB"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Отчисления на социальные нужды административно-управленческого персонала</w:t>
            </w:r>
          </w:p>
        </w:tc>
        <w:tc>
          <w:tcPr>
            <w:tcW w:w="1134" w:type="dxa"/>
            <w:shd w:val="clear" w:color="auto" w:fill="auto"/>
            <w:vAlign w:val="center"/>
            <w:hideMark/>
          </w:tcPr>
          <w:p w14:paraId="335A3E02"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280993C4"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1276932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69F82DE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6D5DC76" w14:textId="77777777" w:rsidTr="000F2DF7">
        <w:tc>
          <w:tcPr>
            <w:tcW w:w="717" w:type="dxa"/>
            <w:shd w:val="clear" w:color="auto" w:fill="auto"/>
            <w:vAlign w:val="center"/>
            <w:hideMark/>
          </w:tcPr>
          <w:p w14:paraId="155210F1" w14:textId="1649D540"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3.6</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860B137"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амортизацию основных производственных средств</w:t>
            </w:r>
          </w:p>
        </w:tc>
        <w:tc>
          <w:tcPr>
            <w:tcW w:w="1134" w:type="dxa"/>
            <w:shd w:val="clear" w:color="auto" w:fill="auto"/>
            <w:vAlign w:val="center"/>
            <w:hideMark/>
          </w:tcPr>
          <w:p w14:paraId="007B3F49"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13377EC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67,05</w:t>
            </w:r>
          </w:p>
        </w:tc>
        <w:tc>
          <w:tcPr>
            <w:tcW w:w="2539" w:type="dxa"/>
            <w:shd w:val="clear" w:color="auto" w:fill="auto"/>
            <w:vAlign w:val="center"/>
            <w:hideMark/>
          </w:tcPr>
          <w:p w14:paraId="5306848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49 655,02</w:t>
            </w:r>
          </w:p>
        </w:tc>
        <w:tc>
          <w:tcPr>
            <w:tcW w:w="3436" w:type="dxa"/>
            <w:shd w:val="clear" w:color="auto" w:fill="auto"/>
            <w:vAlign w:val="center"/>
            <w:hideMark/>
          </w:tcPr>
          <w:p w14:paraId="3C17599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2 009,00</w:t>
            </w:r>
          </w:p>
        </w:tc>
      </w:tr>
      <w:tr w:rsidR="008229F6" w:rsidRPr="008229F6" w14:paraId="0D21182F" w14:textId="77777777" w:rsidTr="000F2DF7">
        <w:tc>
          <w:tcPr>
            <w:tcW w:w="717" w:type="dxa"/>
            <w:shd w:val="clear" w:color="auto" w:fill="auto"/>
            <w:vAlign w:val="center"/>
            <w:hideMark/>
          </w:tcPr>
          <w:p w14:paraId="35778172" w14:textId="4C8DB6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3.7</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4ADBF71"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аренду имущества, используемого для осуществления регулируемого вида деятельности</w:t>
            </w:r>
          </w:p>
        </w:tc>
        <w:tc>
          <w:tcPr>
            <w:tcW w:w="1134" w:type="dxa"/>
            <w:shd w:val="clear" w:color="auto" w:fill="auto"/>
            <w:vAlign w:val="center"/>
            <w:hideMark/>
          </w:tcPr>
          <w:p w14:paraId="5896216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128C2D9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26BE6E3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72965AA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E241F0B" w14:textId="77777777" w:rsidTr="000F2DF7">
        <w:tc>
          <w:tcPr>
            <w:tcW w:w="717" w:type="dxa"/>
            <w:shd w:val="clear" w:color="auto" w:fill="auto"/>
            <w:vAlign w:val="center"/>
            <w:hideMark/>
          </w:tcPr>
          <w:p w14:paraId="49A97041" w14:textId="68BAAFDD"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3.8</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4445BC3"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Общепроизводственные расходы, в том числе:</w:t>
            </w:r>
          </w:p>
        </w:tc>
        <w:tc>
          <w:tcPr>
            <w:tcW w:w="1134" w:type="dxa"/>
            <w:shd w:val="clear" w:color="auto" w:fill="auto"/>
            <w:vAlign w:val="center"/>
            <w:hideMark/>
          </w:tcPr>
          <w:p w14:paraId="4D80FBC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847635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1 738,16</w:t>
            </w:r>
          </w:p>
        </w:tc>
        <w:tc>
          <w:tcPr>
            <w:tcW w:w="2539" w:type="dxa"/>
            <w:shd w:val="clear" w:color="auto" w:fill="auto"/>
            <w:vAlign w:val="center"/>
            <w:hideMark/>
          </w:tcPr>
          <w:p w14:paraId="15BA27D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11 665,86</w:t>
            </w:r>
          </w:p>
        </w:tc>
        <w:tc>
          <w:tcPr>
            <w:tcW w:w="3436" w:type="dxa"/>
            <w:shd w:val="clear" w:color="auto" w:fill="auto"/>
            <w:vAlign w:val="center"/>
            <w:hideMark/>
          </w:tcPr>
          <w:p w14:paraId="21964D6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471,93</w:t>
            </w:r>
          </w:p>
        </w:tc>
      </w:tr>
      <w:tr w:rsidR="008229F6" w:rsidRPr="008229F6" w14:paraId="6E355854" w14:textId="77777777" w:rsidTr="000F2DF7">
        <w:tc>
          <w:tcPr>
            <w:tcW w:w="717" w:type="dxa"/>
            <w:shd w:val="clear" w:color="auto" w:fill="auto"/>
            <w:vAlign w:val="center"/>
            <w:hideMark/>
          </w:tcPr>
          <w:p w14:paraId="6AC7AC6E" w14:textId="26CFAE06"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92EE416"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134" w:type="dxa"/>
            <w:shd w:val="clear" w:color="auto" w:fill="auto"/>
            <w:vAlign w:val="center"/>
            <w:hideMark/>
          </w:tcPr>
          <w:p w14:paraId="66F0D7A9"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08E6D0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1 738,16</w:t>
            </w:r>
          </w:p>
        </w:tc>
        <w:tc>
          <w:tcPr>
            <w:tcW w:w="2539" w:type="dxa"/>
            <w:shd w:val="clear" w:color="auto" w:fill="auto"/>
            <w:vAlign w:val="center"/>
            <w:hideMark/>
          </w:tcPr>
          <w:p w14:paraId="32F957F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11 665,86</w:t>
            </w:r>
          </w:p>
        </w:tc>
        <w:tc>
          <w:tcPr>
            <w:tcW w:w="3436" w:type="dxa"/>
            <w:shd w:val="clear" w:color="auto" w:fill="auto"/>
            <w:vAlign w:val="center"/>
            <w:hideMark/>
          </w:tcPr>
          <w:p w14:paraId="22B0A84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471,93</w:t>
            </w:r>
          </w:p>
        </w:tc>
      </w:tr>
      <w:tr w:rsidR="008229F6" w:rsidRPr="008229F6" w14:paraId="5BBE852A" w14:textId="77777777" w:rsidTr="000F2DF7">
        <w:tc>
          <w:tcPr>
            <w:tcW w:w="717" w:type="dxa"/>
            <w:shd w:val="clear" w:color="auto" w:fill="auto"/>
            <w:vAlign w:val="center"/>
            <w:hideMark/>
          </w:tcPr>
          <w:p w14:paraId="0F8A7DDD" w14:textId="2F8418D5"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F0B37C3"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134" w:type="dxa"/>
            <w:shd w:val="clear" w:color="auto" w:fill="auto"/>
            <w:vAlign w:val="center"/>
            <w:hideMark/>
          </w:tcPr>
          <w:p w14:paraId="7C6721AE"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1B841B5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361A316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25E4F60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57733B0" w14:textId="77777777" w:rsidTr="000F2DF7">
        <w:tc>
          <w:tcPr>
            <w:tcW w:w="717" w:type="dxa"/>
            <w:shd w:val="clear" w:color="auto" w:fill="auto"/>
            <w:vAlign w:val="center"/>
            <w:hideMark/>
          </w:tcPr>
          <w:p w14:paraId="37077F50" w14:textId="005DD9FB"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35ABFED9"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Общехозяйственные расходы, в том числе:</w:t>
            </w:r>
          </w:p>
        </w:tc>
        <w:tc>
          <w:tcPr>
            <w:tcW w:w="1134" w:type="dxa"/>
            <w:shd w:val="clear" w:color="auto" w:fill="auto"/>
            <w:vAlign w:val="center"/>
            <w:hideMark/>
          </w:tcPr>
          <w:p w14:paraId="225C9C0E"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55DB9B0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64D7427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43 889,40</w:t>
            </w:r>
          </w:p>
        </w:tc>
        <w:tc>
          <w:tcPr>
            <w:tcW w:w="3436" w:type="dxa"/>
            <w:shd w:val="clear" w:color="auto" w:fill="auto"/>
            <w:vAlign w:val="center"/>
            <w:hideMark/>
          </w:tcPr>
          <w:p w14:paraId="311ECBA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1 775,73</w:t>
            </w:r>
          </w:p>
        </w:tc>
      </w:tr>
      <w:tr w:rsidR="008229F6" w:rsidRPr="008229F6" w14:paraId="5CDC5CB9" w14:textId="77777777" w:rsidTr="000F2DF7">
        <w:tc>
          <w:tcPr>
            <w:tcW w:w="717" w:type="dxa"/>
            <w:shd w:val="clear" w:color="auto" w:fill="auto"/>
            <w:vAlign w:val="center"/>
            <w:hideMark/>
          </w:tcPr>
          <w:p w14:paraId="4906AA00" w14:textId="08A15ED2"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FB48B48"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текущий ремонт</w:t>
            </w:r>
          </w:p>
        </w:tc>
        <w:tc>
          <w:tcPr>
            <w:tcW w:w="1134" w:type="dxa"/>
            <w:shd w:val="clear" w:color="auto" w:fill="auto"/>
            <w:vAlign w:val="center"/>
            <w:hideMark/>
          </w:tcPr>
          <w:p w14:paraId="6C50155B"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575039D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3BC801F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03011DA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3E3CBBD" w14:textId="77777777" w:rsidTr="000F2DF7">
        <w:tc>
          <w:tcPr>
            <w:tcW w:w="717" w:type="dxa"/>
            <w:shd w:val="clear" w:color="auto" w:fill="auto"/>
            <w:vAlign w:val="center"/>
            <w:hideMark/>
          </w:tcPr>
          <w:p w14:paraId="0CDE0E1D" w14:textId="3FC8E0F4"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3DD01E0A"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ремонт</w:t>
            </w:r>
          </w:p>
        </w:tc>
        <w:tc>
          <w:tcPr>
            <w:tcW w:w="1134" w:type="dxa"/>
            <w:shd w:val="clear" w:color="auto" w:fill="auto"/>
            <w:vAlign w:val="center"/>
            <w:hideMark/>
          </w:tcPr>
          <w:p w14:paraId="741D459D"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22048C0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237CA2E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7F82B19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E2F8ACB" w14:textId="77777777" w:rsidTr="000F2DF7">
        <w:tc>
          <w:tcPr>
            <w:tcW w:w="717" w:type="dxa"/>
            <w:vMerge w:val="restart"/>
            <w:shd w:val="clear" w:color="auto" w:fill="auto"/>
            <w:vAlign w:val="center"/>
            <w:hideMark/>
          </w:tcPr>
          <w:p w14:paraId="650C026D" w14:textId="761B3FF1"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3.10</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8C5F79A"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капитальный и текущий ремонт основных производственных средств</w:t>
            </w:r>
          </w:p>
        </w:tc>
        <w:tc>
          <w:tcPr>
            <w:tcW w:w="1134" w:type="dxa"/>
            <w:vMerge w:val="restart"/>
            <w:shd w:val="clear" w:color="auto" w:fill="auto"/>
            <w:vAlign w:val="center"/>
            <w:hideMark/>
          </w:tcPr>
          <w:p w14:paraId="7DB886E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2B1CB32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07118144"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4598B39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bookmarkStart w:id="63" w:name="RANGE!I38"/>
            <w:r w:rsidRPr="008229F6">
              <w:rPr>
                <w:rFonts w:ascii="Times New Roman" w:eastAsia="Times New Roman" w:hAnsi="Times New Roman" w:cs="Times New Roman"/>
                <w:sz w:val="18"/>
                <w:szCs w:val="18"/>
                <w:lang w:bidi="ar-SA"/>
              </w:rPr>
              <w:t>0,00</w:t>
            </w:r>
            <w:bookmarkEnd w:id="63"/>
          </w:p>
        </w:tc>
      </w:tr>
      <w:tr w:rsidR="008229F6" w:rsidRPr="008229F6" w14:paraId="176A98F3" w14:textId="77777777" w:rsidTr="000F2DF7">
        <w:tc>
          <w:tcPr>
            <w:tcW w:w="717" w:type="dxa"/>
            <w:vMerge/>
            <w:vAlign w:val="center"/>
            <w:hideMark/>
          </w:tcPr>
          <w:p w14:paraId="50EC51C8" w14:textId="77777777" w:rsidR="002A65C0" w:rsidRPr="008229F6" w:rsidRDefault="002A65C0" w:rsidP="002A65C0">
            <w:pPr>
              <w:widowControl/>
              <w:suppressAutoHyphens w:val="0"/>
              <w:autoSpaceDE/>
              <w:rPr>
                <w:rFonts w:ascii="Times New Roman" w:eastAsia="Times New Roman" w:hAnsi="Times New Roman" w:cs="Times New Roman"/>
                <w:sz w:val="18"/>
                <w:szCs w:val="18"/>
                <w:lang w:bidi="ar-SA"/>
              </w:rPr>
            </w:pPr>
          </w:p>
        </w:tc>
        <w:tc>
          <w:tcPr>
            <w:tcW w:w="4812" w:type="dxa"/>
            <w:shd w:val="clear" w:color="auto" w:fill="auto"/>
            <w:vAlign w:val="center"/>
            <w:hideMark/>
          </w:tcPr>
          <w:p w14:paraId="150A3CCD"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4" w:type="dxa"/>
            <w:vMerge/>
            <w:vAlign w:val="center"/>
            <w:hideMark/>
          </w:tcPr>
          <w:p w14:paraId="44CB4177" w14:textId="77777777" w:rsidR="002A65C0" w:rsidRPr="008229F6" w:rsidRDefault="002A65C0" w:rsidP="002A65C0">
            <w:pPr>
              <w:widowControl/>
              <w:suppressAutoHyphens w:val="0"/>
              <w:autoSpaceDE/>
              <w:rPr>
                <w:rFonts w:ascii="Times New Roman" w:eastAsia="Times New Roman" w:hAnsi="Times New Roman" w:cs="Times New Roman"/>
                <w:sz w:val="18"/>
                <w:szCs w:val="18"/>
                <w:lang w:bidi="ar-SA"/>
              </w:rPr>
            </w:pPr>
          </w:p>
        </w:tc>
        <w:tc>
          <w:tcPr>
            <w:tcW w:w="2388" w:type="dxa"/>
            <w:shd w:val="clear" w:color="auto" w:fill="auto"/>
            <w:vAlign w:val="center"/>
            <w:hideMark/>
          </w:tcPr>
          <w:p w14:paraId="449B468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539" w:type="dxa"/>
            <w:shd w:val="clear" w:color="auto" w:fill="auto"/>
            <w:vAlign w:val="center"/>
            <w:hideMark/>
          </w:tcPr>
          <w:p w14:paraId="13ED69C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3436" w:type="dxa"/>
            <w:shd w:val="clear" w:color="auto" w:fill="auto"/>
            <w:vAlign w:val="center"/>
            <w:hideMark/>
          </w:tcPr>
          <w:p w14:paraId="15FFF51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1D62D9C4" w14:textId="77777777" w:rsidTr="000F2DF7">
        <w:tc>
          <w:tcPr>
            <w:tcW w:w="717" w:type="dxa"/>
            <w:vMerge w:val="restart"/>
            <w:shd w:val="clear" w:color="auto" w:fill="auto"/>
            <w:vAlign w:val="center"/>
            <w:hideMark/>
          </w:tcPr>
          <w:p w14:paraId="6F7A6616" w14:textId="37934690"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5AB4298"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1134" w:type="dxa"/>
            <w:vMerge w:val="restart"/>
            <w:shd w:val="clear" w:color="auto" w:fill="auto"/>
            <w:vAlign w:val="center"/>
            <w:hideMark/>
          </w:tcPr>
          <w:p w14:paraId="56268A93"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1F9EFC9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314C5EB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59DA0E4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bookmarkStart w:id="64" w:name="RANGE!I40"/>
            <w:r w:rsidRPr="008229F6">
              <w:rPr>
                <w:rFonts w:ascii="Times New Roman" w:eastAsia="Times New Roman" w:hAnsi="Times New Roman" w:cs="Times New Roman"/>
                <w:sz w:val="18"/>
                <w:szCs w:val="18"/>
                <w:lang w:bidi="ar-SA"/>
              </w:rPr>
              <w:t>0,00</w:t>
            </w:r>
            <w:bookmarkEnd w:id="64"/>
          </w:p>
        </w:tc>
      </w:tr>
      <w:tr w:rsidR="008229F6" w:rsidRPr="008229F6" w14:paraId="69893EF5" w14:textId="77777777" w:rsidTr="000F2DF7">
        <w:tc>
          <w:tcPr>
            <w:tcW w:w="717" w:type="dxa"/>
            <w:vMerge/>
            <w:vAlign w:val="center"/>
            <w:hideMark/>
          </w:tcPr>
          <w:p w14:paraId="74490679" w14:textId="77777777" w:rsidR="002A65C0" w:rsidRPr="008229F6" w:rsidRDefault="002A65C0" w:rsidP="002A65C0">
            <w:pPr>
              <w:widowControl/>
              <w:suppressAutoHyphens w:val="0"/>
              <w:autoSpaceDE/>
              <w:rPr>
                <w:rFonts w:ascii="Times New Roman" w:eastAsia="Times New Roman" w:hAnsi="Times New Roman" w:cs="Times New Roman"/>
                <w:sz w:val="18"/>
                <w:szCs w:val="18"/>
                <w:lang w:bidi="ar-SA"/>
              </w:rPr>
            </w:pPr>
          </w:p>
        </w:tc>
        <w:tc>
          <w:tcPr>
            <w:tcW w:w="4812" w:type="dxa"/>
            <w:shd w:val="clear" w:color="auto" w:fill="auto"/>
            <w:vAlign w:val="center"/>
            <w:hideMark/>
          </w:tcPr>
          <w:p w14:paraId="308A3ABB"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4" w:type="dxa"/>
            <w:vMerge/>
            <w:vAlign w:val="center"/>
            <w:hideMark/>
          </w:tcPr>
          <w:p w14:paraId="41FBEBA1" w14:textId="77777777" w:rsidR="002A65C0" w:rsidRPr="008229F6" w:rsidRDefault="002A65C0" w:rsidP="002A65C0">
            <w:pPr>
              <w:widowControl/>
              <w:suppressAutoHyphens w:val="0"/>
              <w:autoSpaceDE/>
              <w:rPr>
                <w:rFonts w:ascii="Times New Roman" w:eastAsia="Times New Roman" w:hAnsi="Times New Roman" w:cs="Times New Roman"/>
                <w:sz w:val="18"/>
                <w:szCs w:val="18"/>
                <w:lang w:bidi="ar-SA"/>
              </w:rPr>
            </w:pPr>
          </w:p>
        </w:tc>
        <w:tc>
          <w:tcPr>
            <w:tcW w:w="2388" w:type="dxa"/>
            <w:shd w:val="clear" w:color="auto" w:fill="auto"/>
            <w:vAlign w:val="center"/>
            <w:hideMark/>
          </w:tcPr>
          <w:p w14:paraId="788B5534"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2539" w:type="dxa"/>
            <w:shd w:val="clear" w:color="auto" w:fill="auto"/>
            <w:vAlign w:val="center"/>
            <w:hideMark/>
          </w:tcPr>
          <w:p w14:paraId="1450A44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c>
          <w:tcPr>
            <w:tcW w:w="3436" w:type="dxa"/>
            <w:shd w:val="clear" w:color="auto" w:fill="auto"/>
            <w:vAlign w:val="center"/>
            <w:hideMark/>
          </w:tcPr>
          <w:p w14:paraId="74BBF3E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отсутствует</w:t>
            </w:r>
          </w:p>
        </w:tc>
      </w:tr>
      <w:tr w:rsidR="008229F6" w:rsidRPr="008229F6" w14:paraId="4BF3F10F" w14:textId="77777777" w:rsidTr="000F2DF7">
        <w:tc>
          <w:tcPr>
            <w:tcW w:w="717" w:type="dxa"/>
            <w:shd w:val="clear" w:color="auto" w:fill="auto"/>
            <w:vAlign w:val="center"/>
            <w:hideMark/>
          </w:tcPr>
          <w:p w14:paraId="51412D05" w14:textId="0BC2E6B0"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C6907DC"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Прочие расходы, которые подлежат отнесению на регулируемые виды деятельности, в том числе:</w:t>
            </w:r>
          </w:p>
        </w:tc>
        <w:tc>
          <w:tcPr>
            <w:tcW w:w="1134" w:type="dxa"/>
            <w:shd w:val="clear" w:color="auto" w:fill="auto"/>
            <w:vAlign w:val="center"/>
            <w:hideMark/>
          </w:tcPr>
          <w:p w14:paraId="745F641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0A9029D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27,96</w:t>
            </w:r>
          </w:p>
        </w:tc>
        <w:tc>
          <w:tcPr>
            <w:tcW w:w="2539" w:type="dxa"/>
            <w:shd w:val="clear" w:color="auto" w:fill="auto"/>
            <w:vAlign w:val="center"/>
            <w:hideMark/>
          </w:tcPr>
          <w:p w14:paraId="57A1E24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408 699,56</w:t>
            </w:r>
          </w:p>
        </w:tc>
        <w:tc>
          <w:tcPr>
            <w:tcW w:w="3436" w:type="dxa"/>
            <w:shd w:val="clear" w:color="auto" w:fill="auto"/>
            <w:vAlign w:val="center"/>
            <w:hideMark/>
          </w:tcPr>
          <w:p w14:paraId="7872174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1 467,71</w:t>
            </w:r>
          </w:p>
        </w:tc>
      </w:tr>
      <w:tr w:rsidR="008229F6" w:rsidRPr="008229F6" w14:paraId="28D5E5C8" w14:textId="77777777" w:rsidTr="000F2DF7">
        <w:tc>
          <w:tcPr>
            <w:tcW w:w="717" w:type="dxa"/>
            <w:shd w:val="clear" w:color="auto" w:fill="auto"/>
            <w:vAlign w:val="center"/>
            <w:hideMark/>
          </w:tcPr>
          <w:p w14:paraId="6873A670" w14:textId="57259199"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37C4F64C"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Налог на имущество</w:t>
            </w:r>
          </w:p>
        </w:tc>
        <w:tc>
          <w:tcPr>
            <w:tcW w:w="1134" w:type="dxa"/>
            <w:shd w:val="clear" w:color="auto" w:fill="auto"/>
            <w:vAlign w:val="center"/>
            <w:hideMark/>
          </w:tcPr>
          <w:p w14:paraId="1A2992C2"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7EFEB7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27,96</w:t>
            </w:r>
          </w:p>
        </w:tc>
        <w:tc>
          <w:tcPr>
            <w:tcW w:w="2539" w:type="dxa"/>
            <w:shd w:val="clear" w:color="auto" w:fill="auto"/>
            <w:vAlign w:val="center"/>
            <w:hideMark/>
          </w:tcPr>
          <w:p w14:paraId="5A2885D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20 630,44</w:t>
            </w:r>
          </w:p>
        </w:tc>
        <w:tc>
          <w:tcPr>
            <w:tcW w:w="3436" w:type="dxa"/>
            <w:shd w:val="clear" w:color="auto" w:fill="auto"/>
            <w:vAlign w:val="center"/>
            <w:hideMark/>
          </w:tcPr>
          <w:p w14:paraId="5FA3C55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834,57</w:t>
            </w:r>
          </w:p>
        </w:tc>
      </w:tr>
      <w:tr w:rsidR="008229F6" w:rsidRPr="008229F6" w14:paraId="062A14EF" w14:textId="77777777" w:rsidTr="000F2DF7">
        <w:tc>
          <w:tcPr>
            <w:tcW w:w="717" w:type="dxa"/>
            <w:shd w:val="clear" w:color="auto" w:fill="auto"/>
            <w:vAlign w:val="center"/>
            <w:hideMark/>
          </w:tcPr>
          <w:p w14:paraId="30DD0153" w14:textId="29AC5F6A"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9889490"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Земельный налог</w:t>
            </w:r>
          </w:p>
        </w:tc>
        <w:tc>
          <w:tcPr>
            <w:tcW w:w="1134" w:type="dxa"/>
            <w:shd w:val="clear" w:color="auto" w:fill="auto"/>
            <w:vAlign w:val="center"/>
            <w:hideMark/>
          </w:tcPr>
          <w:p w14:paraId="77B80FC2"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B416F33" w14:textId="7E3A2AE8"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p>
        </w:tc>
        <w:tc>
          <w:tcPr>
            <w:tcW w:w="2539" w:type="dxa"/>
            <w:shd w:val="clear" w:color="auto" w:fill="auto"/>
            <w:vAlign w:val="center"/>
            <w:hideMark/>
          </w:tcPr>
          <w:p w14:paraId="4853DCC1"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2 714,93</w:t>
            </w:r>
          </w:p>
        </w:tc>
        <w:tc>
          <w:tcPr>
            <w:tcW w:w="3436" w:type="dxa"/>
            <w:shd w:val="clear" w:color="auto" w:fill="auto"/>
            <w:vAlign w:val="center"/>
            <w:hideMark/>
          </w:tcPr>
          <w:p w14:paraId="5448C13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109,77</w:t>
            </w:r>
          </w:p>
        </w:tc>
      </w:tr>
      <w:tr w:rsidR="008229F6" w:rsidRPr="008229F6" w14:paraId="19C3ADA3" w14:textId="77777777" w:rsidTr="000F2DF7">
        <w:tc>
          <w:tcPr>
            <w:tcW w:w="717" w:type="dxa"/>
            <w:shd w:val="clear" w:color="auto" w:fill="auto"/>
            <w:vAlign w:val="center"/>
            <w:hideMark/>
          </w:tcPr>
          <w:p w14:paraId="1771CB26" w14:textId="5D2B4E19"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3.12.3</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38B3EBC" w14:textId="77777777" w:rsidR="002A65C0" w:rsidRPr="008229F6" w:rsidRDefault="002A65C0" w:rsidP="00384722">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Плата за воду</w:t>
            </w:r>
          </w:p>
        </w:tc>
        <w:tc>
          <w:tcPr>
            <w:tcW w:w="1134" w:type="dxa"/>
            <w:shd w:val="clear" w:color="auto" w:fill="auto"/>
            <w:vAlign w:val="center"/>
            <w:hideMark/>
          </w:tcPr>
          <w:p w14:paraId="0FF2622E"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0AD34CF" w14:textId="188D03DD"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p>
        </w:tc>
        <w:tc>
          <w:tcPr>
            <w:tcW w:w="2539" w:type="dxa"/>
            <w:shd w:val="clear" w:color="auto" w:fill="auto"/>
            <w:vAlign w:val="center"/>
            <w:hideMark/>
          </w:tcPr>
          <w:p w14:paraId="6FCFC89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385 354,20</w:t>
            </w:r>
          </w:p>
        </w:tc>
        <w:tc>
          <w:tcPr>
            <w:tcW w:w="3436" w:type="dxa"/>
            <w:shd w:val="clear" w:color="auto" w:fill="auto"/>
            <w:vAlign w:val="center"/>
            <w:hideMark/>
          </w:tcPr>
          <w:p w14:paraId="114EDEB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523,36</w:t>
            </w:r>
          </w:p>
        </w:tc>
      </w:tr>
      <w:tr w:rsidR="008229F6" w:rsidRPr="008229F6" w14:paraId="33E69DEC" w14:textId="77777777" w:rsidTr="000F2DF7">
        <w:tc>
          <w:tcPr>
            <w:tcW w:w="717" w:type="dxa"/>
            <w:shd w:val="clear" w:color="auto" w:fill="auto"/>
            <w:vAlign w:val="center"/>
            <w:hideMark/>
          </w:tcPr>
          <w:p w14:paraId="02E909CE" w14:textId="2AABADC9"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129D12B"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Чистая прибыль, полученная от регулируемого вида деятельности, в том числе:</w:t>
            </w:r>
          </w:p>
        </w:tc>
        <w:tc>
          <w:tcPr>
            <w:tcW w:w="1134" w:type="dxa"/>
            <w:shd w:val="clear" w:color="auto" w:fill="auto"/>
            <w:vAlign w:val="center"/>
            <w:hideMark/>
          </w:tcPr>
          <w:p w14:paraId="7C4A3457"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5C6D6A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7825B7F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5A1006E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7C09562" w14:textId="77777777" w:rsidTr="000F2DF7">
        <w:tc>
          <w:tcPr>
            <w:tcW w:w="717" w:type="dxa"/>
            <w:shd w:val="clear" w:color="auto" w:fill="auto"/>
            <w:vAlign w:val="center"/>
            <w:hideMark/>
          </w:tcPr>
          <w:p w14:paraId="314528D3" w14:textId="25D3EA10"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4.1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53BE212"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4" w:type="dxa"/>
            <w:shd w:val="clear" w:color="auto" w:fill="auto"/>
            <w:vAlign w:val="center"/>
            <w:hideMark/>
          </w:tcPr>
          <w:p w14:paraId="255CA7F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EA40631"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258E7BB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662DD7E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02F551C6" w14:textId="77777777" w:rsidTr="000F2DF7">
        <w:tc>
          <w:tcPr>
            <w:tcW w:w="717" w:type="dxa"/>
            <w:shd w:val="clear" w:color="auto" w:fill="auto"/>
            <w:vAlign w:val="center"/>
            <w:hideMark/>
          </w:tcPr>
          <w:p w14:paraId="022F89A0" w14:textId="0C2BDFFA"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74BF7B5D"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в том числе:</w:t>
            </w:r>
          </w:p>
        </w:tc>
        <w:tc>
          <w:tcPr>
            <w:tcW w:w="1134" w:type="dxa"/>
            <w:shd w:val="clear" w:color="auto" w:fill="auto"/>
            <w:vAlign w:val="center"/>
            <w:hideMark/>
          </w:tcPr>
          <w:p w14:paraId="70ECA07C"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0D5B60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61B3E8B4"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4DF31EE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C18CEC6" w14:textId="77777777" w:rsidTr="000F2DF7">
        <w:tc>
          <w:tcPr>
            <w:tcW w:w="717" w:type="dxa"/>
            <w:shd w:val="clear" w:color="auto" w:fill="auto"/>
            <w:vAlign w:val="center"/>
            <w:hideMark/>
          </w:tcPr>
          <w:p w14:paraId="184EC1D8" w14:textId="25950F75"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06F35B1"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 (вывода из эксплуатации)</w:t>
            </w:r>
          </w:p>
        </w:tc>
        <w:tc>
          <w:tcPr>
            <w:tcW w:w="1134" w:type="dxa"/>
            <w:shd w:val="clear" w:color="auto" w:fill="auto"/>
            <w:vAlign w:val="center"/>
            <w:hideMark/>
          </w:tcPr>
          <w:p w14:paraId="656B96F3"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6B8AC55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45C1650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274CE5CE"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DDDEAF2" w14:textId="77777777" w:rsidTr="000F2DF7">
        <w:tc>
          <w:tcPr>
            <w:tcW w:w="717" w:type="dxa"/>
            <w:shd w:val="clear" w:color="auto" w:fill="auto"/>
            <w:vAlign w:val="center"/>
            <w:hideMark/>
          </w:tcPr>
          <w:p w14:paraId="6EC171F2" w14:textId="0BDE34CE"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E3D3FF6"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ввода в эксплуатацию</w:t>
            </w:r>
          </w:p>
        </w:tc>
        <w:tc>
          <w:tcPr>
            <w:tcW w:w="1134" w:type="dxa"/>
            <w:shd w:val="clear" w:color="auto" w:fill="auto"/>
            <w:vAlign w:val="center"/>
            <w:hideMark/>
          </w:tcPr>
          <w:p w14:paraId="5ECB7B56"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3F476A3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31C2568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077E931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77FADD4B" w14:textId="77777777" w:rsidTr="000F2DF7">
        <w:tc>
          <w:tcPr>
            <w:tcW w:w="717" w:type="dxa"/>
            <w:shd w:val="clear" w:color="auto" w:fill="auto"/>
            <w:vAlign w:val="center"/>
            <w:hideMark/>
          </w:tcPr>
          <w:p w14:paraId="658AF69E" w14:textId="644128E3"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5.1.2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F23E7CA"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вывода в эксплуатацию</w:t>
            </w:r>
          </w:p>
        </w:tc>
        <w:tc>
          <w:tcPr>
            <w:tcW w:w="1134" w:type="dxa"/>
            <w:shd w:val="clear" w:color="auto" w:fill="auto"/>
            <w:vAlign w:val="center"/>
            <w:hideMark/>
          </w:tcPr>
          <w:p w14:paraId="3F7FE26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281EA30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3A6204B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5D5A9B0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bookmarkStart w:id="65" w:name="RANGE!I54"/>
            <w:r w:rsidRPr="008229F6">
              <w:rPr>
                <w:rFonts w:ascii="Times New Roman" w:eastAsia="Times New Roman" w:hAnsi="Times New Roman" w:cs="Times New Roman"/>
                <w:sz w:val="18"/>
                <w:szCs w:val="18"/>
                <w:lang w:bidi="ar-SA"/>
              </w:rPr>
              <w:t>0,00</w:t>
            </w:r>
            <w:bookmarkEnd w:id="65"/>
          </w:p>
        </w:tc>
      </w:tr>
      <w:tr w:rsidR="008229F6" w:rsidRPr="008229F6" w14:paraId="2E2FA765" w14:textId="77777777" w:rsidTr="000F2DF7">
        <w:tc>
          <w:tcPr>
            <w:tcW w:w="717" w:type="dxa"/>
            <w:shd w:val="clear" w:color="auto" w:fill="auto"/>
            <w:vAlign w:val="center"/>
            <w:hideMark/>
          </w:tcPr>
          <w:p w14:paraId="6E088074" w14:textId="201EF2CA"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5.2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5734C5DE"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Изменение стоимости основных фондов за счет их переоценки</w:t>
            </w:r>
          </w:p>
        </w:tc>
        <w:tc>
          <w:tcPr>
            <w:tcW w:w="1134" w:type="dxa"/>
            <w:shd w:val="clear" w:color="auto" w:fill="auto"/>
            <w:vAlign w:val="center"/>
            <w:hideMark/>
          </w:tcPr>
          <w:p w14:paraId="1E97CCDD"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409AED6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1291C42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7D1F2086"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40FC9AAE" w14:textId="77777777" w:rsidTr="000F2DF7">
        <w:tc>
          <w:tcPr>
            <w:tcW w:w="717" w:type="dxa"/>
            <w:shd w:val="clear" w:color="auto" w:fill="auto"/>
            <w:vAlign w:val="center"/>
            <w:hideMark/>
          </w:tcPr>
          <w:p w14:paraId="7535AB20" w14:textId="20F1C60B"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6F2D7DF"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Валовая прибыль (убытки) от продажи товаров и услуг по регулируемому виду деятельности</w:t>
            </w:r>
          </w:p>
        </w:tc>
        <w:tc>
          <w:tcPr>
            <w:tcW w:w="1134" w:type="dxa"/>
            <w:shd w:val="clear" w:color="auto" w:fill="auto"/>
            <w:vAlign w:val="center"/>
            <w:hideMark/>
          </w:tcPr>
          <w:p w14:paraId="4D50598E"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руб.</w:t>
            </w:r>
          </w:p>
        </w:tc>
        <w:tc>
          <w:tcPr>
            <w:tcW w:w="2388" w:type="dxa"/>
            <w:shd w:val="clear" w:color="auto" w:fill="auto"/>
            <w:vAlign w:val="center"/>
            <w:hideMark/>
          </w:tcPr>
          <w:p w14:paraId="1E888AB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2,22</w:t>
            </w:r>
          </w:p>
        </w:tc>
        <w:tc>
          <w:tcPr>
            <w:tcW w:w="2539" w:type="dxa"/>
            <w:shd w:val="clear" w:color="auto" w:fill="auto"/>
            <w:vAlign w:val="center"/>
            <w:hideMark/>
          </w:tcPr>
          <w:p w14:paraId="773F023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-391,80</w:t>
            </w:r>
          </w:p>
        </w:tc>
        <w:tc>
          <w:tcPr>
            <w:tcW w:w="3436" w:type="dxa"/>
            <w:shd w:val="clear" w:color="auto" w:fill="auto"/>
            <w:vAlign w:val="center"/>
            <w:hideMark/>
          </w:tcPr>
          <w:p w14:paraId="474519D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1 260,95</w:t>
            </w:r>
          </w:p>
        </w:tc>
      </w:tr>
      <w:tr w:rsidR="008229F6" w:rsidRPr="00A46F0D" w14:paraId="26188D49" w14:textId="77777777" w:rsidTr="000F2DF7">
        <w:tc>
          <w:tcPr>
            <w:tcW w:w="717" w:type="dxa"/>
            <w:shd w:val="clear" w:color="auto" w:fill="auto"/>
            <w:vAlign w:val="center"/>
            <w:hideMark/>
          </w:tcPr>
          <w:p w14:paraId="35C6D5AF" w14:textId="69A26502"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7</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8007790"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Годовая бухгалтерская отчетность, включая бухгалтерский баланс и приложения к нему</w:t>
            </w:r>
          </w:p>
        </w:tc>
        <w:tc>
          <w:tcPr>
            <w:tcW w:w="1134" w:type="dxa"/>
            <w:shd w:val="clear" w:color="auto" w:fill="auto"/>
            <w:vAlign w:val="center"/>
            <w:hideMark/>
          </w:tcPr>
          <w:p w14:paraId="34F792C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x</w:t>
            </w:r>
          </w:p>
        </w:tc>
        <w:tc>
          <w:tcPr>
            <w:tcW w:w="2388" w:type="dxa"/>
            <w:shd w:val="clear" w:color="auto" w:fill="auto"/>
            <w:vAlign w:val="center"/>
            <w:hideMark/>
          </w:tcPr>
          <w:p w14:paraId="18C59583" w14:textId="77777777" w:rsidR="002A65C0" w:rsidRPr="008229F6" w:rsidRDefault="005323EE" w:rsidP="00032F7D">
            <w:pPr>
              <w:widowControl/>
              <w:suppressAutoHyphens w:val="0"/>
              <w:autoSpaceDE/>
              <w:jc w:val="center"/>
              <w:rPr>
                <w:rFonts w:ascii="Times New Roman" w:eastAsia="Times New Roman" w:hAnsi="Times New Roman" w:cs="Times New Roman"/>
                <w:sz w:val="18"/>
                <w:szCs w:val="18"/>
                <w:u w:val="single"/>
                <w:lang w:val="en-US" w:bidi="ar-SA"/>
              </w:rPr>
            </w:pPr>
            <w:hyperlink r:id="rId23" w:history="1">
              <w:r w:rsidR="002A65C0" w:rsidRPr="008229F6">
                <w:rPr>
                  <w:rFonts w:ascii="Times New Roman" w:eastAsia="Times New Roman" w:hAnsi="Times New Roman" w:cs="Times New Roman"/>
                  <w:sz w:val="18"/>
                  <w:szCs w:val="18"/>
                  <w:u w:val="single"/>
                  <w:lang w:val="en-US" w:bidi="ar-SA"/>
                </w:rPr>
                <w:t xml:space="preserve">https://portal.eias.ru/ Portal/DownloadPage. </w:t>
              </w:r>
              <w:r w:rsidR="002A65C0" w:rsidRPr="008229F6">
                <w:rPr>
                  <w:rFonts w:ascii="Times New Roman" w:eastAsia="Times New Roman" w:hAnsi="Times New Roman" w:cs="Times New Roman"/>
                  <w:sz w:val="18"/>
                  <w:szCs w:val="18"/>
                  <w:u w:val="single"/>
                  <w:lang w:val="en-US" w:bidi="ar-SA"/>
                </w:rPr>
                <w:lastRenderedPageBreak/>
                <w:t>aspx?type=12&amp;guid= 8cb41e52-fbda-46c4-841d-a4e8248882ca</w:t>
              </w:r>
            </w:hyperlink>
          </w:p>
        </w:tc>
        <w:tc>
          <w:tcPr>
            <w:tcW w:w="2539" w:type="dxa"/>
            <w:shd w:val="clear" w:color="auto" w:fill="auto"/>
            <w:vAlign w:val="center"/>
            <w:hideMark/>
          </w:tcPr>
          <w:p w14:paraId="6F057A2F" w14:textId="77777777" w:rsidR="002A65C0" w:rsidRPr="008229F6" w:rsidRDefault="005323EE" w:rsidP="00032F7D">
            <w:pPr>
              <w:widowControl/>
              <w:suppressAutoHyphens w:val="0"/>
              <w:autoSpaceDE/>
              <w:jc w:val="center"/>
              <w:rPr>
                <w:rFonts w:ascii="Times New Roman" w:eastAsia="Times New Roman" w:hAnsi="Times New Roman" w:cs="Times New Roman"/>
                <w:sz w:val="18"/>
                <w:szCs w:val="18"/>
                <w:u w:val="single"/>
                <w:lang w:val="en-US" w:bidi="ar-SA"/>
              </w:rPr>
            </w:pPr>
            <w:hyperlink r:id="rId24" w:history="1">
              <w:r w:rsidR="002A65C0" w:rsidRPr="008229F6">
                <w:rPr>
                  <w:rFonts w:ascii="Times New Roman" w:eastAsia="Times New Roman" w:hAnsi="Times New Roman" w:cs="Times New Roman"/>
                  <w:sz w:val="18"/>
                  <w:szCs w:val="18"/>
                  <w:u w:val="single"/>
                  <w:lang w:val="en-US" w:bidi="ar-SA"/>
                </w:rPr>
                <w:t xml:space="preserve">https://portal.eias.ru/ Portal/DownloadPage. </w:t>
              </w:r>
              <w:r w:rsidR="002A65C0" w:rsidRPr="008229F6">
                <w:rPr>
                  <w:rFonts w:ascii="Times New Roman" w:eastAsia="Times New Roman" w:hAnsi="Times New Roman" w:cs="Times New Roman"/>
                  <w:sz w:val="18"/>
                  <w:szCs w:val="18"/>
                  <w:u w:val="single"/>
                  <w:lang w:val="en-US" w:bidi="ar-SA"/>
                </w:rPr>
                <w:lastRenderedPageBreak/>
                <w:t>aspx?type=12&amp;guid=8cb41e52-fbda-46c4-841d-a4e8248882ca</w:t>
              </w:r>
            </w:hyperlink>
          </w:p>
        </w:tc>
        <w:tc>
          <w:tcPr>
            <w:tcW w:w="3436" w:type="dxa"/>
            <w:shd w:val="clear" w:color="auto" w:fill="auto"/>
            <w:vAlign w:val="center"/>
            <w:hideMark/>
          </w:tcPr>
          <w:p w14:paraId="402D54B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u w:val="single"/>
                <w:lang w:val="en-US" w:bidi="ar-SA"/>
              </w:rPr>
            </w:pPr>
          </w:p>
        </w:tc>
      </w:tr>
      <w:tr w:rsidR="008229F6" w:rsidRPr="008229F6" w14:paraId="09A6AE0D" w14:textId="77777777" w:rsidTr="000F2DF7">
        <w:tc>
          <w:tcPr>
            <w:tcW w:w="717" w:type="dxa"/>
            <w:shd w:val="clear" w:color="auto" w:fill="auto"/>
            <w:vAlign w:val="center"/>
            <w:hideMark/>
          </w:tcPr>
          <w:p w14:paraId="16F0ECF5" w14:textId="5065F78D"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lastRenderedPageBreak/>
              <w:t>8</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33BF38C3"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поднятой воды</w:t>
            </w:r>
          </w:p>
        </w:tc>
        <w:tc>
          <w:tcPr>
            <w:tcW w:w="1134" w:type="dxa"/>
            <w:shd w:val="clear" w:color="auto" w:fill="auto"/>
            <w:vAlign w:val="center"/>
            <w:hideMark/>
          </w:tcPr>
          <w:p w14:paraId="49F16ECD"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4E347FC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539" w:type="dxa"/>
            <w:shd w:val="clear" w:color="auto" w:fill="auto"/>
            <w:vAlign w:val="center"/>
            <w:hideMark/>
          </w:tcPr>
          <w:p w14:paraId="4F16857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605 630,7434</w:t>
            </w:r>
          </w:p>
        </w:tc>
        <w:tc>
          <w:tcPr>
            <w:tcW w:w="3436" w:type="dxa"/>
            <w:shd w:val="clear" w:color="auto" w:fill="auto"/>
            <w:vAlign w:val="center"/>
            <w:hideMark/>
          </w:tcPr>
          <w:p w14:paraId="2E0B7C2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24 503,0000</w:t>
            </w:r>
          </w:p>
        </w:tc>
      </w:tr>
      <w:tr w:rsidR="008229F6" w:rsidRPr="008229F6" w14:paraId="783580F2" w14:textId="77777777" w:rsidTr="000F2DF7">
        <w:tc>
          <w:tcPr>
            <w:tcW w:w="717" w:type="dxa"/>
            <w:shd w:val="clear" w:color="auto" w:fill="auto"/>
            <w:vAlign w:val="center"/>
            <w:hideMark/>
          </w:tcPr>
          <w:p w14:paraId="5A6FDFF2" w14:textId="2D3A0418"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0EF1BBC"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покупной воды</w:t>
            </w:r>
          </w:p>
        </w:tc>
        <w:tc>
          <w:tcPr>
            <w:tcW w:w="1134" w:type="dxa"/>
            <w:shd w:val="clear" w:color="auto" w:fill="auto"/>
            <w:vAlign w:val="center"/>
            <w:hideMark/>
          </w:tcPr>
          <w:p w14:paraId="4007C673"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05550AB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82,7500</w:t>
            </w:r>
          </w:p>
        </w:tc>
        <w:tc>
          <w:tcPr>
            <w:tcW w:w="2539" w:type="dxa"/>
            <w:shd w:val="clear" w:color="auto" w:fill="auto"/>
            <w:vAlign w:val="center"/>
            <w:hideMark/>
          </w:tcPr>
          <w:p w14:paraId="2A89A9C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3436" w:type="dxa"/>
            <w:shd w:val="clear" w:color="auto" w:fill="auto"/>
            <w:vAlign w:val="center"/>
            <w:hideMark/>
          </w:tcPr>
          <w:p w14:paraId="7E43558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2649CB5D" w14:textId="77777777" w:rsidTr="000F2DF7">
        <w:tc>
          <w:tcPr>
            <w:tcW w:w="717" w:type="dxa"/>
            <w:shd w:val="clear" w:color="auto" w:fill="auto"/>
            <w:vAlign w:val="center"/>
            <w:hideMark/>
          </w:tcPr>
          <w:p w14:paraId="37A0C0D2" w14:textId="76F1B572"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2D120A56"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воды, пропущенной через очистные сооружения</w:t>
            </w:r>
          </w:p>
        </w:tc>
        <w:tc>
          <w:tcPr>
            <w:tcW w:w="1134" w:type="dxa"/>
            <w:shd w:val="clear" w:color="auto" w:fill="auto"/>
            <w:vAlign w:val="center"/>
            <w:hideMark/>
          </w:tcPr>
          <w:p w14:paraId="28235B1D"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6F6B212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539" w:type="dxa"/>
            <w:shd w:val="clear" w:color="auto" w:fill="auto"/>
            <w:vAlign w:val="center"/>
            <w:hideMark/>
          </w:tcPr>
          <w:p w14:paraId="7BE3C92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3436" w:type="dxa"/>
            <w:shd w:val="clear" w:color="auto" w:fill="auto"/>
            <w:vAlign w:val="center"/>
            <w:hideMark/>
          </w:tcPr>
          <w:p w14:paraId="6CA8E44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4AD5D663" w14:textId="77777777" w:rsidTr="000F2DF7">
        <w:tc>
          <w:tcPr>
            <w:tcW w:w="717" w:type="dxa"/>
            <w:shd w:val="clear" w:color="auto" w:fill="auto"/>
            <w:vAlign w:val="center"/>
            <w:hideMark/>
          </w:tcPr>
          <w:p w14:paraId="780B6D59" w14:textId="10B78038"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696EE2DF"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в том числе:</w:t>
            </w:r>
          </w:p>
        </w:tc>
        <w:tc>
          <w:tcPr>
            <w:tcW w:w="1134" w:type="dxa"/>
            <w:shd w:val="clear" w:color="auto" w:fill="auto"/>
            <w:vAlign w:val="center"/>
            <w:hideMark/>
          </w:tcPr>
          <w:p w14:paraId="5E026272"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1C879CA9"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1,8840</w:t>
            </w:r>
          </w:p>
        </w:tc>
        <w:tc>
          <w:tcPr>
            <w:tcW w:w="2539" w:type="dxa"/>
            <w:shd w:val="clear" w:color="auto" w:fill="auto"/>
            <w:vAlign w:val="center"/>
            <w:hideMark/>
          </w:tcPr>
          <w:p w14:paraId="1991D2C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3 452,9880</w:t>
            </w:r>
          </w:p>
        </w:tc>
        <w:tc>
          <w:tcPr>
            <w:tcW w:w="3436" w:type="dxa"/>
            <w:shd w:val="clear" w:color="auto" w:fill="auto"/>
            <w:vAlign w:val="center"/>
            <w:hideMark/>
          </w:tcPr>
          <w:p w14:paraId="0A506F9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24 503,0000</w:t>
            </w:r>
          </w:p>
        </w:tc>
      </w:tr>
      <w:tr w:rsidR="008229F6" w:rsidRPr="008229F6" w14:paraId="561415E7" w14:textId="77777777" w:rsidTr="000F2DF7">
        <w:tc>
          <w:tcPr>
            <w:tcW w:w="717" w:type="dxa"/>
            <w:shd w:val="clear" w:color="auto" w:fill="auto"/>
            <w:vAlign w:val="center"/>
            <w:hideMark/>
          </w:tcPr>
          <w:p w14:paraId="088E6856" w14:textId="148FC36D"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5A4572F3"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по приборам учета</w:t>
            </w:r>
          </w:p>
        </w:tc>
        <w:tc>
          <w:tcPr>
            <w:tcW w:w="1134" w:type="dxa"/>
            <w:shd w:val="clear" w:color="auto" w:fill="auto"/>
            <w:vAlign w:val="center"/>
            <w:hideMark/>
          </w:tcPr>
          <w:p w14:paraId="3557A799"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7EC571D1"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1,8840</w:t>
            </w:r>
          </w:p>
        </w:tc>
        <w:tc>
          <w:tcPr>
            <w:tcW w:w="2539" w:type="dxa"/>
            <w:shd w:val="clear" w:color="auto" w:fill="auto"/>
            <w:vAlign w:val="center"/>
            <w:hideMark/>
          </w:tcPr>
          <w:p w14:paraId="77AC6BF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3 452,9880</w:t>
            </w:r>
          </w:p>
        </w:tc>
        <w:tc>
          <w:tcPr>
            <w:tcW w:w="3436" w:type="dxa"/>
            <w:shd w:val="clear" w:color="auto" w:fill="auto"/>
            <w:vAlign w:val="center"/>
            <w:hideMark/>
          </w:tcPr>
          <w:p w14:paraId="2CB5D0B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24 503,0000</w:t>
            </w:r>
          </w:p>
        </w:tc>
      </w:tr>
      <w:tr w:rsidR="008229F6" w:rsidRPr="008229F6" w14:paraId="2D902D59" w14:textId="77777777" w:rsidTr="000F2DF7">
        <w:tc>
          <w:tcPr>
            <w:tcW w:w="717" w:type="dxa"/>
            <w:shd w:val="clear" w:color="auto" w:fill="auto"/>
            <w:vAlign w:val="center"/>
            <w:hideMark/>
          </w:tcPr>
          <w:p w14:paraId="5B992592" w14:textId="7C8102F9"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11.2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D432609"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Объем отпущенной потребителям воды, определенный расчетным путем (по нормативам потребления)</w:t>
            </w:r>
          </w:p>
        </w:tc>
        <w:tc>
          <w:tcPr>
            <w:tcW w:w="1134" w:type="dxa"/>
            <w:shd w:val="clear" w:color="auto" w:fill="auto"/>
            <w:vAlign w:val="center"/>
            <w:hideMark/>
          </w:tcPr>
          <w:p w14:paraId="3416F28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куб. м</w:t>
            </w:r>
          </w:p>
        </w:tc>
        <w:tc>
          <w:tcPr>
            <w:tcW w:w="2388" w:type="dxa"/>
            <w:shd w:val="clear" w:color="auto" w:fill="auto"/>
            <w:vAlign w:val="center"/>
            <w:hideMark/>
          </w:tcPr>
          <w:p w14:paraId="6F61DA0F"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539" w:type="dxa"/>
            <w:shd w:val="clear" w:color="auto" w:fill="auto"/>
            <w:vAlign w:val="center"/>
            <w:hideMark/>
          </w:tcPr>
          <w:p w14:paraId="17F76F2F"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3436" w:type="dxa"/>
            <w:shd w:val="clear" w:color="auto" w:fill="auto"/>
            <w:vAlign w:val="center"/>
            <w:hideMark/>
          </w:tcPr>
          <w:p w14:paraId="0A7109C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2D3D6B21" w14:textId="77777777" w:rsidTr="000F2DF7">
        <w:tc>
          <w:tcPr>
            <w:tcW w:w="717" w:type="dxa"/>
            <w:shd w:val="clear" w:color="auto" w:fill="auto"/>
            <w:vAlign w:val="center"/>
            <w:hideMark/>
          </w:tcPr>
          <w:p w14:paraId="0F2868F5" w14:textId="00F9A930"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12</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C4F2645"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Потери воды в сетях</w:t>
            </w:r>
          </w:p>
        </w:tc>
        <w:tc>
          <w:tcPr>
            <w:tcW w:w="1134" w:type="dxa"/>
            <w:shd w:val="clear" w:color="auto" w:fill="auto"/>
            <w:vAlign w:val="center"/>
            <w:hideMark/>
          </w:tcPr>
          <w:p w14:paraId="237BDF70"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388" w:type="dxa"/>
            <w:shd w:val="clear" w:color="auto" w:fill="auto"/>
            <w:vAlign w:val="center"/>
            <w:hideMark/>
          </w:tcPr>
          <w:p w14:paraId="6237924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08F33EF5"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76C2E0F7"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6145B9C8" w14:textId="77777777" w:rsidTr="000F2DF7">
        <w:tc>
          <w:tcPr>
            <w:tcW w:w="717" w:type="dxa"/>
            <w:shd w:val="clear" w:color="auto" w:fill="auto"/>
            <w:vAlign w:val="center"/>
            <w:hideMark/>
          </w:tcPr>
          <w:p w14:paraId="28438D28" w14:textId="10EFC7DC"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13</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428B0BE7"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Среднесписочная численность основного производственного персонала</w:t>
            </w:r>
          </w:p>
        </w:tc>
        <w:tc>
          <w:tcPr>
            <w:tcW w:w="1134" w:type="dxa"/>
            <w:shd w:val="clear" w:color="auto" w:fill="auto"/>
            <w:vAlign w:val="center"/>
            <w:hideMark/>
          </w:tcPr>
          <w:p w14:paraId="6B54649F"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человек</w:t>
            </w:r>
          </w:p>
        </w:tc>
        <w:tc>
          <w:tcPr>
            <w:tcW w:w="2388" w:type="dxa"/>
            <w:shd w:val="clear" w:color="auto" w:fill="auto"/>
            <w:vAlign w:val="center"/>
            <w:hideMark/>
          </w:tcPr>
          <w:p w14:paraId="1FA52173"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1,00</w:t>
            </w:r>
          </w:p>
        </w:tc>
        <w:tc>
          <w:tcPr>
            <w:tcW w:w="2539" w:type="dxa"/>
            <w:shd w:val="clear" w:color="auto" w:fill="auto"/>
            <w:vAlign w:val="center"/>
            <w:hideMark/>
          </w:tcPr>
          <w:p w14:paraId="1D00EBA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10,57</w:t>
            </w:r>
          </w:p>
        </w:tc>
        <w:tc>
          <w:tcPr>
            <w:tcW w:w="3436" w:type="dxa"/>
            <w:shd w:val="clear" w:color="auto" w:fill="auto"/>
            <w:vAlign w:val="center"/>
            <w:hideMark/>
          </w:tcPr>
          <w:p w14:paraId="475D4C5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0,43</w:t>
            </w:r>
          </w:p>
        </w:tc>
      </w:tr>
      <w:tr w:rsidR="008229F6" w:rsidRPr="008229F6" w14:paraId="1584E49D" w14:textId="77777777" w:rsidTr="000F2DF7">
        <w:tc>
          <w:tcPr>
            <w:tcW w:w="717" w:type="dxa"/>
            <w:shd w:val="clear" w:color="auto" w:fill="auto"/>
            <w:vAlign w:val="center"/>
            <w:hideMark/>
          </w:tcPr>
          <w:p w14:paraId="4AF51F3F" w14:textId="184D85F6"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14</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38BC9BD0"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Удельный расход электроэнергии на подачу воды в сеть</w:t>
            </w:r>
          </w:p>
        </w:tc>
        <w:tc>
          <w:tcPr>
            <w:tcW w:w="1134" w:type="dxa"/>
            <w:shd w:val="clear" w:color="auto" w:fill="auto"/>
            <w:vAlign w:val="center"/>
            <w:hideMark/>
          </w:tcPr>
          <w:p w14:paraId="36B251EE"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тыс. кВт·ч или тыс. куб. м</w:t>
            </w:r>
          </w:p>
        </w:tc>
        <w:tc>
          <w:tcPr>
            <w:tcW w:w="2388" w:type="dxa"/>
            <w:shd w:val="clear" w:color="auto" w:fill="auto"/>
            <w:vAlign w:val="center"/>
            <w:hideMark/>
          </w:tcPr>
          <w:p w14:paraId="71FDE95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2539" w:type="dxa"/>
            <w:shd w:val="clear" w:color="auto" w:fill="auto"/>
            <w:vAlign w:val="center"/>
            <w:hideMark/>
          </w:tcPr>
          <w:p w14:paraId="34EE365B"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c>
          <w:tcPr>
            <w:tcW w:w="3436" w:type="dxa"/>
            <w:shd w:val="clear" w:color="auto" w:fill="auto"/>
            <w:vAlign w:val="center"/>
            <w:hideMark/>
          </w:tcPr>
          <w:p w14:paraId="31A802E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0,0000</w:t>
            </w:r>
          </w:p>
        </w:tc>
      </w:tr>
      <w:tr w:rsidR="008229F6" w:rsidRPr="008229F6" w14:paraId="429E8FB7" w14:textId="77777777" w:rsidTr="000F2DF7">
        <w:tc>
          <w:tcPr>
            <w:tcW w:w="717" w:type="dxa"/>
            <w:shd w:val="clear" w:color="auto" w:fill="auto"/>
            <w:vAlign w:val="center"/>
            <w:hideMark/>
          </w:tcPr>
          <w:p w14:paraId="26431C73" w14:textId="0D13DABE"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77A73134"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собственные нужды, в том числе:</w:t>
            </w:r>
          </w:p>
        </w:tc>
        <w:tc>
          <w:tcPr>
            <w:tcW w:w="1134" w:type="dxa"/>
            <w:shd w:val="clear" w:color="auto" w:fill="auto"/>
            <w:vAlign w:val="center"/>
            <w:hideMark/>
          </w:tcPr>
          <w:p w14:paraId="64179864"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388" w:type="dxa"/>
            <w:shd w:val="clear" w:color="auto" w:fill="auto"/>
            <w:vAlign w:val="center"/>
            <w:hideMark/>
          </w:tcPr>
          <w:p w14:paraId="783E21F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97,72</w:t>
            </w:r>
          </w:p>
        </w:tc>
        <w:tc>
          <w:tcPr>
            <w:tcW w:w="2539" w:type="dxa"/>
            <w:shd w:val="clear" w:color="auto" w:fill="auto"/>
            <w:vAlign w:val="center"/>
            <w:hideMark/>
          </w:tcPr>
          <w:p w14:paraId="02A9372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99,43</w:t>
            </w:r>
          </w:p>
        </w:tc>
        <w:tc>
          <w:tcPr>
            <w:tcW w:w="3436" w:type="dxa"/>
            <w:shd w:val="clear" w:color="auto" w:fill="auto"/>
            <w:vAlign w:val="center"/>
            <w:hideMark/>
          </w:tcPr>
          <w:p w14:paraId="30B59EEC"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12D8FE65" w14:textId="77777777" w:rsidTr="000F2DF7">
        <w:tc>
          <w:tcPr>
            <w:tcW w:w="717" w:type="dxa"/>
            <w:shd w:val="clear" w:color="auto" w:fill="auto"/>
            <w:vAlign w:val="center"/>
            <w:hideMark/>
          </w:tcPr>
          <w:p w14:paraId="57FC3100" w14:textId="61D56B7E"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15.1</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00F0BED2" w14:textId="77777777" w:rsidR="002A65C0" w:rsidRPr="008229F6" w:rsidRDefault="002A65C0" w:rsidP="00032F7D">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Расход воды на хозяйственно-бытовые нужды</w:t>
            </w:r>
          </w:p>
        </w:tc>
        <w:tc>
          <w:tcPr>
            <w:tcW w:w="1134" w:type="dxa"/>
            <w:shd w:val="clear" w:color="auto" w:fill="auto"/>
            <w:vAlign w:val="center"/>
            <w:hideMark/>
          </w:tcPr>
          <w:p w14:paraId="2ED52E65"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388" w:type="dxa"/>
            <w:shd w:val="clear" w:color="auto" w:fill="auto"/>
            <w:vAlign w:val="center"/>
            <w:hideMark/>
          </w:tcPr>
          <w:p w14:paraId="4361A3B2"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13D1C230"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7113776A"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r w:rsidR="008229F6" w:rsidRPr="008229F6" w14:paraId="52672DA2" w14:textId="77777777" w:rsidTr="000F2DF7">
        <w:tc>
          <w:tcPr>
            <w:tcW w:w="717" w:type="dxa"/>
            <w:shd w:val="clear" w:color="auto" w:fill="auto"/>
            <w:vAlign w:val="center"/>
            <w:hideMark/>
          </w:tcPr>
          <w:p w14:paraId="29A416ED" w14:textId="65EAB528"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16</w:t>
            </w:r>
            <w:r w:rsidR="00384722">
              <w:rPr>
                <w:rFonts w:ascii="Times New Roman" w:eastAsia="Times New Roman" w:hAnsi="Times New Roman" w:cs="Times New Roman"/>
                <w:sz w:val="18"/>
                <w:szCs w:val="18"/>
                <w:lang w:bidi="ar-SA"/>
              </w:rPr>
              <w:t>.</w:t>
            </w:r>
          </w:p>
        </w:tc>
        <w:tc>
          <w:tcPr>
            <w:tcW w:w="4812" w:type="dxa"/>
            <w:shd w:val="clear" w:color="auto" w:fill="auto"/>
            <w:vAlign w:val="center"/>
            <w:hideMark/>
          </w:tcPr>
          <w:p w14:paraId="17103859" w14:textId="77777777" w:rsidR="002A65C0" w:rsidRPr="008229F6" w:rsidRDefault="002A65C0" w:rsidP="002A65C0">
            <w:pPr>
              <w:widowControl/>
              <w:suppressAutoHyphens w:val="0"/>
              <w:autoSpaceDE/>
              <w:jc w:val="both"/>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Показатель использования производственных объектов</w:t>
            </w:r>
          </w:p>
        </w:tc>
        <w:tc>
          <w:tcPr>
            <w:tcW w:w="1134" w:type="dxa"/>
            <w:shd w:val="clear" w:color="auto" w:fill="auto"/>
            <w:vAlign w:val="center"/>
            <w:hideMark/>
          </w:tcPr>
          <w:p w14:paraId="644E754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w:t>
            </w:r>
          </w:p>
        </w:tc>
        <w:tc>
          <w:tcPr>
            <w:tcW w:w="2388" w:type="dxa"/>
            <w:shd w:val="clear" w:color="auto" w:fill="auto"/>
            <w:vAlign w:val="center"/>
            <w:hideMark/>
          </w:tcPr>
          <w:p w14:paraId="30F6723F"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2539" w:type="dxa"/>
            <w:shd w:val="clear" w:color="auto" w:fill="auto"/>
            <w:vAlign w:val="center"/>
            <w:hideMark/>
          </w:tcPr>
          <w:p w14:paraId="7989B6F8"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c>
          <w:tcPr>
            <w:tcW w:w="3436" w:type="dxa"/>
            <w:shd w:val="clear" w:color="auto" w:fill="auto"/>
            <w:vAlign w:val="center"/>
            <w:hideMark/>
          </w:tcPr>
          <w:p w14:paraId="333D515D" w14:textId="77777777" w:rsidR="002A65C0" w:rsidRPr="008229F6" w:rsidRDefault="002A65C0" w:rsidP="00032F7D">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0,00</w:t>
            </w:r>
          </w:p>
        </w:tc>
      </w:tr>
    </w:tbl>
    <w:p w14:paraId="1C9411B2" w14:textId="4847DCD2" w:rsidR="007C251D" w:rsidRPr="008229F6" w:rsidRDefault="007C251D" w:rsidP="007C251D">
      <w:pPr>
        <w:keepNext/>
        <w:pageBreakBefore/>
        <w:spacing w:after="200"/>
        <w:ind w:right="-851"/>
        <w:jc w:val="right"/>
        <w:rPr>
          <w:rFonts w:ascii="Times New Roman" w:hAnsi="Times New Roman" w:cs="Times New Roman"/>
          <w:iCs/>
          <w:sz w:val="28"/>
          <w:szCs w:val="28"/>
        </w:rPr>
      </w:pPr>
      <w:bookmarkStart w:id="66" w:name="_Ref118746460"/>
      <w:bookmarkStart w:id="67" w:name="_Ref119253334"/>
      <w:r>
        <w:rPr>
          <w:rFonts w:ascii="Times New Roman" w:hAnsi="Times New Roman" w:cs="Times New Roman"/>
          <w:iCs/>
          <w:sz w:val="28"/>
          <w:szCs w:val="28"/>
        </w:rPr>
        <w:lastRenderedPageBreak/>
        <w:t>Т</w:t>
      </w:r>
      <w:r w:rsidRPr="008229F6">
        <w:rPr>
          <w:rFonts w:ascii="Times New Roman" w:hAnsi="Times New Roman" w:cs="Times New Roman"/>
          <w:iCs/>
          <w:sz w:val="28"/>
          <w:szCs w:val="28"/>
        </w:rPr>
        <w:t>аблица</w:t>
      </w:r>
      <w:bookmarkEnd w:id="66"/>
      <w:r w:rsidRPr="008229F6">
        <w:rPr>
          <w:rFonts w:ascii="Times New Roman" w:hAnsi="Times New Roman" w:cs="Times New Roman"/>
          <w:iCs/>
          <w:sz w:val="28"/>
          <w:szCs w:val="28"/>
        </w:rPr>
        <w:t xml:space="preserve"> </w:t>
      </w:r>
      <w:r>
        <w:rPr>
          <w:rFonts w:ascii="Times New Roman" w:hAnsi="Times New Roman" w:cs="Times New Roman"/>
          <w:iCs/>
          <w:sz w:val="28"/>
          <w:szCs w:val="28"/>
        </w:rPr>
        <w:t>5</w:t>
      </w:r>
    </w:p>
    <w:p w14:paraId="77779228" w14:textId="77777777" w:rsidR="007C251D" w:rsidRPr="008229F6" w:rsidRDefault="007C251D" w:rsidP="007C251D">
      <w:pPr>
        <w:keepNext/>
        <w:spacing w:after="200"/>
        <w:jc w:val="center"/>
        <w:rPr>
          <w:rFonts w:ascii="Times New Roman" w:hAnsi="Times New Roman" w:cs="Times New Roman"/>
          <w:i/>
          <w:iCs/>
          <w:sz w:val="28"/>
          <w:szCs w:val="28"/>
        </w:rPr>
      </w:pPr>
      <w:r w:rsidRPr="008229F6">
        <w:rPr>
          <w:rFonts w:ascii="Times New Roman" w:eastAsia="Calibri" w:hAnsi="Times New Roman" w:cs="Times New Roman"/>
          <w:iCs/>
          <w:sz w:val="28"/>
          <w:szCs w:val="28"/>
          <w:lang w:eastAsia="en-US" w:bidi="ar-SA"/>
        </w:rPr>
        <w:t>Состав и технические характеристики основного оборудования котельных города</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1875"/>
        <w:gridCol w:w="1974"/>
        <w:gridCol w:w="1340"/>
        <w:gridCol w:w="1118"/>
        <w:gridCol w:w="1142"/>
        <w:gridCol w:w="832"/>
        <w:gridCol w:w="1974"/>
      </w:tblGrid>
      <w:tr w:rsidR="007C251D" w:rsidRPr="008229F6" w14:paraId="6A51D378" w14:textId="77777777" w:rsidTr="007C251D">
        <w:trPr>
          <w:trHeight w:val="20"/>
          <w:tblHeader/>
        </w:trPr>
        <w:tc>
          <w:tcPr>
            <w:tcW w:w="1585" w:type="pct"/>
            <w:shd w:val="clear" w:color="auto" w:fill="auto"/>
            <w:noWrap/>
            <w:vAlign w:val="center"/>
            <w:hideMark/>
          </w:tcPr>
          <w:p w14:paraId="412F0716"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Адрес</w:t>
            </w:r>
          </w:p>
          <w:p w14:paraId="442FA8E4"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котельной</w:t>
            </w:r>
          </w:p>
        </w:tc>
        <w:tc>
          <w:tcPr>
            <w:tcW w:w="624" w:type="pct"/>
            <w:shd w:val="clear" w:color="auto" w:fill="auto"/>
            <w:noWrap/>
            <w:vAlign w:val="center"/>
            <w:hideMark/>
          </w:tcPr>
          <w:p w14:paraId="736EFAC2"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Тип</w:t>
            </w:r>
          </w:p>
          <w:p w14:paraId="0396CCB5"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котла</w:t>
            </w:r>
          </w:p>
        </w:tc>
        <w:tc>
          <w:tcPr>
            <w:tcW w:w="657" w:type="pct"/>
            <w:shd w:val="clear" w:color="auto" w:fill="auto"/>
            <w:noWrap/>
            <w:vAlign w:val="center"/>
            <w:hideMark/>
          </w:tcPr>
          <w:p w14:paraId="4B37E257"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Год установки котла</w:t>
            </w:r>
          </w:p>
        </w:tc>
        <w:tc>
          <w:tcPr>
            <w:tcW w:w="446" w:type="pct"/>
            <w:shd w:val="clear" w:color="auto" w:fill="auto"/>
            <w:noWrap/>
            <w:vAlign w:val="center"/>
            <w:hideMark/>
          </w:tcPr>
          <w:p w14:paraId="39F3125A"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Мощность</w:t>
            </w:r>
          </w:p>
          <w:p w14:paraId="3D13CC01"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котла, Гкал/ч</w:t>
            </w:r>
          </w:p>
        </w:tc>
        <w:tc>
          <w:tcPr>
            <w:tcW w:w="372" w:type="pct"/>
            <w:shd w:val="clear" w:color="auto" w:fill="auto"/>
            <w:vAlign w:val="center"/>
          </w:tcPr>
          <w:p w14:paraId="3B861CE1"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Основное топливо</w:t>
            </w:r>
          </w:p>
        </w:tc>
        <w:tc>
          <w:tcPr>
            <w:tcW w:w="380" w:type="pct"/>
            <w:shd w:val="clear" w:color="auto" w:fill="auto"/>
            <w:vAlign w:val="center"/>
            <w:hideMark/>
          </w:tcPr>
          <w:p w14:paraId="230EA767"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Мощность котельной, Гкал/ч</w:t>
            </w:r>
          </w:p>
        </w:tc>
        <w:tc>
          <w:tcPr>
            <w:tcW w:w="277" w:type="pct"/>
            <w:shd w:val="clear" w:color="auto" w:fill="auto"/>
            <w:vAlign w:val="center"/>
            <w:hideMark/>
          </w:tcPr>
          <w:p w14:paraId="0438CEB9"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КПД котлов, %</w:t>
            </w:r>
          </w:p>
        </w:tc>
        <w:tc>
          <w:tcPr>
            <w:tcW w:w="657" w:type="pct"/>
            <w:shd w:val="clear" w:color="auto" w:fill="auto"/>
            <w:vAlign w:val="center"/>
            <w:hideMark/>
          </w:tcPr>
          <w:p w14:paraId="125F3A72"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УРУТ на отпуск ТЭ по котельной, кг у.т./Гкал</w:t>
            </w:r>
          </w:p>
        </w:tc>
      </w:tr>
    </w:tbl>
    <w:p w14:paraId="602A9B4D" w14:textId="77777777" w:rsidR="007C251D" w:rsidRPr="008229F6" w:rsidRDefault="007C251D" w:rsidP="007C251D">
      <w:pPr>
        <w:spacing w:line="14" w:lineRule="auto"/>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1878"/>
        <w:gridCol w:w="1974"/>
        <w:gridCol w:w="1340"/>
        <w:gridCol w:w="1118"/>
        <w:gridCol w:w="1142"/>
        <w:gridCol w:w="832"/>
        <w:gridCol w:w="1971"/>
      </w:tblGrid>
      <w:tr w:rsidR="007C251D" w:rsidRPr="008229F6" w14:paraId="7C21EA1C" w14:textId="77777777" w:rsidTr="007C251D">
        <w:trPr>
          <w:trHeight w:val="20"/>
          <w:tblHeader/>
        </w:trPr>
        <w:tc>
          <w:tcPr>
            <w:tcW w:w="1585" w:type="pct"/>
            <w:shd w:val="clear" w:color="auto" w:fill="auto"/>
            <w:noWrap/>
            <w:vAlign w:val="center"/>
          </w:tcPr>
          <w:p w14:paraId="5D94CAB6"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1</w:t>
            </w:r>
          </w:p>
        </w:tc>
        <w:tc>
          <w:tcPr>
            <w:tcW w:w="625" w:type="pct"/>
            <w:shd w:val="clear" w:color="auto" w:fill="auto"/>
            <w:noWrap/>
            <w:vAlign w:val="center"/>
          </w:tcPr>
          <w:p w14:paraId="30319DF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w:t>
            </w:r>
          </w:p>
        </w:tc>
        <w:tc>
          <w:tcPr>
            <w:tcW w:w="657" w:type="pct"/>
            <w:shd w:val="clear" w:color="auto" w:fill="auto"/>
            <w:noWrap/>
            <w:vAlign w:val="center"/>
          </w:tcPr>
          <w:p w14:paraId="7A86754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w:t>
            </w:r>
          </w:p>
        </w:tc>
        <w:tc>
          <w:tcPr>
            <w:tcW w:w="446" w:type="pct"/>
            <w:shd w:val="clear" w:color="auto" w:fill="auto"/>
            <w:noWrap/>
            <w:vAlign w:val="center"/>
          </w:tcPr>
          <w:p w14:paraId="134F2A5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w:t>
            </w:r>
          </w:p>
        </w:tc>
        <w:tc>
          <w:tcPr>
            <w:tcW w:w="372" w:type="pct"/>
            <w:shd w:val="clear" w:color="auto" w:fill="auto"/>
            <w:vAlign w:val="center"/>
          </w:tcPr>
          <w:p w14:paraId="5F18594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5</w:t>
            </w:r>
          </w:p>
        </w:tc>
        <w:tc>
          <w:tcPr>
            <w:tcW w:w="380" w:type="pct"/>
            <w:shd w:val="clear" w:color="auto" w:fill="auto"/>
            <w:vAlign w:val="center"/>
          </w:tcPr>
          <w:p w14:paraId="44267E9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w:t>
            </w:r>
          </w:p>
        </w:tc>
        <w:tc>
          <w:tcPr>
            <w:tcW w:w="277" w:type="pct"/>
            <w:shd w:val="clear" w:color="auto" w:fill="auto"/>
            <w:vAlign w:val="center"/>
          </w:tcPr>
          <w:p w14:paraId="13D359B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w:t>
            </w:r>
          </w:p>
        </w:tc>
        <w:tc>
          <w:tcPr>
            <w:tcW w:w="656" w:type="pct"/>
            <w:shd w:val="clear" w:color="auto" w:fill="auto"/>
            <w:vAlign w:val="center"/>
          </w:tcPr>
          <w:p w14:paraId="2E25D32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8</w:t>
            </w:r>
          </w:p>
        </w:tc>
      </w:tr>
      <w:tr w:rsidR="007C251D" w:rsidRPr="008229F6" w14:paraId="045D0C44" w14:textId="77777777" w:rsidTr="007C251D">
        <w:trPr>
          <w:trHeight w:val="20"/>
        </w:trPr>
        <w:tc>
          <w:tcPr>
            <w:tcW w:w="1585" w:type="pct"/>
            <w:shd w:val="clear" w:color="auto" w:fill="auto"/>
            <w:noWrap/>
            <w:vAlign w:val="center"/>
          </w:tcPr>
          <w:p w14:paraId="3C1F32CD"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ПАО «Ставропольэнергосбыт»</w:t>
            </w:r>
          </w:p>
        </w:tc>
        <w:tc>
          <w:tcPr>
            <w:tcW w:w="625" w:type="pct"/>
            <w:shd w:val="clear" w:color="auto" w:fill="auto"/>
            <w:noWrap/>
          </w:tcPr>
          <w:p w14:paraId="13ECBB6A"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657" w:type="pct"/>
            <w:shd w:val="clear" w:color="auto" w:fill="auto"/>
            <w:noWrap/>
          </w:tcPr>
          <w:p w14:paraId="7BDE9C48"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446" w:type="pct"/>
            <w:shd w:val="clear" w:color="auto" w:fill="auto"/>
            <w:noWrap/>
          </w:tcPr>
          <w:p w14:paraId="261E8100"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372" w:type="pct"/>
            <w:shd w:val="clear" w:color="auto" w:fill="auto"/>
            <w:vAlign w:val="center"/>
          </w:tcPr>
          <w:p w14:paraId="7B47A6C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shd w:val="clear" w:color="auto" w:fill="auto"/>
            <w:vAlign w:val="center"/>
          </w:tcPr>
          <w:p w14:paraId="06D7037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1AC521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56" w:type="pct"/>
            <w:shd w:val="clear" w:color="auto" w:fill="auto"/>
            <w:noWrap/>
            <w:vAlign w:val="center"/>
          </w:tcPr>
          <w:p w14:paraId="4AD5BA6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3071E09F" w14:textId="77777777" w:rsidTr="007C251D">
        <w:trPr>
          <w:trHeight w:val="20"/>
        </w:trPr>
        <w:tc>
          <w:tcPr>
            <w:tcW w:w="1585" w:type="pct"/>
            <w:vMerge w:val="restart"/>
            <w:shd w:val="clear" w:color="auto" w:fill="auto"/>
            <w:noWrap/>
            <w:vAlign w:val="center"/>
          </w:tcPr>
          <w:p w14:paraId="00AC4714"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Котельная</w:t>
            </w:r>
          </w:p>
        </w:tc>
        <w:tc>
          <w:tcPr>
            <w:tcW w:w="625" w:type="pct"/>
            <w:shd w:val="clear" w:color="auto" w:fill="auto"/>
            <w:noWrap/>
          </w:tcPr>
          <w:p w14:paraId="6C2F6A7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ДКВР 10/12</w:t>
            </w:r>
          </w:p>
        </w:tc>
        <w:tc>
          <w:tcPr>
            <w:tcW w:w="657" w:type="pct"/>
            <w:shd w:val="clear" w:color="auto" w:fill="auto"/>
            <w:noWrap/>
          </w:tcPr>
          <w:p w14:paraId="7214F4E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1984</w:t>
            </w:r>
          </w:p>
        </w:tc>
        <w:tc>
          <w:tcPr>
            <w:tcW w:w="446" w:type="pct"/>
            <w:shd w:val="clear" w:color="auto" w:fill="auto"/>
            <w:noWrap/>
          </w:tcPr>
          <w:p w14:paraId="29054AC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8,86</w:t>
            </w:r>
          </w:p>
        </w:tc>
        <w:tc>
          <w:tcPr>
            <w:tcW w:w="372" w:type="pct"/>
            <w:vMerge w:val="restart"/>
            <w:shd w:val="clear" w:color="auto" w:fill="auto"/>
            <w:vAlign w:val="center"/>
          </w:tcPr>
          <w:p w14:paraId="4B12283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129E2FE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60,0</w:t>
            </w:r>
          </w:p>
        </w:tc>
        <w:tc>
          <w:tcPr>
            <w:tcW w:w="277" w:type="pct"/>
            <w:shd w:val="clear" w:color="auto" w:fill="auto"/>
            <w:vAlign w:val="center"/>
          </w:tcPr>
          <w:p w14:paraId="59A0B44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val="restart"/>
            <w:shd w:val="clear" w:color="auto" w:fill="auto"/>
            <w:noWrap/>
            <w:vAlign w:val="center"/>
          </w:tcPr>
          <w:p w14:paraId="05307E8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r>
      <w:tr w:rsidR="007C251D" w:rsidRPr="008229F6" w14:paraId="1A507887" w14:textId="77777777" w:rsidTr="007C251D">
        <w:trPr>
          <w:trHeight w:val="20"/>
        </w:trPr>
        <w:tc>
          <w:tcPr>
            <w:tcW w:w="1585" w:type="pct"/>
            <w:vMerge/>
            <w:shd w:val="clear" w:color="auto" w:fill="auto"/>
            <w:noWrap/>
            <w:vAlign w:val="center"/>
          </w:tcPr>
          <w:p w14:paraId="1BC311B9"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tcPr>
          <w:p w14:paraId="258BB782"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ДКВР-СВ-20/110</w:t>
            </w:r>
          </w:p>
        </w:tc>
        <w:tc>
          <w:tcPr>
            <w:tcW w:w="657" w:type="pct"/>
            <w:shd w:val="clear" w:color="auto" w:fill="auto"/>
            <w:noWrap/>
          </w:tcPr>
          <w:p w14:paraId="7C0BACC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2002</w:t>
            </w:r>
          </w:p>
        </w:tc>
        <w:tc>
          <w:tcPr>
            <w:tcW w:w="446" w:type="pct"/>
            <w:shd w:val="clear" w:color="auto" w:fill="auto"/>
            <w:noWrap/>
          </w:tcPr>
          <w:p w14:paraId="66F00AC2"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19,9</w:t>
            </w:r>
          </w:p>
        </w:tc>
        <w:tc>
          <w:tcPr>
            <w:tcW w:w="372" w:type="pct"/>
            <w:vMerge/>
            <w:shd w:val="clear" w:color="auto" w:fill="auto"/>
            <w:vAlign w:val="center"/>
          </w:tcPr>
          <w:p w14:paraId="21D9A4C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3593E44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5AA2EA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shd w:val="clear" w:color="auto" w:fill="auto"/>
            <w:noWrap/>
            <w:vAlign w:val="center"/>
          </w:tcPr>
          <w:p w14:paraId="6CCD480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D883C7D" w14:textId="77777777" w:rsidTr="007C251D">
        <w:trPr>
          <w:trHeight w:val="20"/>
        </w:trPr>
        <w:tc>
          <w:tcPr>
            <w:tcW w:w="1585" w:type="pct"/>
            <w:vMerge/>
            <w:shd w:val="clear" w:color="auto" w:fill="auto"/>
            <w:noWrap/>
            <w:vAlign w:val="center"/>
          </w:tcPr>
          <w:p w14:paraId="1C2C9A01"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tcPr>
          <w:p w14:paraId="761CCC5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КВГМ 110</w:t>
            </w:r>
          </w:p>
        </w:tc>
        <w:tc>
          <w:tcPr>
            <w:tcW w:w="657" w:type="pct"/>
            <w:shd w:val="clear" w:color="auto" w:fill="auto"/>
            <w:noWrap/>
          </w:tcPr>
          <w:p w14:paraId="49D8E7D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1993</w:t>
            </w:r>
          </w:p>
        </w:tc>
        <w:tc>
          <w:tcPr>
            <w:tcW w:w="446" w:type="pct"/>
            <w:shd w:val="clear" w:color="auto" w:fill="auto"/>
            <w:noWrap/>
          </w:tcPr>
          <w:p w14:paraId="214438F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26,6</w:t>
            </w:r>
          </w:p>
        </w:tc>
        <w:tc>
          <w:tcPr>
            <w:tcW w:w="372" w:type="pct"/>
            <w:vMerge/>
            <w:shd w:val="clear" w:color="auto" w:fill="auto"/>
            <w:vAlign w:val="center"/>
          </w:tcPr>
          <w:p w14:paraId="514B401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4EE687B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CF0B39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shd w:val="clear" w:color="auto" w:fill="auto"/>
            <w:noWrap/>
            <w:vAlign w:val="center"/>
          </w:tcPr>
          <w:p w14:paraId="3926B8B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61C34E21" w14:textId="77777777" w:rsidTr="007C251D">
        <w:trPr>
          <w:trHeight w:val="20"/>
        </w:trPr>
        <w:tc>
          <w:tcPr>
            <w:tcW w:w="1585" w:type="pct"/>
            <w:shd w:val="clear" w:color="auto" w:fill="auto"/>
            <w:noWrap/>
            <w:vAlign w:val="center"/>
          </w:tcPr>
          <w:p w14:paraId="0E854741"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ООО «Теплоснаб-НШК»</w:t>
            </w:r>
          </w:p>
        </w:tc>
        <w:tc>
          <w:tcPr>
            <w:tcW w:w="625" w:type="pct"/>
            <w:shd w:val="clear" w:color="auto" w:fill="auto"/>
            <w:noWrap/>
          </w:tcPr>
          <w:p w14:paraId="2A0B32CD"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657" w:type="pct"/>
            <w:shd w:val="clear" w:color="auto" w:fill="auto"/>
            <w:noWrap/>
          </w:tcPr>
          <w:p w14:paraId="0AA8A011"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446" w:type="pct"/>
            <w:shd w:val="clear" w:color="auto" w:fill="auto"/>
            <w:noWrap/>
          </w:tcPr>
          <w:p w14:paraId="02116B7F"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372" w:type="pct"/>
            <w:shd w:val="clear" w:color="auto" w:fill="auto"/>
            <w:vAlign w:val="center"/>
          </w:tcPr>
          <w:p w14:paraId="715586E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shd w:val="clear" w:color="auto" w:fill="auto"/>
            <w:vAlign w:val="center"/>
          </w:tcPr>
          <w:p w14:paraId="79254CB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26FD28E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56" w:type="pct"/>
            <w:shd w:val="clear" w:color="auto" w:fill="auto"/>
            <w:noWrap/>
            <w:vAlign w:val="center"/>
          </w:tcPr>
          <w:p w14:paraId="5916FBB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00329114" w14:textId="77777777" w:rsidTr="007C251D">
        <w:trPr>
          <w:trHeight w:val="20"/>
        </w:trPr>
        <w:tc>
          <w:tcPr>
            <w:tcW w:w="1585" w:type="pct"/>
            <w:vMerge w:val="restart"/>
            <w:shd w:val="clear" w:color="auto" w:fill="auto"/>
            <w:noWrap/>
            <w:vAlign w:val="center"/>
          </w:tcPr>
          <w:p w14:paraId="1C99401A"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Котельная</w:t>
            </w:r>
          </w:p>
        </w:tc>
        <w:tc>
          <w:tcPr>
            <w:tcW w:w="625" w:type="pct"/>
            <w:shd w:val="clear" w:color="auto" w:fill="auto"/>
            <w:noWrap/>
            <w:vAlign w:val="center"/>
          </w:tcPr>
          <w:p w14:paraId="3E3CDF7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ДКВР 20/13</w:t>
            </w:r>
          </w:p>
        </w:tc>
        <w:tc>
          <w:tcPr>
            <w:tcW w:w="657" w:type="pct"/>
            <w:shd w:val="clear" w:color="auto" w:fill="auto"/>
            <w:noWrap/>
            <w:vAlign w:val="center"/>
          </w:tcPr>
          <w:p w14:paraId="4054BC2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1977</w:t>
            </w:r>
          </w:p>
        </w:tc>
        <w:tc>
          <w:tcPr>
            <w:tcW w:w="446" w:type="pct"/>
            <w:shd w:val="clear" w:color="auto" w:fill="auto"/>
            <w:noWrap/>
            <w:vAlign w:val="center"/>
          </w:tcPr>
          <w:p w14:paraId="0DC316A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13,2</w:t>
            </w:r>
          </w:p>
        </w:tc>
        <w:tc>
          <w:tcPr>
            <w:tcW w:w="372" w:type="pct"/>
            <w:vMerge w:val="restart"/>
            <w:shd w:val="clear" w:color="auto" w:fill="auto"/>
            <w:vAlign w:val="center"/>
          </w:tcPr>
          <w:p w14:paraId="104919D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5F718C7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37,3</w:t>
            </w:r>
          </w:p>
        </w:tc>
        <w:tc>
          <w:tcPr>
            <w:tcW w:w="277" w:type="pct"/>
            <w:shd w:val="clear" w:color="auto" w:fill="auto"/>
            <w:vAlign w:val="center"/>
          </w:tcPr>
          <w:p w14:paraId="2226D45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val="restart"/>
            <w:shd w:val="clear" w:color="auto" w:fill="auto"/>
            <w:noWrap/>
            <w:vAlign w:val="center"/>
          </w:tcPr>
          <w:p w14:paraId="46AD44B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r>
      <w:tr w:rsidR="007C251D" w:rsidRPr="008229F6" w14:paraId="3A651F96" w14:textId="77777777" w:rsidTr="007C251D">
        <w:trPr>
          <w:trHeight w:val="20"/>
        </w:trPr>
        <w:tc>
          <w:tcPr>
            <w:tcW w:w="1585" w:type="pct"/>
            <w:vMerge/>
            <w:shd w:val="clear" w:color="auto" w:fill="auto"/>
            <w:noWrap/>
            <w:vAlign w:val="center"/>
          </w:tcPr>
          <w:p w14:paraId="2EF46942"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7176DD4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КВГ-2,5-95</w:t>
            </w:r>
          </w:p>
        </w:tc>
        <w:tc>
          <w:tcPr>
            <w:tcW w:w="657" w:type="pct"/>
            <w:shd w:val="clear" w:color="auto" w:fill="auto"/>
            <w:noWrap/>
            <w:vAlign w:val="center"/>
          </w:tcPr>
          <w:p w14:paraId="7813958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1998</w:t>
            </w:r>
          </w:p>
        </w:tc>
        <w:tc>
          <w:tcPr>
            <w:tcW w:w="446" w:type="pct"/>
            <w:shd w:val="clear" w:color="auto" w:fill="auto"/>
            <w:noWrap/>
            <w:vAlign w:val="center"/>
          </w:tcPr>
          <w:p w14:paraId="225D3B3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2,15</w:t>
            </w:r>
          </w:p>
        </w:tc>
        <w:tc>
          <w:tcPr>
            <w:tcW w:w="372" w:type="pct"/>
            <w:vMerge/>
            <w:shd w:val="clear" w:color="auto" w:fill="auto"/>
            <w:vAlign w:val="center"/>
          </w:tcPr>
          <w:p w14:paraId="6DB62DC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10657D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B64064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shd w:val="clear" w:color="auto" w:fill="auto"/>
            <w:noWrap/>
            <w:vAlign w:val="center"/>
          </w:tcPr>
          <w:p w14:paraId="7752B13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2196F184" w14:textId="77777777" w:rsidTr="007C251D">
        <w:trPr>
          <w:trHeight w:val="20"/>
        </w:trPr>
        <w:tc>
          <w:tcPr>
            <w:tcW w:w="1585" w:type="pct"/>
            <w:vMerge/>
            <w:shd w:val="clear" w:color="auto" w:fill="auto"/>
            <w:noWrap/>
            <w:vAlign w:val="center"/>
          </w:tcPr>
          <w:p w14:paraId="54799588"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76A6CA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ДЕ-10/14</w:t>
            </w:r>
          </w:p>
        </w:tc>
        <w:tc>
          <w:tcPr>
            <w:tcW w:w="657" w:type="pct"/>
            <w:shd w:val="clear" w:color="auto" w:fill="auto"/>
            <w:noWrap/>
            <w:vAlign w:val="center"/>
          </w:tcPr>
          <w:p w14:paraId="28D7323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2013</w:t>
            </w:r>
          </w:p>
        </w:tc>
        <w:tc>
          <w:tcPr>
            <w:tcW w:w="446" w:type="pct"/>
            <w:shd w:val="clear" w:color="auto" w:fill="auto"/>
            <w:noWrap/>
            <w:vAlign w:val="center"/>
          </w:tcPr>
          <w:p w14:paraId="62AF136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6,6</w:t>
            </w:r>
          </w:p>
        </w:tc>
        <w:tc>
          <w:tcPr>
            <w:tcW w:w="372" w:type="pct"/>
            <w:vMerge/>
            <w:shd w:val="clear" w:color="auto" w:fill="auto"/>
            <w:vAlign w:val="center"/>
          </w:tcPr>
          <w:p w14:paraId="7187DD3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43F34F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7DEDBF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vMerge/>
            <w:shd w:val="clear" w:color="auto" w:fill="auto"/>
            <w:noWrap/>
            <w:vAlign w:val="center"/>
          </w:tcPr>
          <w:p w14:paraId="0BAA5BF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A83C528" w14:textId="77777777" w:rsidTr="007C251D">
        <w:trPr>
          <w:trHeight w:val="20"/>
        </w:trPr>
        <w:tc>
          <w:tcPr>
            <w:tcW w:w="1585" w:type="pct"/>
            <w:shd w:val="clear" w:color="auto" w:fill="auto"/>
            <w:noWrap/>
            <w:vAlign w:val="center"/>
          </w:tcPr>
          <w:p w14:paraId="36BC262D"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ОАО «Квант-Энергия»</w:t>
            </w:r>
          </w:p>
        </w:tc>
        <w:tc>
          <w:tcPr>
            <w:tcW w:w="625" w:type="pct"/>
            <w:shd w:val="clear" w:color="auto" w:fill="auto"/>
            <w:noWrap/>
            <w:vAlign w:val="center"/>
          </w:tcPr>
          <w:p w14:paraId="6B11624A"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657" w:type="pct"/>
            <w:shd w:val="clear" w:color="auto" w:fill="auto"/>
            <w:noWrap/>
            <w:vAlign w:val="center"/>
          </w:tcPr>
          <w:p w14:paraId="14F497D6"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446" w:type="pct"/>
            <w:shd w:val="clear" w:color="auto" w:fill="auto"/>
            <w:noWrap/>
            <w:vAlign w:val="center"/>
          </w:tcPr>
          <w:p w14:paraId="0671B667"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372" w:type="pct"/>
            <w:shd w:val="clear" w:color="auto" w:fill="auto"/>
            <w:vAlign w:val="center"/>
          </w:tcPr>
          <w:p w14:paraId="536F2FB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shd w:val="clear" w:color="auto" w:fill="auto"/>
            <w:vAlign w:val="center"/>
          </w:tcPr>
          <w:p w14:paraId="6B87207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39F5D8B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56" w:type="pct"/>
            <w:shd w:val="clear" w:color="auto" w:fill="auto"/>
            <w:noWrap/>
            <w:vAlign w:val="center"/>
          </w:tcPr>
          <w:p w14:paraId="2787A9A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40E829CC" w14:textId="77777777" w:rsidTr="007C251D">
        <w:trPr>
          <w:trHeight w:val="20"/>
        </w:trPr>
        <w:tc>
          <w:tcPr>
            <w:tcW w:w="1585" w:type="pct"/>
            <w:shd w:val="clear" w:color="auto" w:fill="auto"/>
            <w:noWrap/>
            <w:vAlign w:val="center"/>
          </w:tcPr>
          <w:p w14:paraId="4C2F5B6F"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Котельная</w:t>
            </w:r>
          </w:p>
        </w:tc>
        <w:tc>
          <w:tcPr>
            <w:tcW w:w="625" w:type="pct"/>
            <w:shd w:val="clear" w:color="auto" w:fill="auto"/>
            <w:noWrap/>
            <w:vAlign w:val="center"/>
          </w:tcPr>
          <w:p w14:paraId="4FD38B3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ДКВР-10/13</w:t>
            </w:r>
          </w:p>
        </w:tc>
        <w:tc>
          <w:tcPr>
            <w:tcW w:w="657" w:type="pct"/>
            <w:shd w:val="clear" w:color="auto" w:fill="auto"/>
            <w:noWrap/>
            <w:vAlign w:val="center"/>
          </w:tcPr>
          <w:p w14:paraId="01917BC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1972</w:t>
            </w:r>
          </w:p>
        </w:tc>
        <w:tc>
          <w:tcPr>
            <w:tcW w:w="446" w:type="pct"/>
            <w:shd w:val="clear" w:color="auto" w:fill="auto"/>
            <w:noWrap/>
            <w:vAlign w:val="center"/>
          </w:tcPr>
          <w:p w14:paraId="45473CB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6,5</w:t>
            </w:r>
          </w:p>
        </w:tc>
        <w:tc>
          <w:tcPr>
            <w:tcW w:w="372" w:type="pct"/>
            <w:shd w:val="clear" w:color="auto" w:fill="auto"/>
            <w:vAlign w:val="center"/>
          </w:tcPr>
          <w:p w14:paraId="58F213A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shd w:val="clear" w:color="auto" w:fill="auto"/>
            <w:vAlign w:val="center"/>
          </w:tcPr>
          <w:p w14:paraId="59E7B4D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19,5</w:t>
            </w:r>
          </w:p>
        </w:tc>
        <w:tc>
          <w:tcPr>
            <w:tcW w:w="277" w:type="pct"/>
            <w:shd w:val="clear" w:color="auto" w:fill="auto"/>
            <w:vAlign w:val="center"/>
          </w:tcPr>
          <w:p w14:paraId="2910B20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656" w:type="pct"/>
            <w:shd w:val="clear" w:color="auto" w:fill="auto"/>
            <w:noWrap/>
            <w:vAlign w:val="center"/>
          </w:tcPr>
          <w:p w14:paraId="0089C8C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r>
      <w:tr w:rsidR="007C251D" w:rsidRPr="008229F6" w14:paraId="52BDA9FB" w14:textId="77777777" w:rsidTr="007C251D">
        <w:trPr>
          <w:trHeight w:val="20"/>
        </w:trPr>
        <w:tc>
          <w:tcPr>
            <w:tcW w:w="1585" w:type="pct"/>
            <w:shd w:val="clear" w:color="auto" w:fill="auto"/>
            <w:noWrap/>
            <w:vAlign w:val="center"/>
          </w:tcPr>
          <w:p w14:paraId="25985718"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Calibri" w:hAnsi="Times New Roman" w:cs="Times New Roman"/>
                <w:sz w:val="18"/>
                <w:szCs w:val="18"/>
                <w:lang w:eastAsia="en-US" w:bidi="ar-SA"/>
              </w:rPr>
              <w:t>ГУП СК «Крайтеплоэнерго»</w:t>
            </w:r>
          </w:p>
        </w:tc>
        <w:tc>
          <w:tcPr>
            <w:tcW w:w="625" w:type="pct"/>
            <w:shd w:val="clear" w:color="auto" w:fill="auto"/>
            <w:noWrap/>
            <w:vAlign w:val="center"/>
          </w:tcPr>
          <w:p w14:paraId="60520CCF" w14:textId="77777777" w:rsidR="007C251D" w:rsidRPr="008229F6" w:rsidRDefault="007C251D" w:rsidP="007C251D">
            <w:pPr>
              <w:widowControl/>
              <w:suppressAutoHyphens w:val="0"/>
              <w:autoSpaceDE/>
              <w:jc w:val="center"/>
              <w:rPr>
                <w:rFonts w:ascii="Times New Roman" w:eastAsia="Times New Roman" w:hAnsi="Times New Roman" w:cs="Times New Roman"/>
                <w:sz w:val="18"/>
                <w:szCs w:val="18"/>
              </w:rPr>
            </w:pPr>
          </w:p>
        </w:tc>
        <w:tc>
          <w:tcPr>
            <w:tcW w:w="657" w:type="pct"/>
            <w:shd w:val="clear" w:color="auto" w:fill="auto"/>
            <w:noWrap/>
            <w:vAlign w:val="center"/>
          </w:tcPr>
          <w:p w14:paraId="46C239E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446" w:type="pct"/>
            <w:shd w:val="clear" w:color="auto" w:fill="auto"/>
            <w:noWrap/>
            <w:vAlign w:val="center"/>
          </w:tcPr>
          <w:p w14:paraId="2434A23F"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72" w:type="pct"/>
            <w:shd w:val="clear" w:color="auto" w:fill="auto"/>
            <w:vAlign w:val="center"/>
          </w:tcPr>
          <w:p w14:paraId="1241155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shd w:val="clear" w:color="auto" w:fill="auto"/>
            <w:vAlign w:val="center"/>
          </w:tcPr>
          <w:p w14:paraId="65DD7FC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D7AE95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56" w:type="pct"/>
            <w:shd w:val="clear" w:color="auto" w:fill="auto"/>
            <w:noWrap/>
            <w:vAlign w:val="center"/>
          </w:tcPr>
          <w:p w14:paraId="6F5609A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687C927D" w14:textId="77777777" w:rsidTr="007C251D">
        <w:trPr>
          <w:trHeight w:val="20"/>
        </w:trPr>
        <w:tc>
          <w:tcPr>
            <w:tcW w:w="1585" w:type="pct"/>
            <w:vMerge w:val="restart"/>
            <w:shd w:val="clear" w:color="auto" w:fill="auto"/>
            <w:noWrap/>
            <w:vAlign w:val="center"/>
          </w:tcPr>
          <w:p w14:paraId="512ED953" w14:textId="77777777" w:rsidR="007C251D" w:rsidRPr="00032F7D" w:rsidRDefault="007C251D" w:rsidP="007C251D">
            <w:pPr>
              <w:autoSpaceDN w:val="0"/>
              <w:jc w:val="center"/>
              <w:rPr>
                <w:rFonts w:ascii="Times New Roman" w:eastAsia="Times New Roman" w:hAnsi="Times New Roman" w:cs="Times New Roman"/>
                <w:sz w:val="18"/>
                <w:szCs w:val="18"/>
                <w:lang w:bidi="ar-SA"/>
              </w:rPr>
            </w:pPr>
            <w:r w:rsidRPr="00032F7D">
              <w:rPr>
                <w:rFonts w:ascii="Times New Roman" w:eastAsia="Calibri" w:hAnsi="Times New Roman" w:cs="Times New Roman"/>
                <w:sz w:val="18"/>
                <w:szCs w:val="18"/>
                <w:lang w:eastAsia="en-US" w:bidi="ar-SA"/>
              </w:rPr>
              <w:t xml:space="preserve">Котельная </w:t>
            </w:r>
            <w:r w:rsidRPr="00032F7D">
              <w:rPr>
                <w:rFonts w:ascii="Times New Roman" w:eastAsia="Times New Roman" w:hAnsi="Times New Roman" w:cs="Times New Roman"/>
                <w:sz w:val="18"/>
                <w:szCs w:val="18"/>
                <w:lang w:bidi="ar-SA"/>
              </w:rPr>
              <w:t>№ 27-01</w:t>
            </w:r>
          </w:p>
          <w:p w14:paraId="0D542883" w14:textId="77777777" w:rsidR="007C251D" w:rsidRPr="00032F7D"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032F7D">
              <w:rPr>
                <w:rFonts w:ascii="Times New Roman" w:eastAsia="Times New Roman" w:hAnsi="Times New Roman" w:cs="Times New Roman"/>
                <w:sz w:val="18"/>
                <w:szCs w:val="18"/>
                <w:lang w:bidi="ar-SA"/>
              </w:rPr>
              <w:t>г. Невинномысск, ул. Трудовая, 84</w:t>
            </w:r>
          </w:p>
        </w:tc>
        <w:tc>
          <w:tcPr>
            <w:tcW w:w="625" w:type="pct"/>
            <w:shd w:val="clear" w:color="auto" w:fill="auto"/>
            <w:noWrap/>
            <w:vAlign w:val="center"/>
          </w:tcPr>
          <w:p w14:paraId="70A2D78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3232F06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673E104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5304A5E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745E5F4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2,56</w:t>
            </w:r>
          </w:p>
        </w:tc>
        <w:tc>
          <w:tcPr>
            <w:tcW w:w="277" w:type="pct"/>
            <w:shd w:val="clear" w:color="auto" w:fill="auto"/>
            <w:vAlign w:val="center"/>
          </w:tcPr>
          <w:p w14:paraId="6379C2A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83,0</w:t>
            </w:r>
          </w:p>
        </w:tc>
        <w:tc>
          <w:tcPr>
            <w:tcW w:w="656" w:type="pct"/>
            <w:vMerge w:val="restart"/>
            <w:shd w:val="clear" w:color="auto" w:fill="auto"/>
            <w:noWrap/>
            <w:vAlign w:val="center"/>
          </w:tcPr>
          <w:p w14:paraId="512DE37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175,4</w:t>
            </w:r>
          </w:p>
        </w:tc>
      </w:tr>
      <w:tr w:rsidR="007C251D" w:rsidRPr="008229F6" w14:paraId="4AFE5F89" w14:textId="77777777" w:rsidTr="007C251D">
        <w:trPr>
          <w:trHeight w:val="20"/>
        </w:trPr>
        <w:tc>
          <w:tcPr>
            <w:tcW w:w="1585" w:type="pct"/>
            <w:vMerge/>
            <w:shd w:val="clear" w:color="auto" w:fill="auto"/>
            <w:noWrap/>
            <w:vAlign w:val="center"/>
          </w:tcPr>
          <w:p w14:paraId="0E0CB71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18D842C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3B875F5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361F854"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7080994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0857F8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C79469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83,0</w:t>
            </w:r>
          </w:p>
        </w:tc>
        <w:tc>
          <w:tcPr>
            <w:tcW w:w="656" w:type="pct"/>
            <w:vMerge/>
            <w:shd w:val="clear" w:color="auto" w:fill="auto"/>
            <w:noWrap/>
            <w:vAlign w:val="center"/>
          </w:tcPr>
          <w:p w14:paraId="0396CB3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37C0545D" w14:textId="77777777" w:rsidTr="007C251D">
        <w:trPr>
          <w:trHeight w:val="20"/>
        </w:trPr>
        <w:tc>
          <w:tcPr>
            <w:tcW w:w="1585" w:type="pct"/>
            <w:vMerge/>
            <w:shd w:val="clear" w:color="auto" w:fill="auto"/>
            <w:noWrap/>
            <w:vAlign w:val="center"/>
          </w:tcPr>
          <w:p w14:paraId="1BA3D5D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774FBFD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497EBAE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DD4DAB4"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09D6FA5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74FACD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6A73D0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81,93</w:t>
            </w:r>
          </w:p>
        </w:tc>
        <w:tc>
          <w:tcPr>
            <w:tcW w:w="656" w:type="pct"/>
            <w:vMerge/>
            <w:shd w:val="clear" w:color="auto" w:fill="auto"/>
            <w:noWrap/>
            <w:vAlign w:val="center"/>
          </w:tcPr>
          <w:p w14:paraId="38DE005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2A26C3EF" w14:textId="77777777" w:rsidTr="007C251D">
        <w:trPr>
          <w:trHeight w:val="20"/>
        </w:trPr>
        <w:tc>
          <w:tcPr>
            <w:tcW w:w="1585" w:type="pct"/>
            <w:vMerge/>
            <w:shd w:val="clear" w:color="auto" w:fill="auto"/>
            <w:noWrap/>
            <w:vAlign w:val="center"/>
          </w:tcPr>
          <w:p w14:paraId="68713B3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AF8A49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4</w:t>
            </w:r>
          </w:p>
        </w:tc>
        <w:tc>
          <w:tcPr>
            <w:tcW w:w="657" w:type="pct"/>
            <w:shd w:val="clear" w:color="auto" w:fill="auto"/>
            <w:noWrap/>
            <w:vAlign w:val="center"/>
          </w:tcPr>
          <w:p w14:paraId="0FCFDE6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493ADD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2081198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3BE072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C24F6D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84,0</w:t>
            </w:r>
          </w:p>
        </w:tc>
        <w:tc>
          <w:tcPr>
            <w:tcW w:w="656" w:type="pct"/>
            <w:vMerge/>
            <w:shd w:val="clear" w:color="auto" w:fill="auto"/>
            <w:noWrap/>
            <w:vAlign w:val="center"/>
          </w:tcPr>
          <w:p w14:paraId="311FC07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38C19DC7" w14:textId="77777777" w:rsidTr="007C251D">
        <w:trPr>
          <w:trHeight w:val="20"/>
        </w:trPr>
        <w:tc>
          <w:tcPr>
            <w:tcW w:w="1585" w:type="pct"/>
            <w:vMerge w:val="restart"/>
            <w:shd w:val="clear" w:color="auto" w:fill="auto"/>
            <w:noWrap/>
            <w:vAlign w:val="center"/>
          </w:tcPr>
          <w:p w14:paraId="2C377E98" w14:textId="77777777" w:rsidR="007C251D" w:rsidRPr="008229F6" w:rsidRDefault="007C251D" w:rsidP="007C251D">
            <w:pPr>
              <w:suppressAutoHyphens w:val="0"/>
              <w:autoSpaceDN w:val="0"/>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lang w:bidi="ar-SA"/>
              </w:rPr>
              <w:t>Котельная № 27-02 г. Невинномысск, ул. Апанасенко, 1А</w:t>
            </w:r>
          </w:p>
        </w:tc>
        <w:tc>
          <w:tcPr>
            <w:tcW w:w="625" w:type="pct"/>
            <w:shd w:val="clear" w:color="auto" w:fill="auto"/>
            <w:noWrap/>
            <w:vAlign w:val="center"/>
          </w:tcPr>
          <w:p w14:paraId="68004DBB"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6EB2E7D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6074BB9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794E126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4326001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1,12</w:t>
            </w:r>
          </w:p>
        </w:tc>
        <w:tc>
          <w:tcPr>
            <w:tcW w:w="277" w:type="pct"/>
            <w:shd w:val="clear" w:color="auto" w:fill="auto"/>
            <w:vAlign w:val="center"/>
          </w:tcPr>
          <w:p w14:paraId="23DE758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84,2</w:t>
            </w:r>
          </w:p>
        </w:tc>
        <w:tc>
          <w:tcPr>
            <w:tcW w:w="656" w:type="pct"/>
            <w:vMerge w:val="restart"/>
            <w:shd w:val="clear" w:color="auto" w:fill="auto"/>
            <w:noWrap/>
            <w:vAlign w:val="center"/>
          </w:tcPr>
          <w:p w14:paraId="2850A47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174,09</w:t>
            </w:r>
          </w:p>
        </w:tc>
      </w:tr>
      <w:tr w:rsidR="007C251D" w:rsidRPr="008229F6" w14:paraId="3180C6C6" w14:textId="77777777" w:rsidTr="007C251D">
        <w:trPr>
          <w:trHeight w:val="20"/>
        </w:trPr>
        <w:tc>
          <w:tcPr>
            <w:tcW w:w="1585" w:type="pct"/>
            <w:vMerge/>
            <w:shd w:val="clear" w:color="auto" w:fill="auto"/>
            <w:noWrap/>
            <w:vAlign w:val="center"/>
          </w:tcPr>
          <w:p w14:paraId="76CEB88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7389053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6A997BB9"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D2C4E5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47C602D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2671A5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186B471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82,2</w:t>
            </w:r>
          </w:p>
        </w:tc>
        <w:tc>
          <w:tcPr>
            <w:tcW w:w="656" w:type="pct"/>
            <w:vMerge/>
            <w:shd w:val="clear" w:color="auto" w:fill="auto"/>
            <w:noWrap/>
            <w:vAlign w:val="center"/>
          </w:tcPr>
          <w:p w14:paraId="6693070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46BF6DED" w14:textId="77777777" w:rsidTr="007C251D">
        <w:trPr>
          <w:trHeight w:val="20"/>
        </w:trPr>
        <w:tc>
          <w:tcPr>
            <w:tcW w:w="1585" w:type="pct"/>
            <w:vMerge/>
            <w:shd w:val="clear" w:color="auto" w:fill="auto"/>
            <w:noWrap/>
            <w:vAlign w:val="center"/>
          </w:tcPr>
          <w:p w14:paraId="345654C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6EFE13C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2449A4D1"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844B294"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3E83AAA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5C36050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1F6AF6B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84,2</w:t>
            </w:r>
          </w:p>
        </w:tc>
        <w:tc>
          <w:tcPr>
            <w:tcW w:w="656" w:type="pct"/>
            <w:vMerge/>
            <w:shd w:val="clear" w:color="auto" w:fill="auto"/>
            <w:noWrap/>
            <w:vAlign w:val="center"/>
          </w:tcPr>
          <w:p w14:paraId="6588A8C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4365BE8E" w14:textId="77777777" w:rsidTr="007C251D">
        <w:trPr>
          <w:trHeight w:val="20"/>
        </w:trPr>
        <w:tc>
          <w:tcPr>
            <w:tcW w:w="1585" w:type="pct"/>
            <w:vMerge/>
            <w:shd w:val="clear" w:color="auto" w:fill="auto"/>
            <w:noWrap/>
            <w:vAlign w:val="center"/>
          </w:tcPr>
          <w:p w14:paraId="38E8E73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9FA820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4</w:t>
            </w:r>
          </w:p>
        </w:tc>
        <w:tc>
          <w:tcPr>
            <w:tcW w:w="657" w:type="pct"/>
            <w:shd w:val="clear" w:color="auto" w:fill="auto"/>
            <w:noWrap/>
            <w:vAlign w:val="center"/>
          </w:tcPr>
          <w:p w14:paraId="7A5AC245"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6DBC3B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37EFCD4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5A3AE9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36D590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81,10</w:t>
            </w:r>
          </w:p>
        </w:tc>
        <w:tc>
          <w:tcPr>
            <w:tcW w:w="656" w:type="pct"/>
            <w:vMerge/>
            <w:shd w:val="clear" w:color="auto" w:fill="auto"/>
            <w:noWrap/>
            <w:vAlign w:val="center"/>
          </w:tcPr>
          <w:p w14:paraId="44FD45A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BC9A32E" w14:textId="77777777" w:rsidTr="007C251D">
        <w:trPr>
          <w:trHeight w:val="20"/>
        </w:trPr>
        <w:tc>
          <w:tcPr>
            <w:tcW w:w="1585" w:type="pct"/>
            <w:vMerge w:val="restart"/>
            <w:shd w:val="clear" w:color="auto" w:fill="auto"/>
            <w:noWrap/>
            <w:vAlign w:val="center"/>
          </w:tcPr>
          <w:p w14:paraId="314C31D7" w14:textId="77777777" w:rsidR="007C251D" w:rsidRPr="008229F6" w:rsidRDefault="007C251D" w:rsidP="007C251D">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 xml:space="preserve">Котельная № 27-04 </w:t>
            </w:r>
          </w:p>
          <w:p w14:paraId="5320E04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lang w:bidi="ar-SA"/>
              </w:rPr>
              <w:t>г. Невинномысск, ул. Первомайская, 66А</w:t>
            </w:r>
          </w:p>
        </w:tc>
        <w:tc>
          <w:tcPr>
            <w:tcW w:w="625" w:type="pct"/>
            <w:shd w:val="clear" w:color="auto" w:fill="auto"/>
            <w:noWrap/>
            <w:vAlign w:val="center"/>
          </w:tcPr>
          <w:p w14:paraId="2F497942"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30BDB4EA"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78D249F9" w14:textId="77777777" w:rsidR="007C251D" w:rsidRPr="008229F6" w:rsidRDefault="007C251D" w:rsidP="007C251D">
            <w:pPr>
              <w:jc w:val="center"/>
              <w:rPr>
                <w:sz w:val="18"/>
                <w:szCs w:val="18"/>
                <w:lang w:val="en-US"/>
              </w:rPr>
            </w:pPr>
            <w:r w:rsidRPr="008229F6">
              <w:rPr>
                <w:sz w:val="18"/>
                <w:szCs w:val="18"/>
                <w:lang w:val="en-US"/>
              </w:rPr>
              <w:t>0</w:t>
            </w:r>
            <w:r w:rsidRPr="008229F6">
              <w:rPr>
                <w:sz w:val="18"/>
                <w:szCs w:val="18"/>
              </w:rPr>
              <w:t>,</w:t>
            </w:r>
            <w:r w:rsidRPr="008229F6">
              <w:rPr>
                <w:sz w:val="18"/>
                <w:szCs w:val="18"/>
                <w:lang w:val="en-US"/>
              </w:rPr>
              <w:t>363</w:t>
            </w:r>
          </w:p>
        </w:tc>
        <w:tc>
          <w:tcPr>
            <w:tcW w:w="372" w:type="pct"/>
            <w:vMerge w:val="restart"/>
            <w:shd w:val="clear" w:color="auto" w:fill="auto"/>
            <w:vAlign w:val="center"/>
          </w:tcPr>
          <w:p w14:paraId="366CD4E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0830C77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0,726</w:t>
            </w:r>
          </w:p>
        </w:tc>
        <w:tc>
          <w:tcPr>
            <w:tcW w:w="277" w:type="pct"/>
            <w:shd w:val="clear" w:color="auto" w:fill="auto"/>
            <w:vAlign w:val="center"/>
          </w:tcPr>
          <w:p w14:paraId="525FD08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91,7</w:t>
            </w:r>
          </w:p>
        </w:tc>
        <w:tc>
          <w:tcPr>
            <w:tcW w:w="656" w:type="pct"/>
            <w:vMerge w:val="restart"/>
            <w:shd w:val="clear" w:color="auto" w:fill="auto"/>
            <w:noWrap/>
            <w:vAlign w:val="center"/>
          </w:tcPr>
          <w:p w14:paraId="40CFB7C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172,4</w:t>
            </w:r>
          </w:p>
        </w:tc>
      </w:tr>
      <w:tr w:rsidR="007C251D" w:rsidRPr="008229F6" w14:paraId="6CF733FA" w14:textId="77777777" w:rsidTr="007C251D">
        <w:trPr>
          <w:trHeight w:val="20"/>
        </w:trPr>
        <w:tc>
          <w:tcPr>
            <w:tcW w:w="1585" w:type="pct"/>
            <w:vMerge/>
            <w:shd w:val="clear" w:color="auto" w:fill="auto"/>
            <w:noWrap/>
            <w:vAlign w:val="center"/>
          </w:tcPr>
          <w:p w14:paraId="018618C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1070F73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58C7BA10"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139E40D" w14:textId="77777777" w:rsidR="007C251D" w:rsidRPr="008229F6" w:rsidRDefault="007C251D" w:rsidP="007C251D">
            <w:pPr>
              <w:jc w:val="center"/>
              <w:rPr>
                <w:sz w:val="18"/>
                <w:szCs w:val="18"/>
              </w:rPr>
            </w:pPr>
            <w:r w:rsidRPr="008229F6">
              <w:rPr>
                <w:sz w:val="18"/>
                <w:szCs w:val="18"/>
                <w:lang w:val="en-US"/>
              </w:rPr>
              <w:t>0</w:t>
            </w:r>
            <w:r w:rsidRPr="008229F6">
              <w:rPr>
                <w:sz w:val="18"/>
                <w:szCs w:val="18"/>
              </w:rPr>
              <w:t>,363</w:t>
            </w:r>
          </w:p>
        </w:tc>
        <w:tc>
          <w:tcPr>
            <w:tcW w:w="372" w:type="pct"/>
            <w:vMerge/>
            <w:shd w:val="clear" w:color="auto" w:fill="auto"/>
            <w:vAlign w:val="center"/>
          </w:tcPr>
          <w:p w14:paraId="24EE75A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6B23701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498FF616"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90,6</w:t>
            </w:r>
          </w:p>
        </w:tc>
        <w:tc>
          <w:tcPr>
            <w:tcW w:w="656" w:type="pct"/>
            <w:vMerge/>
            <w:shd w:val="clear" w:color="auto" w:fill="auto"/>
            <w:noWrap/>
            <w:vAlign w:val="center"/>
          </w:tcPr>
          <w:p w14:paraId="32E0966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2950C9F" w14:textId="77777777" w:rsidTr="007C251D">
        <w:trPr>
          <w:trHeight w:val="20"/>
        </w:trPr>
        <w:tc>
          <w:tcPr>
            <w:tcW w:w="1585" w:type="pct"/>
            <w:vMerge w:val="restart"/>
            <w:shd w:val="clear" w:color="auto" w:fill="auto"/>
            <w:noWrap/>
            <w:vAlign w:val="center"/>
          </w:tcPr>
          <w:p w14:paraId="6291E4FF" w14:textId="77777777" w:rsidR="007C251D" w:rsidRPr="008229F6" w:rsidRDefault="007C251D" w:rsidP="007C251D">
            <w:pPr>
              <w:suppressAutoHyphens w:val="0"/>
              <w:autoSpaceDN w:val="0"/>
              <w:jc w:val="center"/>
              <w:rPr>
                <w:rFonts w:ascii="Times New Roman" w:eastAsia="Times New Roman" w:hAnsi="Times New Roman" w:cs="Times New Roman"/>
                <w:sz w:val="18"/>
                <w:szCs w:val="18"/>
                <w:lang w:bidi="ar-SA"/>
              </w:rPr>
            </w:pPr>
            <w:r w:rsidRPr="008229F6">
              <w:rPr>
                <w:rFonts w:ascii="Times New Roman" w:eastAsia="Times New Roman" w:hAnsi="Times New Roman" w:cs="Times New Roman"/>
                <w:sz w:val="18"/>
                <w:szCs w:val="18"/>
                <w:lang w:bidi="ar-SA"/>
              </w:rPr>
              <w:t>Котельная № 27-06</w:t>
            </w:r>
          </w:p>
          <w:p w14:paraId="120AE92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lang w:bidi="ar-SA"/>
              </w:rPr>
              <w:t>г. Невинномысск, пер. Больничный, 2</w:t>
            </w:r>
          </w:p>
        </w:tc>
        <w:tc>
          <w:tcPr>
            <w:tcW w:w="625" w:type="pct"/>
            <w:shd w:val="clear" w:color="auto" w:fill="auto"/>
            <w:noWrap/>
            <w:vAlign w:val="center"/>
          </w:tcPr>
          <w:p w14:paraId="479E25F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1923A7E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7EC6E8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145A152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5EEB462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1,43</w:t>
            </w:r>
          </w:p>
        </w:tc>
        <w:tc>
          <w:tcPr>
            <w:tcW w:w="277" w:type="pct"/>
            <w:shd w:val="clear" w:color="auto" w:fill="auto"/>
            <w:vAlign w:val="center"/>
          </w:tcPr>
          <w:p w14:paraId="02EF01B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91,4</w:t>
            </w:r>
          </w:p>
        </w:tc>
        <w:tc>
          <w:tcPr>
            <w:tcW w:w="656" w:type="pct"/>
            <w:vMerge w:val="restart"/>
            <w:shd w:val="clear" w:color="auto" w:fill="auto"/>
            <w:noWrap/>
            <w:vAlign w:val="center"/>
          </w:tcPr>
          <w:p w14:paraId="262272A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159,18</w:t>
            </w:r>
          </w:p>
        </w:tc>
      </w:tr>
      <w:tr w:rsidR="007C251D" w:rsidRPr="008229F6" w14:paraId="35BD53FB" w14:textId="77777777" w:rsidTr="007C251D">
        <w:trPr>
          <w:trHeight w:val="20"/>
        </w:trPr>
        <w:tc>
          <w:tcPr>
            <w:tcW w:w="1585" w:type="pct"/>
            <w:vMerge/>
            <w:shd w:val="clear" w:color="auto" w:fill="auto"/>
            <w:noWrap/>
            <w:vAlign w:val="center"/>
          </w:tcPr>
          <w:p w14:paraId="7B11F0B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7A4CD58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70A9753C"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003781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102380A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3D0B15C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D504DD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92,0</w:t>
            </w:r>
          </w:p>
        </w:tc>
        <w:tc>
          <w:tcPr>
            <w:tcW w:w="656" w:type="pct"/>
            <w:vMerge/>
            <w:shd w:val="clear" w:color="auto" w:fill="auto"/>
            <w:noWrap/>
            <w:vAlign w:val="center"/>
          </w:tcPr>
          <w:p w14:paraId="3CC6E7F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34AF203A" w14:textId="77777777" w:rsidTr="007C251D">
        <w:trPr>
          <w:trHeight w:val="20"/>
        </w:trPr>
        <w:tc>
          <w:tcPr>
            <w:tcW w:w="1585" w:type="pct"/>
            <w:vMerge/>
            <w:shd w:val="clear" w:color="auto" w:fill="auto"/>
            <w:noWrap/>
            <w:vAlign w:val="center"/>
          </w:tcPr>
          <w:p w14:paraId="3B4BA3F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FDD33A2"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4412BAF2"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D9AC1BD"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550731BF"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00C4E2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431FA30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91,9</w:t>
            </w:r>
          </w:p>
        </w:tc>
        <w:tc>
          <w:tcPr>
            <w:tcW w:w="656" w:type="pct"/>
            <w:vMerge/>
            <w:shd w:val="clear" w:color="auto" w:fill="auto"/>
            <w:noWrap/>
            <w:vAlign w:val="center"/>
          </w:tcPr>
          <w:p w14:paraId="2FBE5AD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B76C758" w14:textId="77777777" w:rsidTr="007C251D">
        <w:trPr>
          <w:trHeight w:val="20"/>
        </w:trPr>
        <w:tc>
          <w:tcPr>
            <w:tcW w:w="1585" w:type="pct"/>
            <w:vMerge w:val="restart"/>
            <w:shd w:val="clear" w:color="auto" w:fill="auto"/>
            <w:noWrap/>
            <w:vAlign w:val="center"/>
          </w:tcPr>
          <w:p w14:paraId="3D74272A" w14:textId="77777777" w:rsidR="007C251D" w:rsidRPr="008229F6" w:rsidRDefault="007C251D" w:rsidP="007C251D">
            <w:pPr>
              <w:autoSpaceDN w:val="0"/>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Котельная № 27-07 г. Невинномысск, ул. Школьная, 52</w:t>
            </w:r>
          </w:p>
        </w:tc>
        <w:tc>
          <w:tcPr>
            <w:tcW w:w="625" w:type="pct"/>
            <w:shd w:val="clear" w:color="auto" w:fill="auto"/>
            <w:noWrap/>
            <w:vAlign w:val="center"/>
          </w:tcPr>
          <w:p w14:paraId="2C0F44C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60CE944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701B700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67A5057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40CFB97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1,324</w:t>
            </w:r>
          </w:p>
        </w:tc>
        <w:tc>
          <w:tcPr>
            <w:tcW w:w="277" w:type="pct"/>
            <w:shd w:val="clear" w:color="auto" w:fill="auto"/>
            <w:vAlign w:val="center"/>
          </w:tcPr>
          <w:p w14:paraId="7C0AE12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82,3</w:t>
            </w:r>
          </w:p>
        </w:tc>
        <w:tc>
          <w:tcPr>
            <w:tcW w:w="656" w:type="pct"/>
            <w:vMerge w:val="restart"/>
            <w:shd w:val="clear" w:color="auto" w:fill="auto"/>
            <w:noWrap/>
            <w:vAlign w:val="center"/>
          </w:tcPr>
          <w:p w14:paraId="486C3D4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170,16</w:t>
            </w:r>
          </w:p>
        </w:tc>
      </w:tr>
      <w:tr w:rsidR="007C251D" w:rsidRPr="008229F6" w14:paraId="734488C9" w14:textId="77777777" w:rsidTr="007C251D">
        <w:trPr>
          <w:trHeight w:val="20"/>
        </w:trPr>
        <w:tc>
          <w:tcPr>
            <w:tcW w:w="1585" w:type="pct"/>
            <w:vMerge/>
            <w:shd w:val="clear" w:color="auto" w:fill="auto"/>
            <w:noWrap/>
            <w:vAlign w:val="center"/>
          </w:tcPr>
          <w:p w14:paraId="16CA67E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6E015A0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44E8304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A90534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2DD7BBF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4851A44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F190E1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82,1</w:t>
            </w:r>
          </w:p>
        </w:tc>
        <w:tc>
          <w:tcPr>
            <w:tcW w:w="656" w:type="pct"/>
            <w:vMerge/>
            <w:shd w:val="clear" w:color="auto" w:fill="auto"/>
            <w:noWrap/>
            <w:vAlign w:val="center"/>
          </w:tcPr>
          <w:p w14:paraId="7F3D71D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2CC090A7" w14:textId="77777777" w:rsidTr="007C251D">
        <w:trPr>
          <w:trHeight w:val="20"/>
        </w:trPr>
        <w:tc>
          <w:tcPr>
            <w:tcW w:w="1585" w:type="pct"/>
            <w:vMerge w:val="restart"/>
            <w:shd w:val="clear" w:color="auto" w:fill="auto"/>
            <w:noWrap/>
            <w:vAlign w:val="center"/>
          </w:tcPr>
          <w:p w14:paraId="27407ED5" w14:textId="77777777" w:rsidR="007C251D" w:rsidRPr="008229F6" w:rsidRDefault="007C251D" w:rsidP="007C251D">
            <w:pPr>
              <w:autoSpaceDN w:val="0"/>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Котельная № 27-09 г. Невинномысск, ул. Луначарского, 47</w:t>
            </w:r>
          </w:p>
        </w:tc>
        <w:tc>
          <w:tcPr>
            <w:tcW w:w="625" w:type="pct"/>
            <w:shd w:val="clear" w:color="auto" w:fill="auto"/>
            <w:noWrap/>
            <w:vAlign w:val="center"/>
          </w:tcPr>
          <w:p w14:paraId="704E75F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0D0F59B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20F2BB0C"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0,374</w:t>
            </w:r>
          </w:p>
        </w:tc>
        <w:tc>
          <w:tcPr>
            <w:tcW w:w="372" w:type="pct"/>
            <w:vMerge w:val="restart"/>
            <w:shd w:val="clear" w:color="auto" w:fill="auto"/>
            <w:vAlign w:val="center"/>
          </w:tcPr>
          <w:p w14:paraId="1AFE79D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2F95666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0,748</w:t>
            </w:r>
          </w:p>
        </w:tc>
        <w:tc>
          <w:tcPr>
            <w:tcW w:w="277" w:type="pct"/>
            <w:shd w:val="clear" w:color="auto" w:fill="auto"/>
            <w:vAlign w:val="center"/>
          </w:tcPr>
          <w:p w14:paraId="11865ED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84,8</w:t>
            </w:r>
          </w:p>
        </w:tc>
        <w:tc>
          <w:tcPr>
            <w:tcW w:w="656" w:type="pct"/>
            <w:vMerge w:val="restart"/>
            <w:shd w:val="clear" w:color="auto" w:fill="auto"/>
            <w:noWrap/>
            <w:vAlign w:val="center"/>
          </w:tcPr>
          <w:p w14:paraId="6AF0A39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167,9</w:t>
            </w:r>
          </w:p>
        </w:tc>
      </w:tr>
      <w:tr w:rsidR="007C251D" w:rsidRPr="008229F6" w14:paraId="5D1CD6D6" w14:textId="77777777" w:rsidTr="007C251D">
        <w:trPr>
          <w:trHeight w:val="20"/>
        </w:trPr>
        <w:tc>
          <w:tcPr>
            <w:tcW w:w="1585" w:type="pct"/>
            <w:vMerge/>
            <w:shd w:val="clear" w:color="auto" w:fill="auto"/>
            <w:noWrap/>
            <w:vAlign w:val="center"/>
          </w:tcPr>
          <w:p w14:paraId="727A248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2D7D19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3C906E97"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BEF5D71" w14:textId="77777777" w:rsidR="007C251D" w:rsidRPr="008229F6" w:rsidRDefault="007C251D" w:rsidP="007C251D">
            <w:pPr>
              <w:jc w:val="center"/>
              <w:rPr>
                <w:sz w:val="18"/>
                <w:szCs w:val="18"/>
              </w:rPr>
            </w:pPr>
            <w:r w:rsidRPr="008229F6">
              <w:rPr>
                <w:sz w:val="18"/>
                <w:szCs w:val="18"/>
              </w:rPr>
              <w:t>0,374</w:t>
            </w:r>
          </w:p>
        </w:tc>
        <w:tc>
          <w:tcPr>
            <w:tcW w:w="372" w:type="pct"/>
            <w:vMerge/>
            <w:shd w:val="clear" w:color="auto" w:fill="auto"/>
            <w:vAlign w:val="center"/>
          </w:tcPr>
          <w:p w14:paraId="78E06F9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552524B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CFEFAF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85,4</w:t>
            </w:r>
          </w:p>
        </w:tc>
        <w:tc>
          <w:tcPr>
            <w:tcW w:w="656" w:type="pct"/>
            <w:vMerge/>
            <w:shd w:val="clear" w:color="auto" w:fill="auto"/>
            <w:noWrap/>
            <w:vAlign w:val="center"/>
          </w:tcPr>
          <w:p w14:paraId="2CEEB83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411530F0" w14:textId="77777777" w:rsidTr="007C251D">
        <w:trPr>
          <w:trHeight w:val="20"/>
        </w:trPr>
        <w:tc>
          <w:tcPr>
            <w:tcW w:w="1585" w:type="pct"/>
            <w:vMerge w:val="restart"/>
            <w:shd w:val="clear" w:color="auto" w:fill="auto"/>
            <w:noWrap/>
            <w:vAlign w:val="center"/>
          </w:tcPr>
          <w:p w14:paraId="366AC1E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Котельная № 27-10 </w:t>
            </w:r>
          </w:p>
          <w:p w14:paraId="389EC0C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Революционная, 9</w:t>
            </w:r>
          </w:p>
        </w:tc>
        <w:tc>
          <w:tcPr>
            <w:tcW w:w="625" w:type="pct"/>
            <w:shd w:val="clear" w:color="auto" w:fill="auto"/>
            <w:noWrap/>
            <w:vAlign w:val="center"/>
          </w:tcPr>
          <w:p w14:paraId="3D56225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2C6FC569"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6F51F44"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0,0215</w:t>
            </w:r>
          </w:p>
        </w:tc>
        <w:tc>
          <w:tcPr>
            <w:tcW w:w="372" w:type="pct"/>
            <w:vMerge w:val="restart"/>
            <w:shd w:val="clear" w:color="auto" w:fill="auto"/>
            <w:vAlign w:val="center"/>
          </w:tcPr>
          <w:p w14:paraId="14BD508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3DC799FF"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0,043</w:t>
            </w:r>
          </w:p>
        </w:tc>
        <w:tc>
          <w:tcPr>
            <w:tcW w:w="277" w:type="pct"/>
            <w:shd w:val="clear" w:color="auto" w:fill="auto"/>
            <w:vAlign w:val="center"/>
          </w:tcPr>
          <w:p w14:paraId="2D6B99A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91,7</w:t>
            </w:r>
          </w:p>
        </w:tc>
        <w:tc>
          <w:tcPr>
            <w:tcW w:w="656" w:type="pct"/>
            <w:vMerge w:val="restart"/>
            <w:shd w:val="clear" w:color="auto" w:fill="auto"/>
            <w:noWrap/>
            <w:vAlign w:val="center"/>
          </w:tcPr>
          <w:p w14:paraId="13F1DF6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162,13</w:t>
            </w:r>
          </w:p>
        </w:tc>
      </w:tr>
      <w:tr w:rsidR="007C251D" w:rsidRPr="008229F6" w14:paraId="2D0E7BDB" w14:textId="77777777" w:rsidTr="007C251D">
        <w:trPr>
          <w:trHeight w:val="20"/>
        </w:trPr>
        <w:tc>
          <w:tcPr>
            <w:tcW w:w="1585" w:type="pct"/>
            <w:vMerge/>
            <w:shd w:val="clear" w:color="auto" w:fill="auto"/>
            <w:noWrap/>
            <w:vAlign w:val="center"/>
          </w:tcPr>
          <w:p w14:paraId="650346F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49C590F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3B5873BC"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B5CB8C1"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0,0215</w:t>
            </w:r>
          </w:p>
        </w:tc>
        <w:tc>
          <w:tcPr>
            <w:tcW w:w="372" w:type="pct"/>
            <w:vMerge/>
            <w:shd w:val="clear" w:color="auto" w:fill="auto"/>
            <w:vAlign w:val="center"/>
          </w:tcPr>
          <w:p w14:paraId="3F28AC9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670F21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6045E2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91,4</w:t>
            </w:r>
          </w:p>
        </w:tc>
        <w:tc>
          <w:tcPr>
            <w:tcW w:w="656" w:type="pct"/>
            <w:vMerge/>
            <w:shd w:val="clear" w:color="auto" w:fill="auto"/>
            <w:noWrap/>
            <w:vAlign w:val="center"/>
          </w:tcPr>
          <w:p w14:paraId="709C08E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CBA5CD0" w14:textId="77777777" w:rsidTr="007C251D">
        <w:trPr>
          <w:trHeight w:val="20"/>
        </w:trPr>
        <w:tc>
          <w:tcPr>
            <w:tcW w:w="1585" w:type="pct"/>
            <w:vMerge w:val="restart"/>
            <w:shd w:val="clear" w:color="auto" w:fill="auto"/>
            <w:noWrap/>
            <w:vAlign w:val="center"/>
          </w:tcPr>
          <w:p w14:paraId="1FB256C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Котельная № 27-11 </w:t>
            </w:r>
          </w:p>
          <w:p w14:paraId="17B8D2F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Луначарского, 149</w:t>
            </w:r>
          </w:p>
        </w:tc>
        <w:tc>
          <w:tcPr>
            <w:tcW w:w="625" w:type="pct"/>
            <w:shd w:val="clear" w:color="auto" w:fill="auto"/>
            <w:noWrap/>
            <w:vAlign w:val="center"/>
          </w:tcPr>
          <w:p w14:paraId="2880FA36"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770BA5D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4E6C44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740401FF"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58CD94A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4,3</w:t>
            </w:r>
          </w:p>
        </w:tc>
        <w:tc>
          <w:tcPr>
            <w:tcW w:w="277" w:type="pct"/>
            <w:shd w:val="clear" w:color="auto" w:fill="auto"/>
            <w:vAlign w:val="center"/>
          </w:tcPr>
          <w:p w14:paraId="61CD0F8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86,8</w:t>
            </w:r>
          </w:p>
        </w:tc>
        <w:tc>
          <w:tcPr>
            <w:tcW w:w="656" w:type="pct"/>
            <w:vMerge w:val="restart"/>
            <w:shd w:val="clear" w:color="auto" w:fill="auto"/>
            <w:noWrap/>
            <w:vAlign w:val="center"/>
          </w:tcPr>
          <w:p w14:paraId="12D8A83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166,35</w:t>
            </w:r>
          </w:p>
        </w:tc>
      </w:tr>
      <w:tr w:rsidR="007C251D" w:rsidRPr="008229F6" w14:paraId="3A5478F1" w14:textId="77777777" w:rsidTr="007C251D">
        <w:trPr>
          <w:trHeight w:val="20"/>
        </w:trPr>
        <w:tc>
          <w:tcPr>
            <w:tcW w:w="1585" w:type="pct"/>
            <w:vMerge/>
            <w:shd w:val="clear" w:color="auto" w:fill="auto"/>
            <w:noWrap/>
            <w:vAlign w:val="center"/>
          </w:tcPr>
          <w:p w14:paraId="348763B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490845C2"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5D68EFC1"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DC29582"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4CEE604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6FEFC17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5BDE6F0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86,8</w:t>
            </w:r>
          </w:p>
        </w:tc>
        <w:tc>
          <w:tcPr>
            <w:tcW w:w="656" w:type="pct"/>
            <w:vMerge/>
            <w:shd w:val="clear" w:color="auto" w:fill="auto"/>
            <w:noWrap/>
            <w:vAlign w:val="center"/>
          </w:tcPr>
          <w:p w14:paraId="7F56A71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24B4536B" w14:textId="77777777" w:rsidTr="007C251D">
        <w:trPr>
          <w:trHeight w:val="20"/>
        </w:trPr>
        <w:tc>
          <w:tcPr>
            <w:tcW w:w="1585" w:type="pct"/>
            <w:vMerge/>
            <w:shd w:val="clear" w:color="auto" w:fill="auto"/>
            <w:noWrap/>
            <w:vAlign w:val="center"/>
          </w:tcPr>
          <w:p w14:paraId="55B084E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6FE7531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4</w:t>
            </w:r>
          </w:p>
        </w:tc>
        <w:tc>
          <w:tcPr>
            <w:tcW w:w="657" w:type="pct"/>
            <w:shd w:val="clear" w:color="auto" w:fill="auto"/>
            <w:noWrap/>
            <w:vAlign w:val="center"/>
          </w:tcPr>
          <w:p w14:paraId="186C0DB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4564C3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7DB7B38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B6FF79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17983A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86,5</w:t>
            </w:r>
          </w:p>
        </w:tc>
        <w:tc>
          <w:tcPr>
            <w:tcW w:w="656" w:type="pct"/>
            <w:vMerge/>
            <w:shd w:val="clear" w:color="auto" w:fill="auto"/>
            <w:noWrap/>
            <w:vAlign w:val="center"/>
          </w:tcPr>
          <w:p w14:paraId="0DBCF29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4131731" w14:textId="77777777" w:rsidTr="007C251D">
        <w:trPr>
          <w:trHeight w:val="20"/>
        </w:trPr>
        <w:tc>
          <w:tcPr>
            <w:tcW w:w="1585" w:type="pct"/>
            <w:vMerge w:val="restart"/>
            <w:shd w:val="clear" w:color="auto" w:fill="auto"/>
            <w:noWrap/>
            <w:vAlign w:val="center"/>
          </w:tcPr>
          <w:p w14:paraId="34F0F64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lastRenderedPageBreak/>
              <w:t xml:space="preserve">Котельная № 27-12 </w:t>
            </w:r>
          </w:p>
          <w:p w14:paraId="1B25DE49" w14:textId="77777777" w:rsidR="007C251D" w:rsidRPr="008229F6" w:rsidRDefault="007C251D" w:rsidP="007C251D">
            <w:pPr>
              <w:autoSpaceDN w:val="0"/>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Кооперативная, 98</w:t>
            </w:r>
          </w:p>
        </w:tc>
        <w:tc>
          <w:tcPr>
            <w:tcW w:w="625" w:type="pct"/>
            <w:shd w:val="clear" w:color="auto" w:fill="auto"/>
            <w:noWrap/>
            <w:vAlign w:val="center"/>
          </w:tcPr>
          <w:p w14:paraId="16CD691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614577A3"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10B91B7"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73E1E9B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3CD0730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1,05</w:t>
            </w:r>
          </w:p>
        </w:tc>
        <w:tc>
          <w:tcPr>
            <w:tcW w:w="277" w:type="pct"/>
            <w:shd w:val="clear" w:color="auto" w:fill="auto"/>
            <w:vAlign w:val="center"/>
          </w:tcPr>
          <w:p w14:paraId="23D9306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81,8</w:t>
            </w:r>
          </w:p>
        </w:tc>
        <w:tc>
          <w:tcPr>
            <w:tcW w:w="656" w:type="pct"/>
            <w:vMerge w:val="restart"/>
            <w:shd w:val="clear" w:color="auto" w:fill="auto"/>
            <w:noWrap/>
            <w:vAlign w:val="center"/>
          </w:tcPr>
          <w:p w14:paraId="5E22B1F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183,45</w:t>
            </w:r>
          </w:p>
        </w:tc>
      </w:tr>
      <w:tr w:rsidR="007C251D" w:rsidRPr="008229F6" w14:paraId="41763350" w14:textId="77777777" w:rsidTr="007C251D">
        <w:trPr>
          <w:trHeight w:val="20"/>
        </w:trPr>
        <w:tc>
          <w:tcPr>
            <w:tcW w:w="1585" w:type="pct"/>
            <w:vMerge/>
            <w:shd w:val="clear" w:color="auto" w:fill="auto"/>
            <w:noWrap/>
            <w:vAlign w:val="center"/>
          </w:tcPr>
          <w:p w14:paraId="1B6D9C4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5712063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698580C9"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1AA952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4829F0B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C04384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18EFE48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85,9</w:t>
            </w:r>
          </w:p>
        </w:tc>
        <w:tc>
          <w:tcPr>
            <w:tcW w:w="656" w:type="pct"/>
            <w:vMerge/>
            <w:shd w:val="clear" w:color="auto" w:fill="auto"/>
            <w:noWrap/>
            <w:vAlign w:val="center"/>
          </w:tcPr>
          <w:p w14:paraId="461F7FC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250DB8EB" w14:textId="77777777" w:rsidTr="007C251D">
        <w:trPr>
          <w:trHeight w:val="20"/>
        </w:trPr>
        <w:tc>
          <w:tcPr>
            <w:tcW w:w="1585" w:type="pct"/>
            <w:vMerge w:val="restart"/>
            <w:shd w:val="clear" w:color="auto" w:fill="auto"/>
            <w:noWrap/>
            <w:vAlign w:val="center"/>
          </w:tcPr>
          <w:p w14:paraId="6E9B501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Котельная № 27-14 </w:t>
            </w:r>
          </w:p>
          <w:p w14:paraId="575D506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Чкалова, 67</w:t>
            </w:r>
          </w:p>
        </w:tc>
        <w:tc>
          <w:tcPr>
            <w:tcW w:w="625" w:type="pct"/>
            <w:shd w:val="clear" w:color="auto" w:fill="auto"/>
            <w:noWrap/>
            <w:vAlign w:val="center"/>
          </w:tcPr>
          <w:p w14:paraId="31E1B68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3B23A38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6145F12C" w14:textId="77777777" w:rsidR="007C251D" w:rsidRPr="008229F6" w:rsidRDefault="007C251D" w:rsidP="007C251D">
            <w:pPr>
              <w:jc w:val="center"/>
              <w:rPr>
                <w:sz w:val="18"/>
                <w:szCs w:val="18"/>
              </w:rPr>
            </w:pPr>
            <w:r w:rsidRPr="008229F6">
              <w:rPr>
                <w:sz w:val="18"/>
                <w:szCs w:val="18"/>
              </w:rPr>
              <w:t>0,0775</w:t>
            </w:r>
          </w:p>
        </w:tc>
        <w:tc>
          <w:tcPr>
            <w:tcW w:w="372" w:type="pct"/>
            <w:vMerge w:val="restart"/>
            <w:shd w:val="clear" w:color="auto" w:fill="auto"/>
            <w:vAlign w:val="center"/>
          </w:tcPr>
          <w:p w14:paraId="5342117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28A5762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0,155</w:t>
            </w:r>
          </w:p>
        </w:tc>
        <w:tc>
          <w:tcPr>
            <w:tcW w:w="277" w:type="pct"/>
            <w:shd w:val="clear" w:color="auto" w:fill="auto"/>
            <w:vAlign w:val="center"/>
          </w:tcPr>
          <w:p w14:paraId="6EB1665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91,4</w:t>
            </w:r>
          </w:p>
        </w:tc>
        <w:tc>
          <w:tcPr>
            <w:tcW w:w="656" w:type="pct"/>
            <w:vMerge w:val="restart"/>
            <w:shd w:val="clear" w:color="auto" w:fill="auto"/>
            <w:noWrap/>
            <w:vAlign w:val="center"/>
          </w:tcPr>
          <w:p w14:paraId="26AF103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159,9</w:t>
            </w:r>
          </w:p>
        </w:tc>
      </w:tr>
      <w:tr w:rsidR="007C251D" w:rsidRPr="008229F6" w14:paraId="6D99349B" w14:textId="77777777" w:rsidTr="007C251D">
        <w:trPr>
          <w:trHeight w:val="20"/>
        </w:trPr>
        <w:tc>
          <w:tcPr>
            <w:tcW w:w="1585" w:type="pct"/>
            <w:vMerge/>
            <w:shd w:val="clear" w:color="auto" w:fill="auto"/>
            <w:noWrap/>
            <w:vAlign w:val="center"/>
          </w:tcPr>
          <w:p w14:paraId="1A7BC5E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1964AB3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4608B3C5"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6E56A27" w14:textId="77777777" w:rsidR="007C251D" w:rsidRPr="008229F6" w:rsidRDefault="007C251D" w:rsidP="007C251D">
            <w:pPr>
              <w:jc w:val="center"/>
              <w:rPr>
                <w:sz w:val="18"/>
                <w:szCs w:val="18"/>
              </w:rPr>
            </w:pPr>
            <w:r w:rsidRPr="008229F6">
              <w:rPr>
                <w:sz w:val="18"/>
                <w:szCs w:val="18"/>
              </w:rPr>
              <w:t>0,0775</w:t>
            </w:r>
          </w:p>
        </w:tc>
        <w:tc>
          <w:tcPr>
            <w:tcW w:w="372" w:type="pct"/>
            <w:vMerge/>
            <w:shd w:val="clear" w:color="auto" w:fill="auto"/>
            <w:vAlign w:val="center"/>
          </w:tcPr>
          <w:p w14:paraId="3A262EF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65E56B1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2D4925C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91,4</w:t>
            </w:r>
          </w:p>
        </w:tc>
        <w:tc>
          <w:tcPr>
            <w:tcW w:w="656" w:type="pct"/>
            <w:vMerge/>
            <w:shd w:val="clear" w:color="auto" w:fill="auto"/>
            <w:noWrap/>
            <w:vAlign w:val="center"/>
          </w:tcPr>
          <w:p w14:paraId="6A3AD20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6238D28" w14:textId="77777777" w:rsidTr="007C251D">
        <w:trPr>
          <w:trHeight w:val="20"/>
        </w:trPr>
        <w:tc>
          <w:tcPr>
            <w:tcW w:w="1585" w:type="pct"/>
            <w:vMerge w:val="restart"/>
            <w:shd w:val="clear" w:color="auto" w:fill="auto"/>
            <w:noWrap/>
            <w:vAlign w:val="center"/>
          </w:tcPr>
          <w:p w14:paraId="2984102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15 (паровая)</w:t>
            </w:r>
          </w:p>
          <w:p w14:paraId="4A6B722B"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Лазо, 1</w:t>
            </w:r>
          </w:p>
        </w:tc>
        <w:tc>
          <w:tcPr>
            <w:tcW w:w="625" w:type="pct"/>
            <w:shd w:val="clear" w:color="auto" w:fill="auto"/>
            <w:noWrap/>
            <w:vAlign w:val="center"/>
          </w:tcPr>
          <w:p w14:paraId="1707AD9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1C9B6F1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202B601"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0D0D119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4969984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7,2</w:t>
            </w:r>
          </w:p>
        </w:tc>
        <w:tc>
          <w:tcPr>
            <w:tcW w:w="277" w:type="pct"/>
            <w:shd w:val="clear" w:color="auto" w:fill="auto"/>
            <w:vAlign w:val="center"/>
          </w:tcPr>
          <w:p w14:paraId="73042A1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w:t>
            </w:r>
          </w:p>
        </w:tc>
        <w:tc>
          <w:tcPr>
            <w:tcW w:w="656" w:type="pct"/>
            <w:vMerge w:val="restart"/>
            <w:shd w:val="clear" w:color="auto" w:fill="auto"/>
            <w:noWrap/>
            <w:vAlign w:val="center"/>
          </w:tcPr>
          <w:p w14:paraId="01CED08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163,6</w:t>
            </w:r>
          </w:p>
        </w:tc>
      </w:tr>
      <w:tr w:rsidR="007C251D" w:rsidRPr="008229F6" w14:paraId="08A12532" w14:textId="77777777" w:rsidTr="007C251D">
        <w:trPr>
          <w:trHeight w:val="20"/>
        </w:trPr>
        <w:tc>
          <w:tcPr>
            <w:tcW w:w="1585" w:type="pct"/>
            <w:vMerge/>
            <w:shd w:val="clear" w:color="auto" w:fill="auto"/>
            <w:noWrap/>
            <w:vAlign w:val="center"/>
          </w:tcPr>
          <w:p w14:paraId="4CEB32D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760B387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278190C2"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09B3B6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4E4342A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560BEC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B83EEB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90,0</w:t>
            </w:r>
          </w:p>
        </w:tc>
        <w:tc>
          <w:tcPr>
            <w:tcW w:w="656" w:type="pct"/>
            <w:vMerge/>
            <w:shd w:val="clear" w:color="auto" w:fill="auto"/>
            <w:noWrap/>
            <w:vAlign w:val="center"/>
          </w:tcPr>
          <w:p w14:paraId="3F6B0B6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849FE6A" w14:textId="77777777" w:rsidTr="007C251D">
        <w:trPr>
          <w:trHeight w:val="20"/>
        </w:trPr>
        <w:tc>
          <w:tcPr>
            <w:tcW w:w="1585" w:type="pct"/>
            <w:vMerge/>
            <w:shd w:val="clear" w:color="auto" w:fill="auto"/>
            <w:noWrap/>
            <w:vAlign w:val="center"/>
          </w:tcPr>
          <w:p w14:paraId="291C9A2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49536DD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20AA95FF"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B4921E4"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4FA601E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2EA36E6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4ECF58C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w:t>
            </w:r>
          </w:p>
        </w:tc>
        <w:tc>
          <w:tcPr>
            <w:tcW w:w="656" w:type="pct"/>
            <w:vMerge/>
            <w:shd w:val="clear" w:color="auto" w:fill="auto"/>
            <w:noWrap/>
            <w:vAlign w:val="center"/>
          </w:tcPr>
          <w:p w14:paraId="038ECC8D"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676D8D60" w14:textId="77777777" w:rsidTr="007C251D">
        <w:trPr>
          <w:trHeight w:val="20"/>
        </w:trPr>
        <w:tc>
          <w:tcPr>
            <w:tcW w:w="1585" w:type="pct"/>
            <w:vMerge w:val="restart"/>
            <w:shd w:val="clear" w:color="auto" w:fill="auto"/>
            <w:noWrap/>
            <w:vAlign w:val="center"/>
          </w:tcPr>
          <w:p w14:paraId="69B1DD0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27-17 (паровая)</w:t>
            </w:r>
          </w:p>
          <w:p w14:paraId="67796268"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Докучаева, 1Е</w:t>
            </w:r>
          </w:p>
        </w:tc>
        <w:tc>
          <w:tcPr>
            <w:tcW w:w="625" w:type="pct"/>
            <w:shd w:val="clear" w:color="auto" w:fill="auto"/>
            <w:noWrap/>
            <w:vAlign w:val="center"/>
          </w:tcPr>
          <w:p w14:paraId="36C11C3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2963CA5D"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7457129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val="restart"/>
            <w:shd w:val="clear" w:color="auto" w:fill="auto"/>
            <w:vAlign w:val="center"/>
          </w:tcPr>
          <w:p w14:paraId="4B7155F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55FCC60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4,5</w:t>
            </w:r>
          </w:p>
        </w:tc>
        <w:tc>
          <w:tcPr>
            <w:tcW w:w="277" w:type="pct"/>
            <w:shd w:val="clear" w:color="auto" w:fill="auto"/>
            <w:vAlign w:val="center"/>
          </w:tcPr>
          <w:p w14:paraId="5D45720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w:t>
            </w:r>
          </w:p>
        </w:tc>
        <w:tc>
          <w:tcPr>
            <w:tcW w:w="656" w:type="pct"/>
            <w:vMerge w:val="restart"/>
            <w:shd w:val="clear" w:color="auto" w:fill="auto"/>
            <w:noWrap/>
            <w:vAlign w:val="center"/>
          </w:tcPr>
          <w:p w14:paraId="4C334F1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172,2</w:t>
            </w:r>
          </w:p>
        </w:tc>
      </w:tr>
      <w:tr w:rsidR="007C251D" w:rsidRPr="008229F6" w14:paraId="2DF6DA40" w14:textId="77777777" w:rsidTr="007C251D">
        <w:trPr>
          <w:trHeight w:val="20"/>
        </w:trPr>
        <w:tc>
          <w:tcPr>
            <w:tcW w:w="1585" w:type="pct"/>
            <w:vMerge/>
            <w:shd w:val="clear" w:color="auto" w:fill="auto"/>
            <w:noWrap/>
            <w:vAlign w:val="center"/>
          </w:tcPr>
          <w:p w14:paraId="70D5974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4D19853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671863B9"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2DB69AC2"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515BC33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485C09E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0DF52B0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89,9</w:t>
            </w:r>
          </w:p>
        </w:tc>
        <w:tc>
          <w:tcPr>
            <w:tcW w:w="656" w:type="pct"/>
            <w:vMerge/>
            <w:shd w:val="clear" w:color="auto" w:fill="auto"/>
            <w:noWrap/>
            <w:vAlign w:val="center"/>
          </w:tcPr>
          <w:p w14:paraId="118171C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63CA4084" w14:textId="77777777" w:rsidTr="007C251D">
        <w:trPr>
          <w:trHeight w:val="20"/>
        </w:trPr>
        <w:tc>
          <w:tcPr>
            <w:tcW w:w="1585" w:type="pct"/>
            <w:vMerge/>
            <w:shd w:val="clear" w:color="auto" w:fill="auto"/>
            <w:noWrap/>
            <w:vAlign w:val="center"/>
          </w:tcPr>
          <w:p w14:paraId="721FA5D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432AD63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3</w:t>
            </w:r>
          </w:p>
        </w:tc>
        <w:tc>
          <w:tcPr>
            <w:tcW w:w="657" w:type="pct"/>
            <w:shd w:val="clear" w:color="auto" w:fill="auto"/>
            <w:noWrap/>
            <w:vAlign w:val="center"/>
          </w:tcPr>
          <w:p w14:paraId="5D69E2F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234DA6C"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372" w:type="pct"/>
            <w:vMerge/>
            <w:shd w:val="clear" w:color="auto" w:fill="auto"/>
            <w:vAlign w:val="center"/>
          </w:tcPr>
          <w:p w14:paraId="00AC400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6B20D10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6500429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90,0</w:t>
            </w:r>
          </w:p>
        </w:tc>
        <w:tc>
          <w:tcPr>
            <w:tcW w:w="656" w:type="pct"/>
            <w:vMerge/>
            <w:shd w:val="clear" w:color="auto" w:fill="auto"/>
            <w:noWrap/>
            <w:vAlign w:val="center"/>
          </w:tcPr>
          <w:p w14:paraId="5606F3F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566516DB" w14:textId="77777777" w:rsidTr="007C251D">
        <w:trPr>
          <w:trHeight w:val="20"/>
        </w:trPr>
        <w:tc>
          <w:tcPr>
            <w:tcW w:w="1585" w:type="pct"/>
            <w:vMerge w:val="restart"/>
            <w:shd w:val="clear" w:color="auto" w:fill="auto"/>
            <w:noWrap/>
            <w:vAlign w:val="center"/>
          </w:tcPr>
          <w:p w14:paraId="6119F67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Котельная № 27-19 </w:t>
            </w:r>
          </w:p>
          <w:p w14:paraId="3C1156B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Свердлова, 16</w:t>
            </w:r>
          </w:p>
        </w:tc>
        <w:tc>
          <w:tcPr>
            <w:tcW w:w="625" w:type="pct"/>
            <w:shd w:val="clear" w:color="auto" w:fill="auto"/>
            <w:noWrap/>
            <w:vAlign w:val="center"/>
          </w:tcPr>
          <w:p w14:paraId="0038DE16"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20ACB48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1C968446"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0,103</w:t>
            </w:r>
          </w:p>
        </w:tc>
        <w:tc>
          <w:tcPr>
            <w:tcW w:w="372" w:type="pct"/>
            <w:vMerge w:val="restart"/>
            <w:shd w:val="clear" w:color="auto" w:fill="auto"/>
            <w:vAlign w:val="center"/>
          </w:tcPr>
          <w:p w14:paraId="555D428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75CD16D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val="en-US" w:eastAsia="en-US" w:bidi="ar-SA"/>
              </w:rPr>
            </w:pPr>
            <w:r w:rsidRPr="008229F6">
              <w:rPr>
                <w:rFonts w:ascii="Times New Roman" w:eastAsia="Calibri" w:hAnsi="Times New Roman" w:cs="Times New Roman"/>
                <w:sz w:val="18"/>
                <w:szCs w:val="18"/>
                <w:lang w:val="en-US" w:eastAsia="en-US" w:bidi="ar-SA"/>
              </w:rPr>
              <w:t>0,206</w:t>
            </w:r>
          </w:p>
        </w:tc>
        <w:tc>
          <w:tcPr>
            <w:tcW w:w="277" w:type="pct"/>
            <w:shd w:val="clear" w:color="auto" w:fill="auto"/>
            <w:vAlign w:val="center"/>
          </w:tcPr>
          <w:p w14:paraId="57F331D7"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91,3</w:t>
            </w:r>
          </w:p>
        </w:tc>
        <w:tc>
          <w:tcPr>
            <w:tcW w:w="656" w:type="pct"/>
            <w:vMerge w:val="restart"/>
            <w:shd w:val="clear" w:color="auto" w:fill="auto"/>
            <w:noWrap/>
            <w:vAlign w:val="center"/>
          </w:tcPr>
          <w:p w14:paraId="27CBF43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160,05</w:t>
            </w:r>
          </w:p>
        </w:tc>
      </w:tr>
      <w:tr w:rsidR="007C251D" w:rsidRPr="008229F6" w14:paraId="0E882FD8" w14:textId="77777777" w:rsidTr="007C251D">
        <w:trPr>
          <w:trHeight w:val="20"/>
        </w:trPr>
        <w:tc>
          <w:tcPr>
            <w:tcW w:w="1585" w:type="pct"/>
            <w:vMerge/>
            <w:shd w:val="clear" w:color="auto" w:fill="auto"/>
            <w:noWrap/>
            <w:vAlign w:val="center"/>
          </w:tcPr>
          <w:p w14:paraId="7F2ABBD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25749FEA"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06279D11"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8C14C79" w14:textId="77777777" w:rsidR="007C251D" w:rsidRPr="008229F6" w:rsidRDefault="007C251D" w:rsidP="007C251D">
            <w:pPr>
              <w:jc w:val="center"/>
              <w:rPr>
                <w:sz w:val="18"/>
                <w:szCs w:val="18"/>
              </w:rPr>
            </w:pPr>
            <w:r w:rsidRPr="008229F6">
              <w:rPr>
                <w:sz w:val="18"/>
                <w:szCs w:val="18"/>
              </w:rPr>
              <w:t>0,103</w:t>
            </w:r>
          </w:p>
        </w:tc>
        <w:tc>
          <w:tcPr>
            <w:tcW w:w="372" w:type="pct"/>
            <w:vMerge/>
            <w:shd w:val="clear" w:color="auto" w:fill="auto"/>
            <w:vAlign w:val="center"/>
          </w:tcPr>
          <w:p w14:paraId="6A9F99B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07D9FB6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508F193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91,2</w:t>
            </w:r>
          </w:p>
        </w:tc>
        <w:tc>
          <w:tcPr>
            <w:tcW w:w="656" w:type="pct"/>
            <w:vMerge/>
            <w:shd w:val="clear" w:color="auto" w:fill="auto"/>
            <w:noWrap/>
            <w:vAlign w:val="center"/>
          </w:tcPr>
          <w:p w14:paraId="1CC6B7D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40FFBA7" w14:textId="77777777" w:rsidTr="007C251D">
        <w:trPr>
          <w:trHeight w:val="20"/>
        </w:trPr>
        <w:tc>
          <w:tcPr>
            <w:tcW w:w="1585" w:type="pct"/>
            <w:vMerge w:val="restart"/>
            <w:shd w:val="clear" w:color="auto" w:fill="auto"/>
            <w:noWrap/>
            <w:vAlign w:val="center"/>
          </w:tcPr>
          <w:p w14:paraId="19A0186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27-20</w:t>
            </w:r>
          </w:p>
          <w:p w14:paraId="2DD61F2F"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Урожайная, 24</w:t>
            </w:r>
          </w:p>
        </w:tc>
        <w:tc>
          <w:tcPr>
            <w:tcW w:w="625" w:type="pct"/>
            <w:shd w:val="clear" w:color="auto" w:fill="auto"/>
            <w:noWrap/>
            <w:vAlign w:val="center"/>
          </w:tcPr>
          <w:p w14:paraId="0A772525"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17D8B278"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6F4357A5"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0,1225</w:t>
            </w:r>
          </w:p>
        </w:tc>
        <w:tc>
          <w:tcPr>
            <w:tcW w:w="372" w:type="pct"/>
            <w:vMerge w:val="restart"/>
            <w:shd w:val="clear" w:color="auto" w:fill="auto"/>
            <w:vAlign w:val="center"/>
          </w:tcPr>
          <w:p w14:paraId="05863BA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09ABEA2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0,245</w:t>
            </w:r>
          </w:p>
        </w:tc>
        <w:tc>
          <w:tcPr>
            <w:tcW w:w="277" w:type="pct"/>
            <w:shd w:val="clear" w:color="auto" w:fill="auto"/>
            <w:vAlign w:val="center"/>
          </w:tcPr>
          <w:p w14:paraId="2342F4F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90,5</w:t>
            </w:r>
          </w:p>
        </w:tc>
        <w:tc>
          <w:tcPr>
            <w:tcW w:w="656" w:type="pct"/>
            <w:vMerge w:val="restart"/>
            <w:shd w:val="clear" w:color="auto" w:fill="auto"/>
            <w:noWrap/>
            <w:vAlign w:val="center"/>
          </w:tcPr>
          <w:p w14:paraId="5ABCB24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164,1</w:t>
            </w:r>
          </w:p>
        </w:tc>
      </w:tr>
      <w:tr w:rsidR="007C251D" w:rsidRPr="008229F6" w14:paraId="580203B6" w14:textId="77777777" w:rsidTr="007C251D">
        <w:trPr>
          <w:trHeight w:val="20"/>
        </w:trPr>
        <w:tc>
          <w:tcPr>
            <w:tcW w:w="1585" w:type="pct"/>
            <w:vMerge/>
            <w:shd w:val="clear" w:color="auto" w:fill="auto"/>
            <w:noWrap/>
            <w:vAlign w:val="center"/>
          </w:tcPr>
          <w:p w14:paraId="4435EF7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642F773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0BFEAABE"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43E9025B" w14:textId="77777777" w:rsidR="007C251D" w:rsidRPr="008229F6" w:rsidRDefault="007C251D" w:rsidP="007C251D">
            <w:pPr>
              <w:jc w:val="center"/>
              <w:rPr>
                <w:sz w:val="18"/>
                <w:szCs w:val="18"/>
              </w:rPr>
            </w:pPr>
            <w:r w:rsidRPr="008229F6">
              <w:rPr>
                <w:rFonts w:ascii="Times New Roman" w:eastAsia="Calibri" w:hAnsi="Times New Roman" w:cs="Times New Roman"/>
                <w:sz w:val="18"/>
                <w:szCs w:val="18"/>
                <w:lang w:eastAsia="en-US" w:bidi="ar-SA"/>
              </w:rPr>
              <w:t>0,1225</w:t>
            </w:r>
          </w:p>
        </w:tc>
        <w:tc>
          <w:tcPr>
            <w:tcW w:w="372" w:type="pct"/>
            <w:vMerge/>
            <w:shd w:val="clear" w:color="auto" w:fill="auto"/>
            <w:vAlign w:val="center"/>
          </w:tcPr>
          <w:p w14:paraId="5D0C33E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382FEC6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218CE9D6"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91,4</w:t>
            </w:r>
          </w:p>
        </w:tc>
        <w:tc>
          <w:tcPr>
            <w:tcW w:w="656" w:type="pct"/>
            <w:vMerge/>
            <w:shd w:val="clear" w:color="auto" w:fill="auto"/>
            <w:noWrap/>
            <w:vAlign w:val="center"/>
          </w:tcPr>
          <w:p w14:paraId="35F375F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A8E33E1" w14:textId="77777777" w:rsidTr="007C251D">
        <w:trPr>
          <w:trHeight w:val="20"/>
        </w:trPr>
        <w:tc>
          <w:tcPr>
            <w:tcW w:w="1585" w:type="pct"/>
            <w:vMerge w:val="restart"/>
            <w:shd w:val="clear" w:color="auto" w:fill="auto"/>
            <w:noWrap/>
            <w:vAlign w:val="center"/>
          </w:tcPr>
          <w:p w14:paraId="60553BAD"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 xml:space="preserve">Котельная № 27-21 </w:t>
            </w:r>
          </w:p>
          <w:p w14:paraId="40DF3E8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Матросова, 1</w:t>
            </w:r>
          </w:p>
        </w:tc>
        <w:tc>
          <w:tcPr>
            <w:tcW w:w="625" w:type="pct"/>
            <w:shd w:val="clear" w:color="auto" w:fill="auto"/>
            <w:noWrap/>
            <w:vAlign w:val="center"/>
          </w:tcPr>
          <w:p w14:paraId="4F6EA359"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1</w:t>
            </w:r>
          </w:p>
        </w:tc>
        <w:tc>
          <w:tcPr>
            <w:tcW w:w="657" w:type="pct"/>
            <w:shd w:val="clear" w:color="auto" w:fill="auto"/>
            <w:noWrap/>
            <w:vAlign w:val="center"/>
          </w:tcPr>
          <w:p w14:paraId="627D7328"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01B7BFF8"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0,172</w:t>
            </w:r>
          </w:p>
        </w:tc>
        <w:tc>
          <w:tcPr>
            <w:tcW w:w="372" w:type="pct"/>
            <w:vMerge w:val="restart"/>
            <w:shd w:val="clear" w:color="auto" w:fill="auto"/>
            <w:vAlign w:val="center"/>
          </w:tcPr>
          <w:p w14:paraId="014C38E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6430BFE7"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0,344</w:t>
            </w:r>
          </w:p>
        </w:tc>
        <w:tc>
          <w:tcPr>
            <w:tcW w:w="277" w:type="pct"/>
            <w:shd w:val="clear" w:color="auto" w:fill="auto"/>
            <w:vAlign w:val="center"/>
          </w:tcPr>
          <w:p w14:paraId="3D3EEFA8"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91,74</w:t>
            </w:r>
          </w:p>
        </w:tc>
        <w:tc>
          <w:tcPr>
            <w:tcW w:w="656" w:type="pct"/>
            <w:vMerge w:val="restart"/>
            <w:shd w:val="clear" w:color="auto" w:fill="auto"/>
            <w:noWrap/>
            <w:vAlign w:val="center"/>
          </w:tcPr>
          <w:p w14:paraId="327CD899"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89,5</w:t>
            </w:r>
          </w:p>
        </w:tc>
      </w:tr>
      <w:tr w:rsidR="007C251D" w:rsidRPr="008229F6" w14:paraId="3FA66B33" w14:textId="77777777" w:rsidTr="007C251D">
        <w:trPr>
          <w:trHeight w:val="20"/>
        </w:trPr>
        <w:tc>
          <w:tcPr>
            <w:tcW w:w="1585" w:type="pct"/>
            <w:vMerge/>
            <w:shd w:val="clear" w:color="auto" w:fill="auto"/>
            <w:noWrap/>
            <w:vAlign w:val="center"/>
          </w:tcPr>
          <w:p w14:paraId="3C6937D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2B8F6183"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 № 2</w:t>
            </w:r>
          </w:p>
        </w:tc>
        <w:tc>
          <w:tcPr>
            <w:tcW w:w="657" w:type="pct"/>
            <w:shd w:val="clear" w:color="auto" w:fill="auto"/>
            <w:noWrap/>
            <w:vAlign w:val="center"/>
          </w:tcPr>
          <w:p w14:paraId="369C997C"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30B8FB0C"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0,172</w:t>
            </w:r>
          </w:p>
        </w:tc>
        <w:tc>
          <w:tcPr>
            <w:tcW w:w="372" w:type="pct"/>
            <w:vMerge/>
            <w:shd w:val="clear" w:color="auto" w:fill="auto"/>
            <w:vAlign w:val="center"/>
          </w:tcPr>
          <w:p w14:paraId="4383BC6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2FDF620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27BFAF1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91,7</w:t>
            </w:r>
          </w:p>
        </w:tc>
        <w:tc>
          <w:tcPr>
            <w:tcW w:w="656" w:type="pct"/>
            <w:vMerge/>
            <w:shd w:val="clear" w:color="auto" w:fill="auto"/>
            <w:noWrap/>
            <w:vAlign w:val="center"/>
          </w:tcPr>
          <w:p w14:paraId="7FAD8A7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76208037" w14:textId="77777777" w:rsidTr="007C251D">
        <w:trPr>
          <w:trHeight w:val="20"/>
        </w:trPr>
        <w:tc>
          <w:tcPr>
            <w:tcW w:w="1585" w:type="pct"/>
            <w:vMerge w:val="restart"/>
            <w:shd w:val="clear" w:color="auto" w:fill="auto"/>
            <w:noWrap/>
            <w:vAlign w:val="center"/>
          </w:tcPr>
          <w:p w14:paraId="6E6B472F"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Котельная № 27 - 22</w:t>
            </w:r>
          </w:p>
          <w:p w14:paraId="2496D71A"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Times New Roman" w:hAnsi="Times New Roman" w:cs="Times New Roman"/>
                <w:sz w:val="18"/>
                <w:szCs w:val="18"/>
              </w:rPr>
              <w:t>г. Невинномысск, ул. Тимирязева, 16Д</w:t>
            </w:r>
          </w:p>
        </w:tc>
        <w:tc>
          <w:tcPr>
            <w:tcW w:w="625" w:type="pct"/>
            <w:shd w:val="clear" w:color="auto" w:fill="auto"/>
            <w:noWrap/>
            <w:vAlign w:val="center"/>
          </w:tcPr>
          <w:p w14:paraId="49C6D231"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lang w:val="en-US"/>
              </w:rPr>
              <w:t>Buderus</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sz w:val="18"/>
                <w:szCs w:val="18"/>
                <w:lang w:val="en-US"/>
              </w:rPr>
              <w:t>log</w:t>
            </w:r>
            <w:r w:rsidRPr="008229F6">
              <w:rPr>
                <w:rFonts w:ascii="Times New Roman" w:eastAsia="Times New Roman" w:hAnsi="Times New Roman" w:cs="Times New Roman"/>
                <w:sz w:val="18"/>
                <w:szCs w:val="18"/>
              </w:rPr>
              <w:t>a</w:t>
            </w:r>
            <w:r w:rsidRPr="008229F6">
              <w:rPr>
                <w:rFonts w:ascii="Times New Roman" w:eastAsia="Times New Roman" w:hAnsi="Times New Roman" w:cs="Times New Roman"/>
                <w:sz w:val="18"/>
                <w:szCs w:val="18"/>
                <w:lang w:val="en-US"/>
              </w:rPr>
              <w:t>no</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i/>
                <w:sz w:val="18"/>
                <w:szCs w:val="18"/>
              </w:rPr>
              <w:t>SK755</w:t>
            </w:r>
          </w:p>
        </w:tc>
        <w:tc>
          <w:tcPr>
            <w:tcW w:w="657" w:type="pct"/>
            <w:shd w:val="clear" w:color="auto" w:fill="auto"/>
            <w:noWrap/>
            <w:vAlign w:val="center"/>
          </w:tcPr>
          <w:p w14:paraId="6B7A8228"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5E028FF"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1,204</w:t>
            </w:r>
          </w:p>
        </w:tc>
        <w:tc>
          <w:tcPr>
            <w:tcW w:w="372" w:type="pct"/>
            <w:vMerge w:val="restart"/>
            <w:shd w:val="clear" w:color="auto" w:fill="auto"/>
            <w:vAlign w:val="center"/>
          </w:tcPr>
          <w:p w14:paraId="1391B135"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Природный газ</w:t>
            </w:r>
          </w:p>
        </w:tc>
        <w:tc>
          <w:tcPr>
            <w:tcW w:w="380" w:type="pct"/>
            <w:vMerge w:val="restart"/>
            <w:shd w:val="clear" w:color="auto" w:fill="auto"/>
            <w:vAlign w:val="center"/>
          </w:tcPr>
          <w:p w14:paraId="5747E750"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3,302</w:t>
            </w:r>
          </w:p>
        </w:tc>
        <w:tc>
          <w:tcPr>
            <w:tcW w:w="277" w:type="pct"/>
            <w:shd w:val="clear" w:color="auto" w:fill="auto"/>
            <w:vAlign w:val="center"/>
          </w:tcPr>
          <w:p w14:paraId="7C81D694"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92,8</w:t>
            </w:r>
          </w:p>
        </w:tc>
        <w:tc>
          <w:tcPr>
            <w:tcW w:w="656" w:type="pct"/>
            <w:vMerge w:val="restart"/>
            <w:shd w:val="clear" w:color="auto" w:fill="auto"/>
            <w:noWrap/>
            <w:vAlign w:val="center"/>
          </w:tcPr>
          <w:p w14:paraId="1C11E8E6"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154,0</w:t>
            </w:r>
          </w:p>
        </w:tc>
      </w:tr>
      <w:tr w:rsidR="007C251D" w:rsidRPr="008229F6" w14:paraId="6378049E" w14:textId="77777777" w:rsidTr="007C251D">
        <w:trPr>
          <w:trHeight w:val="20"/>
        </w:trPr>
        <w:tc>
          <w:tcPr>
            <w:tcW w:w="1585" w:type="pct"/>
            <w:vMerge/>
            <w:shd w:val="clear" w:color="auto" w:fill="auto"/>
            <w:noWrap/>
            <w:vAlign w:val="center"/>
          </w:tcPr>
          <w:p w14:paraId="57E3B4D1" w14:textId="77777777" w:rsidR="007C251D" w:rsidRPr="008229F6" w:rsidRDefault="007C251D" w:rsidP="007C251D">
            <w:pPr>
              <w:autoSpaceDN w:val="0"/>
              <w:jc w:val="center"/>
              <w:rPr>
                <w:rFonts w:ascii="Times New Roman" w:eastAsia="Times New Roman" w:hAnsi="Times New Roman" w:cs="Times New Roman"/>
                <w:sz w:val="18"/>
                <w:szCs w:val="18"/>
              </w:rPr>
            </w:pPr>
          </w:p>
        </w:tc>
        <w:tc>
          <w:tcPr>
            <w:tcW w:w="625" w:type="pct"/>
            <w:shd w:val="clear" w:color="auto" w:fill="auto"/>
            <w:noWrap/>
            <w:vAlign w:val="center"/>
          </w:tcPr>
          <w:p w14:paraId="559C9310"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lang w:val="en-US"/>
              </w:rPr>
              <w:t>Buderus</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sz w:val="18"/>
                <w:szCs w:val="18"/>
                <w:lang w:val="en-US"/>
              </w:rPr>
              <w:t>log</w:t>
            </w:r>
            <w:r w:rsidRPr="008229F6">
              <w:rPr>
                <w:rFonts w:ascii="Times New Roman" w:eastAsia="Times New Roman" w:hAnsi="Times New Roman" w:cs="Times New Roman"/>
                <w:sz w:val="18"/>
                <w:szCs w:val="18"/>
              </w:rPr>
              <w:t>a</w:t>
            </w:r>
            <w:r w:rsidRPr="008229F6">
              <w:rPr>
                <w:rFonts w:ascii="Times New Roman" w:eastAsia="Times New Roman" w:hAnsi="Times New Roman" w:cs="Times New Roman"/>
                <w:sz w:val="18"/>
                <w:szCs w:val="18"/>
                <w:lang w:val="en-US"/>
              </w:rPr>
              <w:t>no</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i/>
                <w:sz w:val="18"/>
                <w:szCs w:val="18"/>
              </w:rPr>
              <w:t>SK755</w:t>
            </w:r>
          </w:p>
        </w:tc>
        <w:tc>
          <w:tcPr>
            <w:tcW w:w="657" w:type="pct"/>
            <w:shd w:val="clear" w:color="auto" w:fill="auto"/>
            <w:noWrap/>
            <w:vAlign w:val="center"/>
          </w:tcPr>
          <w:p w14:paraId="72C29E2F"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2F3B54F4"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1,204</w:t>
            </w:r>
          </w:p>
        </w:tc>
        <w:tc>
          <w:tcPr>
            <w:tcW w:w="372" w:type="pct"/>
            <w:vMerge/>
            <w:shd w:val="clear" w:color="auto" w:fill="auto"/>
            <w:vAlign w:val="center"/>
          </w:tcPr>
          <w:p w14:paraId="1236F36E"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61256DD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73F2E73B"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92,8</w:t>
            </w:r>
          </w:p>
        </w:tc>
        <w:tc>
          <w:tcPr>
            <w:tcW w:w="656" w:type="pct"/>
            <w:vMerge/>
            <w:shd w:val="clear" w:color="auto" w:fill="auto"/>
            <w:noWrap/>
            <w:vAlign w:val="center"/>
          </w:tcPr>
          <w:p w14:paraId="489DA963"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7C251D" w:rsidRPr="008229F6" w14:paraId="1646B077" w14:textId="77777777" w:rsidTr="007C251D">
        <w:trPr>
          <w:trHeight w:val="20"/>
        </w:trPr>
        <w:tc>
          <w:tcPr>
            <w:tcW w:w="1585" w:type="pct"/>
            <w:vMerge/>
            <w:shd w:val="clear" w:color="auto" w:fill="auto"/>
            <w:noWrap/>
            <w:vAlign w:val="center"/>
          </w:tcPr>
          <w:p w14:paraId="0E561072"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625" w:type="pct"/>
            <w:shd w:val="clear" w:color="auto" w:fill="auto"/>
            <w:noWrap/>
            <w:vAlign w:val="center"/>
          </w:tcPr>
          <w:p w14:paraId="16C1A03C"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lang w:val="en-US"/>
              </w:rPr>
              <w:t>Buderus</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sz w:val="18"/>
                <w:szCs w:val="18"/>
                <w:lang w:val="en-US"/>
              </w:rPr>
              <w:t>log</w:t>
            </w:r>
            <w:r w:rsidRPr="008229F6">
              <w:rPr>
                <w:rFonts w:ascii="Times New Roman" w:eastAsia="Times New Roman" w:hAnsi="Times New Roman" w:cs="Times New Roman"/>
                <w:sz w:val="18"/>
                <w:szCs w:val="18"/>
              </w:rPr>
              <w:t>a</w:t>
            </w:r>
            <w:r w:rsidRPr="008229F6">
              <w:rPr>
                <w:rFonts w:ascii="Times New Roman" w:eastAsia="Times New Roman" w:hAnsi="Times New Roman" w:cs="Times New Roman"/>
                <w:sz w:val="18"/>
                <w:szCs w:val="18"/>
                <w:lang w:val="en-US"/>
              </w:rPr>
              <w:t>no</w:t>
            </w:r>
            <w:r w:rsidRPr="008229F6">
              <w:rPr>
                <w:rFonts w:ascii="Times New Roman" w:eastAsia="Times New Roman" w:hAnsi="Times New Roman" w:cs="Times New Roman"/>
                <w:sz w:val="18"/>
                <w:szCs w:val="18"/>
              </w:rPr>
              <w:t xml:space="preserve"> </w:t>
            </w:r>
            <w:r w:rsidRPr="008229F6">
              <w:rPr>
                <w:rFonts w:ascii="Times New Roman" w:eastAsia="Times New Roman" w:hAnsi="Times New Roman" w:cs="Times New Roman"/>
                <w:i/>
                <w:sz w:val="18"/>
                <w:szCs w:val="18"/>
              </w:rPr>
              <w:t>SK755</w:t>
            </w:r>
          </w:p>
        </w:tc>
        <w:tc>
          <w:tcPr>
            <w:tcW w:w="657" w:type="pct"/>
            <w:shd w:val="clear" w:color="auto" w:fill="auto"/>
            <w:noWrap/>
            <w:vAlign w:val="center"/>
          </w:tcPr>
          <w:p w14:paraId="1D2CE7D4"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EC6752C" w14:textId="77777777" w:rsidR="007C251D" w:rsidRPr="008229F6" w:rsidRDefault="007C251D" w:rsidP="007C251D">
            <w:pPr>
              <w:jc w:val="center"/>
              <w:rPr>
                <w:rFonts w:ascii="Times New Roman" w:eastAsia="Calibri" w:hAnsi="Times New Roman" w:cs="Times New Roman"/>
                <w:sz w:val="18"/>
                <w:szCs w:val="18"/>
                <w:lang w:eastAsia="en-US" w:bidi="ar-SA"/>
              </w:rPr>
            </w:pPr>
            <w:r w:rsidRPr="008229F6">
              <w:rPr>
                <w:rFonts w:ascii="Times New Roman" w:eastAsia="Calibri" w:hAnsi="Times New Roman" w:cs="Times New Roman"/>
                <w:sz w:val="18"/>
                <w:szCs w:val="18"/>
                <w:lang w:eastAsia="en-US" w:bidi="ar-SA"/>
              </w:rPr>
              <w:t>0,894</w:t>
            </w:r>
          </w:p>
        </w:tc>
        <w:tc>
          <w:tcPr>
            <w:tcW w:w="372" w:type="pct"/>
            <w:vMerge/>
            <w:shd w:val="clear" w:color="auto" w:fill="auto"/>
            <w:vAlign w:val="center"/>
          </w:tcPr>
          <w:p w14:paraId="7E8A0BEC"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380" w:type="pct"/>
            <w:vMerge/>
            <w:shd w:val="clear" w:color="auto" w:fill="auto"/>
            <w:vAlign w:val="center"/>
          </w:tcPr>
          <w:p w14:paraId="10F84F01"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c>
          <w:tcPr>
            <w:tcW w:w="277" w:type="pct"/>
            <w:shd w:val="clear" w:color="auto" w:fill="auto"/>
            <w:vAlign w:val="center"/>
          </w:tcPr>
          <w:p w14:paraId="20FB8CFE" w14:textId="77777777" w:rsidR="007C251D" w:rsidRPr="008229F6" w:rsidRDefault="007C251D" w:rsidP="007C251D">
            <w:pPr>
              <w:autoSpaceDN w:val="0"/>
              <w:jc w:val="center"/>
              <w:rPr>
                <w:rFonts w:ascii="Times New Roman" w:eastAsia="Times New Roman" w:hAnsi="Times New Roman" w:cs="Times New Roman"/>
                <w:sz w:val="18"/>
                <w:szCs w:val="18"/>
              </w:rPr>
            </w:pPr>
            <w:r w:rsidRPr="008229F6">
              <w:rPr>
                <w:rFonts w:ascii="Times New Roman" w:eastAsia="Times New Roman" w:hAnsi="Times New Roman" w:cs="Times New Roman"/>
                <w:sz w:val="18"/>
                <w:szCs w:val="18"/>
              </w:rPr>
              <w:t>92,5</w:t>
            </w:r>
          </w:p>
        </w:tc>
        <w:tc>
          <w:tcPr>
            <w:tcW w:w="656" w:type="pct"/>
            <w:vMerge/>
            <w:shd w:val="clear" w:color="auto" w:fill="auto"/>
            <w:noWrap/>
            <w:vAlign w:val="center"/>
          </w:tcPr>
          <w:p w14:paraId="6D5CA584" w14:textId="77777777" w:rsidR="007C251D" w:rsidRPr="008229F6" w:rsidRDefault="007C251D" w:rsidP="007C251D">
            <w:pPr>
              <w:widowControl/>
              <w:suppressAutoHyphens w:val="0"/>
              <w:autoSpaceDE/>
              <w:jc w:val="center"/>
              <w:rPr>
                <w:rFonts w:ascii="Times New Roman" w:eastAsia="Calibri" w:hAnsi="Times New Roman" w:cs="Times New Roman"/>
                <w:sz w:val="18"/>
                <w:szCs w:val="18"/>
                <w:lang w:eastAsia="en-US" w:bidi="ar-SA"/>
              </w:rPr>
            </w:pPr>
          </w:p>
        </w:tc>
      </w:tr>
      <w:tr w:rsidR="00380E9A" w:rsidRPr="008229F6" w14:paraId="1F42B270" w14:textId="77777777" w:rsidTr="007C251D">
        <w:trPr>
          <w:trHeight w:val="20"/>
        </w:trPr>
        <w:tc>
          <w:tcPr>
            <w:tcW w:w="1585" w:type="pct"/>
            <w:shd w:val="clear" w:color="auto" w:fill="auto"/>
            <w:noWrap/>
            <w:vAlign w:val="center"/>
          </w:tcPr>
          <w:p w14:paraId="0FB50277" w14:textId="4F8BE143" w:rsidR="00510B64" w:rsidRPr="00510B64" w:rsidRDefault="00510B64" w:rsidP="00510B64">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Котельная № 27 - 23</w:t>
            </w:r>
          </w:p>
          <w:p w14:paraId="67CA00AB" w14:textId="568329E4" w:rsidR="00380E9A" w:rsidRPr="008229F6" w:rsidRDefault="00510B64" w:rsidP="00510B64">
            <w:pPr>
              <w:widowControl/>
              <w:suppressAutoHyphens w:val="0"/>
              <w:autoSpaceDE/>
              <w:jc w:val="center"/>
              <w:rPr>
                <w:rFonts w:ascii="Times New Roman" w:eastAsia="Calibri" w:hAnsi="Times New Roman" w:cs="Times New Roman"/>
                <w:sz w:val="18"/>
                <w:szCs w:val="18"/>
                <w:lang w:eastAsia="en-US" w:bidi="ar-SA"/>
              </w:rPr>
            </w:pPr>
            <w:r w:rsidRPr="00510B64">
              <w:rPr>
                <w:rFonts w:ascii="Times New Roman" w:eastAsia="Calibri" w:hAnsi="Times New Roman" w:cs="Times New Roman"/>
                <w:sz w:val="18"/>
                <w:szCs w:val="18"/>
                <w:lang w:eastAsia="en-US" w:bidi="ar-SA"/>
              </w:rPr>
              <w:t xml:space="preserve">г. Невинномысск, ул. </w:t>
            </w:r>
            <w:r>
              <w:rPr>
                <w:rFonts w:ascii="Times New Roman" w:eastAsia="Calibri" w:hAnsi="Times New Roman" w:cs="Times New Roman"/>
                <w:sz w:val="18"/>
                <w:szCs w:val="18"/>
                <w:lang w:eastAsia="en-US" w:bidi="ar-SA"/>
              </w:rPr>
              <w:t>Социалистическая, 116</w:t>
            </w:r>
          </w:p>
        </w:tc>
        <w:tc>
          <w:tcPr>
            <w:tcW w:w="625" w:type="pct"/>
            <w:shd w:val="clear" w:color="auto" w:fill="auto"/>
            <w:noWrap/>
            <w:vAlign w:val="center"/>
          </w:tcPr>
          <w:p w14:paraId="4B8881E7" w14:textId="47841D54" w:rsidR="00380E9A" w:rsidRPr="00510B64" w:rsidRDefault="00066FDF" w:rsidP="007C251D">
            <w:pPr>
              <w:autoSpaceDN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КВа-0,25- 2 шт.</w:t>
            </w:r>
          </w:p>
        </w:tc>
        <w:tc>
          <w:tcPr>
            <w:tcW w:w="657" w:type="pct"/>
            <w:shd w:val="clear" w:color="auto" w:fill="auto"/>
            <w:noWrap/>
            <w:vAlign w:val="center"/>
          </w:tcPr>
          <w:p w14:paraId="4EEC5654" w14:textId="1120AC25" w:rsidR="00380E9A" w:rsidRPr="008229F6" w:rsidRDefault="00510B64" w:rsidP="007C251D">
            <w:pPr>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5BB8C56E" w14:textId="25FFC1CC" w:rsidR="00380E9A" w:rsidRPr="008229F6" w:rsidRDefault="00066FDF" w:rsidP="007C251D">
            <w:pPr>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н/д</w:t>
            </w:r>
          </w:p>
        </w:tc>
        <w:tc>
          <w:tcPr>
            <w:tcW w:w="372" w:type="pct"/>
            <w:shd w:val="clear" w:color="auto" w:fill="auto"/>
            <w:vAlign w:val="center"/>
          </w:tcPr>
          <w:p w14:paraId="5A7B02E6" w14:textId="606CD115" w:rsidR="00380E9A" w:rsidRPr="008229F6" w:rsidRDefault="00510B64" w:rsidP="007C251D">
            <w:pPr>
              <w:widowControl/>
              <w:suppressAutoHyphens w:val="0"/>
              <w:autoSpaceDE/>
              <w:jc w:val="center"/>
              <w:rPr>
                <w:rFonts w:ascii="Times New Roman" w:eastAsia="Calibri" w:hAnsi="Times New Roman" w:cs="Times New Roman"/>
                <w:sz w:val="18"/>
                <w:szCs w:val="18"/>
                <w:lang w:eastAsia="en-US" w:bidi="ar-SA"/>
              </w:rPr>
            </w:pPr>
            <w:r w:rsidRPr="00510B64">
              <w:rPr>
                <w:rFonts w:ascii="Times New Roman" w:eastAsia="Calibri" w:hAnsi="Times New Roman" w:cs="Times New Roman"/>
                <w:sz w:val="18"/>
                <w:szCs w:val="18"/>
                <w:lang w:eastAsia="en-US" w:bidi="ar-SA"/>
              </w:rPr>
              <w:t>Природный газ</w:t>
            </w:r>
          </w:p>
        </w:tc>
        <w:tc>
          <w:tcPr>
            <w:tcW w:w="380" w:type="pct"/>
            <w:shd w:val="clear" w:color="auto" w:fill="auto"/>
            <w:vAlign w:val="center"/>
          </w:tcPr>
          <w:p w14:paraId="3C2B07A6" w14:textId="34A3E2AC" w:rsidR="00380E9A" w:rsidRPr="008229F6" w:rsidRDefault="00510B64" w:rsidP="007C251D">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0,43</w:t>
            </w:r>
          </w:p>
        </w:tc>
        <w:tc>
          <w:tcPr>
            <w:tcW w:w="277" w:type="pct"/>
            <w:shd w:val="clear" w:color="auto" w:fill="auto"/>
            <w:vAlign w:val="center"/>
          </w:tcPr>
          <w:p w14:paraId="59D139D4" w14:textId="694DAD44" w:rsidR="00380E9A" w:rsidRPr="008229F6" w:rsidRDefault="00066FDF" w:rsidP="007C251D">
            <w:pPr>
              <w:autoSpaceDN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56" w:type="pct"/>
            <w:shd w:val="clear" w:color="auto" w:fill="auto"/>
            <w:noWrap/>
            <w:vAlign w:val="center"/>
          </w:tcPr>
          <w:p w14:paraId="4AA461A4" w14:textId="484FD9B0" w:rsidR="00380E9A" w:rsidRPr="008229F6" w:rsidRDefault="00066FDF" w:rsidP="007C251D">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215,3</w:t>
            </w:r>
          </w:p>
        </w:tc>
      </w:tr>
      <w:tr w:rsidR="00380E9A" w:rsidRPr="008229F6" w14:paraId="2DA8496C" w14:textId="77777777" w:rsidTr="007C251D">
        <w:trPr>
          <w:trHeight w:val="20"/>
        </w:trPr>
        <w:tc>
          <w:tcPr>
            <w:tcW w:w="1585" w:type="pct"/>
            <w:shd w:val="clear" w:color="auto" w:fill="auto"/>
            <w:noWrap/>
            <w:vAlign w:val="center"/>
          </w:tcPr>
          <w:p w14:paraId="57365BB3" w14:textId="33566125" w:rsidR="00510B64" w:rsidRPr="00510B64" w:rsidRDefault="00510B64" w:rsidP="00510B64">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Котельная № 27 - 24</w:t>
            </w:r>
          </w:p>
          <w:p w14:paraId="411E9A9E" w14:textId="2B5DDBB3" w:rsidR="00380E9A" w:rsidRPr="008229F6" w:rsidRDefault="00510B64" w:rsidP="00510B64">
            <w:pPr>
              <w:widowControl/>
              <w:suppressAutoHyphens w:val="0"/>
              <w:autoSpaceDE/>
              <w:jc w:val="center"/>
              <w:rPr>
                <w:rFonts w:ascii="Times New Roman" w:eastAsia="Calibri" w:hAnsi="Times New Roman" w:cs="Times New Roman"/>
                <w:sz w:val="18"/>
                <w:szCs w:val="18"/>
                <w:lang w:eastAsia="en-US" w:bidi="ar-SA"/>
              </w:rPr>
            </w:pPr>
            <w:r w:rsidRPr="00510B64">
              <w:rPr>
                <w:rFonts w:ascii="Times New Roman" w:eastAsia="Calibri" w:hAnsi="Times New Roman" w:cs="Times New Roman"/>
                <w:sz w:val="18"/>
                <w:szCs w:val="18"/>
                <w:lang w:eastAsia="en-US" w:bidi="ar-SA"/>
              </w:rPr>
              <w:t xml:space="preserve">г. Невинномысск, ул. </w:t>
            </w:r>
            <w:r>
              <w:rPr>
                <w:rFonts w:ascii="Times New Roman" w:eastAsia="Calibri" w:hAnsi="Times New Roman" w:cs="Times New Roman"/>
                <w:sz w:val="18"/>
                <w:szCs w:val="18"/>
                <w:lang w:eastAsia="en-US" w:bidi="ar-SA"/>
              </w:rPr>
              <w:t>Матросова, 1</w:t>
            </w:r>
          </w:p>
        </w:tc>
        <w:tc>
          <w:tcPr>
            <w:tcW w:w="625" w:type="pct"/>
            <w:shd w:val="clear" w:color="auto" w:fill="auto"/>
            <w:noWrap/>
            <w:vAlign w:val="center"/>
          </w:tcPr>
          <w:p w14:paraId="4E1E67C7" w14:textId="6A569096" w:rsidR="00380E9A" w:rsidRPr="00510B64" w:rsidRDefault="00066FDF" w:rsidP="007C251D">
            <w:pPr>
              <w:autoSpaceDN w:val="0"/>
              <w:jc w:val="center"/>
              <w:rPr>
                <w:rFonts w:ascii="Times New Roman" w:eastAsia="Times New Roman" w:hAnsi="Times New Roman" w:cs="Times New Roman"/>
                <w:sz w:val="18"/>
                <w:szCs w:val="18"/>
              </w:rPr>
            </w:pPr>
            <w:r w:rsidRPr="00066FDF">
              <w:rPr>
                <w:rFonts w:ascii="Times New Roman" w:eastAsia="Times New Roman" w:hAnsi="Times New Roman" w:cs="Times New Roman"/>
                <w:sz w:val="18"/>
                <w:szCs w:val="18"/>
              </w:rPr>
              <w:t>КВа-0,25</w:t>
            </w:r>
            <w:r>
              <w:rPr>
                <w:rFonts w:ascii="Times New Roman" w:eastAsia="Times New Roman" w:hAnsi="Times New Roman" w:cs="Times New Roman"/>
                <w:sz w:val="18"/>
                <w:szCs w:val="18"/>
              </w:rPr>
              <w:t>-2 шт.</w:t>
            </w:r>
          </w:p>
        </w:tc>
        <w:tc>
          <w:tcPr>
            <w:tcW w:w="657" w:type="pct"/>
            <w:shd w:val="clear" w:color="auto" w:fill="auto"/>
            <w:noWrap/>
            <w:vAlign w:val="center"/>
          </w:tcPr>
          <w:p w14:paraId="7F8028F6" w14:textId="0E9D59EA" w:rsidR="00380E9A" w:rsidRPr="008229F6" w:rsidRDefault="00510B64" w:rsidP="007C251D">
            <w:pPr>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н/д</w:t>
            </w:r>
          </w:p>
        </w:tc>
        <w:tc>
          <w:tcPr>
            <w:tcW w:w="446" w:type="pct"/>
            <w:shd w:val="clear" w:color="auto" w:fill="auto"/>
            <w:noWrap/>
            <w:vAlign w:val="center"/>
          </w:tcPr>
          <w:p w14:paraId="72B0663E" w14:textId="2C703741" w:rsidR="00380E9A" w:rsidRPr="008229F6" w:rsidRDefault="00066FDF" w:rsidP="007C251D">
            <w:pPr>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н/д</w:t>
            </w:r>
          </w:p>
        </w:tc>
        <w:tc>
          <w:tcPr>
            <w:tcW w:w="372" w:type="pct"/>
            <w:shd w:val="clear" w:color="auto" w:fill="auto"/>
            <w:vAlign w:val="center"/>
          </w:tcPr>
          <w:p w14:paraId="744F428B" w14:textId="29691158" w:rsidR="00380E9A" w:rsidRPr="008229F6" w:rsidRDefault="00510B64" w:rsidP="007C251D">
            <w:pPr>
              <w:widowControl/>
              <w:suppressAutoHyphens w:val="0"/>
              <w:autoSpaceDE/>
              <w:jc w:val="center"/>
              <w:rPr>
                <w:rFonts w:ascii="Times New Roman" w:eastAsia="Calibri" w:hAnsi="Times New Roman" w:cs="Times New Roman"/>
                <w:sz w:val="18"/>
                <w:szCs w:val="18"/>
                <w:lang w:eastAsia="en-US" w:bidi="ar-SA"/>
              </w:rPr>
            </w:pPr>
            <w:r w:rsidRPr="00510B64">
              <w:rPr>
                <w:rFonts w:ascii="Times New Roman" w:eastAsia="Calibri" w:hAnsi="Times New Roman" w:cs="Times New Roman"/>
                <w:sz w:val="18"/>
                <w:szCs w:val="18"/>
                <w:lang w:eastAsia="en-US" w:bidi="ar-SA"/>
              </w:rPr>
              <w:t>Природный газ</w:t>
            </w:r>
          </w:p>
        </w:tc>
        <w:tc>
          <w:tcPr>
            <w:tcW w:w="380" w:type="pct"/>
            <w:shd w:val="clear" w:color="auto" w:fill="auto"/>
            <w:vAlign w:val="center"/>
          </w:tcPr>
          <w:p w14:paraId="1FB8CF9A" w14:textId="01E94F8A" w:rsidR="00380E9A" w:rsidRPr="008229F6" w:rsidRDefault="00510B64" w:rsidP="007C251D">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0,342</w:t>
            </w:r>
          </w:p>
        </w:tc>
        <w:tc>
          <w:tcPr>
            <w:tcW w:w="277" w:type="pct"/>
            <w:shd w:val="clear" w:color="auto" w:fill="auto"/>
            <w:vAlign w:val="center"/>
          </w:tcPr>
          <w:p w14:paraId="1000F93A" w14:textId="7D76DBB7" w:rsidR="00380E9A" w:rsidRPr="008229F6" w:rsidRDefault="00066FDF" w:rsidP="007C251D">
            <w:pPr>
              <w:autoSpaceDN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656" w:type="pct"/>
            <w:shd w:val="clear" w:color="auto" w:fill="auto"/>
            <w:noWrap/>
            <w:vAlign w:val="center"/>
          </w:tcPr>
          <w:p w14:paraId="1065D4FB" w14:textId="2B1647D4" w:rsidR="00380E9A" w:rsidRPr="008229F6" w:rsidRDefault="00066FDF" w:rsidP="007C251D">
            <w:pPr>
              <w:widowControl/>
              <w:suppressAutoHyphens w:val="0"/>
              <w:autoSpaceDE/>
              <w:jc w:val="center"/>
              <w:rPr>
                <w:rFonts w:ascii="Times New Roman" w:eastAsia="Calibri" w:hAnsi="Times New Roman" w:cs="Times New Roman"/>
                <w:sz w:val="18"/>
                <w:szCs w:val="18"/>
                <w:lang w:eastAsia="en-US" w:bidi="ar-SA"/>
              </w:rPr>
            </w:pPr>
            <w:r>
              <w:rPr>
                <w:rFonts w:ascii="Times New Roman" w:eastAsia="Calibri" w:hAnsi="Times New Roman" w:cs="Times New Roman"/>
                <w:sz w:val="18"/>
                <w:szCs w:val="18"/>
                <w:lang w:eastAsia="en-US" w:bidi="ar-SA"/>
              </w:rPr>
              <w:t>276,9</w:t>
            </w:r>
          </w:p>
        </w:tc>
      </w:tr>
    </w:tbl>
    <w:p w14:paraId="6C90ED9E" w14:textId="0D18B172" w:rsidR="002A65C0" w:rsidRPr="008229F6" w:rsidRDefault="00B11440" w:rsidP="00B11440">
      <w:pPr>
        <w:keepNext/>
        <w:pageBreakBefore/>
        <w:spacing w:before="120" w:after="60"/>
        <w:ind w:right="-851"/>
        <w:jc w:val="right"/>
        <w:rPr>
          <w:rFonts w:ascii="Times New Roman" w:hAnsi="Times New Roman" w:cs="Times New Roman"/>
          <w:iCs/>
          <w:sz w:val="28"/>
          <w:szCs w:val="28"/>
        </w:rPr>
      </w:pPr>
      <w:r>
        <w:rPr>
          <w:rFonts w:ascii="Times New Roman" w:hAnsi="Times New Roman" w:cs="Times New Roman"/>
          <w:iCs/>
          <w:sz w:val="28"/>
          <w:szCs w:val="28"/>
        </w:rPr>
        <w:lastRenderedPageBreak/>
        <w:t>Та</w:t>
      </w:r>
      <w:r w:rsidR="002A65C0" w:rsidRPr="008229F6">
        <w:rPr>
          <w:rFonts w:ascii="Times New Roman" w:hAnsi="Times New Roman" w:cs="Times New Roman"/>
          <w:iCs/>
          <w:sz w:val="28"/>
          <w:szCs w:val="28"/>
        </w:rPr>
        <w:t>блица</w:t>
      </w:r>
      <w:bookmarkEnd w:id="67"/>
      <w:r w:rsidR="002A65C0" w:rsidRPr="008229F6">
        <w:rPr>
          <w:rFonts w:ascii="Times New Roman" w:hAnsi="Times New Roman" w:cs="Times New Roman"/>
          <w:iCs/>
          <w:sz w:val="28"/>
          <w:szCs w:val="28"/>
        </w:rPr>
        <w:t xml:space="preserve"> </w:t>
      </w:r>
      <w:r w:rsidR="007C251D">
        <w:rPr>
          <w:rFonts w:ascii="Times New Roman" w:hAnsi="Times New Roman" w:cs="Times New Roman"/>
          <w:iCs/>
          <w:sz w:val="28"/>
          <w:szCs w:val="28"/>
        </w:rPr>
        <w:t>6</w:t>
      </w:r>
    </w:p>
    <w:p w14:paraId="0EF8B466" w14:textId="75B0D8DE" w:rsidR="002A65C0" w:rsidRPr="008229F6" w:rsidRDefault="002A65C0" w:rsidP="000D5042">
      <w:pPr>
        <w:keepNext/>
        <w:spacing w:before="120" w:after="60"/>
        <w:jc w:val="center"/>
        <w:rPr>
          <w:rFonts w:ascii="Times New Roman" w:hAnsi="Times New Roman" w:cs="Times New Roman"/>
          <w:iCs/>
          <w:sz w:val="28"/>
          <w:szCs w:val="28"/>
          <w:vertAlign w:val="superscript"/>
        </w:rPr>
      </w:pPr>
      <w:r w:rsidRPr="008229F6">
        <w:rPr>
          <w:rFonts w:ascii="Times New Roman" w:hAnsi="Times New Roman" w:cs="Times New Roman"/>
          <w:iCs/>
          <w:sz w:val="28"/>
          <w:szCs w:val="28"/>
        </w:rPr>
        <w:t>Ставки тарифов за подключаемую нагрузку (мощность) на 202</w:t>
      </w:r>
      <w:r w:rsidR="007C251D">
        <w:rPr>
          <w:rFonts w:ascii="Times New Roman" w:hAnsi="Times New Roman" w:cs="Times New Roman"/>
          <w:iCs/>
          <w:sz w:val="28"/>
          <w:szCs w:val="28"/>
        </w:rPr>
        <w:t>3</w:t>
      </w:r>
      <w:r w:rsidRPr="008229F6">
        <w:rPr>
          <w:rFonts w:ascii="Times New Roman" w:hAnsi="Times New Roman" w:cs="Times New Roman"/>
          <w:iCs/>
          <w:sz w:val="28"/>
          <w:szCs w:val="28"/>
        </w:rPr>
        <w:t xml:space="preserve"> год, тыс. руб. /1м</w:t>
      </w:r>
      <w:r w:rsidRPr="008229F6">
        <w:rPr>
          <w:rFonts w:ascii="Times New Roman" w:hAnsi="Times New Roman" w:cs="Times New Roman"/>
          <w:iCs/>
          <w:sz w:val="28"/>
          <w:szCs w:val="28"/>
          <w:vertAlign w:val="superscript"/>
        </w:rPr>
        <w:t>3</w:t>
      </w:r>
    </w:p>
    <w:p w14:paraId="762D530A" w14:textId="77777777" w:rsidR="000D5042" w:rsidRPr="008229F6" w:rsidRDefault="000D5042" w:rsidP="000D5042">
      <w:pPr>
        <w:keepNext/>
        <w:spacing w:before="120" w:after="60"/>
        <w:jc w:val="center"/>
        <w:rPr>
          <w:rFonts w:ascii="Times New Roman" w:hAnsi="Times New Roman" w:cs="Times New Roman"/>
          <w:i/>
          <w:iCs/>
          <w:sz w:val="28"/>
          <w:szCs w:val="2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861"/>
        <w:gridCol w:w="1187"/>
        <w:gridCol w:w="1179"/>
        <w:gridCol w:w="1179"/>
        <w:gridCol w:w="1179"/>
        <w:gridCol w:w="1178"/>
        <w:gridCol w:w="1179"/>
        <w:gridCol w:w="1179"/>
        <w:gridCol w:w="1179"/>
        <w:gridCol w:w="2035"/>
      </w:tblGrid>
      <w:tr w:rsidR="008229F6" w:rsidRPr="008229F6" w14:paraId="25AC3B18" w14:textId="77777777" w:rsidTr="00B11440">
        <w:tc>
          <w:tcPr>
            <w:tcW w:w="686" w:type="dxa"/>
            <w:vMerge w:val="restart"/>
            <w:vAlign w:val="center"/>
          </w:tcPr>
          <w:p w14:paraId="43D7AA5B"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 п/п</w:t>
            </w:r>
          </w:p>
        </w:tc>
        <w:tc>
          <w:tcPr>
            <w:tcW w:w="2861" w:type="dxa"/>
            <w:vMerge w:val="restart"/>
            <w:vAlign w:val="center"/>
          </w:tcPr>
          <w:p w14:paraId="43AF4B7C"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Диапазоны диаметров подключаемой водопроводной сети абонентов</w:t>
            </w:r>
          </w:p>
        </w:tc>
        <w:tc>
          <w:tcPr>
            <w:tcW w:w="11474" w:type="dxa"/>
            <w:gridSpan w:val="9"/>
            <w:vAlign w:val="center"/>
          </w:tcPr>
          <w:p w14:paraId="36EFB980"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Диапазон диаметров трубопроводов централизованной системы водоснабжения (мм)</w:t>
            </w:r>
          </w:p>
        </w:tc>
      </w:tr>
      <w:tr w:rsidR="008229F6" w:rsidRPr="008229F6" w14:paraId="0702CB5C" w14:textId="77777777" w:rsidTr="00B11440">
        <w:tc>
          <w:tcPr>
            <w:tcW w:w="686" w:type="dxa"/>
            <w:vMerge/>
            <w:vAlign w:val="center"/>
          </w:tcPr>
          <w:p w14:paraId="5B63C828" w14:textId="77777777" w:rsidR="002A65C0" w:rsidRPr="008229F6" w:rsidRDefault="002A65C0" w:rsidP="002A65C0">
            <w:pPr>
              <w:widowControl/>
              <w:suppressAutoHyphens w:val="0"/>
              <w:autoSpaceDE/>
              <w:jc w:val="center"/>
              <w:rPr>
                <w:rFonts w:ascii="Times New Roman" w:hAnsi="Times New Roman" w:cs="Times New Roman"/>
                <w:sz w:val="18"/>
                <w:szCs w:val="18"/>
              </w:rPr>
            </w:pPr>
          </w:p>
        </w:tc>
        <w:tc>
          <w:tcPr>
            <w:tcW w:w="2861" w:type="dxa"/>
            <w:vMerge/>
            <w:vAlign w:val="center"/>
          </w:tcPr>
          <w:p w14:paraId="1E028877" w14:textId="77777777" w:rsidR="002A65C0" w:rsidRPr="008229F6" w:rsidRDefault="002A65C0" w:rsidP="002A65C0">
            <w:pPr>
              <w:widowControl/>
              <w:suppressAutoHyphens w:val="0"/>
              <w:autoSpaceDE/>
              <w:jc w:val="center"/>
              <w:rPr>
                <w:rFonts w:ascii="Times New Roman" w:hAnsi="Times New Roman" w:cs="Times New Roman"/>
                <w:sz w:val="18"/>
                <w:szCs w:val="18"/>
              </w:rPr>
            </w:pPr>
          </w:p>
        </w:tc>
        <w:tc>
          <w:tcPr>
            <w:tcW w:w="1187" w:type="dxa"/>
            <w:vAlign w:val="center"/>
          </w:tcPr>
          <w:p w14:paraId="623A0037"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стальные трубы</w:t>
            </w:r>
          </w:p>
        </w:tc>
        <w:tc>
          <w:tcPr>
            <w:tcW w:w="10287" w:type="dxa"/>
            <w:gridSpan w:val="8"/>
            <w:vAlign w:val="center"/>
          </w:tcPr>
          <w:p w14:paraId="662726A7"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полиэтиленовые, асбестоцементные, чугунные трубы</w:t>
            </w:r>
          </w:p>
        </w:tc>
      </w:tr>
      <w:tr w:rsidR="008229F6" w:rsidRPr="008229F6" w14:paraId="4BC72FA6" w14:textId="77777777" w:rsidTr="00B11440">
        <w:trPr>
          <w:cantSplit/>
          <w:trHeight w:val="1753"/>
        </w:trPr>
        <w:tc>
          <w:tcPr>
            <w:tcW w:w="686" w:type="dxa"/>
            <w:vMerge/>
            <w:vAlign w:val="center"/>
          </w:tcPr>
          <w:p w14:paraId="1140311C" w14:textId="77777777" w:rsidR="002A65C0" w:rsidRPr="008229F6" w:rsidRDefault="002A65C0" w:rsidP="002A65C0">
            <w:pPr>
              <w:widowControl/>
              <w:suppressAutoHyphens w:val="0"/>
              <w:autoSpaceDE/>
              <w:jc w:val="center"/>
              <w:rPr>
                <w:rFonts w:ascii="Times New Roman" w:hAnsi="Times New Roman" w:cs="Times New Roman"/>
                <w:sz w:val="18"/>
                <w:szCs w:val="18"/>
              </w:rPr>
            </w:pPr>
          </w:p>
        </w:tc>
        <w:tc>
          <w:tcPr>
            <w:tcW w:w="2861" w:type="dxa"/>
            <w:vMerge/>
            <w:vAlign w:val="center"/>
          </w:tcPr>
          <w:p w14:paraId="66A8CAD9" w14:textId="77777777" w:rsidR="002A65C0" w:rsidRPr="008229F6" w:rsidRDefault="002A65C0" w:rsidP="002A65C0">
            <w:pPr>
              <w:widowControl/>
              <w:suppressAutoHyphens w:val="0"/>
              <w:autoSpaceDE/>
              <w:jc w:val="center"/>
              <w:rPr>
                <w:rFonts w:ascii="Times New Roman" w:hAnsi="Times New Roman" w:cs="Times New Roman"/>
                <w:sz w:val="18"/>
                <w:szCs w:val="18"/>
              </w:rPr>
            </w:pPr>
          </w:p>
        </w:tc>
        <w:tc>
          <w:tcPr>
            <w:tcW w:w="1187" w:type="dxa"/>
            <w:textDirection w:val="btLr"/>
            <w:vAlign w:val="center"/>
          </w:tcPr>
          <w:p w14:paraId="747AD234"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все диаметры</w:t>
            </w:r>
          </w:p>
        </w:tc>
        <w:tc>
          <w:tcPr>
            <w:tcW w:w="1179" w:type="dxa"/>
            <w:textDirection w:val="btLr"/>
            <w:vAlign w:val="center"/>
          </w:tcPr>
          <w:p w14:paraId="26DEF9E5"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32 и менее</w:t>
            </w:r>
          </w:p>
        </w:tc>
        <w:tc>
          <w:tcPr>
            <w:tcW w:w="1179" w:type="dxa"/>
            <w:textDirection w:val="btLr"/>
            <w:vAlign w:val="center"/>
          </w:tcPr>
          <w:p w14:paraId="53259A56"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32 до 40 включительно</w:t>
            </w:r>
          </w:p>
        </w:tc>
        <w:tc>
          <w:tcPr>
            <w:tcW w:w="1179" w:type="dxa"/>
            <w:textDirection w:val="btLr"/>
            <w:vAlign w:val="center"/>
          </w:tcPr>
          <w:p w14:paraId="649EAE68"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40 до 50 включительно</w:t>
            </w:r>
          </w:p>
        </w:tc>
        <w:tc>
          <w:tcPr>
            <w:tcW w:w="1178" w:type="dxa"/>
            <w:textDirection w:val="btLr"/>
            <w:vAlign w:val="center"/>
          </w:tcPr>
          <w:p w14:paraId="3695AB77"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50 до 63 включительно</w:t>
            </w:r>
          </w:p>
        </w:tc>
        <w:tc>
          <w:tcPr>
            <w:tcW w:w="1179" w:type="dxa"/>
            <w:textDirection w:val="btLr"/>
            <w:vAlign w:val="center"/>
          </w:tcPr>
          <w:p w14:paraId="26DFCC59"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63 до 110 включительно</w:t>
            </w:r>
          </w:p>
        </w:tc>
        <w:tc>
          <w:tcPr>
            <w:tcW w:w="1179" w:type="dxa"/>
            <w:textDirection w:val="btLr"/>
            <w:vAlign w:val="center"/>
          </w:tcPr>
          <w:p w14:paraId="72AF3D2F"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110 до 160 включительно</w:t>
            </w:r>
          </w:p>
        </w:tc>
        <w:tc>
          <w:tcPr>
            <w:tcW w:w="1179" w:type="dxa"/>
            <w:textDirection w:val="btLr"/>
            <w:vAlign w:val="center"/>
          </w:tcPr>
          <w:p w14:paraId="47CB1F85"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160 до 225 включительно</w:t>
            </w:r>
          </w:p>
        </w:tc>
        <w:tc>
          <w:tcPr>
            <w:tcW w:w="2035" w:type="dxa"/>
            <w:textDirection w:val="btLr"/>
            <w:vAlign w:val="center"/>
          </w:tcPr>
          <w:p w14:paraId="56851D70" w14:textId="77777777" w:rsidR="002A65C0" w:rsidRPr="008229F6" w:rsidRDefault="002A65C0" w:rsidP="002A65C0">
            <w:pPr>
              <w:widowControl/>
              <w:suppressAutoHyphens w:val="0"/>
              <w:autoSpaceDE/>
              <w:ind w:left="113" w:right="113"/>
              <w:jc w:val="center"/>
              <w:rPr>
                <w:rFonts w:ascii="Times New Roman" w:hAnsi="Times New Roman" w:cs="Times New Roman"/>
                <w:sz w:val="18"/>
                <w:szCs w:val="18"/>
              </w:rPr>
            </w:pPr>
            <w:r w:rsidRPr="008229F6">
              <w:rPr>
                <w:rFonts w:ascii="Times New Roman" w:hAnsi="Times New Roman" w:cs="Times New Roman"/>
                <w:sz w:val="18"/>
                <w:szCs w:val="18"/>
              </w:rPr>
              <w:t>свыше 225</w:t>
            </w:r>
          </w:p>
        </w:tc>
      </w:tr>
      <w:tr w:rsidR="008229F6" w:rsidRPr="008229F6" w14:paraId="6AD63287" w14:textId="77777777" w:rsidTr="00B11440">
        <w:trPr>
          <w:cantSplit/>
          <w:trHeight w:val="20"/>
        </w:trPr>
        <w:tc>
          <w:tcPr>
            <w:tcW w:w="686" w:type="dxa"/>
            <w:vAlign w:val="center"/>
          </w:tcPr>
          <w:p w14:paraId="337BC49A"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2861" w:type="dxa"/>
            <w:vAlign w:val="center"/>
          </w:tcPr>
          <w:p w14:paraId="2E3224DC"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1187" w:type="dxa"/>
            <w:vAlign w:val="center"/>
          </w:tcPr>
          <w:p w14:paraId="54BCC863"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1179" w:type="dxa"/>
            <w:vAlign w:val="center"/>
          </w:tcPr>
          <w:p w14:paraId="69606E35"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4</w:t>
            </w:r>
          </w:p>
        </w:tc>
        <w:tc>
          <w:tcPr>
            <w:tcW w:w="1179" w:type="dxa"/>
            <w:vAlign w:val="center"/>
          </w:tcPr>
          <w:p w14:paraId="3370C4D7"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1179" w:type="dxa"/>
            <w:vAlign w:val="center"/>
          </w:tcPr>
          <w:p w14:paraId="083C40EE"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6</w:t>
            </w:r>
          </w:p>
        </w:tc>
        <w:tc>
          <w:tcPr>
            <w:tcW w:w="1178" w:type="dxa"/>
            <w:vAlign w:val="center"/>
          </w:tcPr>
          <w:p w14:paraId="0A938F41"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7</w:t>
            </w:r>
          </w:p>
        </w:tc>
        <w:tc>
          <w:tcPr>
            <w:tcW w:w="1179" w:type="dxa"/>
            <w:vAlign w:val="center"/>
          </w:tcPr>
          <w:p w14:paraId="59EB6B35"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8</w:t>
            </w:r>
          </w:p>
        </w:tc>
        <w:tc>
          <w:tcPr>
            <w:tcW w:w="1179" w:type="dxa"/>
            <w:vAlign w:val="center"/>
          </w:tcPr>
          <w:p w14:paraId="377CABBE"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9</w:t>
            </w:r>
          </w:p>
        </w:tc>
        <w:tc>
          <w:tcPr>
            <w:tcW w:w="1179" w:type="dxa"/>
            <w:vAlign w:val="center"/>
          </w:tcPr>
          <w:p w14:paraId="44D5698C"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10</w:t>
            </w:r>
          </w:p>
        </w:tc>
        <w:tc>
          <w:tcPr>
            <w:tcW w:w="2035" w:type="dxa"/>
            <w:vAlign w:val="center"/>
          </w:tcPr>
          <w:p w14:paraId="4A3EEB50"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11</w:t>
            </w:r>
          </w:p>
        </w:tc>
      </w:tr>
      <w:tr w:rsidR="008229F6" w:rsidRPr="008229F6" w14:paraId="737687DB" w14:textId="77777777" w:rsidTr="00B11440">
        <w:tc>
          <w:tcPr>
            <w:tcW w:w="686" w:type="dxa"/>
            <w:vAlign w:val="center"/>
          </w:tcPr>
          <w:p w14:paraId="365D5669"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14335" w:type="dxa"/>
            <w:gridSpan w:val="10"/>
          </w:tcPr>
          <w:p w14:paraId="35C8CD3E"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Для организаций водопроводно-канализационного хозяйства, применяющих общую систему налогообложения</w:t>
            </w:r>
          </w:p>
        </w:tc>
      </w:tr>
      <w:tr w:rsidR="007C251D" w:rsidRPr="008229F6" w14:paraId="37C475B4" w14:textId="77777777" w:rsidTr="00B11440">
        <w:tc>
          <w:tcPr>
            <w:tcW w:w="686" w:type="dxa"/>
            <w:vAlign w:val="center"/>
          </w:tcPr>
          <w:p w14:paraId="2546CF93" w14:textId="4DA000A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1.1</w:t>
            </w:r>
            <w:r>
              <w:rPr>
                <w:rFonts w:ascii="Times New Roman" w:hAnsi="Times New Roman" w:cs="Times New Roman"/>
                <w:sz w:val="18"/>
                <w:szCs w:val="18"/>
              </w:rPr>
              <w:t>.</w:t>
            </w:r>
          </w:p>
        </w:tc>
        <w:tc>
          <w:tcPr>
            <w:tcW w:w="2861" w:type="dxa"/>
          </w:tcPr>
          <w:p w14:paraId="28960D5A"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до 20 включительно</w:t>
            </w:r>
          </w:p>
        </w:tc>
        <w:tc>
          <w:tcPr>
            <w:tcW w:w="1187" w:type="dxa"/>
            <w:vAlign w:val="center"/>
          </w:tcPr>
          <w:p w14:paraId="1F8AEC18" w14:textId="64574E52"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0.14</w:t>
            </w:r>
          </w:p>
        </w:tc>
        <w:tc>
          <w:tcPr>
            <w:tcW w:w="1179" w:type="dxa"/>
            <w:vAlign w:val="center"/>
          </w:tcPr>
          <w:p w14:paraId="2F90299D" w14:textId="20FF001B"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0.09</w:t>
            </w:r>
          </w:p>
        </w:tc>
        <w:tc>
          <w:tcPr>
            <w:tcW w:w="1179" w:type="dxa"/>
            <w:vAlign w:val="center"/>
          </w:tcPr>
          <w:p w14:paraId="48993E28" w14:textId="1AE300FC" w:rsidR="007C251D" w:rsidRPr="008229F6" w:rsidRDefault="007C251D" w:rsidP="007C251D">
            <w:pPr>
              <w:widowControl/>
              <w:suppressAutoHyphens w:val="0"/>
              <w:autoSpaceDE/>
              <w:jc w:val="center"/>
              <w:rPr>
                <w:rFonts w:ascii="Times New Roman" w:hAnsi="Times New Roman" w:cs="Times New Roman"/>
                <w:sz w:val="18"/>
                <w:szCs w:val="18"/>
              </w:rPr>
            </w:pPr>
            <w:r w:rsidRPr="0004010D">
              <w:rPr>
                <w:rFonts w:ascii="Times New Roman" w:hAnsi="Times New Roman" w:cs="Times New Roman"/>
                <w:sz w:val="18"/>
                <w:szCs w:val="18"/>
              </w:rPr>
              <w:t>0.09</w:t>
            </w:r>
          </w:p>
        </w:tc>
        <w:tc>
          <w:tcPr>
            <w:tcW w:w="1179" w:type="dxa"/>
            <w:vAlign w:val="center"/>
          </w:tcPr>
          <w:p w14:paraId="39F2615E" w14:textId="2CC9788B"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1</w:t>
            </w:r>
          </w:p>
        </w:tc>
        <w:tc>
          <w:tcPr>
            <w:tcW w:w="1178" w:type="dxa"/>
            <w:vAlign w:val="center"/>
          </w:tcPr>
          <w:p w14:paraId="228E2F03" w14:textId="644D75CB"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1</w:t>
            </w:r>
          </w:p>
        </w:tc>
        <w:tc>
          <w:tcPr>
            <w:tcW w:w="1179" w:type="dxa"/>
            <w:vAlign w:val="center"/>
          </w:tcPr>
          <w:p w14:paraId="43AE5417" w14:textId="25280DAE"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1</w:t>
            </w:r>
          </w:p>
        </w:tc>
        <w:tc>
          <w:tcPr>
            <w:tcW w:w="1179" w:type="dxa"/>
            <w:vAlign w:val="center"/>
          </w:tcPr>
          <w:p w14:paraId="11DCD392" w14:textId="2AE01248"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0,1</w:t>
            </w:r>
            <w:r>
              <w:rPr>
                <w:rFonts w:ascii="Times New Roman" w:hAnsi="Times New Roman" w:cs="Times New Roman"/>
                <w:sz w:val="18"/>
                <w:szCs w:val="18"/>
              </w:rPr>
              <w:t>5</w:t>
            </w:r>
          </w:p>
        </w:tc>
        <w:tc>
          <w:tcPr>
            <w:tcW w:w="1179" w:type="dxa"/>
            <w:vAlign w:val="center"/>
          </w:tcPr>
          <w:p w14:paraId="5FAD3A04" w14:textId="7A83DDAF"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46</w:t>
            </w:r>
          </w:p>
        </w:tc>
        <w:tc>
          <w:tcPr>
            <w:tcW w:w="2035" w:type="dxa"/>
            <w:vAlign w:val="center"/>
          </w:tcPr>
          <w:p w14:paraId="13978B37" w14:textId="397ADF13"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9</w:t>
            </w:r>
          </w:p>
        </w:tc>
      </w:tr>
      <w:tr w:rsidR="007C251D" w:rsidRPr="008229F6" w14:paraId="3993697E" w14:textId="77777777" w:rsidTr="00B11440">
        <w:tc>
          <w:tcPr>
            <w:tcW w:w="686" w:type="dxa"/>
            <w:vAlign w:val="center"/>
          </w:tcPr>
          <w:p w14:paraId="06E44120" w14:textId="1E060476"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1.2</w:t>
            </w:r>
            <w:r>
              <w:rPr>
                <w:rFonts w:ascii="Times New Roman" w:hAnsi="Times New Roman" w:cs="Times New Roman"/>
                <w:sz w:val="18"/>
                <w:szCs w:val="18"/>
              </w:rPr>
              <w:t>.</w:t>
            </w:r>
          </w:p>
        </w:tc>
        <w:tc>
          <w:tcPr>
            <w:tcW w:w="2861" w:type="dxa"/>
          </w:tcPr>
          <w:p w14:paraId="7DA32E15"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свыше 20 до 25 включительно</w:t>
            </w:r>
          </w:p>
        </w:tc>
        <w:tc>
          <w:tcPr>
            <w:tcW w:w="1187" w:type="dxa"/>
            <w:vAlign w:val="center"/>
          </w:tcPr>
          <w:p w14:paraId="782BC413" w14:textId="7D9029C1"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0.09</w:t>
            </w:r>
          </w:p>
        </w:tc>
        <w:tc>
          <w:tcPr>
            <w:tcW w:w="1179" w:type="dxa"/>
            <w:vAlign w:val="center"/>
          </w:tcPr>
          <w:p w14:paraId="420E1532" w14:textId="4A3BEB5A"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0.07</w:t>
            </w:r>
          </w:p>
        </w:tc>
        <w:tc>
          <w:tcPr>
            <w:tcW w:w="1179" w:type="dxa"/>
            <w:vAlign w:val="center"/>
          </w:tcPr>
          <w:p w14:paraId="31500897" w14:textId="3879A980"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66665222" w14:textId="76BEB9B5"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69</w:t>
            </w:r>
          </w:p>
        </w:tc>
        <w:tc>
          <w:tcPr>
            <w:tcW w:w="1178" w:type="dxa"/>
            <w:vAlign w:val="center"/>
          </w:tcPr>
          <w:p w14:paraId="7E69D4EA" w14:textId="7BD32DDB"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3D1A0ACC" w14:textId="79F68284"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2B1CFC44" w14:textId="0F5D2ADF"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9</w:t>
            </w:r>
          </w:p>
        </w:tc>
        <w:tc>
          <w:tcPr>
            <w:tcW w:w="1179" w:type="dxa"/>
            <w:vAlign w:val="center"/>
          </w:tcPr>
          <w:p w14:paraId="12069379" w14:textId="02DE08AE"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3</w:t>
            </w:r>
          </w:p>
        </w:tc>
        <w:tc>
          <w:tcPr>
            <w:tcW w:w="2035" w:type="dxa"/>
            <w:vAlign w:val="center"/>
          </w:tcPr>
          <w:p w14:paraId="21544979" w14:textId="5EC4CD33"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61</w:t>
            </w:r>
          </w:p>
        </w:tc>
      </w:tr>
      <w:tr w:rsidR="007C251D" w:rsidRPr="008229F6" w14:paraId="01C5D329" w14:textId="77777777" w:rsidTr="00B11440">
        <w:tc>
          <w:tcPr>
            <w:tcW w:w="686" w:type="dxa"/>
            <w:vAlign w:val="center"/>
          </w:tcPr>
          <w:p w14:paraId="6742EC00" w14:textId="32F7648C"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1.3</w:t>
            </w:r>
            <w:r>
              <w:rPr>
                <w:rFonts w:ascii="Times New Roman" w:hAnsi="Times New Roman" w:cs="Times New Roman"/>
                <w:sz w:val="18"/>
                <w:szCs w:val="18"/>
              </w:rPr>
              <w:t>.</w:t>
            </w:r>
          </w:p>
        </w:tc>
        <w:tc>
          <w:tcPr>
            <w:tcW w:w="2861" w:type="dxa"/>
          </w:tcPr>
          <w:p w14:paraId="0D64A50E"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свыше 25 до 32 включительно</w:t>
            </w:r>
          </w:p>
        </w:tc>
        <w:tc>
          <w:tcPr>
            <w:tcW w:w="1187" w:type="dxa"/>
            <w:vAlign w:val="center"/>
          </w:tcPr>
          <w:p w14:paraId="691CB086" w14:textId="25A6D5B2"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0.06</w:t>
            </w:r>
          </w:p>
        </w:tc>
        <w:tc>
          <w:tcPr>
            <w:tcW w:w="1179" w:type="dxa"/>
            <w:vAlign w:val="center"/>
          </w:tcPr>
          <w:p w14:paraId="0CACE57E" w14:textId="7BC95B1A"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0.05</w:t>
            </w:r>
          </w:p>
        </w:tc>
        <w:tc>
          <w:tcPr>
            <w:tcW w:w="1179" w:type="dxa"/>
            <w:vAlign w:val="center"/>
          </w:tcPr>
          <w:p w14:paraId="5FECB9F6" w14:textId="30325A31"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17A6EC22" w14:textId="187CF61E"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4</w:t>
            </w:r>
          </w:p>
        </w:tc>
        <w:tc>
          <w:tcPr>
            <w:tcW w:w="1178" w:type="dxa"/>
            <w:vAlign w:val="center"/>
          </w:tcPr>
          <w:p w14:paraId="79BD9F0D" w14:textId="06392541"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7A8BB998" w14:textId="7520DE8B"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5D5BF06E" w14:textId="55455D50"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2B23A1AD" w14:textId="30238690"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9</w:t>
            </w:r>
          </w:p>
        </w:tc>
        <w:tc>
          <w:tcPr>
            <w:tcW w:w="2035" w:type="dxa"/>
            <w:vAlign w:val="center"/>
          </w:tcPr>
          <w:p w14:paraId="10FE2B0A" w14:textId="12B7F5F9"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52</w:t>
            </w:r>
          </w:p>
        </w:tc>
      </w:tr>
      <w:tr w:rsidR="008229F6" w:rsidRPr="008229F6" w14:paraId="1670AFFE" w14:textId="77777777" w:rsidTr="00B11440">
        <w:tc>
          <w:tcPr>
            <w:tcW w:w="686" w:type="dxa"/>
            <w:vAlign w:val="center"/>
          </w:tcPr>
          <w:p w14:paraId="1D428C09"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14335" w:type="dxa"/>
            <w:gridSpan w:val="10"/>
          </w:tcPr>
          <w:p w14:paraId="1D02FB55"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Для организаций водопроводно-канализационного хозяйства, применяющих иные системы налогообложения</w:t>
            </w:r>
          </w:p>
        </w:tc>
      </w:tr>
      <w:tr w:rsidR="007C251D" w:rsidRPr="008229F6" w14:paraId="6DE99C07" w14:textId="77777777" w:rsidTr="00B11440">
        <w:tc>
          <w:tcPr>
            <w:tcW w:w="686" w:type="dxa"/>
            <w:vAlign w:val="center"/>
          </w:tcPr>
          <w:p w14:paraId="7C1C5B04" w14:textId="65BED458"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2.1</w:t>
            </w:r>
            <w:r>
              <w:rPr>
                <w:rFonts w:ascii="Times New Roman" w:hAnsi="Times New Roman" w:cs="Times New Roman"/>
                <w:sz w:val="18"/>
                <w:szCs w:val="18"/>
              </w:rPr>
              <w:t>.</w:t>
            </w:r>
          </w:p>
        </w:tc>
        <w:tc>
          <w:tcPr>
            <w:tcW w:w="2861" w:type="dxa"/>
          </w:tcPr>
          <w:p w14:paraId="66DCAE0C"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до 20 включительно</w:t>
            </w:r>
          </w:p>
        </w:tc>
        <w:tc>
          <w:tcPr>
            <w:tcW w:w="1187" w:type="dxa"/>
            <w:vAlign w:val="center"/>
          </w:tcPr>
          <w:p w14:paraId="3B0DFD78" w14:textId="35153B8D" w:rsidR="007C251D" w:rsidRPr="008229F6" w:rsidRDefault="007C251D" w:rsidP="007C251D">
            <w:pPr>
              <w:widowControl/>
              <w:suppressAutoHyphens w:val="0"/>
              <w:autoSpaceDE/>
              <w:jc w:val="center"/>
              <w:rPr>
                <w:rFonts w:ascii="Times New Roman" w:hAnsi="Times New Roman" w:cs="Times New Roman"/>
                <w:sz w:val="18"/>
                <w:szCs w:val="18"/>
              </w:rPr>
            </w:pPr>
            <w:r w:rsidRPr="00ED6793">
              <w:rPr>
                <w:rFonts w:ascii="Times New Roman" w:hAnsi="Times New Roman" w:cs="Times New Roman"/>
                <w:sz w:val="18"/>
                <w:szCs w:val="18"/>
              </w:rPr>
              <w:t>0.11</w:t>
            </w:r>
          </w:p>
        </w:tc>
        <w:tc>
          <w:tcPr>
            <w:tcW w:w="1179" w:type="dxa"/>
            <w:vAlign w:val="center"/>
          </w:tcPr>
          <w:p w14:paraId="22C1A8C8" w14:textId="5E5CF695"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9" w:type="dxa"/>
            <w:vAlign w:val="center"/>
          </w:tcPr>
          <w:p w14:paraId="7A74BF5E" w14:textId="732B504A"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9" w:type="dxa"/>
            <w:vAlign w:val="center"/>
          </w:tcPr>
          <w:p w14:paraId="6BDE7A9F" w14:textId="19331805"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8" w:type="dxa"/>
            <w:vAlign w:val="center"/>
          </w:tcPr>
          <w:p w14:paraId="5113212B" w14:textId="5B1BA8C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9" w:type="dxa"/>
            <w:vAlign w:val="center"/>
          </w:tcPr>
          <w:p w14:paraId="65EC4EC1" w14:textId="3E409642"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9" w:type="dxa"/>
            <w:vAlign w:val="center"/>
          </w:tcPr>
          <w:p w14:paraId="35961DAD" w14:textId="4D971F96"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0,1</w:t>
            </w:r>
            <w:r>
              <w:rPr>
                <w:rFonts w:ascii="Times New Roman" w:hAnsi="Times New Roman" w:cs="Times New Roman"/>
                <w:sz w:val="18"/>
                <w:szCs w:val="18"/>
              </w:rPr>
              <w:t>2</w:t>
            </w:r>
          </w:p>
        </w:tc>
        <w:tc>
          <w:tcPr>
            <w:tcW w:w="1179" w:type="dxa"/>
            <w:vAlign w:val="center"/>
          </w:tcPr>
          <w:p w14:paraId="5AFD4E56" w14:textId="5513BC7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38</w:t>
            </w:r>
          </w:p>
        </w:tc>
        <w:tc>
          <w:tcPr>
            <w:tcW w:w="2035" w:type="dxa"/>
            <w:vAlign w:val="center"/>
          </w:tcPr>
          <w:p w14:paraId="42B326F0" w14:textId="48C43CB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75</w:t>
            </w:r>
          </w:p>
        </w:tc>
      </w:tr>
      <w:tr w:rsidR="007C251D" w:rsidRPr="008229F6" w14:paraId="7A3A1D54" w14:textId="77777777" w:rsidTr="00B11440">
        <w:tc>
          <w:tcPr>
            <w:tcW w:w="686" w:type="dxa"/>
            <w:vAlign w:val="center"/>
          </w:tcPr>
          <w:p w14:paraId="3613A664" w14:textId="5A7CA50B"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2.2</w:t>
            </w:r>
            <w:r>
              <w:rPr>
                <w:rFonts w:ascii="Times New Roman" w:hAnsi="Times New Roman" w:cs="Times New Roman"/>
                <w:sz w:val="18"/>
                <w:szCs w:val="18"/>
              </w:rPr>
              <w:t>.</w:t>
            </w:r>
          </w:p>
        </w:tc>
        <w:tc>
          <w:tcPr>
            <w:tcW w:w="2861" w:type="dxa"/>
          </w:tcPr>
          <w:p w14:paraId="2AE308E5"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свыше 20 до 25 включительно</w:t>
            </w:r>
          </w:p>
        </w:tc>
        <w:tc>
          <w:tcPr>
            <w:tcW w:w="1187" w:type="dxa"/>
            <w:vAlign w:val="center"/>
          </w:tcPr>
          <w:p w14:paraId="62D9065E" w14:textId="5E12C01E"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0,08</w:t>
            </w:r>
          </w:p>
        </w:tc>
        <w:tc>
          <w:tcPr>
            <w:tcW w:w="1179" w:type="dxa"/>
            <w:vAlign w:val="center"/>
          </w:tcPr>
          <w:p w14:paraId="3AD6216F" w14:textId="780A5BD0"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0,06</w:t>
            </w:r>
          </w:p>
        </w:tc>
        <w:tc>
          <w:tcPr>
            <w:tcW w:w="1179" w:type="dxa"/>
            <w:vAlign w:val="center"/>
          </w:tcPr>
          <w:p w14:paraId="43CD7EA2" w14:textId="505EA02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0,06</w:t>
            </w:r>
          </w:p>
        </w:tc>
        <w:tc>
          <w:tcPr>
            <w:tcW w:w="1179" w:type="dxa"/>
            <w:vAlign w:val="center"/>
          </w:tcPr>
          <w:p w14:paraId="3D7FE87D" w14:textId="32C01D7F"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w:t>
            </w:r>
            <w:r>
              <w:rPr>
                <w:rFonts w:ascii="Times New Roman" w:hAnsi="Times New Roman" w:cs="Times New Roman"/>
                <w:sz w:val="18"/>
                <w:szCs w:val="18"/>
              </w:rPr>
              <w:t>58</w:t>
            </w:r>
          </w:p>
        </w:tc>
        <w:tc>
          <w:tcPr>
            <w:tcW w:w="1178" w:type="dxa"/>
            <w:vAlign w:val="center"/>
          </w:tcPr>
          <w:p w14:paraId="6F06E2DE" w14:textId="7EE912F8"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0,06</w:t>
            </w:r>
          </w:p>
        </w:tc>
        <w:tc>
          <w:tcPr>
            <w:tcW w:w="1179" w:type="dxa"/>
            <w:vAlign w:val="center"/>
          </w:tcPr>
          <w:p w14:paraId="763A4838" w14:textId="119A9305"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0,06</w:t>
            </w:r>
          </w:p>
        </w:tc>
        <w:tc>
          <w:tcPr>
            <w:tcW w:w="1179" w:type="dxa"/>
            <w:vAlign w:val="center"/>
          </w:tcPr>
          <w:p w14:paraId="34F18A00" w14:textId="0E0AC8B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1179" w:type="dxa"/>
            <w:vAlign w:val="center"/>
          </w:tcPr>
          <w:p w14:paraId="3147ED01" w14:textId="436C8CDA"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0,2</w:t>
            </w:r>
            <w:r>
              <w:rPr>
                <w:rFonts w:ascii="Times New Roman" w:hAnsi="Times New Roman" w:cs="Times New Roman"/>
                <w:sz w:val="18"/>
                <w:szCs w:val="18"/>
              </w:rPr>
              <w:t>5</w:t>
            </w:r>
          </w:p>
        </w:tc>
        <w:tc>
          <w:tcPr>
            <w:tcW w:w="2035" w:type="dxa"/>
            <w:vAlign w:val="center"/>
          </w:tcPr>
          <w:p w14:paraId="2F5C1263" w14:textId="45FC5025"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0,5</w:t>
            </w:r>
            <w:r>
              <w:rPr>
                <w:rFonts w:ascii="Times New Roman" w:hAnsi="Times New Roman" w:cs="Times New Roman"/>
                <w:sz w:val="18"/>
                <w:szCs w:val="18"/>
              </w:rPr>
              <w:t>1</w:t>
            </w:r>
          </w:p>
        </w:tc>
      </w:tr>
      <w:tr w:rsidR="007C251D" w:rsidRPr="008229F6" w14:paraId="1F998DB7" w14:textId="77777777" w:rsidTr="00B11440">
        <w:trPr>
          <w:trHeight w:val="79"/>
        </w:trPr>
        <w:tc>
          <w:tcPr>
            <w:tcW w:w="686" w:type="dxa"/>
            <w:vAlign w:val="center"/>
          </w:tcPr>
          <w:p w14:paraId="228416A7" w14:textId="0ADA363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2.3</w:t>
            </w:r>
            <w:r>
              <w:rPr>
                <w:rFonts w:ascii="Times New Roman" w:hAnsi="Times New Roman" w:cs="Times New Roman"/>
                <w:sz w:val="18"/>
                <w:szCs w:val="18"/>
              </w:rPr>
              <w:t>.</w:t>
            </w:r>
          </w:p>
        </w:tc>
        <w:tc>
          <w:tcPr>
            <w:tcW w:w="2861" w:type="dxa"/>
          </w:tcPr>
          <w:p w14:paraId="4065D750" w14:textId="77777777" w:rsidR="007C251D" w:rsidRPr="008229F6" w:rsidRDefault="007C251D" w:rsidP="007C251D">
            <w:pPr>
              <w:widowControl/>
              <w:suppressAutoHyphens w:val="0"/>
              <w:autoSpaceDE/>
              <w:jc w:val="both"/>
              <w:rPr>
                <w:rFonts w:ascii="Times New Roman" w:hAnsi="Times New Roman" w:cs="Times New Roman"/>
                <w:sz w:val="18"/>
                <w:szCs w:val="18"/>
              </w:rPr>
            </w:pPr>
            <w:r w:rsidRPr="008229F6">
              <w:rPr>
                <w:rFonts w:ascii="Times New Roman" w:hAnsi="Times New Roman" w:cs="Times New Roman"/>
                <w:sz w:val="18"/>
                <w:szCs w:val="18"/>
              </w:rPr>
              <w:t>свыше 25 до 32 включительно</w:t>
            </w:r>
          </w:p>
        </w:tc>
        <w:tc>
          <w:tcPr>
            <w:tcW w:w="1187" w:type="dxa"/>
            <w:vAlign w:val="center"/>
          </w:tcPr>
          <w:p w14:paraId="1E01FF51" w14:textId="1736CE16"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0,05</w:t>
            </w:r>
          </w:p>
        </w:tc>
        <w:tc>
          <w:tcPr>
            <w:tcW w:w="1179" w:type="dxa"/>
            <w:vAlign w:val="center"/>
          </w:tcPr>
          <w:p w14:paraId="4DAC8571" w14:textId="362A7D1F"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0,04</w:t>
            </w:r>
          </w:p>
        </w:tc>
        <w:tc>
          <w:tcPr>
            <w:tcW w:w="1179" w:type="dxa"/>
            <w:vAlign w:val="center"/>
          </w:tcPr>
          <w:p w14:paraId="6E8810AC" w14:textId="32E233FF"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0,05</w:t>
            </w:r>
          </w:p>
        </w:tc>
        <w:tc>
          <w:tcPr>
            <w:tcW w:w="1179" w:type="dxa"/>
            <w:vAlign w:val="center"/>
          </w:tcPr>
          <w:p w14:paraId="74F48167" w14:textId="0FDD058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4</w:t>
            </w:r>
          </w:p>
        </w:tc>
        <w:tc>
          <w:tcPr>
            <w:tcW w:w="1178" w:type="dxa"/>
            <w:vAlign w:val="center"/>
          </w:tcPr>
          <w:p w14:paraId="63155469" w14:textId="56A26707"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0,05</w:t>
            </w:r>
          </w:p>
        </w:tc>
        <w:tc>
          <w:tcPr>
            <w:tcW w:w="1179" w:type="dxa"/>
            <w:vAlign w:val="center"/>
          </w:tcPr>
          <w:p w14:paraId="4454340F" w14:textId="460D54ED"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0,06</w:t>
            </w:r>
          </w:p>
        </w:tc>
        <w:tc>
          <w:tcPr>
            <w:tcW w:w="1179" w:type="dxa"/>
            <w:vAlign w:val="center"/>
          </w:tcPr>
          <w:p w14:paraId="6D5DFD36" w14:textId="2CA9CA42"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6</w:t>
            </w:r>
          </w:p>
        </w:tc>
        <w:tc>
          <w:tcPr>
            <w:tcW w:w="1179" w:type="dxa"/>
            <w:vAlign w:val="center"/>
          </w:tcPr>
          <w:p w14:paraId="49C7F1AF" w14:textId="71DD7E64"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0,0</w:t>
            </w:r>
            <w:r>
              <w:rPr>
                <w:rFonts w:ascii="Times New Roman" w:hAnsi="Times New Roman" w:cs="Times New Roman"/>
                <w:sz w:val="18"/>
                <w:szCs w:val="18"/>
              </w:rPr>
              <w:t>7</w:t>
            </w:r>
          </w:p>
        </w:tc>
        <w:tc>
          <w:tcPr>
            <w:tcW w:w="2035" w:type="dxa"/>
            <w:vAlign w:val="center"/>
          </w:tcPr>
          <w:p w14:paraId="168FA42A" w14:textId="09377D74" w:rsidR="007C251D" w:rsidRPr="008229F6" w:rsidRDefault="007C251D" w:rsidP="007C251D">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0,4</w:t>
            </w:r>
            <w:r>
              <w:rPr>
                <w:rFonts w:ascii="Times New Roman" w:hAnsi="Times New Roman" w:cs="Times New Roman"/>
                <w:sz w:val="18"/>
                <w:szCs w:val="18"/>
              </w:rPr>
              <w:t>3</w:t>
            </w:r>
          </w:p>
        </w:tc>
      </w:tr>
    </w:tbl>
    <w:p w14:paraId="60DE70A2" w14:textId="77777777" w:rsidR="002A65C0" w:rsidRPr="008229F6" w:rsidRDefault="002A65C0" w:rsidP="002A65C0">
      <w:pPr>
        <w:widowControl/>
        <w:suppressAutoHyphens w:val="0"/>
        <w:autoSpaceDE/>
        <w:spacing w:line="360" w:lineRule="auto"/>
        <w:jc w:val="both"/>
        <w:rPr>
          <w:rFonts w:ascii="Times New Roman" w:hAnsi="Times New Roman" w:cs="Times New Roman"/>
          <w:sz w:val="24"/>
        </w:rPr>
      </w:pPr>
    </w:p>
    <w:p w14:paraId="5093D7CF" w14:textId="5CBAA6A5" w:rsidR="002A65C0" w:rsidRPr="008229F6" w:rsidRDefault="002A65C0" w:rsidP="00B11440">
      <w:pPr>
        <w:keepNext/>
        <w:spacing w:after="200"/>
        <w:ind w:right="-851"/>
        <w:jc w:val="right"/>
        <w:rPr>
          <w:rFonts w:ascii="Times New Roman" w:hAnsi="Times New Roman"/>
          <w:iCs/>
          <w:sz w:val="28"/>
          <w:szCs w:val="28"/>
        </w:rPr>
      </w:pPr>
      <w:bookmarkStart w:id="68" w:name="_Ref119253335"/>
      <w:r w:rsidRPr="008229F6">
        <w:rPr>
          <w:rFonts w:ascii="Times New Roman" w:hAnsi="Times New Roman"/>
          <w:iCs/>
          <w:sz w:val="28"/>
          <w:szCs w:val="28"/>
        </w:rPr>
        <w:t>Таблиц</w:t>
      </w:r>
      <w:bookmarkEnd w:id="68"/>
      <w:r w:rsidRPr="008229F6">
        <w:rPr>
          <w:rFonts w:ascii="Times New Roman" w:hAnsi="Times New Roman"/>
          <w:iCs/>
          <w:sz w:val="28"/>
          <w:szCs w:val="28"/>
        </w:rPr>
        <w:t xml:space="preserve">а </w:t>
      </w:r>
      <w:r w:rsidR="007C251D">
        <w:rPr>
          <w:rFonts w:ascii="Times New Roman" w:hAnsi="Times New Roman"/>
          <w:iCs/>
          <w:sz w:val="28"/>
          <w:szCs w:val="28"/>
        </w:rPr>
        <w:t>7</w:t>
      </w:r>
      <w:r w:rsidRPr="008229F6">
        <w:rPr>
          <w:rFonts w:ascii="Times New Roman" w:hAnsi="Times New Roman"/>
          <w:iCs/>
          <w:sz w:val="28"/>
          <w:szCs w:val="28"/>
        </w:rPr>
        <w:t xml:space="preserve"> </w:t>
      </w:r>
    </w:p>
    <w:p w14:paraId="52CAFBB0" w14:textId="721CDA24" w:rsidR="002A65C0" w:rsidRPr="008229F6" w:rsidRDefault="002A65C0" w:rsidP="002A65C0">
      <w:pPr>
        <w:keepNext/>
        <w:spacing w:after="200"/>
        <w:jc w:val="center"/>
        <w:rPr>
          <w:rFonts w:ascii="Times New Roman" w:hAnsi="Times New Roman"/>
          <w:i/>
          <w:iCs/>
          <w:sz w:val="28"/>
          <w:szCs w:val="28"/>
        </w:rPr>
      </w:pPr>
      <w:r w:rsidRPr="008229F6">
        <w:rPr>
          <w:rFonts w:ascii="Times New Roman" w:hAnsi="Times New Roman"/>
          <w:iCs/>
          <w:sz w:val="28"/>
          <w:szCs w:val="28"/>
        </w:rPr>
        <w:t>Ставки тарифов на протяженность водопроводной сети на 202</w:t>
      </w:r>
      <w:r w:rsidR="007C251D">
        <w:rPr>
          <w:rFonts w:ascii="Times New Roman" w:hAnsi="Times New Roman"/>
          <w:iCs/>
          <w:sz w:val="28"/>
          <w:szCs w:val="28"/>
        </w:rPr>
        <w:t>3</w:t>
      </w:r>
      <w:r w:rsidRPr="008229F6">
        <w:rPr>
          <w:rFonts w:ascii="Times New Roman" w:hAnsi="Times New Roman"/>
          <w:iCs/>
          <w:sz w:val="28"/>
          <w:szCs w:val="28"/>
        </w:rPr>
        <w:t xml:space="preserve"> год</w:t>
      </w: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969"/>
        <w:gridCol w:w="5066"/>
        <w:gridCol w:w="2764"/>
        <w:gridCol w:w="3539"/>
      </w:tblGrid>
      <w:tr w:rsidR="008229F6" w:rsidRPr="008229F6" w14:paraId="488047F2" w14:textId="77777777" w:rsidTr="00B11440">
        <w:trPr>
          <w:tblHeader/>
        </w:trPr>
        <w:tc>
          <w:tcPr>
            <w:tcW w:w="227" w:type="pct"/>
            <w:vMerge w:val="restart"/>
            <w:vAlign w:val="center"/>
          </w:tcPr>
          <w:p w14:paraId="50266075"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 п/п</w:t>
            </w:r>
          </w:p>
        </w:tc>
        <w:tc>
          <w:tcPr>
            <w:tcW w:w="988" w:type="pct"/>
            <w:vMerge w:val="restart"/>
            <w:vAlign w:val="center"/>
          </w:tcPr>
          <w:p w14:paraId="6B4F5A51"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Наименование</w:t>
            </w:r>
          </w:p>
        </w:tc>
        <w:tc>
          <w:tcPr>
            <w:tcW w:w="1686" w:type="pct"/>
            <w:vMerge w:val="restart"/>
            <w:vAlign w:val="center"/>
          </w:tcPr>
          <w:p w14:paraId="5E48D241"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Диапазон диаметров, мм</w:t>
            </w:r>
          </w:p>
        </w:tc>
        <w:tc>
          <w:tcPr>
            <w:tcW w:w="2098" w:type="pct"/>
            <w:gridSpan w:val="2"/>
            <w:vAlign w:val="center"/>
          </w:tcPr>
          <w:p w14:paraId="2AB6F922"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Налоговая система (режим) организации водопроводно-канализационного хозяйства</w:t>
            </w:r>
          </w:p>
        </w:tc>
      </w:tr>
      <w:tr w:rsidR="002A65C0" w:rsidRPr="008229F6" w14:paraId="3FDCEB9F" w14:textId="77777777" w:rsidTr="00B11440">
        <w:trPr>
          <w:tblHeader/>
        </w:trPr>
        <w:tc>
          <w:tcPr>
            <w:tcW w:w="227" w:type="pct"/>
            <w:vMerge/>
          </w:tcPr>
          <w:p w14:paraId="7C54EA66"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988" w:type="pct"/>
            <w:vMerge/>
          </w:tcPr>
          <w:p w14:paraId="60B142F0"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1686" w:type="pct"/>
            <w:vMerge/>
          </w:tcPr>
          <w:p w14:paraId="0B61E302"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920" w:type="pct"/>
          </w:tcPr>
          <w:p w14:paraId="454E73D5"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общая (ОСНО)</w:t>
            </w:r>
          </w:p>
        </w:tc>
        <w:tc>
          <w:tcPr>
            <w:tcW w:w="1178" w:type="pct"/>
          </w:tcPr>
          <w:p w14:paraId="6DBE7D61"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упрощенная (УСН</w:t>
            </w:r>
          </w:p>
        </w:tc>
      </w:tr>
    </w:tbl>
    <w:p w14:paraId="1948167E" w14:textId="77777777" w:rsidR="002A65C0" w:rsidRPr="008229F6" w:rsidRDefault="002A65C0" w:rsidP="002A65C0">
      <w:pPr>
        <w:rPr>
          <w:sz w:val="2"/>
          <w:szCs w:val="2"/>
        </w:rPr>
      </w:pPr>
    </w:p>
    <w:tbl>
      <w:tblPr>
        <w:tblW w:w="53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968"/>
        <w:gridCol w:w="5065"/>
        <w:gridCol w:w="2764"/>
        <w:gridCol w:w="3542"/>
      </w:tblGrid>
      <w:tr w:rsidR="008229F6" w:rsidRPr="008229F6" w14:paraId="6C1AC7F3" w14:textId="77777777" w:rsidTr="007C251D">
        <w:trPr>
          <w:tblHeader/>
        </w:trPr>
        <w:tc>
          <w:tcPr>
            <w:tcW w:w="227" w:type="pct"/>
          </w:tcPr>
          <w:p w14:paraId="7D93B08B"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p>
        </w:tc>
        <w:tc>
          <w:tcPr>
            <w:tcW w:w="988" w:type="pct"/>
          </w:tcPr>
          <w:p w14:paraId="25E8BD5B"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p>
        </w:tc>
        <w:tc>
          <w:tcPr>
            <w:tcW w:w="1686" w:type="pct"/>
          </w:tcPr>
          <w:p w14:paraId="6CB52572"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p>
        </w:tc>
        <w:tc>
          <w:tcPr>
            <w:tcW w:w="920" w:type="pct"/>
          </w:tcPr>
          <w:p w14:paraId="7C6A7B00"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4</w:t>
            </w:r>
          </w:p>
        </w:tc>
        <w:tc>
          <w:tcPr>
            <w:tcW w:w="1179" w:type="pct"/>
          </w:tcPr>
          <w:p w14:paraId="1BFDA11E"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5</w:t>
            </w:r>
          </w:p>
        </w:tc>
      </w:tr>
      <w:tr w:rsidR="008229F6" w:rsidRPr="008229F6" w14:paraId="11A22ABA" w14:textId="77777777" w:rsidTr="00B11440">
        <w:tc>
          <w:tcPr>
            <w:tcW w:w="227" w:type="pct"/>
          </w:tcPr>
          <w:p w14:paraId="5A759D20" w14:textId="78067A1A"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w:t>
            </w:r>
            <w:r w:rsidR="00B11440">
              <w:rPr>
                <w:rFonts w:ascii="Times New Roman" w:eastAsiaTheme="minorHAnsi" w:hAnsi="Times New Roman" w:cs="Times New Roman"/>
                <w:sz w:val="18"/>
                <w:szCs w:val="18"/>
                <w:lang w:eastAsia="en-US" w:bidi="ar-SA"/>
              </w:rPr>
              <w:t>.</w:t>
            </w:r>
          </w:p>
        </w:tc>
        <w:tc>
          <w:tcPr>
            <w:tcW w:w="4773" w:type="pct"/>
            <w:gridSpan w:val="4"/>
          </w:tcPr>
          <w:p w14:paraId="6D19CB89"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прокладку (устройство) сети холодного водоснабжения открытым способом без восстановления асфальтобетонного покрытия (тыс. руб./1 км)</w:t>
            </w:r>
          </w:p>
        </w:tc>
      </w:tr>
      <w:tr w:rsidR="008229F6" w:rsidRPr="008229F6" w14:paraId="2230DDCE" w14:textId="77777777" w:rsidTr="00B11440">
        <w:tc>
          <w:tcPr>
            <w:tcW w:w="227" w:type="pct"/>
          </w:tcPr>
          <w:p w14:paraId="154DE10A" w14:textId="3BE42791"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1.1</w:t>
            </w:r>
            <w:r w:rsidR="00B11440">
              <w:rPr>
                <w:rFonts w:ascii="Times New Roman" w:eastAsiaTheme="minorHAnsi" w:hAnsi="Times New Roman" w:cs="Times New Roman"/>
                <w:sz w:val="18"/>
                <w:szCs w:val="18"/>
                <w:lang w:eastAsia="en-US" w:bidi="ar-SA"/>
              </w:rPr>
              <w:t>.</w:t>
            </w:r>
          </w:p>
        </w:tc>
        <w:tc>
          <w:tcPr>
            <w:tcW w:w="4773" w:type="pct"/>
            <w:gridSpan w:val="4"/>
          </w:tcPr>
          <w:p w14:paraId="67BEEA56"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полиэтиленовых труб</w:t>
            </w:r>
          </w:p>
        </w:tc>
      </w:tr>
      <w:tr w:rsidR="007C251D" w:rsidRPr="008229F6" w14:paraId="3EFB80A0" w14:textId="77777777" w:rsidTr="007C251D">
        <w:tc>
          <w:tcPr>
            <w:tcW w:w="227" w:type="pct"/>
            <w:vMerge w:val="restart"/>
            <w:vAlign w:val="center"/>
          </w:tcPr>
          <w:p w14:paraId="47B9E547" w14:textId="74762430"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1.1.1</w:t>
            </w:r>
            <w:r>
              <w:rPr>
                <w:rFonts w:ascii="Times New Roman" w:eastAsiaTheme="minorHAnsi" w:hAnsi="Times New Roman" w:cs="Times New Roman"/>
                <w:sz w:val="18"/>
                <w:szCs w:val="18"/>
                <w:lang w:eastAsia="en-US" w:bidi="ar-SA"/>
              </w:rPr>
              <w:t>.</w:t>
            </w:r>
          </w:p>
        </w:tc>
        <w:tc>
          <w:tcPr>
            <w:tcW w:w="988" w:type="pct"/>
            <w:vMerge w:val="restart"/>
            <w:vAlign w:val="center"/>
          </w:tcPr>
          <w:p w14:paraId="419DAC8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w:t>
            </w:r>
          </w:p>
        </w:tc>
        <w:tc>
          <w:tcPr>
            <w:tcW w:w="1686" w:type="pct"/>
          </w:tcPr>
          <w:p w14:paraId="58F0D225"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29BAAF22" w14:textId="5C0A2EF2"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Pr>
                <w:rFonts w:ascii="Helvetica" w:hAnsi="Helvetica"/>
                <w:color w:val="000000"/>
                <w:sz w:val="16"/>
                <w:szCs w:val="16"/>
              </w:rPr>
              <w:t>2486.12</w:t>
            </w:r>
          </w:p>
        </w:tc>
        <w:tc>
          <w:tcPr>
            <w:tcW w:w="1179" w:type="pct"/>
            <w:vAlign w:val="center"/>
          </w:tcPr>
          <w:p w14:paraId="79DD6F15" w14:textId="60A5206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2071.77</w:t>
            </w:r>
          </w:p>
        </w:tc>
      </w:tr>
      <w:tr w:rsidR="007C251D" w:rsidRPr="008229F6" w14:paraId="700C3817" w14:textId="77777777" w:rsidTr="007C251D">
        <w:tc>
          <w:tcPr>
            <w:tcW w:w="227" w:type="pct"/>
            <w:vMerge/>
            <w:vAlign w:val="center"/>
          </w:tcPr>
          <w:p w14:paraId="518247AD"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0E04919D"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tcPr>
          <w:p w14:paraId="6052FEBD"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6B03762B" w14:textId="3C68CD44"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2533.49</w:t>
            </w:r>
          </w:p>
        </w:tc>
        <w:tc>
          <w:tcPr>
            <w:tcW w:w="1179" w:type="pct"/>
            <w:vAlign w:val="center"/>
          </w:tcPr>
          <w:p w14:paraId="7ED943D5" w14:textId="1BCF9D80"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2111.24</w:t>
            </w:r>
          </w:p>
        </w:tc>
      </w:tr>
      <w:tr w:rsidR="007C251D" w:rsidRPr="008229F6" w14:paraId="66359D72" w14:textId="77777777" w:rsidTr="007C251D">
        <w:tc>
          <w:tcPr>
            <w:tcW w:w="227" w:type="pct"/>
            <w:vMerge/>
            <w:vAlign w:val="center"/>
          </w:tcPr>
          <w:p w14:paraId="1FD0B1FC"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2448CC1E"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tcPr>
          <w:p w14:paraId="17CB5DE3"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6FDD8FC6" w14:textId="75F2129F"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2851.39</w:t>
            </w:r>
          </w:p>
        </w:tc>
        <w:tc>
          <w:tcPr>
            <w:tcW w:w="1179" w:type="pct"/>
            <w:vAlign w:val="center"/>
          </w:tcPr>
          <w:p w14:paraId="21E1959E" w14:textId="2CD77A28"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2376.16</w:t>
            </w:r>
          </w:p>
        </w:tc>
      </w:tr>
      <w:tr w:rsidR="008229F6" w:rsidRPr="008229F6" w14:paraId="6C030F97" w14:textId="77777777" w:rsidTr="00B11440">
        <w:tc>
          <w:tcPr>
            <w:tcW w:w="227" w:type="pct"/>
            <w:vAlign w:val="center"/>
          </w:tcPr>
          <w:p w14:paraId="31E61075" w14:textId="5189F60D"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1.2</w:t>
            </w:r>
            <w:r w:rsidR="00B11440">
              <w:rPr>
                <w:rFonts w:ascii="Times New Roman" w:eastAsiaTheme="minorHAnsi" w:hAnsi="Times New Roman" w:cs="Times New Roman"/>
                <w:sz w:val="18"/>
                <w:szCs w:val="18"/>
                <w:lang w:eastAsia="en-US" w:bidi="ar-SA"/>
              </w:rPr>
              <w:t>.</w:t>
            </w:r>
          </w:p>
        </w:tc>
        <w:tc>
          <w:tcPr>
            <w:tcW w:w="4773" w:type="pct"/>
            <w:gridSpan w:val="4"/>
            <w:vAlign w:val="center"/>
          </w:tcPr>
          <w:p w14:paraId="62121D83"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r>
      <w:tr w:rsidR="007C251D" w:rsidRPr="008229F6" w14:paraId="4C4BC17B" w14:textId="77777777" w:rsidTr="007C251D">
        <w:tc>
          <w:tcPr>
            <w:tcW w:w="227" w:type="pct"/>
            <w:vMerge w:val="restart"/>
            <w:vAlign w:val="center"/>
          </w:tcPr>
          <w:p w14:paraId="4C7A0E5D" w14:textId="0C8D764F"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lastRenderedPageBreak/>
              <w:t>1.2.1</w:t>
            </w:r>
            <w:r>
              <w:rPr>
                <w:rFonts w:ascii="Times New Roman" w:eastAsiaTheme="minorHAnsi" w:hAnsi="Times New Roman" w:cs="Times New Roman"/>
                <w:sz w:val="18"/>
                <w:szCs w:val="18"/>
                <w:lang w:eastAsia="en-US" w:bidi="ar-SA"/>
              </w:rPr>
              <w:t>.</w:t>
            </w:r>
          </w:p>
        </w:tc>
        <w:tc>
          <w:tcPr>
            <w:tcW w:w="988" w:type="pct"/>
            <w:vMerge w:val="restart"/>
            <w:vAlign w:val="center"/>
          </w:tcPr>
          <w:p w14:paraId="0185DF07"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w:t>
            </w:r>
          </w:p>
        </w:tc>
        <w:tc>
          <w:tcPr>
            <w:tcW w:w="1686" w:type="pct"/>
          </w:tcPr>
          <w:p w14:paraId="07C9CFD6"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6436F25F" w14:textId="295FE806"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Pr>
                <w:rFonts w:ascii="Helvetica" w:hAnsi="Helvetica"/>
                <w:color w:val="000000"/>
                <w:sz w:val="16"/>
                <w:szCs w:val="16"/>
              </w:rPr>
              <w:t>2892.68</w:t>
            </w:r>
          </w:p>
        </w:tc>
        <w:tc>
          <w:tcPr>
            <w:tcW w:w="1179" w:type="pct"/>
            <w:vAlign w:val="center"/>
          </w:tcPr>
          <w:p w14:paraId="2AFD239B" w14:textId="582AC724"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2410.57</w:t>
            </w:r>
          </w:p>
        </w:tc>
      </w:tr>
      <w:tr w:rsidR="007C251D" w:rsidRPr="008229F6" w14:paraId="6FD854EB" w14:textId="77777777" w:rsidTr="007C251D">
        <w:tc>
          <w:tcPr>
            <w:tcW w:w="227" w:type="pct"/>
            <w:vMerge/>
            <w:vAlign w:val="center"/>
          </w:tcPr>
          <w:p w14:paraId="114A732A"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7030BFD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tcPr>
          <w:p w14:paraId="193B7930"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19A4EC33" w14:textId="6CFEB41E"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3234.32</w:t>
            </w:r>
          </w:p>
        </w:tc>
        <w:tc>
          <w:tcPr>
            <w:tcW w:w="1179" w:type="pct"/>
            <w:vAlign w:val="center"/>
          </w:tcPr>
          <w:p w14:paraId="6706181F" w14:textId="745EAB9A"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2695.27</w:t>
            </w:r>
          </w:p>
        </w:tc>
      </w:tr>
      <w:tr w:rsidR="007C251D" w:rsidRPr="008229F6" w14:paraId="777A4741" w14:textId="77777777" w:rsidTr="007C251D">
        <w:tc>
          <w:tcPr>
            <w:tcW w:w="227" w:type="pct"/>
            <w:vMerge/>
            <w:vAlign w:val="center"/>
          </w:tcPr>
          <w:p w14:paraId="593EBEA5"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724A2C5"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tcPr>
          <w:p w14:paraId="33854FCF"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1C5395CA" w14:textId="29D8C022"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3635.46</w:t>
            </w:r>
          </w:p>
        </w:tc>
        <w:tc>
          <w:tcPr>
            <w:tcW w:w="1179" w:type="pct"/>
            <w:vAlign w:val="center"/>
          </w:tcPr>
          <w:p w14:paraId="4DA614D6" w14:textId="3A09A3C5"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3029.55</w:t>
            </w:r>
          </w:p>
        </w:tc>
      </w:tr>
      <w:tr w:rsidR="008229F6" w:rsidRPr="008229F6" w14:paraId="66C45153" w14:textId="77777777" w:rsidTr="00B11440">
        <w:tc>
          <w:tcPr>
            <w:tcW w:w="227" w:type="pct"/>
            <w:vAlign w:val="center"/>
          </w:tcPr>
          <w:p w14:paraId="290C8FEF" w14:textId="16D4D419"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w:t>
            </w:r>
            <w:r w:rsidR="00B11440">
              <w:rPr>
                <w:rFonts w:ascii="Times New Roman" w:eastAsiaTheme="minorHAnsi" w:hAnsi="Times New Roman" w:cs="Times New Roman"/>
                <w:sz w:val="18"/>
                <w:szCs w:val="18"/>
                <w:lang w:eastAsia="en-US" w:bidi="ar-SA"/>
              </w:rPr>
              <w:t>.</w:t>
            </w:r>
          </w:p>
        </w:tc>
        <w:tc>
          <w:tcPr>
            <w:tcW w:w="4773" w:type="pct"/>
            <w:gridSpan w:val="4"/>
            <w:vAlign w:val="center"/>
          </w:tcPr>
          <w:p w14:paraId="61FA9F76"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прокладку (устройство) сети холодного водоснабжения открытым способом с восстановлением асфальтобетонного покрытия (тыс. руб./1 км)</w:t>
            </w:r>
          </w:p>
        </w:tc>
      </w:tr>
      <w:tr w:rsidR="008229F6" w:rsidRPr="008229F6" w14:paraId="529EC881" w14:textId="77777777" w:rsidTr="007C251D">
        <w:tc>
          <w:tcPr>
            <w:tcW w:w="227" w:type="pct"/>
            <w:vAlign w:val="center"/>
          </w:tcPr>
          <w:p w14:paraId="1470C6BB" w14:textId="3518B241"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w:t>
            </w:r>
            <w:r w:rsidR="00B11440">
              <w:rPr>
                <w:rFonts w:ascii="Times New Roman" w:eastAsiaTheme="minorHAnsi" w:hAnsi="Times New Roman" w:cs="Times New Roman"/>
                <w:sz w:val="18"/>
                <w:szCs w:val="18"/>
                <w:lang w:eastAsia="en-US" w:bidi="ar-SA"/>
              </w:rPr>
              <w:t>.</w:t>
            </w:r>
          </w:p>
        </w:tc>
        <w:tc>
          <w:tcPr>
            <w:tcW w:w="988" w:type="pct"/>
            <w:vAlign w:val="center"/>
          </w:tcPr>
          <w:p w14:paraId="4584A4C9" w14:textId="77777777" w:rsidR="002A65C0" w:rsidRPr="008229F6" w:rsidRDefault="002A65C0" w:rsidP="002A65C0">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полиэтиленовых труб</w:t>
            </w:r>
          </w:p>
        </w:tc>
        <w:tc>
          <w:tcPr>
            <w:tcW w:w="1686" w:type="pct"/>
          </w:tcPr>
          <w:p w14:paraId="0CB29D59"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p>
        </w:tc>
        <w:tc>
          <w:tcPr>
            <w:tcW w:w="920" w:type="pct"/>
            <w:vAlign w:val="center"/>
          </w:tcPr>
          <w:p w14:paraId="3B4B0925"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p>
        </w:tc>
        <w:tc>
          <w:tcPr>
            <w:tcW w:w="1179" w:type="pct"/>
            <w:vAlign w:val="center"/>
          </w:tcPr>
          <w:p w14:paraId="48AA918E" w14:textId="7777777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p>
        </w:tc>
      </w:tr>
      <w:tr w:rsidR="007C251D" w:rsidRPr="008229F6" w14:paraId="644774B0" w14:textId="77777777" w:rsidTr="007C251D">
        <w:trPr>
          <w:trHeight w:val="300"/>
        </w:trPr>
        <w:tc>
          <w:tcPr>
            <w:tcW w:w="227" w:type="pct"/>
            <w:vMerge w:val="restart"/>
            <w:vAlign w:val="center"/>
          </w:tcPr>
          <w:p w14:paraId="307EE77D" w14:textId="0AAF87AB"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2.1.1</w:t>
            </w:r>
            <w:r>
              <w:rPr>
                <w:rFonts w:ascii="Times New Roman" w:eastAsiaTheme="minorHAnsi" w:hAnsi="Times New Roman" w:cs="Times New Roman"/>
                <w:sz w:val="18"/>
                <w:szCs w:val="18"/>
                <w:lang w:eastAsia="en-US" w:bidi="ar-SA"/>
              </w:rPr>
              <w:t>.</w:t>
            </w:r>
          </w:p>
        </w:tc>
        <w:tc>
          <w:tcPr>
            <w:tcW w:w="988" w:type="pct"/>
            <w:vMerge w:val="restart"/>
            <w:vAlign w:val="center"/>
          </w:tcPr>
          <w:p w14:paraId="0F836C1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 и восстановлением асфальтобетонного покрытия толщиной 5 см</w:t>
            </w:r>
          </w:p>
        </w:tc>
        <w:tc>
          <w:tcPr>
            <w:tcW w:w="1686" w:type="pct"/>
            <w:vAlign w:val="center"/>
          </w:tcPr>
          <w:p w14:paraId="3FD6ABB6"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29863A8A" w14:textId="1D3A2856"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Pr>
                <w:rFonts w:ascii="Helvetica" w:hAnsi="Helvetica"/>
                <w:color w:val="000000"/>
                <w:sz w:val="16"/>
                <w:szCs w:val="16"/>
              </w:rPr>
              <w:t>3717.65</w:t>
            </w:r>
          </w:p>
        </w:tc>
        <w:tc>
          <w:tcPr>
            <w:tcW w:w="1179" w:type="pct"/>
            <w:vAlign w:val="center"/>
          </w:tcPr>
          <w:p w14:paraId="1D80764F" w14:textId="7EAC13AE"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3098.04</w:t>
            </w:r>
          </w:p>
        </w:tc>
      </w:tr>
      <w:tr w:rsidR="007C251D" w:rsidRPr="008229F6" w14:paraId="415B1E6F" w14:textId="77777777" w:rsidTr="007C251D">
        <w:trPr>
          <w:trHeight w:val="300"/>
        </w:trPr>
        <w:tc>
          <w:tcPr>
            <w:tcW w:w="227" w:type="pct"/>
            <w:vMerge/>
            <w:vAlign w:val="center"/>
          </w:tcPr>
          <w:p w14:paraId="2454626D"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450A4F2"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34D4BE58"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6096F50F" w14:textId="6E0C6B3D"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3738.04</w:t>
            </w:r>
          </w:p>
        </w:tc>
        <w:tc>
          <w:tcPr>
            <w:tcW w:w="1179" w:type="pct"/>
            <w:vAlign w:val="center"/>
          </w:tcPr>
          <w:p w14:paraId="1A44180B" w14:textId="229EBF92"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3115.03</w:t>
            </w:r>
          </w:p>
        </w:tc>
      </w:tr>
      <w:tr w:rsidR="007C251D" w:rsidRPr="008229F6" w14:paraId="38CCE7C9" w14:textId="77777777" w:rsidTr="007C251D">
        <w:trPr>
          <w:trHeight w:val="300"/>
        </w:trPr>
        <w:tc>
          <w:tcPr>
            <w:tcW w:w="227" w:type="pct"/>
            <w:vMerge/>
            <w:vAlign w:val="center"/>
          </w:tcPr>
          <w:p w14:paraId="5FAB6A41"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4E1828F6"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FE84E0C"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5E06CC51" w14:textId="00799924"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4015.14</w:t>
            </w:r>
          </w:p>
        </w:tc>
        <w:tc>
          <w:tcPr>
            <w:tcW w:w="1179" w:type="pct"/>
            <w:vAlign w:val="center"/>
          </w:tcPr>
          <w:p w14:paraId="45D934D7" w14:textId="6A404E7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3345.95</w:t>
            </w:r>
          </w:p>
        </w:tc>
      </w:tr>
      <w:tr w:rsidR="007C251D" w:rsidRPr="008229F6" w14:paraId="0013CFC4" w14:textId="77777777" w:rsidTr="007C251D">
        <w:trPr>
          <w:trHeight w:val="300"/>
        </w:trPr>
        <w:tc>
          <w:tcPr>
            <w:tcW w:w="227" w:type="pct"/>
            <w:vMerge w:val="restart"/>
            <w:vAlign w:val="center"/>
          </w:tcPr>
          <w:p w14:paraId="27E4CF08" w14:textId="2B47CD64"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2.1.2</w:t>
            </w:r>
            <w:r>
              <w:rPr>
                <w:rFonts w:ascii="Times New Roman" w:eastAsiaTheme="minorHAnsi" w:hAnsi="Times New Roman" w:cs="Times New Roman"/>
                <w:sz w:val="18"/>
                <w:szCs w:val="18"/>
                <w:lang w:eastAsia="en-US" w:bidi="ar-SA"/>
              </w:rPr>
              <w:t>.</w:t>
            </w:r>
          </w:p>
        </w:tc>
        <w:tc>
          <w:tcPr>
            <w:tcW w:w="988" w:type="pct"/>
            <w:vMerge w:val="restart"/>
            <w:vAlign w:val="center"/>
          </w:tcPr>
          <w:p w14:paraId="0FE7248D"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5 см</w:t>
            </w:r>
          </w:p>
        </w:tc>
        <w:tc>
          <w:tcPr>
            <w:tcW w:w="1686" w:type="pct"/>
            <w:vAlign w:val="center"/>
          </w:tcPr>
          <w:p w14:paraId="3171E301"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791E7686" w14:textId="08510F6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4918.32</w:t>
            </w:r>
          </w:p>
        </w:tc>
        <w:tc>
          <w:tcPr>
            <w:tcW w:w="1179" w:type="pct"/>
            <w:vAlign w:val="center"/>
          </w:tcPr>
          <w:p w14:paraId="20B5F8BB" w14:textId="1C5FDEE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4098.6</w:t>
            </w:r>
          </w:p>
        </w:tc>
      </w:tr>
      <w:tr w:rsidR="007C251D" w:rsidRPr="008229F6" w14:paraId="092EC696" w14:textId="77777777" w:rsidTr="007C251D">
        <w:trPr>
          <w:trHeight w:val="300"/>
        </w:trPr>
        <w:tc>
          <w:tcPr>
            <w:tcW w:w="227" w:type="pct"/>
            <w:vMerge/>
            <w:vAlign w:val="center"/>
          </w:tcPr>
          <w:p w14:paraId="13163DAA"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74863B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F2683D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539CE2B7" w14:textId="1D55F781"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4918.32</w:t>
            </w:r>
          </w:p>
        </w:tc>
        <w:tc>
          <w:tcPr>
            <w:tcW w:w="1179" w:type="pct"/>
            <w:vAlign w:val="center"/>
          </w:tcPr>
          <w:p w14:paraId="44B259E0" w14:textId="046F9C9C"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4098.6</w:t>
            </w:r>
          </w:p>
        </w:tc>
      </w:tr>
      <w:tr w:rsidR="007C251D" w:rsidRPr="008229F6" w14:paraId="1C074AD3" w14:textId="77777777" w:rsidTr="007C251D">
        <w:trPr>
          <w:trHeight w:val="300"/>
        </w:trPr>
        <w:tc>
          <w:tcPr>
            <w:tcW w:w="227" w:type="pct"/>
            <w:vMerge/>
            <w:vAlign w:val="center"/>
          </w:tcPr>
          <w:p w14:paraId="628524A8"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28DC3BC4"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23ED95E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6C9CDEF6" w14:textId="1A4C087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5343.22</w:t>
            </w:r>
          </w:p>
        </w:tc>
        <w:tc>
          <w:tcPr>
            <w:tcW w:w="1179" w:type="pct"/>
            <w:vAlign w:val="center"/>
          </w:tcPr>
          <w:p w14:paraId="592282F8" w14:textId="292126B9"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4452.68</w:t>
            </w:r>
          </w:p>
        </w:tc>
      </w:tr>
      <w:tr w:rsidR="007C251D" w:rsidRPr="008229F6" w14:paraId="1DF6763B" w14:textId="77777777" w:rsidTr="007C251D">
        <w:trPr>
          <w:trHeight w:val="300"/>
        </w:trPr>
        <w:tc>
          <w:tcPr>
            <w:tcW w:w="227" w:type="pct"/>
            <w:vMerge w:val="restart"/>
            <w:vAlign w:val="center"/>
          </w:tcPr>
          <w:p w14:paraId="5ECE3540" w14:textId="795D1B4F"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2.1.3</w:t>
            </w:r>
            <w:r>
              <w:rPr>
                <w:rFonts w:ascii="Times New Roman" w:eastAsiaTheme="minorHAnsi" w:hAnsi="Times New Roman" w:cs="Times New Roman"/>
                <w:sz w:val="18"/>
                <w:szCs w:val="18"/>
                <w:lang w:eastAsia="en-US" w:bidi="ar-SA"/>
              </w:rPr>
              <w:t>.</w:t>
            </w:r>
          </w:p>
        </w:tc>
        <w:tc>
          <w:tcPr>
            <w:tcW w:w="988" w:type="pct"/>
            <w:vMerge w:val="restart"/>
            <w:vAlign w:val="center"/>
          </w:tcPr>
          <w:p w14:paraId="27DDC5B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12 см</w:t>
            </w:r>
          </w:p>
        </w:tc>
        <w:tc>
          <w:tcPr>
            <w:tcW w:w="1686" w:type="pct"/>
            <w:vAlign w:val="center"/>
          </w:tcPr>
          <w:p w14:paraId="01F70C26"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7D99BB48" w14:textId="19883F81"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5432.1</w:t>
            </w:r>
          </w:p>
        </w:tc>
        <w:tc>
          <w:tcPr>
            <w:tcW w:w="1179" w:type="pct"/>
            <w:vAlign w:val="center"/>
          </w:tcPr>
          <w:p w14:paraId="0DB2C32E" w14:textId="5C0727A7"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4526.75</w:t>
            </w:r>
          </w:p>
        </w:tc>
      </w:tr>
      <w:tr w:rsidR="007C251D" w:rsidRPr="008229F6" w14:paraId="08C97275" w14:textId="77777777" w:rsidTr="007C251D">
        <w:trPr>
          <w:trHeight w:val="300"/>
        </w:trPr>
        <w:tc>
          <w:tcPr>
            <w:tcW w:w="227" w:type="pct"/>
            <w:vMerge/>
            <w:vAlign w:val="center"/>
          </w:tcPr>
          <w:p w14:paraId="132289F5"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2F132B4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D705A9A"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2A507993" w14:textId="3C87E980"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5779.86</w:t>
            </w:r>
          </w:p>
        </w:tc>
        <w:tc>
          <w:tcPr>
            <w:tcW w:w="1179" w:type="pct"/>
            <w:vAlign w:val="center"/>
          </w:tcPr>
          <w:p w14:paraId="6C54B5A5" w14:textId="68495B1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4816.55</w:t>
            </w:r>
          </w:p>
        </w:tc>
      </w:tr>
      <w:tr w:rsidR="007C251D" w:rsidRPr="008229F6" w14:paraId="34C64FD9" w14:textId="77777777" w:rsidTr="007C251D">
        <w:trPr>
          <w:trHeight w:val="300"/>
        </w:trPr>
        <w:tc>
          <w:tcPr>
            <w:tcW w:w="227" w:type="pct"/>
            <w:vMerge/>
            <w:vAlign w:val="center"/>
          </w:tcPr>
          <w:p w14:paraId="33389B31"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1DA6727B"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15829DB2"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4EE8744E" w14:textId="344C9978"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6089.1</w:t>
            </w:r>
          </w:p>
        </w:tc>
        <w:tc>
          <w:tcPr>
            <w:tcW w:w="1179" w:type="pct"/>
            <w:vAlign w:val="center"/>
          </w:tcPr>
          <w:p w14:paraId="46C2A87B" w14:textId="4E04EA9D"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5074.25</w:t>
            </w:r>
          </w:p>
        </w:tc>
      </w:tr>
      <w:tr w:rsidR="007C251D" w:rsidRPr="008229F6" w14:paraId="4038D028" w14:textId="77777777" w:rsidTr="007C251D">
        <w:trPr>
          <w:trHeight w:val="300"/>
        </w:trPr>
        <w:tc>
          <w:tcPr>
            <w:tcW w:w="227" w:type="pct"/>
            <w:vMerge w:val="restart"/>
            <w:vAlign w:val="center"/>
          </w:tcPr>
          <w:p w14:paraId="36F21784" w14:textId="5FF36992"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2.1.4</w:t>
            </w:r>
            <w:r>
              <w:rPr>
                <w:rFonts w:ascii="Times New Roman" w:eastAsiaTheme="minorHAnsi" w:hAnsi="Times New Roman" w:cs="Times New Roman"/>
                <w:sz w:val="18"/>
                <w:szCs w:val="18"/>
                <w:lang w:eastAsia="en-US" w:bidi="ar-SA"/>
              </w:rPr>
              <w:t>.</w:t>
            </w:r>
          </w:p>
        </w:tc>
        <w:tc>
          <w:tcPr>
            <w:tcW w:w="988" w:type="pct"/>
            <w:vMerge w:val="restart"/>
            <w:vAlign w:val="center"/>
          </w:tcPr>
          <w:p w14:paraId="007CFB13"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18 см</w:t>
            </w:r>
          </w:p>
        </w:tc>
        <w:tc>
          <w:tcPr>
            <w:tcW w:w="1686" w:type="pct"/>
            <w:vAlign w:val="center"/>
          </w:tcPr>
          <w:p w14:paraId="55B8AC64"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28BA63C7" w14:textId="595C595A"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6170.58</w:t>
            </w:r>
          </w:p>
        </w:tc>
        <w:tc>
          <w:tcPr>
            <w:tcW w:w="1179" w:type="pct"/>
            <w:vAlign w:val="center"/>
          </w:tcPr>
          <w:p w14:paraId="11929A5E" w14:textId="1CA1A1F1"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5142.15</w:t>
            </w:r>
          </w:p>
        </w:tc>
      </w:tr>
      <w:tr w:rsidR="007C251D" w:rsidRPr="008229F6" w14:paraId="40250531" w14:textId="77777777" w:rsidTr="007C251D">
        <w:trPr>
          <w:trHeight w:val="300"/>
        </w:trPr>
        <w:tc>
          <w:tcPr>
            <w:tcW w:w="227" w:type="pct"/>
            <w:vMerge/>
            <w:vAlign w:val="center"/>
          </w:tcPr>
          <w:p w14:paraId="5E96575C"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48A2538A"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166BBD4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3E495F6E" w14:textId="2A49208F"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6518.32</w:t>
            </w:r>
          </w:p>
        </w:tc>
        <w:tc>
          <w:tcPr>
            <w:tcW w:w="1179" w:type="pct"/>
            <w:vAlign w:val="center"/>
          </w:tcPr>
          <w:p w14:paraId="1FDEC47F" w14:textId="1B44984D"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5431.93</w:t>
            </w:r>
          </w:p>
        </w:tc>
      </w:tr>
      <w:tr w:rsidR="007C251D" w:rsidRPr="008229F6" w14:paraId="02074211" w14:textId="77777777" w:rsidTr="007C251D">
        <w:trPr>
          <w:trHeight w:val="300"/>
        </w:trPr>
        <w:tc>
          <w:tcPr>
            <w:tcW w:w="227" w:type="pct"/>
            <w:vMerge/>
            <w:vAlign w:val="center"/>
          </w:tcPr>
          <w:p w14:paraId="67450676"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E15B8A7"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259CC11"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49F66325" w14:textId="03B9AFAC"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6659.06</w:t>
            </w:r>
          </w:p>
        </w:tc>
        <w:tc>
          <w:tcPr>
            <w:tcW w:w="1179" w:type="pct"/>
            <w:vAlign w:val="center"/>
          </w:tcPr>
          <w:p w14:paraId="0C465A6A" w14:textId="448BEF1B"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5549.22</w:t>
            </w:r>
          </w:p>
        </w:tc>
      </w:tr>
      <w:tr w:rsidR="007C251D" w:rsidRPr="008229F6" w14:paraId="30B5DA95" w14:textId="77777777" w:rsidTr="00B11440">
        <w:tc>
          <w:tcPr>
            <w:tcW w:w="227" w:type="pct"/>
            <w:vAlign w:val="center"/>
          </w:tcPr>
          <w:p w14:paraId="6B7E4A6F" w14:textId="4CA86194"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w:t>
            </w:r>
            <w:r>
              <w:rPr>
                <w:rFonts w:ascii="Times New Roman" w:eastAsiaTheme="minorHAnsi" w:hAnsi="Times New Roman" w:cs="Times New Roman"/>
                <w:sz w:val="18"/>
                <w:szCs w:val="18"/>
                <w:lang w:eastAsia="en-US" w:bidi="ar-SA"/>
              </w:rPr>
              <w:t>.</w:t>
            </w:r>
          </w:p>
        </w:tc>
        <w:tc>
          <w:tcPr>
            <w:tcW w:w="4773" w:type="pct"/>
            <w:gridSpan w:val="4"/>
            <w:vAlign w:val="center"/>
          </w:tcPr>
          <w:p w14:paraId="66FA705F"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стальных труб</w:t>
            </w:r>
          </w:p>
        </w:tc>
      </w:tr>
      <w:tr w:rsidR="007C251D" w:rsidRPr="008229F6" w14:paraId="336410AF" w14:textId="77777777" w:rsidTr="007C251D">
        <w:trPr>
          <w:trHeight w:val="300"/>
        </w:trPr>
        <w:tc>
          <w:tcPr>
            <w:tcW w:w="227" w:type="pct"/>
            <w:vMerge w:val="restart"/>
            <w:vAlign w:val="center"/>
          </w:tcPr>
          <w:p w14:paraId="4B8F5973" w14:textId="4474988E"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2.2.1</w:t>
            </w:r>
            <w:r>
              <w:rPr>
                <w:rFonts w:ascii="Times New Roman" w:eastAsiaTheme="minorHAnsi" w:hAnsi="Times New Roman" w:cs="Times New Roman"/>
                <w:sz w:val="18"/>
                <w:szCs w:val="18"/>
                <w:lang w:eastAsia="en-US" w:bidi="ar-SA"/>
              </w:rPr>
              <w:t>.</w:t>
            </w:r>
          </w:p>
        </w:tc>
        <w:tc>
          <w:tcPr>
            <w:tcW w:w="988" w:type="pct"/>
            <w:vMerge w:val="restart"/>
            <w:vAlign w:val="center"/>
          </w:tcPr>
          <w:p w14:paraId="55676A04"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грунтом и восстановлением асфальтобетонного покрытия толщиной 5 см</w:t>
            </w:r>
          </w:p>
        </w:tc>
        <w:tc>
          <w:tcPr>
            <w:tcW w:w="1686" w:type="pct"/>
            <w:vAlign w:val="center"/>
          </w:tcPr>
          <w:p w14:paraId="7B5B021A"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6D6C99CD" w14:textId="635C5833"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Pr>
                <w:rFonts w:ascii="Helvetica" w:hAnsi="Helvetica"/>
                <w:color w:val="000000"/>
                <w:sz w:val="16"/>
                <w:szCs w:val="16"/>
              </w:rPr>
              <w:t>4123.73</w:t>
            </w:r>
          </w:p>
        </w:tc>
        <w:tc>
          <w:tcPr>
            <w:tcW w:w="1179" w:type="pct"/>
            <w:vAlign w:val="center"/>
          </w:tcPr>
          <w:p w14:paraId="7A553F23" w14:textId="595A1089"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3436.44</w:t>
            </w:r>
          </w:p>
        </w:tc>
      </w:tr>
      <w:tr w:rsidR="007C251D" w:rsidRPr="008229F6" w14:paraId="11486879" w14:textId="77777777" w:rsidTr="007C251D">
        <w:trPr>
          <w:trHeight w:val="300"/>
        </w:trPr>
        <w:tc>
          <w:tcPr>
            <w:tcW w:w="227" w:type="pct"/>
            <w:vMerge/>
            <w:vAlign w:val="center"/>
          </w:tcPr>
          <w:p w14:paraId="20E0E3DD"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6E926A67"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208D873"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28645DF7" w14:textId="04640EFB"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4438.32</w:t>
            </w:r>
          </w:p>
        </w:tc>
        <w:tc>
          <w:tcPr>
            <w:tcW w:w="1179" w:type="pct"/>
            <w:vAlign w:val="center"/>
          </w:tcPr>
          <w:p w14:paraId="2D758A53" w14:textId="361E3F7C"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3698.6</w:t>
            </w:r>
          </w:p>
        </w:tc>
      </w:tr>
      <w:tr w:rsidR="007C251D" w:rsidRPr="008229F6" w14:paraId="1DCAACDE" w14:textId="77777777" w:rsidTr="007C251D">
        <w:trPr>
          <w:trHeight w:val="300"/>
        </w:trPr>
        <w:tc>
          <w:tcPr>
            <w:tcW w:w="227" w:type="pct"/>
            <w:vMerge/>
            <w:vAlign w:val="center"/>
          </w:tcPr>
          <w:p w14:paraId="21DCA707"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29006C72"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104D0E0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772020B8" w14:textId="6F2B316F"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4798.44</w:t>
            </w:r>
          </w:p>
        </w:tc>
        <w:tc>
          <w:tcPr>
            <w:tcW w:w="1179" w:type="pct"/>
            <w:vAlign w:val="center"/>
          </w:tcPr>
          <w:p w14:paraId="26942E8D" w14:textId="12D70485"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3998.7</w:t>
            </w:r>
          </w:p>
        </w:tc>
      </w:tr>
      <w:tr w:rsidR="007C251D" w:rsidRPr="008229F6" w14:paraId="15414A29" w14:textId="77777777" w:rsidTr="007C251D">
        <w:trPr>
          <w:trHeight w:val="300"/>
        </w:trPr>
        <w:tc>
          <w:tcPr>
            <w:tcW w:w="227" w:type="pct"/>
            <w:vMerge w:val="restart"/>
            <w:vAlign w:val="center"/>
          </w:tcPr>
          <w:p w14:paraId="03568BBB" w14:textId="290C11B9"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2.2.2</w:t>
            </w:r>
            <w:r>
              <w:rPr>
                <w:rFonts w:ascii="Times New Roman" w:eastAsiaTheme="minorHAnsi" w:hAnsi="Times New Roman" w:cs="Times New Roman"/>
                <w:sz w:val="18"/>
                <w:szCs w:val="18"/>
                <w:lang w:eastAsia="en-US" w:bidi="ar-SA"/>
              </w:rPr>
              <w:t>.</w:t>
            </w:r>
          </w:p>
        </w:tc>
        <w:tc>
          <w:tcPr>
            <w:tcW w:w="988" w:type="pct"/>
            <w:vMerge w:val="restart"/>
            <w:vAlign w:val="center"/>
          </w:tcPr>
          <w:p w14:paraId="2A3B389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5 см</w:t>
            </w:r>
          </w:p>
        </w:tc>
        <w:tc>
          <w:tcPr>
            <w:tcW w:w="1686" w:type="pct"/>
            <w:vAlign w:val="center"/>
          </w:tcPr>
          <w:p w14:paraId="3CF5A58F"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36DD3019" w14:textId="5697518A"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4654.91</w:t>
            </w:r>
          </w:p>
        </w:tc>
        <w:tc>
          <w:tcPr>
            <w:tcW w:w="1179" w:type="pct"/>
            <w:vAlign w:val="center"/>
          </w:tcPr>
          <w:p w14:paraId="5E8AFE0E" w14:textId="171EF6EE"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3879.09</w:t>
            </w:r>
          </w:p>
        </w:tc>
      </w:tr>
      <w:tr w:rsidR="007C251D" w:rsidRPr="008229F6" w14:paraId="4137CAEA" w14:textId="77777777" w:rsidTr="007C251D">
        <w:trPr>
          <w:trHeight w:val="300"/>
        </w:trPr>
        <w:tc>
          <w:tcPr>
            <w:tcW w:w="227" w:type="pct"/>
            <w:vMerge/>
            <w:vAlign w:val="center"/>
          </w:tcPr>
          <w:p w14:paraId="04C6D007"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A275ACF"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32D38EDE"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791CA20D" w14:textId="3538E679"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4937.36</w:t>
            </w:r>
          </w:p>
        </w:tc>
        <w:tc>
          <w:tcPr>
            <w:tcW w:w="1179" w:type="pct"/>
            <w:vAlign w:val="center"/>
          </w:tcPr>
          <w:p w14:paraId="5A81D0E5" w14:textId="74E4005F"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4114.47</w:t>
            </w:r>
          </w:p>
        </w:tc>
      </w:tr>
      <w:tr w:rsidR="007C251D" w:rsidRPr="008229F6" w14:paraId="4A91ECEC" w14:textId="77777777" w:rsidTr="007C251D">
        <w:trPr>
          <w:trHeight w:val="300"/>
        </w:trPr>
        <w:tc>
          <w:tcPr>
            <w:tcW w:w="227" w:type="pct"/>
            <w:vMerge/>
            <w:vAlign w:val="center"/>
          </w:tcPr>
          <w:p w14:paraId="1470582A"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34F2FEFA"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692C8DBE"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6D469274" w14:textId="1A01A9EB"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5449.34</w:t>
            </w:r>
          </w:p>
        </w:tc>
        <w:tc>
          <w:tcPr>
            <w:tcW w:w="1179" w:type="pct"/>
            <w:vAlign w:val="center"/>
          </w:tcPr>
          <w:p w14:paraId="476D6394" w14:textId="548F2790"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4541.12</w:t>
            </w:r>
          </w:p>
        </w:tc>
      </w:tr>
      <w:tr w:rsidR="007C251D" w:rsidRPr="008229F6" w14:paraId="665B90CD" w14:textId="77777777" w:rsidTr="007C251D">
        <w:trPr>
          <w:trHeight w:val="298"/>
        </w:trPr>
        <w:tc>
          <w:tcPr>
            <w:tcW w:w="227" w:type="pct"/>
            <w:vMerge w:val="restart"/>
            <w:vAlign w:val="center"/>
          </w:tcPr>
          <w:p w14:paraId="5B3AF080" w14:textId="78C119CB"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2.2.3</w:t>
            </w:r>
            <w:r>
              <w:rPr>
                <w:rFonts w:ascii="Times New Roman" w:eastAsiaTheme="minorHAnsi" w:hAnsi="Times New Roman" w:cs="Times New Roman"/>
                <w:sz w:val="18"/>
                <w:szCs w:val="18"/>
                <w:lang w:eastAsia="en-US" w:bidi="ar-SA"/>
              </w:rPr>
              <w:t>.</w:t>
            </w:r>
          </w:p>
        </w:tc>
        <w:tc>
          <w:tcPr>
            <w:tcW w:w="988" w:type="pct"/>
            <w:vMerge w:val="restart"/>
            <w:vAlign w:val="center"/>
          </w:tcPr>
          <w:p w14:paraId="7F29455F"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12 см</w:t>
            </w:r>
          </w:p>
        </w:tc>
        <w:tc>
          <w:tcPr>
            <w:tcW w:w="1686" w:type="pct"/>
            <w:vAlign w:val="center"/>
          </w:tcPr>
          <w:p w14:paraId="6D575CC6"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4B8EFD28" w14:textId="424405E1"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5516.45</w:t>
            </w:r>
          </w:p>
        </w:tc>
        <w:tc>
          <w:tcPr>
            <w:tcW w:w="1179" w:type="pct"/>
            <w:vAlign w:val="center"/>
          </w:tcPr>
          <w:p w14:paraId="4792D0A8" w14:textId="6025287E"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4597.04</w:t>
            </w:r>
          </w:p>
        </w:tc>
      </w:tr>
      <w:tr w:rsidR="007C251D" w:rsidRPr="008229F6" w14:paraId="39A42783" w14:textId="77777777" w:rsidTr="007C251D">
        <w:trPr>
          <w:trHeight w:val="299"/>
        </w:trPr>
        <w:tc>
          <w:tcPr>
            <w:tcW w:w="227" w:type="pct"/>
            <w:vMerge/>
            <w:vAlign w:val="center"/>
          </w:tcPr>
          <w:p w14:paraId="61CEE528"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593A23D2"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267D0589"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254A0EDF" w14:textId="7465D30D"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6225.62</w:t>
            </w:r>
          </w:p>
        </w:tc>
        <w:tc>
          <w:tcPr>
            <w:tcW w:w="1179" w:type="pct"/>
            <w:vAlign w:val="center"/>
          </w:tcPr>
          <w:p w14:paraId="25293A09" w14:textId="230224EA"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5188.02</w:t>
            </w:r>
          </w:p>
        </w:tc>
      </w:tr>
      <w:tr w:rsidR="007C251D" w:rsidRPr="008229F6" w14:paraId="138C0AF9" w14:textId="77777777" w:rsidTr="007C251D">
        <w:trPr>
          <w:trHeight w:val="299"/>
        </w:trPr>
        <w:tc>
          <w:tcPr>
            <w:tcW w:w="227" w:type="pct"/>
            <w:vMerge/>
            <w:vAlign w:val="center"/>
          </w:tcPr>
          <w:p w14:paraId="698CA7ED"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tcPr>
          <w:p w14:paraId="5413190C"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p>
        </w:tc>
        <w:tc>
          <w:tcPr>
            <w:tcW w:w="1686" w:type="pct"/>
            <w:vAlign w:val="center"/>
          </w:tcPr>
          <w:p w14:paraId="7BB4B50D"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5E92AFCD" w14:textId="05404BC2"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6740.33</w:t>
            </w:r>
          </w:p>
        </w:tc>
        <w:tc>
          <w:tcPr>
            <w:tcW w:w="1179" w:type="pct"/>
            <w:vAlign w:val="center"/>
          </w:tcPr>
          <w:p w14:paraId="3C6F43E2" w14:textId="3B40262D"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5616.94</w:t>
            </w:r>
          </w:p>
        </w:tc>
      </w:tr>
      <w:tr w:rsidR="007C251D" w:rsidRPr="008229F6" w14:paraId="348D85AC" w14:textId="77777777" w:rsidTr="007C251D">
        <w:trPr>
          <w:trHeight w:val="297"/>
        </w:trPr>
        <w:tc>
          <w:tcPr>
            <w:tcW w:w="227" w:type="pct"/>
            <w:vMerge w:val="restart"/>
            <w:vAlign w:val="center"/>
          </w:tcPr>
          <w:p w14:paraId="7E8DAC13" w14:textId="2FC397B0"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2.2.4</w:t>
            </w:r>
            <w:r>
              <w:rPr>
                <w:rFonts w:ascii="Times New Roman" w:eastAsiaTheme="minorHAnsi" w:hAnsi="Times New Roman" w:cs="Times New Roman"/>
                <w:sz w:val="18"/>
                <w:szCs w:val="18"/>
                <w:lang w:eastAsia="en-US" w:bidi="ar-SA"/>
              </w:rPr>
              <w:t>.</w:t>
            </w:r>
          </w:p>
        </w:tc>
        <w:tc>
          <w:tcPr>
            <w:tcW w:w="988" w:type="pct"/>
            <w:vMerge w:val="restart"/>
          </w:tcPr>
          <w:p w14:paraId="1C0F48E5"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при засыпке траншеи песком и восстановлением асфальтобетонного покрытия толщиной 18 см</w:t>
            </w:r>
          </w:p>
        </w:tc>
        <w:tc>
          <w:tcPr>
            <w:tcW w:w="1686" w:type="pct"/>
            <w:vAlign w:val="center"/>
          </w:tcPr>
          <w:p w14:paraId="116C339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до 32 включительно</w:t>
            </w:r>
          </w:p>
        </w:tc>
        <w:tc>
          <w:tcPr>
            <w:tcW w:w="920" w:type="pct"/>
            <w:vAlign w:val="center"/>
          </w:tcPr>
          <w:p w14:paraId="7F02E1E4" w14:textId="13FECEB8"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6254.92</w:t>
            </w:r>
          </w:p>
        </w:tc>
        <w:tc>
          <w:tcPr>
            <w:tcW w:w="1179" w:type="pct"/>
            <w:vAlign w:val="center"/>
          </w:tcPr>
          <w:p w14:paraId="2CA0EC14" w14:textId="77977833"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5212.43</w:t>
            </w:r>
          </w:p>
        </w:tc>
      </w:tr>
      <w:tr w:rsidR="007C251D" w:rsidRPr="008229F6" w14:paraId="4723C7EF" w14:textId="77777777" w:rsidTr="007C251D">
        <w:trPr>
          <w:trHeight w:val="298"/>
        </w:trPr>
        <w:tc>
          <w:tcPr>
            <w:tcW w:w="227" w:type="pct"/>
            <w:vMerge/>
          </w:tcPr>
          <w:p w14:paraId="344DD91F"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tcPr>
          <w:p w14:paraId="298F5899"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p>
        </w:tc>
        <w:tc>
          <w:tcPr>
            <w:tcW w:w="1686" w:type="pct"/>
            <w:vAlign w:val="center"/>
          </w:tcPr>
          <w:p w14:paraId="7B46B35B"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32 до 65 включительно</w:t>
            </w:r>
          </w:p>
        </w:tc>
        <w:tc>
          <w:tcPr>
            <w:tcW w:w="920" w:type="pct"/>
            <w:vAlign w:val="center"/>
          </w:tcPr>
          <w:p w14:paraId="625B98BA" w14:textId="3F91D134"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6534.64</w:t>
            </w:r>
          </w:p>
        </w:tc>
        <w:tc>
          <w:tcPr>
            <w:tcW w:w="1179" w:type="pct"/>
            <w:vAlign w:val="center"/>
          </w:tcPr>
          <w:p w14:paraId="6EFEFC59" w14:textId="01B0A5C6"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5445.53</w:t>
            </w:r>
          </w:p>
        </w:tc>
      </w:tr>
      <w:tr w:rsidR="007C251D" w:rsidRPr="008229F6" w14:paraId="64106AAE" w14:textId="77777777" w:rsidTr="007C251D">
        <w:trPr>
          <w:trHeight w:val="298"/>
        </w:trPr>
        <w:tc>
          <w:tcPr>
            <w:tcW w:w="227" w:type="pct"/>
            <w:vMerge/>
          </w:tcPr>
          <w:p w14:paraId="42BA015A"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tcPr>
          <w:p w14:paraId="74D2B840" w14:textId="77777777" w:rsidR="007C251D" w:rsidRPr="008229F6" w:rsidRDefault="007C251D" w:rsidP="007C251D">
            <w:pPr>
              <w:widowControl/>
              <w:suppressAutoHyphens w:val="0"/>
              <w:autoSpaceDE/>
              <w:jc w:val="both"/>
              <w:rPr>
                <w:rFonts w:ascii="Times New Roman" w:eastAsiaTheme="minorHAnsi" w:hAnsi="Times New Roman" w:cs="Times New Roman"/>
                <w:sz w:val="18"/>
                <w:szCs w:val="18"/>
                <w:lang w:eastAsia="en-US" w:bidi="ar-SA"/>
              </w:rPr>
            </w:pPr>
          </w:p>
        </w:tc>
        <w:tc>
          <w:tcPr>
            <w:tcW w:w="1686" w:type="pct"/>
            <w:vAlign w:val="center"/>
          </w:tcPr>
          <w:p w14:paraId="52F3784B"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свыше 65 до 110 включительно</w:t>
            </w:r>
          </w:p>
        </w:tc>
        <w:tc>
          <w:tcPr>
            <w:tcW w:w="920" w:type="pct"/>
            <w:vAlign w:val="center"/>
          </w:tcPr>
          <w:p w14:paraId="615AB7A0" w14:textId="1BDB5A6F"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7049.34</w:t>
            </w:r>
          </w:p>
        </w:tc>
        <w:tc>
          <w:tcPr>
            <w:tcW w:w="1179" w:type="pct"/>
            <w:vAlign w:val="center"/>
          </w:tcPr>
          <w:p w14:paraId="704361EB" w14:textId="46735144" w:rsidR="007C251D" w:rsidRPr="008229F6" w:rsidRDefault="007C251D" w:rsidP="007C251D">
            <w:pPr>
              <w:jc w:val="center"/>
              <w:rPr>
                <w:rFonts w:ascii="Times New Roman" w:hAnsi="Times New Roman" w:cs="Times New Roman"/>
                <w:sz w:val="18"/>
                <w:szCs w:val="18"/>
              </w:rPr>
            </w:pPr>
            <w:r>
              <w:rPr>
                <w:rFonts w:ascii="Helvetica" w:hAnsi="Helvetica"/>
                <w:color w:val="000000"/>
                <w:sz w:val="16"/>
                <w:szCs w:val="16"/>
              </w:rPr>
              <w:t>5874.45</w:t>
            </w:r>
          </w:p>
        </w:tc>
      </w:tr>
      <w:tr w:rsidR="008229F6" w:rsidRPr="008229F6" w14:paraId="59A86998" w14:textId="77777777" w:rsidTr="00B11440">
        <w:tc>
          <w:tcPr>
            <w:tcW w:w="227" w:type="pct"/>
          </w:tcPr>
          <w:p w14:paraId="64D98E38" w14:textId="6D3C61B7"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w:t>
            </w:r>
            <w:r w:rsidR="00691E9F">
              <w:rPr>
                <w:rFonts w:ascii="Times New Roman" w:eastAsiaTheme="minorHAnsi" w:hAnsi="Times New Roman" w:cs="Times New Roman"/>
                <w:sz w:val="18"/>
                <w:szCs w:val="18"/>
                <w:lang w:eastAsia="en-US" w:bidi="ar-SA"/>
              </w:rPr>
              <w:t>.</w:t>
            </w:r>
          </w:p>
        </w:tc>
        <w:tc>
          <w:tcPr>
            <w:tcW w:w="4773" w:type="pct"/>
            <w:gridSpan w:val="4"/>
          </w:tcPr>
          <w:p w14:paraId="0931E199"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На устройство водопроводных колодцев на сети водоснабжения (руб./шт.)</w:t>
            </w:r>
          </w:p>
        </w:tc>
      </w:tr>
      <w:tr w:rsidR="008229F6" w:rsidRPr="008229F6" w14:paraId="5638091E" w14:textId="77777777" w:rsidTr="00B11440">
        <w:tc>
          <w:tcPr>
            <w:tcW w:w="227" w:type="pct"/>
          </w:tcPr>
          <w:p w14:paraId="2CE7E335" w14:textId="0BAC49A0"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lastRenderedPageBreak/>
              <w:t>3.1</w:t>
            </w:r>
            <w:r w:rsidR="00691E9F">
              <w:rPr>
                <w:rFonts w:ascii="Times New Roman" w:eastAsiaTheme="minorHAnsi" w:hAnsi="Times New Roman" w:cs="Times New Roman"/>
                <w:sz w:val="18"/>
                <w:szCs w:val="18"/>
                <w:lang w:eastAsia="en-US" w:bidi="ar-SA"/>
              </w:rPr>
              <w:t>.</w:t>
            </w:r>
          </w:p>
        </w:tc>
        <w:tc>
          <w:tcPr>
            <w:tcW w:w="4773" w:type="pct"/>
            <w:gridSpan w:val="4"/>
          </w:tcPr>
          <w:p w14:paraId="57042CD0" w14:textId="77777777" w:rsidR="002A65C0" w:rsidRPr="008229F6" w:rsidRDefault="002A65C0" w:rsidP="002A65C0">
            <w:pPr>
              <w:widowControl/>
              <w:suppressAutoHyphens w:val="0"/>
              <w:autoSpaceDE/>
              <w:jc w:val="both"/>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сборных железобетонных конструкций без восстановления асфальтобетонного покрытия</w:t>
            </w:r>
          </w:p>
        </w:tc>
      </w:tr>
      <w:tr w:rsidR="007C251D" w:rsidRPr="008229F6" w14:paraId="6C4B2B36" w14:textId="77777777" w:rsidTr="007C251D">
        <w:tc>
          <w:tcPr>
            <w:tcW w:w="227" w:type="pct"/>
            <w:vMerge w:val="restart"/>
            <w:vAlign w:val="center"/>
          </w:tcPr>
          <w:p w14:paraId="3EC2B0C5" w14:textId="116A5F50"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3.1.1</w:t>
            </w:r>
            <w:r>
              <w:rPr>
                <w:rFonts w:ascii="Times New Roman" w:eastAsiaTheme="minorHAnsi" w:hAnsi="Times New Roman" w:cs="Times New Roman"/>
                <w:sz w:val="18"/>
                <w:szCs w:val="18"/>
                <w:lang w:eastAsia="en-US" w:bidi="ar-SA"/>
              </w:rPr>
              <w:t>.</w:t>
            </w:r>
          </w:p>
        </w:tc>
        <w:tc>
          <w:tcPr>
            <w:tcW w:w="988" w:type="pct"/>
            <w:vMerge w:val="restart"/>
            <w:vAlign w:val="center"/>
          </w:tcPr>
          <w:p w14:paraId="4E044C7C"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глубиной заложения 1,5 м, люк тяжелый чугунный</w:t>
            </w:r>
          </w:p>
        </w:tc>
        <w:tc>
          <w:tcPr>
            <w:tcW w:w="1686" w:type="pct"/>
            <w:vAlign w:val="center"/>
          </w:tcPr>
          <w:p w14:paraId="15F6FF8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1 000</w:t>
            </w:r>
          </w:p>
        </w:tc>
        <w:tc>
          <w:tcPr>
            <w:tcW w:w="920" w:type="pct"/>
            <w:vAlign w:val="center"/>
          </w:tcPr>
          <w:p w14:paraId="3FB48BCB" w14:textId="3BE90683"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sidRPr="00D00048">
              <w:rPr>
                <w:rFonts w:ascii="Times New Roman" w:hAnsi="Times New Roman" w:cs="Times New Roman"/>
                <w:color w:val="000000"/>
                <w:sz w:val="18"/>
                <w:szCs w:val="18"/>
              </w:rPr>
              <w:t>31371.6</w:t>
            </w:r>
          </w:p>
        </w:tc>
        <w:tc>
          <w:tcPr>
            <w:tcW w:w="1179" w:type="pct"/>
            <w:vAlign w:val="center"/>
          </w:tcPr>
          <w:p w14:paraId="0C63D0BA" w14:textId="552B1729"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26143</w:t>
            </w:r>
          </w:p>
        </w:tc>
      </w:tr>
      <w:tr w:rsidR="007C251D" w:rsidRPr="008229F6" w14:paraId="7F55E81F" w14:textId="77777777" w:rsidTr="007C251D">
        <w:tc>
          <w:tcPr>
            <w:tcW w:w="227" w:type="pct"/>
            <w:vMerge/>
            <w:vAlign w:val="center"/>
          </w:tcPr>
          <w:p w14:paraId="1AC5A6F0"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2BA20374"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016B50D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1 500</w:t>
            </w:r>
          </w:p>
        </w:tc>
        <w:tc>
          <w:tcPr>
            <w:tcW w:w="920" w:type="pct"/>
            <w:vAlign w:val="center"/>
          </w:tcPr>
          <w:p w14:paraId="0D07DC9C" w14:textId="19236386"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56122.8</w:t>
            </w:r>
          </w:p>
        </w:tc>
        <w:tc>
          <w:tcPr>
            <w:tcW w:w="1179" w:type="pct"/>
            <w:vAlign w:val="center"/>
          </w:tcPr>
          <w:p w14:paraId="01A70420" w14:textId="11CF8210"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46769</w:t>
            </w:r>
          </w:p>
        </w:tc>
      </w:tr>
      <w:tr w:rsidR="008229F6" w:rsidRPr="008229F6" w14:paraId="6DC5816B" w14:textId="77777777" w:rsidTr="00B11440">
        <w:tc>
          <w:tcPr>
            <w:tcW w:w="227" w:type="pct"/>
            <w:vAlign w:val="center"/>
          </w:tcPr>
          <w:p w14:paraId="1DB6E111" w14:textId="6558BBD5" w:rsidR="002A65C0" w:rsidRPr="008229F6" w:rsidRDefault="002A65C0" w:rsidP="002A65C0">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3.2</w:t>
            </w:r>
            <w:r w:rsidR="00691E9F">
              <w:rPr>
                <w:rFonts w:ascii="Times New Roman" w:eastAsiaTheme="minorHAnsi" w:hAnsi="Times New Roman" w:cs="Times New Roman"/>
                <w:sz w:val="18"/>
                <w:szCs w:val="18"/>
                <w:lang w:eastAsia="en-US" w:bidi="ar-SA"/>
              </w:rPr>
              <w:t>.</w:t>
            </w:r>
          </w:p>
        </w:tc>
        <w:tc>
          <w:tcPr>
            <w:tcW w:w="4773" w:type="pct"/>
            <w:gridSpan w:val="4"/>
            <w:vAlign w:val="center"/>
          </w:tcPr>
          <w:p w14:paraId="0BE510E3" w14:textId="77777777" w:rsidR="002A65C0" w:rsidRPr="008229F6" w:rsidRDefault="002A65C0" w:rsidP="002A65C0">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из сборных железобетонных конструкций с восстановлением асфальтобетонного покрытия</w:t>
            </w:r>
          </w:p>
        </w:tc>
      </w:tr>
      <w:tr w:rsidR="007C251D" w:rsidRPr="008229F6" w14:paraId="44CBC512" w14:textId="77777777" w:rsidTr="007C251D">
        <w:tc>
          <w:tcPr>
            <w:tcW w:w="227" w:type="pct"/>
            <w:vMerge w:val="restart"/>
            <w:vAlign w:val="center"/>
          </w:tcPr>
          <w:p w14:paraId="4D02E579" w14:textId="4485635A"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3.2.1</w:t>
            </w:r>
            <w:r>
              <w:rPr>
                <w:rFonts w:ascii="Times New Roman" w:eastAsiaTheme="minorHAnsi" w:hAnsi="Times New Roman" w:cs="Times New Roman"/>
                <w:sz w:val="18"/>
                <w:szCs w:val="18"/>
                <w:lang w:eastAsia="en-US" w:bidi="ar-SA"/>
              </w:rPr>
              <w:t>.</w:t>
            </w:r>
          </w:p>
        </w:tc>
        <w:tc>
          <w:tcPr>
            <w:tcW w:w="988" w:type="pct"/>
            <w:vMerge w:val="restart"/>
            <w:vAlign w:val="center"/>
          </w:tcPr>
          <w:p w14:paraId="032A39B0"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глубиной заложения 1,5 м, люк тяжелый чугунный</w:t>
            </w:r>
          </w:p>
        </w:tc>
        <w:tc>
          <w:tcPr>
            <w:tcW w:w="1686" w:type="pct"/>
            <w:vAlign w:val="center"/>
          </w:tcPr>
          <w:p w14:paraId="05F3C98B"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1 000</w:t>
            </w:r>
          </w:p>
        </w:tc>
        <w:tc>
          <w:tcPr>
            <w:tcW w:w="920" w:type="pct"/>
            <w:vAlign w:val="center"/>
          </w:tcPr>
          <w:p w14:paraId="74877A3D" w14:textId="22A38DAD" w:rsidR="007C251D" w:rsidRPr="008229F6" w:rsidRDefault="007C251D" w:rsidP="007C251D">
            <w:pPr>
              <w:widowControl/>
              <w:suppressAutoHyphens w:val="0"/>
              <w:autoSpaceDE/>
              <w:jc w:val="center"/>
              <w:rPr>
                <w:rFonts w:ascii="Times New Roman" w:eastAsia="Times New Roman" w:hAnsi="Times New Roman" w:cs="Times New Roman"/>
                <w:sz w:val="18"/>
                <w:szCs w:val="18"/>
                <w:lang w:bidi="ar-SA"/>
              </w:rPr>
            </w:pPr>
            <w:r w:rsidRPr="00D00048">
              <w:rPr>
                <w:rFonts w:ascii="Times New Roman" w:hAnsi="Times New Roman" w:cs="Times New Roman"/>
                <w:color w:val="000000"/>
                <w:sz w:val="18"/>
                <w:szCs w:val="18"/>
              </w:rPr>
              <w:t>41382</w:t>
            </w:r>
          </w:p>
        </w:tc>
        <w:tc>
          <w:tcPr>
            <w:tcW w:w="1179" w:type="pct"/>
            <w:vAlign w:val="center"/>
          </w:tcPr>
          <w:p w14:paraId="0C697575" w14:textId="58A913B8"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34485</w:t>
            </w:r>
          </w:p>
        </w:tc>
      </w:tr>
      <w:tr w:rsidR="007C251D" w:rsidRPr="008229F6" w14:paraId="0C6C7D71" w14:textId="77777777" w:rsidTr="007C251D">
        <w:tc>
          <w:tcPr>
            <w:tcW w:w="227" w:type="pct"/>
            <w:vMerge/>
          </w:tcPr>
          <w:p w14:paraId="58542CE3" w14:textId="77777777" w:rsidR="007C251D" w:rsidRPr="008229F6" w:rsidRDefault="007C251D" w:rsidP="007C251D">
            <w:pPr>
              <w:widowControl/>
              <w:suppressAutoHyphens w:val="0"/>
              <w:autoSpaceDE/>
              <w:jc w:val="center"/>
              <w:rPr>
                <w:rFonts w:ascii="Times New Roman" w:eastAsiaTheme="minorHAnsi" w:hAnsi="Times New Roman" w:cs="Times New Roman"/>
                <w:sz w:val="18"/>
                <w:szCs w:val="18"/>
                <w:lang w:eastAsia="en-US" w:bidi="ar-SA"/>
              </w:rPr>
            </w:pPr>
          </w:p>
        </w:tc>
        <w:tc>
          <w:tcPr>
            <w:tcW w:w="988" w:type="pct"/>
            <w:vMerge/>
            <w:vAlign w:val="center"/>
          </w:tcPr>
          <w:p w14:paraId="304AE924"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p>
        </w:tc>
        <w:tc>
          <w:tcPr>
            <w:tcW w:w="1686" w:type="pct"/>
            <w:vAlign w:val="center"/>
          </w:tcPr>
          <w:p w14:paraId="44DEDA67" w14:textId="77777777" w:rsidR="007C251D" w:rsidRPr="008229F6" w:rsidRDefault="007C251D" w:rsidP="007C251D">
            <w:pPr>
              <w:widowControl/>
              <w:suppressAutoHyphens w:val="0"/>
              <w:autoSpaceDE/>
              <w:rPr>
                <w:rFonts w:ascii="Times New Roman" w:eastAsiaTheme="minorHAnsi" w:hAnsi="Times New Roman" w:cs="Times New Roman"/>
                <w:sz w:val="18"/>
                <w:szCs w:val="18"/>
                <w:lang w:eastAsia="en-US" w:bidi="ar-SA"/>
              </w:rPr>
            </w:pPr>
            <w:r w:rsidRPr="008229F6">
              <w:rPr>
                <w:rFonts w:ascii="Times New Roman" w:eastAsiaTheme="minorHAnsi" w:hAnsi="Times New Roman" w:cs="Times New Roman"/>
                <w:sz w:val="18"/>
                <w:szCs w:val="18"/>
                <w:lang w:eastAsia="en-US" w:bidi="ar-SA"/>
              </w:rPr>
              <w:t>1 500</w:t>
            </w:r>
          </w:p>
        </w:tc>
        <w:tc>
          <w:tcPr>
            <w:tcW w:w="920" w:type="pct"/>
            <w:vAlign w:val="center"/>
          </w:tcPr>
          <w:p w14:paraId="346D7078" w14:textId="180696D5"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70060.8</w:t>
            </w:r>
          </w:p>
        </w:tc>
        <w:tc>
          <w:tcPr>
            <w:tcW w:w="1179" w:type="pct"/>
            <w:vAlign w:val="center"/>
          </w:tcPr>
          <w:p w14:paraId="65807745" w14:textId="3EFD0101" w:rsidR="007C251D" w:rsidRPr="008229F6" w:rsidRDefault="007C251D" w:rsidP="007C251D">
            <w:pPr>
              <w:jc w:val="center"/>
              <w:rPr>
                <w:rFonts w:ascii="Times New Roman" w:hAnsi="Times New Roman" w:cs="Times New Roman"/>
                <w:sz w:val="18"/>
                <w:szCs w:val="18"/>
              </w:rPr>
            </w:pPr>
            <w:r w:rsidRPr="00D00048">
              <w:rPr>
                <w:rFonts w:ascii="Times New Roman" w:hAnsi="Times New Roman" w:cs="Times New Roman"/>
                <w:color w:val="000000"/>
                <w:sz w:val="18"/>
                <w:szCs w:val="18"/>
              </w:rPr>
              <w:t>58384</w:t>
            </w:r>
          </w:p>
        </w:tc>
      </w:tr>
    </w:tbl>
    <w:p w14:paraId="391516B1" w14:textId="77777777" w:rsidR="002A65C0" w:rsidRPr="008229F6" w:rsidRDefault="002A65C0" w:rsidP="002A65C0">
      <w:pPr>
        <w:widowControl/>
        <w:suppressAutoHyphens w:val="0"/>
        <w:autoSpaceDE/>
        <w:spacing w:line="360" w:lineRule="auto"/>
        <w:ind w:firstLine="708"/>
        <w:jc w:val="both"/>
        <w:rPr>
          <w:rFonts w:ascii="Times New Roman" w:eastAsiaTheme="minorHAnsi" w:hAnsi="Times New Roman" w:cs="Times New Roman"/>
          <w:sz w:val="24"/>
          <w:lang w:eastAsia="en-US" w:bidi="ar-SA"/>
        </w:rPr>
      </w:pPr>
    </w:p>
    <w:p w14:paraId="79145871" w14:textId="0108B955" w:rsidR="002A65C0" w:rsidRPr="008229F6" w:rsidRDefault="002A65C0" w:rsidP="00691E9F">
      <w:pPr>
        <w:keepNext/>
        <w:spacing w:after="200"/>
        <w:ind w:right="-851"/>
        <w:jc w:val="right"/>
        <w:rPr>
          <w:rFonts w:ascii="Times New Roman" w:hAnsi="Times New Roman"/>
          <w:iCs/>
          <w:sz w:val="28"/>
          <w:szCs w:val="28"/>
        </w:rPr>
      </w:pPr>
      <w:bookmarkStart w:id="69" w:name="_Ref119147495"/>
      <w:r w:rsidRPr="008229F6">
        <w:rPr>
          <w:rFonts w:ascii="Times New Roman" w:hAnsi="Times New Roman"/>
          <w:iCs/>
          <w:sz w:val="28"/>
          <w:szCs w:val="28"/>
        </w:rPr>
        <w:t>Таблица</w:t>
      </w:r>
      <w:bookmarkEnd w:id="69"/>
      <w:r w:rsidRPr="008229F6">
        <w:rPr>
          <w:rFonts w:ascii="Times New Roman" w:hAnsi="Times New Roman"/>
          <w:iCs/>
          <w:sz w:val="28"/>
          <w:szCs w:val="28"/>
        </w:rPr>
        <w:t xml:space="preserve"> </w:t>
      </w:r>
      <w:r w:rsidR="007C251D">
        <w:rPr>
          <w:rFonts w:ascii="Times New Roman" w:hAnsi="Times New Roman"/>
          <w:iCs/>
          <w:sz w:val="28"/>
          <w:szCs w:val="28"/>
        </w:rPr>
        <w:t>8</w:t>
      </w:r>
    </w:p>
    <w:p w14:paraId="1C91E695" w14:textId="77777777" w:rsidR="002A65C0" w:rsidRPr="008229F6" w:rsidRDefault="002A65C0" w:rsidP="002A65C0">
      <w:pPr>
        <w:keepNext/>
        <w:spacing w:after="200"/>
        <w:jc w:val="center"/>
        <w:rPr>
          <w:rFonts w:ascii="Times New Roman" w:hAnsi="Times New Roman"/>
          <w:i/>
          <w:iCs/>
          <w:sz w:val="28"/>
          <w:szCs w:val="28"/>
        </w:rPr>
      </w:pPr>
      <w:r w:rsidRPr="008229F6">
        <w:rPr>
          <w:rFonts w:ascii="Times New Roman" w:hAnsi="Times New Roman"/>
          <w:iCs/>
          <w:sz w:val="28"/>
          <w:szCs w:val="28"/>
        </w:rPr>
        <w:t>Показатели финансово-хозяйственной деятельности АО «Невинномысский Азот»</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7"/>
        <w:gridCol w:w="5158"/>
        <w:gridCol w:w="993"/>
        <w:gridCol w:w="2014"/>
        <w:gridCol w:w="1843"/>
        <w:gridCol w:w="1984"/>
        <w:gridCol w:w="2522"/>
      </w:tblGrid>
      <w:tr w:rsidR="002A65C0" w:rsidRPr="008229F6" w14:paraId="006051F9" w14:textId="77777777" w:rsidTr="00691E9F">
        <w:trPr>
          <w:trHeight w:val="143"/>
          <w:tblHeader/>
        </w:trPr>
        <w:tc>
          <w:tcPr>
            <w:tcW w:w="507" w:type="dxa"/>
            <w:shd w:val="clear" w:color="auto" w:fill="auto"/>
            <w:vAlign w:val="center"/>
            <w:hideMark/>
          </w:tcPr>
          <w:p w14:paraId="24479B9A" w14:textId="77777777" w:rsidR="002A65C0" w:rsidRPr="008229F6" w:rsidRDefault="002A65C0" w:rsidP="002A65C0">
            <w:pPr>
              <w:widowControl/>
              <w:suppressAutoHyphens w:val="0"/>
              <w:autoSpaceDE/>
              <w:jc w:val="center"/>
              <w:rPr>
                <w:rFonts w:ascii="Times New Roman" w:eastAsia="Times New Roman" w:hAnsi="Times New Roman" w:cs="Times New Roman"/>
                <w:sz w:val="18"/>
                <w:szCs w:val="18"/>
                <w:lang w:bidi="ar-SA"/>
              </w:rPr>
            </w:pPr>
            <w:r w:rsidRPr="008229F6">
              <w:rPr>
                <w:rFonts w:ascii="Times New Roman" w:hAnsi="Times New Roman" w:cs="Times New Roman"/>
                <w:sz w:val="18"/>
                <w:szCs w:val="18"/>
              </w:rPr>
              <w:t>№ п/п</w:t>
            </w:r>
          </w:p>
        </w:tc>
        <w:tc>
          <w:tcPr>
            <w:tcW w:w="5158" w:type="dxa"/>
            <w:shd w:val="clear" w:color="auto" w:fill="auto"/>
            <w:vAlign w:val="center"/>
            <w:hideMark/>
          </w:tcPr>
          <w:p w14:paraId="6A2922A2"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Наименование параметра</w:t>
            </w:r>
          </w:p>
        </w:tc>
        <w:tc>
          <w:tcPr>
            <w:tcW w:w="993" w:type="dxa"/>
            <w:shd w:val="clear" w:color="auto" w:fill="auto"/>
            <w:vAlign w:val="center"/>
            <w:hideMark/>
          </w:tcPr>
          <w:p w14:paraId="472289D3"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Единица измерения</w:t>
            </w:r>
          </w:p>
        </w:tc>
        <w:tc>
          <w:tcPr>
            <w:tcW w:w="2014" w:type="dxa"/>
            <w:shd w:val="clear" w:color="auto" w:fill="auto"/>
            <w:vAlign w:val="center"/>
            <w:hideMark/>
          </w:tcPr>
          <w:p w14:paraId="130E4FDA"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Вид деятельности:</w:t>
            </w:r>
            <w:r w:rsidRPr="008229F6">
              <w:rPr>
                <w:rFonts w:ascii="Times New Roman" w:hAnsi="Times New Roman" w:cs="Times New Roman"/>
                <w:sz w:val="18"/>
                <w:szCs w:val="18"/>
              </w:rPr>
              <w:br/>
              <w:t xml:space="preserve">Водоотведение. </w:t>
            </w:r>
            <w:r w:rsidRPr="008229F6">
              <w:rPr>
                <w:rFonts w:ascii="Times New Roman" w:hAnsi="Times New Roman" w:cs="Times New Roman"/>
                <w:sz w:val="18"/>
                <w:szCs w:val="18"/>
              </w:rPr>
              <w:br/>
              <w:t xml:space="preserve"> Хозбытовые сточные воды</w:t>
            </w:r>
          </w:p>
        </w:tc>
        <w:tc>
          <w:tcPr>
            <w:tcW w:w="1843" w:type="dxa"/>
            <w:shd w:val="clear" w:color="auto" w:fill="auto"/>
            <w:vAlign w:val="center"/>
            <w:hideMark/>
          </w:tcPr>
          <w:p w14:paraId="271A1CC3"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Вид деятельности:</w:t>
            </w:r>
            <w:r w:rsidRPr="008229F6">
              <w:rPr>
                <w:rFonts w:ascii="Times New Roman" w:hAnsi="Times New Roman" w:cs="Times New Roman"/>
                <w:sz w:val="18"/>
                <w:szCs w:val="18"/>
              </w:rPr>
              <w:br/>
              <w:t>Водоотведение</w:t>
            </w:r>
            <w:r w:rsidRPr="008229F6">
              <w:rPr>
                <w:rFonts w:ascii="Times New Roman" w:hAnsi="Times New Roman" w:cs="Times New Roman"/>
                <w:sz w:val="18"/>
                <w:szCs w:val="18"/>
              </w:rPr>
              <w:br/>
              <w:t>Промышленные сточные воды</w:t>
            </w:r>
          </w:p>
        </w:tc>
        <w:tc>
          <w:tcPr>
            <w:tcW w:w="1984" w:type="dxa"/>
            <w:shd w:val="clear" w:color="auto" w:fill="auto"/>
            <w:vAlign w:val="center"/>
            <w:hideMark/>
          </w:tcPr>
          <w:p w14:paraId="2FCE3204"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Вид деятельности:</w:t>
            </w:r>
            <w:r w:rsidRPr="008229F6">
              <w:rPr>
                <w:rFonts w:ascii="Times New Roman" w:hAnsi="Times New Roman" w:cs="Times New Roman"/>
                <w:sz w:val="18"/>
                <w:szCs w:val="18"/>
              </w:rPr>
              <w:br/>
              <w:t>Водоотведение</w:t>
            </w:r>
            <w:r w:rsidRPr="008229F6">
              <w:rPr>
                <w:rFonts w:ascii="Times New Roman" w:hAnsi="Times New Roman" w:cs="Times New Roman"/>
                <w:sz w:val="18"/>
                <w:szCs w:val="18"/>
              </w:rPr>
              <w:br/>
              <w:t>Промливневые сточные воды</w:t>
            </w:r>
          </w:p>
        </w:tc>
        <w:tc>
          <w:tcPr>
            <w:tcW w:w="2522" w:type="dxa"/>
            <w:shd w:val="clear" w:color="auto" w:fill="auto"/>
            <w:vAlign w:val="center"/>
            <w:hideMark/>
          </w:tcPr>
          <w:p w14:paraId="1461A0BE"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Вид деятельности:</w:t>
            </w:r>
            <w:r w:rsidRPr="008229F6">
              <w:rPr>
                <w:rFonts w:ascii="Times New Roman" w:hAnsi="Times New Roman" w:cs="Times New Roman"/>
                <w:sz w:val="18"/>
                <w:szCs w:val="18"/>
              </w:rPr>
              <w:br/>
              <w:t>Водоотведение</w:t>
            </w:r>
            <w:r w:rsidRPr="008229F6">
              <w:rPr>
                <w:rFonts w:ascii="Times New Roman" w:hAnsi="Times New Roman" w:cs="Times New Roman"/>
                <w:sz w:val="18"/>
                <w:szCs w:val="18"/>
              </w:rPr>
              <w:br/>
              <w:t>Промышленные органические сточные воды</w:t>
            </w:r>
          </w:p>
        </w:tc>
      </w:tr>
    </w:tbl>
    <w:p w14:paraId="0A3572BC" w14:textId="77777777" w:rsidR="002A65C0" w:rsidRPr="008229F6" w:rsidRDefault="002A65C0" w:rsidP="002A65C0">
      <w:pPr>
        <w:rPr>
          <w:sz w:val="2"/>
          <w:szCs w:val="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7"/>
        <w:gridCol w:w="5158"/>
        <w:gridCol w:w="993"/>
        <w:gridCol w:w="2014"/>
        <w:gridCol w:w="1843"/>
        <w:gridCol w:w="1984"/>
        <w:gridCol w:w="2522"/>
      </w:tblGrid>
      <w:tr w:rsidR="008229F6" w:rsidRPr="008229F6" w14:paraId="72C42A6D" w14:textId="77777777" w:rsidTr="00691E9F">
        <w:trPr>
          <w:trHeight w:val="143"/>
          <w:tblHeader/>
        </w:trPr>
        <w:tc>
          <w:tcPr>
            <w:tcW w:w="507" w:type="dxa"/>
            <w:shd w:val="clear" w:color="auto" w:fill="auto"/>
            <w:vAlign w:val="center"/>
          </w:tcPr>
          <w:p w14:paraId="3F7F4F65" w14:textId="77777777" w:rsidR="002A65C0" w:rsidRPr="008229F6" w:rsidRDefault="002A65C0" w:rsidP="002A65C0">
            <w:pPr>
              <w:widowControl/>
              <w:suppressAutoHyphens w:val="0"/>
              <w:autoSpaceDE/>
              <w:jc w:val="center"/>
              <w:rPr>
                <w:rFonts w:ascii="Times New Roman" w:hAnsi="Times New Roman" w:cs="Times New Roman"/>
                <w:sz w:val="18"/>
                <w:szCs w:val="18"/>
              </w:rPr>
            </w:pPr>
            <w:r w:rsidRPr="008229F6">
              <w:rPr>
                <w:rFonts w:ascii="Times New Roman" w:hAnsi="Times New Roman" w:cs="Times New Roman"/>
                <w:sz w:val="18"/>
                <w:szCs w:val="18"/>
              </w:rPr>
              <w:t>1</w:t>
            </w:r>
          </w:p>
        </w:tc>
        <w:tc>
          <w:tcPr>
            <w:tcW w:w="5158" w:type="dxa"/>
            <w:shd w:val="clear" w:color="auto" w:fill="auto"/>
            <w:vAlign w:val="center"/>
          </w:tcPr>
          <w:p w14:paraId="1215A748"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2</w:t>
            </w:r>
          </w:p>
        </w:tc>
        <w:tc>
          <w:tcPr>
            <w:tcW w:w="993" w:type="dxa"/>
            <w:shd w:val="clear" w:color="auto" w:fill="auto"/>
            <w:vAlign w:val="center"/>
          </w:tcPr>
          <w:p w14:paraId="63BF384A"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3</w:t>
            </w:r>
          </w:p>
        </w:tc>
        <w:tc>
          <w:tcPr>
            <w:tcW w:w="2014" w:type="dxa"/>
            <w:shd w:val="clear" w:color="auto" w:fill="auto"/>
            <w:vAlign w:val="center"/>
          </w:tcPr>
          <w:p w14:paraId="39DF657F"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4</w:t>
            </w:r>
          </w:p>
        </w:tc>
        <w:tc>
          <w:tcPr>
            <w:tcW w:w="1843" w:type="dxa"/>
            <w:shd w:val="clear" w:color="auto" w:fill="auto"/>
            <w:vAlign w:val="center"/>
          </w:tcPr>
          <w:p w14:paraId="4A458138"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5</w:t>
            </w:r>
          </w:p>
        </w:tc>
        <w:tc>
          <w:tcPr>
            <w:tcW w:w="1984" w:type="dxa"/>
            <w:shd w:val="clear" w:color="auto" w:fill="auto"/>
            <w:vAlign w:val="center"/>
          </w:tcPr>
          <w:p w14:paraId="677B1124"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6</w:t>
            </w:r>
          </w:p>
        </w:tc>
        <w:tc>
          <w:tcPr>
            <w:tcW w:w="2522" w:type="dxa"/>
            <w:shd w:val="clear" w:color="auto" w:fill="auto"/>
            <w:vAlign w:val="center"/>
          </w:tcPr>
          <w:p w14:paraId="774D7D13" w14:textId="77777777" w:rsidR="002A65C0" w:rsidRPr="008229F6" w:rsidRDefault="002A65C0" w:rsidP="002A65C0">
            <w:pPr>
              <w:jc w:val="center"/>
              <w:rPr>
                <w:rFonts w:ascii="Times New Roman" w:hAnsi="Times New Roman" w:cs="Times New Roman"/>
                <w:sz w:val="18"/>
                <w:szCs w:val="18"/>
              </w:rPr>
            </w:pPr>
            <w:r w:rsidRPr="008229F6">
              <w:rPr>
                <w:rFonts w:ascii="Times New Roman" w:hAnsi="Times New Roman" w:cs="Times New Roman"/>
                <w:sz w:val="18"/>
                <w:szCs w:val="18"/>
              </w:rPr>
              <w:t>7</w:t>
            </w:r>
          </w:p>
        </w:tc>
      </w:tr>
      <w:tr w:rsidR="007C251D" w:rsidRPr="008229F6" w14:paraId="271AE45F" w14:textId="77777777" w:rsidTr="00691E9F">
        <w:trPr>
          <w:trHeight w:val="684"/>
        </w:trPr>
        <w:tc>
          <w:tcPr>
            <w:tcW w:w="507" w:type="dxa"/>
            <w:shd w:val="clear" w:color="auto" w:fill="auto"/>
            <w:vAlign w:val="center"/>
            <w:hideMark/>
          </w:tcPr>
          <w:p w14:paraId="6A9C806C" w14:textId="3F8D9E1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1</w:t>
            </w:r>
            <w:r>
              <w:rPr>
                <w:rFonts w:ascii="Times New Roman" w:hAnsi="Times New Roman" w:cs="Times New Roman"/>
                <w:sz w:val="18"/>
                <w:szCs w:val="18"/>
              </w:rPr>
              <w:t>.</w:t>
            </w:r>
          </w:p>
        </w:tc>
        <w:tc>
          <w:tcPr>
            <w:tcW w:w="5158" w:type="dxa"/>
            <w:shd w:val="clear" w:color="auto" w:fill="auto"/>
            <w:vAlign w:val="center"/>
            <w:hideMark/>
          </w:tcPr>
          <w:p w14:paraId="10F78D93"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Дата сдачи годового бухгалтерского баланса в налоговые органы</w:t>
            </w:r>
          </w:p>
        </w:tc>
        <w:tc>
          <w:tcPr>
            <w:tcW w:w="993" w:type="dxa"/>
            <w:shd w:val="clear" w:color="auto" w:fill="auto"/>
            <w:vAlign w:val="center"/>
            <w:hideMark/>
          </w:tcPr>
          <w:p w14:paraId="03FEE7D2"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х</w:t>
            </w:r>
          </w:p>
        </w:tc>
        <w:tc>
          <w:tcPr>
            <w:tcW w:w="2014" w:type="dxa"/>
            <w:shd w:val="clear" w:color="auto" w:fill="auto"/>
            <w:vAlign w:val="center"/>
            <w:hideMark/>
          </w:tcPr>
          <w:p w14:paraId="6510053B" w14:textId="1923E8D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29.03.2023</w:t>
            </w:r>
          </w:p>
        </w:tc>
        <w:tc>
          <w:tcPr>
            <w:tcW w:w="1843" w:type="dxa"/>
            <w:shd w:val="clear" w:color="auto" w:fill="auto"/>
            <w:vAlign w:val="center"/>
            <w:hideMark/>
          </w:tcPr>
          <w:p w14:paraId="32A58D23" w14:textId="0064A38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29.03.2023</w:t>
            </w:r>
          </w:p>
        </w:tc>
        <w:tc>
          <w:tcPr>
            <w:tcW w:w="1984" w:type="dxa"/>
            <w:shd w:val="clear" w:color="auto" w:fill="auto"/>
            <w:vAlign w:val="center"/>
            <w:hideMark/>
          </w:tcPr>
          <w:p w14:paraId="1424565A" w14:textId="32A9963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29.03.2023</w:t>
            </w:r>
          </w:p>
        </w:tc>
        <w:tc>
          <w:tcPr>
            <w:tcW w:w="2522" w:type="dxa"/>
            <w:shd w:val="clear" w:color="auto" w:fill="auto"/>
            <w:vAlign w:val="center"/>
            <w:hideMark/>
          </w:tcPr>
          <w:p w14:paraId="51117DFB" w14:textId="59D0684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29.03.2023</w:t>
            </w:r>
          </w:p>
        </w:tc>
      </w:tr>
      <w:tr w:rsidR="007C251D" w:rsidRPr="008229F6" w14:paraId="541BA857" w14:textId="77777777" w:rsidTr="00691E9F">
        <w:trPr>
          <w:trHeight w:val="456"/>
        </w:trPr>
        <w:tc>
          <w:tcPr>
            <w:tcW w:w="507" w:type="dxa"/>
            <w:shd w:val="clear" w:color="auto" w:fill="auto"/>
            <w:vAlign w:val="center"/>
            <w:hideMark/>
          </w:tcPr>
          <w:p w14:paraId="4DB7D05A" w14:textId="3908898D"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2</w:t>
            </w:r>
            <w:r>
              <w:rPr>
                <w:rFonts w:ascii="Times New Roman" w:hAnsi="Times New Roman" w:cs="Times New Roman"/>
                <w:sz w:val="18"/>
                <w:szCs w:val="18"/>
              </w:rPr>
              <w:t>.</w:t>
            </w:r>
          </w:p>
        </w:tc>
        <w:tc>
          <w:tcPr>
            <w:tcW w:w="5158" w:type="dxa"/>
            <w:shd w:val="clear" w:color="auto" w:fill="auto"/>
            <w:vAlign w:val="center"/>
            <w:hideMark/>
          </w:tcPr>
          <w:p w14:paraId="1FC0DD3F"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Выручка от регулируемой деятельности по виду деятельности</w:t>
            </w:r>
          </w:p>
        </w:tc>
        <w:tc>
          <w:tcPr>
            <w:tcW w:w="993" w:type="dxa"/>
            <w:shd w:val="clear" w:color="auto" w:fill="auto"/>
            <w:vAlign w:val="center"/>
            <w:hideMark/>
          </w:tcPr>
          <w:p w14:paraId="44F4777A"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719868FF" w14:textId="5DEC050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89 995,28</w:t>
            </w:r>
          </w:p>
        </w:tc>
        <w:tc>
          <w:tcPr>
            <w:tcW w:w="1843" w:type="dxa"/>
            <w:shd w:val="clear" w:color="auto" w:fill="auto"/>
            <w:vAlign w:val="center"/>
            <w:hideMark/>
          </w:tcPr>
          <w:p w14:paraId="7F00EB21" w14:textId="3B9CF61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3 391,73</w:t>
            </w:r>
          </w:p>
        </w:tc>
        <w:tc>
          <w:tcPr>
            <w:tcW w:w="1984" w:type="dxa"/>
            <w:shd w:val="clear" w:color="auto" w:fill="auto"/>
            <w:vAlign w:val="center"/>
            <w:hideMark/>
          </w:tcPr>
          <w:p w14:paraId="614951CA" w14:textId="44D8CC5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17 045,91</w:t>
            </w:r>
          </w:p>
        </w:tc>
        <w:tc>
          <w:tcPr>
            <w:tcW w:w="2522" w:type="dxa"/>
            <w:shd w:val="clear" w:color="auto" w:fill="auto"/>
            <w:vAlign w:val="center"/>
            <w:hideMark/>
          </w:tcPr>
          <w:p w14:paraId="54D39583" w14:textId="0DF9CC2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725,20</w:t>
            </w:r>
          </w:p>
        </w:tc>
      </w:tr>
      <w:tr w:rsidR="007C251D" w:rsidRPr="008229F6" w14:paraId="7555AF75" w14:textId="77777777" w:rsidTr="00691E9F">
        <w:trPr>
          <w:trHeight w:val="456"/>
        </w:trPr>
        <w:tc>
          <w:tcPr>
            <w:tcW w:w="507" w:type="dxa"/>
            <w:shd w:val="clear" w:color="auto" w:fill="auto"/>
            <w:vAlign w:val="center"/>
            <w:hideMark/>
          </w:tcPr>
          <w:p w14:paraId="44160512" w14:textId="1A1D47BA"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w:t>
            </w:r>
            <w:r>
              <w:rPr>
                <w:rFonts w:ascii="Times New Roman" w:hAnsi="Times New Roman" w:cs="Times New Roman"/>
                <w:sz w:val="18"/>
                <w:szCs w:val="18"/>
              </w:rPr>
              <w:t>.</w:t>
            </w:r>
          </w:p>
        </w:tc>
        <w:tc>
          <w:tcPr>
            <w:tcW w:w="5158" w:type="dxa"/>
            <w:shd w:val="clear" w:color="auto" w:fill="auto"/>
            <w:vAlign w:val="center"/>
            <w:hideMark/>
          </w:tcPr>
          <w:p w14:paraId="1BCD59DC"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Себестоимость производимых товаров (оказываемых услуг) по регулируемому виду деятельности, включая:</w:t>
            </w:r>
          </w:p>
        </w:tc>
        <w:tc>
          <w:tcPr>
            <w:tcW w:w="993" w:type="dxa"/>
            <w:shd w:val="clear" w:color="auto" w:fill="auto"/>
            <w:vAlign w:val="center"/>
            <w:hideMark/>
          </w:tcPr>
          <w:p w14:paraId="2FFD09FD"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19750A2D" w14:textId="30E3BAC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205 821,85</w:t>
            </w:r>
          </w:p>
        </w:tc>
        <w:tc>
          <w:tcPr>
            <w:tcW w:w="1843" w:type="dxa"/>
            <w:shd w:val="clear" w:color="auto" w:fill="auto"/>
            <w:vAlign w:val="center"/>
            <w:hideMark/>
          </w:tcPr>
          <w:p w14:paraId="3A141CF7" w14:textId="7F3DAFC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10 374,69</w:t>
            </w:r>
          </w:p>
        </w:tc>
        <w:tc>
          <w:tcPr>
            <w:tcW w:w="1984" w:type="dxa"/>
            <w:shd w:val="clear" w:color="auto" w:fill="auto"/>
            <w:vAlign w:val="center"/>
            <w:hideMark/>
          </w:tcPr>
          <w:p w14:paraId="30A8078C" w14:textId="4BFEEF1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53 136,43</w:t>
            </w:r>
          </w:p>
        </w:tc>
        <w:tc>
          <w:tcPr>
            <w:tcW w:w="2522" w:type="dxa"/>
            <w:shd w:val="clear" w:color="auto" w:fill="auto"/>
            <w:vAlign w:val="center"/>
            <w:hideMark/>
          </w:tcPr>
          <w:p w14:paraId="39365B34" w14:textId="29F6CF8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153 677,79</w:t>
            </w:r>
          </w:p>
        </w:tc>
      </w:tr>
      <w:tr w:rsidR="007C251D" w:rsidRPr="008229F6" w14:paraId="070644FD" w14:textId="77777777" w:rsidTr="00691E9F">
        <w:trPr>
          <w:trHeight w:val="456"/>
        </w:trPr>
        <w:tc>
          <w:tcPr>
            <w:tcW w:w="507" w:type="dxa"/>
            <w:shd w:val="clear" w:color="auto" w:fill="auto"/>
            <w:vAlign w:val="center"/>
            <w:hideMark/>
          </w:tcPr>
          <w:p w14:paraId="733905F9" w14:textId="3FFE11D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6DA72601"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оплату услуг по приему, транспортировке и очистке сточных вод другими организациями</w:t>
            </w:r>
          </w:p>
        </w:tc>
        <w:tc>
          <w:tcPr>
            <w:tcW w:w="993" w:type="dxa"/>
            <w:shd w:val="clear" w:color="auto" w:fill="auto"/>
            <w:vAlign w:val="center"/>
            <w:hideMark/>
          </w:tcPr>
          <w:p w14:paraId="4069DAA4"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37F59D2C" w14:textId="70C5227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649B616C" w14:textId="1F1DF07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37F54E2B" w14:textId="2421482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58C48A9B" w14:textId="657DEBF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5BB29E4B" w14:textId="77777777" w:rsidTr="00691E9F">
        <w:trPr>
          <w:trHeight w:val="456"/>
        </w:trPr>
        <w:tc>
          <w:tcPr>
            <w:tcW w:w="507" w:type="dxa"/>
            <w:shd w:val="clear" w:color="auto" w:fill="auto"/>
            <w:vAlign w:val="center"/>
            <w:hideMark/>
          </w:tcPr>
          <w:p w14:paraId="169147DF" w14:textId="6D7F049D"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3.2</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5E7F050F"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покупаемую электрическую энергию (мощность), используемую в технологическом процессе:</w:t>
            </w:r>
          </w:p>
        </w:tc>
        <w:tc>
          <w:tcPr>
            <w:tcW w:w="993" w:type="dxa"/>
            <w:shd w:val="clear" w:color="auto" w:fill="auto"/>
            <w:vAlign w:val="center"/>
            <w:hideMark/>
          </w:tcPr>
          <w:p w14:paraId="49F2027D"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645660C8" w14:textId="7C17C8E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48 676,18</w:t>
            </w:r>
          </w:p>
        </w:tc>
        <w:tc>
          <w:tcPr>
            <w:tcW w:w="1843" w:type="dxa"/>
            <w:shd w:val="clear" w:color="auto" w:fill="auto"/>
            <w:vAlign w:val="center"/>
            <w:hideMark/>
          </w:tcPr>
          <w:p w14:paraId="60CBBDA8" w14:textId="3CD0825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382,64</w:t>
            </w:r>
          </w:p>
        </w:tc>
        <w:tc>
          <w:tcPr>
            <w:tcW w:w="1984" w:type="dxa"/>
            <w:shd w:val="clear" w:color="auto" w:fill="auto"/>
            <w:vAlign w:val="center"/>
            <w:hideMark/>
          </w:tcPr>
          <w:p w14:paraId="0337D08B" w14:textId="1B7A01E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6 745,59</w:t>
            </w:r>
          </w:p>
        </w:tc>
        <w:tc>
          <w:tcPr>
            <w:tcW w:w="2522" w:type="dxa"/>
            <w:shd w:val="clear" w:color="auto" w:fill="auto"/>
            <w:vAlign w:val="center"/>
            <w:hideMark/>
          </w:tcPr>
          <w:p w14:paraId="0F48174D" w14:textId="5BB67F2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22 786,49</w:t>
            </w:r>
          </w:p>
        </w:tc>
      </w:tr>
      <w:tr w:rsidR="007C251D" w:rsidRPr="008229F6" w14:paraId="3E7836AA" w14:textId="77777777" w:rsidTr="00691E9F">
        <w:trPr>
          <w:trHeight w:val="456"/>
        </w:trPr>
        <w:tc>
          <w:tcPr>
            <w:tcW w:w="507" w:type="dxa"/>
            <w:shd w:val="clear" w:color="auto" w:fill="auto"/>
            <w:vAlign w:val="center"/>
            <w:hideMark/>
          </w:tcPr>
          <w:p w14:paraId="6E6F925D" w14:textId="1C72FC72"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3.2.1</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494EE1EF"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Средневзвешенная стоимость 1 кВт.ч (с учетом мощности)</w:t>
            </w:r>
          </w:p>
        </w:tc>
        <w:tc>
          <w:tcPr>
            <w:tcW w:w="993" w:type="dxa"/>
            <w:shd w:val="clear" w:color="auto" w:fill="auto"/>
            <w:vAlign w:val="center"/>
            <w:hideMark/>
          </w:tcPr>
          <w:p w14:paraId="723E7A3E"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руб.</w:t>
            </w:r>
          </w:p>
        </w:tc>
        <w:tc>
          <w:tcPr>
            <w:tcW w:w="2014" w:type="dxa"/>
            <w:shd w:val="clear" w:color="auto" w:fill="auto"/>
            <w:vAlign w:val="center"/>
            <w:hideMark/>
          </w:tcPr>
          <w:p w14:paraId="61E4965B" w14:textId="2AC2A47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3,11</w:t>
            </w:r>
          </w:p>
        </w:tc>
        <w:tc>
          <w:tcPr>
            <w:tcW w:w="1843" w:type="dxa"/>
            <w:shd w:val="clear" w:color="auto" w:fill="auto"/>
            <w:vAlign w:val="center"/>
            <w:hideMark/>
          </w:tcPr>
          <w:p w14:paraId="19690863" w14:textId="339AAAF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3,12</w:t>
            </w:r>
          </w:p>
        </w:tc>
        <w:tc>
          <w:tcPr>
            <w:tcW w:w="1984" w:type="dxa"/>
            <w:shd w:val="clear" w:color="auto" w:fill="auto"/>
            <w:vAlign w:val="center"/>
            <w:hideMark/>
          </w:tcPr>
          <w:p w14:paraId="6D7383F2" w14:textId="1A28AD9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3,10</w:t>
            </w:r>
          </w:p>
        </w:tc>
        <w:tc>
          <w:tcPr>
            <w:tcW w:w="2522" w:type="dxa"/>
            <w:shd w:val="clear" w:color="auto" w:fill="auto"/>
            <w:vAlign w:val="center"/>
            <w:hideMark/>
          </w:tcPr>
          <w:p w14:paraId="0399CDC8" w14:textId="373578F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3,11</w:t>
            </w:r>
          </w:p>
        </w:tc>
      </w:tr>
      <w:tr w:rsidR="007C251D" w:rsidRPr="008229F6" w14:paraId="62ADBB5E" w14:textId="77777777" w:rsidTr="00691E9F">
        <w:trPr>
          <w:trHeight w:val="372"/>
        </w:trPr>
        <w:tc>
          <w:tcPr>
            <w:tcW w:w="507" w:type="dxa"/>
            <w:shd w:val="clear" w:color="auto" w:fill="auto"/>
            <w:vAlign w:val="center"/>
            <w:hideMark/>
          </w:tcPr>
          <w:p w14:paraId="24D5FCC3" w14:textId="34E5C266"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3.2.2</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404E98FC"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Объем приобретаемой электрической энергии</w:t>
            </w:r>
          </w:p>
        </w:tc>
        <w:tc>
          <w:tcPr>
            <w:tcW w:w="993" w:type="dxa"/>
            <w:shd w:val="clear" w:color="auto" w:fill="auto"/>
            <w:vAlign w:val="center"/>
            <w:hideMark/>
          </w:tcPr>
          <w:p w14:paraId="224FD4B7"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кВт·ч</w:t>
            </w:r>
          </w:p>
        </w:tc>
        <w:tc>
          <w:tcPr>
            <w:tcW w:w="2014" w:type="dxa"/>
            <w:shd w:val="clear" w:color="auto" w:fill="auto"/>
            <w:vAlign w:val="center"/>
            <w:hideMark/>
          </w:tcPr>
          <w:p w14:paraId="6BA029CC" w14:textId="515310D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15 634,13</w:t>
            </w:r>
          </w:p>
        </w:tc>
        <w:tc>
          <w:tcPr>
            <w:tcW w:w="1843" w:type="dxa"/>
            <w:shd w:val="clear" w:color="auto" w:fill="auto"/>
            <w:vAlign w:val="center"/>
            <w:hideMark/>
          </w:tcPr>
          <w:p w14:paraId="7A707596" w14:textId="79631B1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122,59</w:t>
            </w:r>
          </w:p>
        </w:tc>
        <w:tc>
          <w:tcPr>
            <w:tcW w:w="1984" w:type="dxa"/>
            <w:shd w:val="clear" w:color="auto" w:fill="auto"/>
            <w:vAlign w:val="center"/>
            <w:hideMark/>
          </w:tcPr>
          <w:p w14:paraId="475BECB5" w14:textId="0EDE2EE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2 178,90</w:t>
            </w:r>
          </w:p>
        </w:tc>
        <w:tc>
          <w:tcPr>
            <w:tcW w:w="2522" w:type="dxa"/>
            <w:shd w:val="clear" w:color="auto" w:fill="auto"/>
            <w:vAlign w:val="center"/>
            <w:hideMark/>
          </w:tcPr>
          <w:p w14:paraId="2C94C747" w14:textId="6F8DB5C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7 325,63</w:t>
            </w:r>
          </w:p>
        </w:tc>
      </w:tr>
      <w:tr w:rsidR="007C251D" w:rsidRPr="008229F6" w14:paraId="24B5C018" w14:textId="77777777" w:rsidTr="00691E9F">
        <w:trPr>
          <w:trHeight w:val="456"/>
        </w:trPr>
        <w:tc>
          <w:tcPr>
            <w:tcW w:w="507" w:type="dxa"/>
            <w:shd w:val="clear" w:color="auto" w:fill="auto"/>
            <w:vAlign w:val="center"/>
            <w:hideMark/>
          </w:tcPr>
          <w:p w14:paraId="3DF9F76A" w14:textId="5DB1018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3.3</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3995776C"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хим. реагенты, используемые в технологическом процессе</w:t>
            </w:r>
          </w:p>
        </w:tc>
        <w:tc>
          <w:tcPr>
            <w:tcW w:w="993" w:type="dxa"/>
            <w:shd w:val="clear" w:color="auto" w:fill="auto"/>
            <w:vAlign w:val="center"/>
            <w:hideMark/>
          </w:tcPr>
          <w:p w14:paraId="361342E0"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1BF960A5" w14:textId="3309A3F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3 123,90</w:t>
            </w:r>
          </w:p>
        </w:tc>
        <w:tc>
          <w:tcPr>
            <w:tcW w:w="1843" w:type="dxa"/>
            <w:shd w:val="clear" w:color="auto" w:fill="auto"/>
            <w:vAlign w:val="center"/>
            <w:hideMark/>
          </w:tcPr>
          <w:p w14:paraId="48FD688A" w14:textId="2C33020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19,75</w:t>
            </w:r>
          </w:p>
        </w:tc>
        <w:tc>
          <w:tcPr>
            <w:tcW w:w="1984" w:type="dxa"/>
            <w:shd w:val="clear" w:color="auto" w:fill="auto"/>
            <w:vAlign w:val="center"/>
            <w:hideMark/>
          </w:tcPr>
          <w:p w14:paraId="3CA064BA" w14:textId="652CBE8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7045114E" w14:textId="1608AA8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1 333,57</w:t>
            </w:r>
          </w:p>
        </w:tc>
      </w:tr>
      <w:tr w:rsidR="007C251D" w:rsidRPr="008229F6" w14:paraId="793941BA" w14:textId="77777777" w:rsidTr="00691E9F">
        <w:trPr>
          <w:trHeight w:val="456"/>
        </w:trPr>
        <w:tc>
          <w:tcPr>
            <w:tcW w:w="507" w:type="dxa"/>
            <w:shd w:val="clear" w:color="auto" w:fill="auto"/>
            <w:vAlign w:val="center"/>
            <w:hideMark/>
          </w:tcPr>
          <w:p w14:paraId="6B971BC7" w14:textId="72F88936"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3.4</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1F1190F0"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оплату труда основного производственного персонала</w:t>
            </w:r>
          </w:p>
        </w:tc>
        <w:tc>
          <w:tcPr>
            <w:tcW w:w="993" w:type="dxa"/>
            <w:shd w:val="clear" w:color="auto" w:fill="auto"/>
            <w:vAlign w:val="center"/>
            <w:hideMark/>
          </w:tcPr>
          <w:p w14:paraId="7FF21389"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04E4727F" w14:textId="4F7BADA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17 056,19</w:t>
            </w:r>
          </w:p>
        </w:tc>
        <w:tc>
          <w:tcPr>
            <w:tcW w:w="1843" w:type="dxa"/>
            <w:shd w:val="clear" w:color="auto" w:fill="auto"/>
            <w:vAlign w:val="center"/>
            <w:hideMark/>
          </w:tcPr>
          <w:p w14:paraId="4B093233" w14:textId="55126AD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655,55</w:t>
            </w:r>
          </w:p>
        </w:tc>
        <w:tc>
          <w:tcPr>
            <w:tcW w:w="1984" w:type="dxa"/>
            <w:shd w:val="clear" w:color="auto" w:fill="auto"/>
            <w:vAlign w:val="center"/>
            <w:hideMark/>
          </w:tcPr>
          <w:p w14:paraId="3AD7B3FB" w14:textId="3A59A46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5 680,41</w:t>
            </w:r>
          </w:p>
        </w:tc>
        <w:tc>
          <w:tcPr>
            <w:tcW w:w="2522" w:type="dxa"/>
            <w:shd w:val="clear" w:color="auto" w:fill="auto"/>
            <w:vAlign w:val="center"/>
            <w:hideMark/>
          </w:tcPr>
          <w:p w14:paraId="00207BC7" w14:textId="0C45647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12 098,18</w:t>
            </w:r>
          </w:p>
        </w:tc>
      </w:tr>
      <w:tr w:rsidR="007C251D" w:rsidRPr="008229F6" w14:paraId="71B603E4" w14:textId="77777777" w:rsidTr="00691E9F">
        <w:trPr>
          <w:trHeight w:val="456"/>
        </w:trPr>
        <w:tc>
          <w:tcPr>
            <w:tcW w:w="507" w:type="dxa"/>
            <w:shd w:val="clear" w:color="auto" w:fill="auto"/>
            <w:vAlign w:val="center"/>
            <w:hideMark/>
          </w:tcPr>
          <w:p w14:paraId="249B84DE" w14:textId="180EF40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3.5</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7D450A18"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Отчисления на социальные нужды основного производственного персонала</w:t>
            </w:r>
          </w:p>
        </w:tc>
        <w:tc>
          <w:tcPr>
            <w:tcW w:w="993" w:type="dxa"/>
            <w:shd w:val="clear" w:color="auto" w:fill="auto"/>
            <w:vAlign w:val="center"/>
            <w:hideMark/>
          </w:tcPr>
          <w:p w14:paraId="5CA12591"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2D2B066A" w14:textId="513B2D8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5 190,95</w:t>
            </w:r>
          </w:p>
        </w:tc>
        <w:tc>
          <w:tcPr>
            <w:tcW w:w="1843" w:type="dxa"/>
            <w:shd w:val="clear" w:color="auto" w:fill="auto"/>
            <w:vAlign w:val="center"/>
            <w:hideMark/>
          </w:tcPr>
          <w:p w14:paraId="66A1E912" w14:textId="46B23DB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198,58</w:t>
            </w:r>
          </w:p>
        </w:tc>
        <w:tc>
          <w:tcPr>
            <w:tcW w:w="1984" w:type="dxa"/>
            <w:shd w:val="clear" w:color="auto" w:fill="auto"/>
            <w:vAlign w:val="center"/>
            <w:hideMark/>
          </w:tcPr>
          <w:p w14:paraId="6C774C33" w14:textId="6E7B062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1 780,29</w:t>
            </w:r>
          </w:p>
        </w:tc>
        <w:tc>
          <w:tcPr>
            <w:tcW w:w="2522" w:type="dxa"/>
            <w:shd w:val="clear" w:color="auto" w:fill="auto"/>
            <w:vAlign w:val="center"/>
            <w:hideMark/>
          </w:tcPr>
          <w:p w14:paraId="37B3399D" w14:textId="43915B2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3 558,00</w:t>
            </w:r>
          </w:p>
        </w:tc>
      </w:tr>
      <w:tr w:rsidR="007C251D" w:rsidRPr="008229F6" w14:paraId="365BDA09" w14:textId="77777777" w:rsidTr="00691E9F">
        <w:trPr>
          <w:trHeight w:val="456"/>
        </w:trPr>
        <w:tc>
          <w:tcPr>
            <w:tcW w:w="507" w:type="dxa"/>
            <w:shd w:val="clear" w:color="auto" w:fill="auto"/>
            <w:vAlign w:val="center"/>
            <w:hideMark/>
          </w:tcPr>
          <w:p w14:paraId="6EC02315" w14:textId="7913030A"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lastRenderedPageBreak/>
              <w:t>3.6</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5C0ED423"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оплату труда административно-управленческого персонала</w:t>
            </w:r>
          </w:p>
        </w:tc>
        <w:tc>
          <w:tcPr>
            <w:tcW w:w="993" w:type="dxa"/>
            <w:shd w:val="clear" w:color="auto" w:fill="auto"/>
            <w:vAlign w:val="center"/>
            <w:hideMark/>
          </w:tcPr>
          <w:p w14:paraId="3FED3821"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0A8F15AB" w14:textId="41011A8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5 076,31</w:t>
            </w:r>
          </w:p>
        </w:tc>
        <w:tc>
          <w:tcPr>
            <w:tcW w:w="1843" w:type="dxa"/>
            <w:shd w:val="clear" w:color="auto" w:fill="auto"/>
            <w:vAlign w:val="center"/>
            <w:hideMark/>
          </w:tcPr>
          <w:p w14:paraId="2E3F0622" w14:textId="36A96FD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190,23</w:t>
            </w:r>
          </w:p>
        </w:tc>
        <w:tc>
          <w:tcPr>
            <w:tcW w:w="1984" w:type="dxa"/>
            <w:shd w:val="clear" w:color="auto" w:fill="auto"/>
            <w:vAlign w:val="center"/>
            <w:hideMark/>
          </w:tcPr>
          <w:p w14:paraId="42DB04FE" w14:textId="2AE7453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1 740,39</w:t>
            </w:r>
          </w:p>
        </w:tc>
        <w:tc>
          <w:tcPr>
            <w:tcW w:w="2522" w:type="dxa"/>
            <w:shd w:val="clear" w:color="auto" w:fill="auto"/>
            <w:vAlign w:val="center"/>
            <w:hideMark/>
          </w:tcPr>
          <w:p w14:paraId="675B586A" w14:textId="53D53DF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3 548,71</w:t>
            </w:r>
          </w:p>
        </w:tc>
      </w:tr>
      <w:tr w:rsidR="007C251D" w:rsidRPr="008229F6" w14:paraId="44A4168B" w14:textId="77777777" w:rsidTr="00691E9F">
        <w:trPr>
          <w:trHeight w:val="456"/>
        </w:trPr>
        <w:tc>
          <w:tcPr>
            <w:tcW w:w="507" w:type="dxa"/>
            <w:shd w:val="clear" w:color="auto" w:fill="auto"/>
            <w:vAlign w:val="center"/>
            <w:hideMark/>
          </w:tcPr>
          <w:p w14:paraId="7CC86AF3" w14:textId="52D69FF8"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3.7</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2FBBEAC2"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Отчисления на социальные нужды административно-управленческого персонала</w:t>
            </w:r>
          </w:p>
        </w:tc>
        <w:tc>
          <w:tcPr>
            <w:tcW w:w="993" w:type="dxa"/>
            <w:shd w:val="clear" w:color="auto" w:fill="auto"/>
            <w:vAlign w:val="center"/>
            <w:hideMark/>
          </w:tcPr>
          <w:p w14:paraId="5729DF54"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7C6984F6" w14:textId="3284B67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1 513,52</w:t>
            </w:r>
          </w:p>
        </w:tc>
        <w:tc>
          <w:tcPr>
            <w:tcW w:w="1843" w:type="dxa"/>
            <w:shd w:val="clear" w:color="auto" w:fill="auto"/>
            <w:vAlign w:val="center"/>
            <w:hideMark/>
          </w:tcPr>
          <w:p w14:paraId="771EBD56" w14:textId="6CE3553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56,77</w:t>
            </w:r>
          </w:p>
        </w:tc>
        <w:tc>
          <w:tcPr>
            <w:tcW w:w="1984" w:type="dxa"/>
            <w:shd w:val="clear" w:color="auto" w:fill="auto"/>
            <w:vAlign w:val="center"/>
            <w:hideMark/>
          </w:tcPr>
          <w:p w14:paraId="715282B3" w14:textId="49E1A52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517,32</w:t>
            </w:r>
          </w:p>
        </w:tc>
        <w:tc>
          <w:tcPr>
            <w:tcW w:w="2522" w:type="dxa"/>
            <w:shd w:val="clear" w:color="auto" w:fill="auto"/>
            <w:vAlign w:val="center"/>
            <w:hideMark/>
          </w:tcPr>
          <w:p w14:paraId="056D13FA" w14:textId="6D6FDC2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1 055,42</w:t>
            </w:r>
          </w:p>
        </w:tc>
      </w:tr>
      <w:tr w:rsidR="007C251D" w:rsidRPr="008229F6" w14:paraId="68A49B11" w14:textId="77777777" w:rsidTr="00691E9F">
        <w:trPr>
          <w:trHeight w:val="456"/>
        </w:trPr>
        <w:tc>
          <w:tcPr>
            <w:tcW w:w="507" w:type="dxa"/>
            <w:shd w:val="clear" w:color="auto" w:fill="auto"/>
            <w:vAlign w:val="center"/>
            <w:hideMark/>
          </w:tcPr>
          <w:p w14:paraId="6601993A" w14:textId="20B7B411"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3.8</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666031E4"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амортизацию основных производственных средств</w:t>
            </w:r>
          </w:p>
        </w:tc>
        <w:tc>
          <w:tcPr>
            <w:tcW w:w="993" w:type="dxa"/>
            <w:shd w:val="clear" w:color="auto" w:fill="auto"/>
            <w:vAlign w:val="center"/>
            <w:hideMark/>
          </w:tcPr>
          <w:p w14:paraId="1366E048"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6CB6E592" w14:textId="0600F22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5 515,23</w:t>
            </w:r>
          </w:p>
        </w:tc>
        <w:tc>
          <w:tcPr>
            <w:tcW w:w="1843" w:type="dxa"/>
            <w:shd w:val="clear" w:color="auto" w:fill="auto"/>
            <w:vAlign w:val="center"/>
            <w:hideMark/>
          </w:tcPr>
          <w:p w14:paraId="3F9213D1" w14:textId="0553E69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5 058,92</w:t>
            </w:r>
          </w:p>
        </w:tc>
        <w:tc>
          <w:tcPr>
            <w:tcW w:w="1984" w:type="dxa"/>
            <w:shd w:val="clear" w:color="auto" w:fill="auto"/>
            <w:vAlign w:val="center"/>
            <w:hideMark/>
          </w:tcPr>
          <w:p w14:paraId="620F037A" w14:textId="60CC4D0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1 212,47</w:t>
            </w:r>
          </w:p>
        </w:tc>
        <w:tc>
          <w:tcPr>
            <w:tcW w:w="2522" w:type="dxa"/>
            <w:shd w:val="clear" w:color="auto" w:fill="auto"/>
            <w:vAlign w:val="center"/>
            <w:hideMark/>
          </w:tcPr>
          <w:p w14:paraId="75055541" w14:textId="6DAF4D1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12 891,44</w:t>
            </w:r>
          </w:p>
        </w:tc>
      </w:tr>
      <w:tr w:rsidR="007C251D" w:rsidRPr="008229F6" w14:paraId="38BF6961" w14:textId="77777777" w:rsidTr="00691E9F">
        <w:trPr>
          <w:trHeight w:val="456"/>
        </w:trPr>
        <w:tc>
          <w:tcPr>
            <w:tcW w:w="507" w:type="dxa"/>
            <w:shd w:val="clear" w:color="auto" w:fill="auto"/>
            <w:vAlign w:val="center"/>
            <w:hideMark/>
          </w:tcPr>
          <w:p w14:paraId="0DDDD024" w14:textId="65803B1F"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3.9</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1186BD50"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аренду имущества, используемого для осуществления регулируемого вида деятельности</w:t>
            </w:r>
          </w:p>
        </w:tc>
        <w:tc>
          <w:tcPr>
            <w:tcW w:w="993" w:type="dxa"/>
            <w:shd w:val="clear" w:color="auto" w:fill="auto"/>
            <w:vAlign w:val="center"/>
            <w:hideMark/>
          </w:tcPr>
          <w:p w14:paraId="79195D6E"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D224E14" w14:textId="4E53192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081A3EB2" w14:textId="656292C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71E3D594" w14:textId="0B7FD4E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4C858155" w14:textId="728A191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08F9EB0C" w14:textId="77777777" w:rsidTr="00691E9F">
        <w:trPr>
          <w:trHeight w:val="372"/>
        </w:trPr>
        <w:tc>
          <w:tcPr>
            <w:tcW w:w="507" w:type="dxa"/>
            <w:shd w:val="clear" w:color="auto" w:fill="auto"/>
            <w:vAlign w:val="center"/>
            <w:hideMark/>
          </w:tcPr>
          <w:p w14:paraId="223A7D5D" w14:textId="4D7C8B88"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3.10</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38E82B6F"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Общепроизводственные расходы, в том числе:</w:t>
            </w:r>
          </w:p>
        </w:tc>
        <w:tc>
          <w:tcPr>
            <w:tcW w:w="993" w:type="dxa"/>
            <w:shd w:val="clear" w:color="auto" w:fill="auto"/>
            <w:vAlign w:val="center"/>
            <w:hideMark/>
          </w:tcPr>
          <w:p w14:paraId="3DD70236"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7C7CB6FE" w14:textId="59E48EC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40 044,12</w:t>
            </w:r>
          </w:p>
        </w:tc>
        <w:tc>
          <w:tcPr>
            <w:tcW w:w="1843" w:type="dxa"/>
            <w:shd w:val="clear" w:color="auto" w:fill="auto"/>
            <w:vAlign w:val="center"/>
            <w:hideMark/>
          </w:tcPr>
          <w:p w14:paraId="57852542" w14:textId="70050FE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1 460,77</w:t>
            </w:r>
          </w:p>
        </w:tc>
        <w:tc>
          <w:tcPr>
            <w:tcW w:w="1984" w:type="dxa"/>
            <w:shd w:val="clear" w:color="auto" w:fill="auto"/>
            <w:vAlign w:val="center"/>
            <w:hideMark/>
          </w:tcPr>
          <w:p w14:paraId="29F33FE7" w14:textId="55C2199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13 651,11</w:t>
            </w:r>
          </w:p>
        </w:tc>
        <w:tc>
          <w:tcPr>
            <w:tcW w:w="2522" w:type="dxa"/>
            <w:shd w:val="clear" w:color="auto" w:fill="auto"/>
            <w:vAlign w:val="center"/>
            <w:hideMark/>
          </w:tcPr>
          <w:p w14:paraId="73E73C1C" w14:textId="0D5625D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27 663,91</w:t>
            </w:r>
          </w:p>
        </w:tc>
      </w:tr>
      <w:tr w:rsidR="007C251D" w:rsidRPr="008229F6" w14:paraId="5555AB40" w14:textId="77777777" w:rsidTr="00691E9F">
        <w:trPr>
          <w:trHeight w:val="372"/>
        </w:trPr>
        <w:tc>
          <w:tcPr>
            <w:tcW w:w="507" w:type="dxa"/>
            <w:shd w:val="clear" w:color="auto" w:fill="auto"/>
            <w:vAlign w:val="center"/>
            <w:hideMark/>
          </w:tcPr>
          <w:p w14:paraId="76BADBFC" w14:textId="50F27ECF"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3.10.1</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79964E53"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Расходы на текущий ремонт</w:t>
            </w:r>
          </w:p>
        </w:tc>
        <w:tc>
          <w:tcPr>
            <w:tcW w:w="993" w:type="dxa"/>
            <w:shd w:val="clear" w:color="auto" w:fill="auto"/>
            <w:vAlign w:val="center"/>
            <w:hideMark/>
          </w:tcPr>
          <w:p w14:paraId="1647C90E"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AF8DE26" w14:textId="7EAD729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186F3D43" w14:textId="3782E43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7E8DE490" w14:textId="4B4F0BE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2486757B" w14:textId="22869C6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5202EB60" w14:textId="77777777" w:rsidTr="00691E9F">
        <w:trPr>
          <w:trHeight w:val="372"/>
        </w:trPr>
        <w:tc>
          <w:tcPr>
            <w:tcW w:w="507" w:type="dxa"/>
            <w:shd w:val="clear" w:color="auto" w:fill="auto"/>
            <w:vAlign w:val="center"/>
            <w:hideMark/>
          </w:tcPr>
          <w:p w14:paraId="52979F99"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3.10.2</w:t>
            </w:r>
          </w:p>
        </w:tc>
        <w:tc>
          <w:tcPr>
            <w:tcW w:w="5158" w:type="dxa"/>
            <w:shd w:val="clear" w:color="auto" w:fill="auto"/>
            <w:tcMar>
              <w:top w:w="0" w:type="dxa"/>
              <w:left w:w="450" w:type="dxa"/>
              <w:bottom w:w="0" w:type="dxa"/>
              <w:right w:w="0" w:type="dxa"/>
            </w:tcMar>
            <w:vAlign w:val="center"/>
            <w:hideMark/>
          </w:tcPr>
          <w:p w14:paraId="1DD29942" w14:textId="1AA13861"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Расходы на капитальный ремонт</w:t>
            </w:r>
          </w:p>
        </w:tc>
        <w:tc>
          <w:tcPr>
            <w:tcW w:w="993" w:type="dxa"/>
            <w:shd w:val="clear" w:color="auto" w:fill="auto"/>
            <w:vAlign w:val="center"/>
            <w:hideMark/>
          </w:tcPr>
          <w:p w14:paraId="334E494D"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D5EDE05" w14:textId="7BB2E50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1B7857DC" w14:textId="19D0A6A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72CF57EE" w14:textId="334BBB1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176D2A78" w14:textId="34BDD55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3EF9581C" w14:textId="77777777" w:rsidTr="00691E9F">
        <w:trPr>
          <w:trHeight w:val="372"/>
        </w:trPr>
        <w:tc>
          <w:tcPr>
            <w:tcW w:w="507" w:type="dxa"/>
            <w:shd w:val="clear" w:color="auto" w:fill="auto"/>
            <w:vAlign w:val="center"/>
            <w:hideMark/>
          </w:tcPr>
          <w:p w14:paraId="550C9B0A" w14:textId="5DE0DF73"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3.11</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5FA4AE51"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Общехозяйственные расходы, в том числе:</w:t>
            </w:r>
          </w:p>
        </w:tc>
        <w:tc>
          <w:tcPr>
            <w:tcW w:w="993" w:type="dxa"/>
            <w:shd w:val="clear" w:color="auto" w:fill="auto"/>
            <w:vAlign w:val="center"/>
            <w:hideMark/>
          </w:tcPr>
          <w:p w14:paraId="4BC0318B"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27396C5A" w14:textId="5A0B2EA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60FE7DC7" w14:textId="02F6143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1E2C2744" w14:textId="0E452BA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1EEB2BBB" w14:textId="06215EB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45E7A22D" w14:textId="77777777" w:rsidTr="00691E9F">
        <w:trPr>
          <w:trHeight w:val="372"/>
        </w:trPr>
        <w:tc>
          <w:tcPr>
            <w:tcW w:w="507" w:type="dxa"/>
            <w:shd w:val="clear" w:color="auto" w:fill="auto"/>
            <w:vAlign w:val="center"/>
            <w:hideMark/>
          </w:tcPr>
          <w:p w14:paraId="7EB60655" w14:textId="5AE74DE3"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3.11.1</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281DD4C1"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Расходы на текущий ремонт</w:t>
            </w:r>
          </w:p>
        </w:tc>
        <w:tc>
          <w:tcPr>
            <w:tcW w:w="993" w:type="dxa"/>
            <w:shd w:val="clear" w:color="auto" w:fill="auto"/>
            <w:vAlign w:val="center"/>
            <w:hideMark/>
          </w:tcPr>
          <w:p w14:paraId="1B77BCEB"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B973DD0" w14:textId="7A2F934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542B487A" w14:textId="4A56E4D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1B884A16" w14:textId="754E86A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568EF8B2" w14:textId="2C7480D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361347A6" w14:textId="77777777" w:rsidTr="00691E9F">
        <w:trPr>
          <w:trHeight w:val="372"/>
        </w:trPr>
        <w:tc>
          <w:tcPr>
            <w:tcW w:w="507" w:type="dxa"/>
            <w:shd w:val="clear" w:color="auto" w:fill="auto"/>
            <w:vAlign w:val="center"/>
            <w:hideMark/>
          </w:tcPr>
          <w:p w14:paraId="62456632"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3.11.2</w:t>
            </w:r>
          </w:p>
        </w:tc>
        <w:tc>
          <w:tcPr>
            <w:tcW w:w="5158" w:type="dxa"/>
            <w:shd w:val="clear" w:color="auto" w:fill="auto"/>
            <w:tcMar>
              <w:top w:w="0" w:type="dxa"/>
              <w:left w:w="450" w:type="dxa"/>
              <w:bottom w:w="0" w:type="dxa"/>
              <w:right w:w="0" w:type="dxa"/>
            </w:tcMar>
            <w:vAlign w:val="center"/>
            <w:hideMark/>
          </w:tcPr>
          <w:p w14:paraId="1B6E81CE"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Расходы на капитальный ремонт</w:t>
            </w:r>
          </w:p>
        </w:tc>
        <w:tc>
          <w:tcPr>
            <w:tcW w:w="993" w:type="dxa"/>
            <w:shd w:val="clear" w:color="auto" w:fill="auto"/>
            <w:vAlign w:val="center"/>
            <w:hideMark/>
          </w:tcPr>
          <w:p w14:paraId="7976760D"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09BD618" w14:textId="4296D62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05713CDA" w14:textId="1EF08B8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64381A69" w14:textId="0EED93A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575A1638" w14:textId="6EBCE77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460E06F1" w14:textId="77777777" w:rsidTr="00691E9F">
        <w:trPr>
          <w:trHeight w:val="456"/>
        </w:trPr>
        <w:tc>
          <w:tcPr>
            <w:tcW w:w="507" w:type="dxa"/>
            <w:vMerge w:val="restart"/>
            <w:shd w:val="clear" w:color="auto" w:fill="auto"/>
            <w:vAlign w:val="center"/>
            <w:hideMark/>
          </w:tcPr>
          <w:p w14:paraId="1CB074F6" w14:textId="30AD7732"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3.12</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3883CA0C"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капитальный и текущий ремонт основных производственных средств</w:t>
            </w:r>
          </w:p>
        </w:tc>
        <w:tc>
          <w:tcPr>
            <w:tcW w:w="993" w:type="dxa"/>
            <w:vMerge w:val="restart"/>
            <w:shd w:val="clear" w:color="auto" w:fill="auto"/>
            <w:vAlign w:val="center"/>
            <w:hideMark/>
          </w:tcPr>
          <w:p w14:paraId="32EB0F8B"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7EC01186" w14:textId="228A23C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38 958,71</w:t>
            </w:r>
          </w:p>
        </w:tc>
        <w:tc>
          <w:tcPr>
            <w:tcW w:w="1843" w:type="dxa"/>
            <w:shd w:val="clear" w:color="auto" w:fill="auto"/>
            <w:vAlign w:val="center"/>
            <w:hideMark/>
          </w:tcPr>
          <w:p w14:paraId="296D2D34" w14:textId="090A62A3" w:rsidR="007C251D" w:rsidRPr="008229F6" w:rsidRDefault="007C251D" w:rsidP="007C251D">
            <w:pPr>
              <w:jc w:val="center"/>
              <w:rPr>
                <w:rFonts w:ascii="Times New Roman" w:hAnsi="Times New Roman" w:cs="Times New Roman"/>
                <w:sz w:val="18"/>
                <w:szCs w:val="18"/>
              </w:rPr>
            </w:pPr>
            <w:bookmarkStart w:id="70" w:name="RANGE!H36"/>
            <w:r w:rsidRPr="005E715D">
              <w:rPr>
                <w:rFonts w:ascii="Times New Roman" w:hAnsi="Times New Roman" w:cs="Times New Roman"/>
                <w:sz w:val="18"/>
                <w:szCs w:val="18"/>
              </w:rPr>
              <w:t>1 362,66</w:t>
            </w:r>
            <w:bookmarkEnd w:id="70"/>
          </w:p>
        </w:tc>
        <w:tc>
          <w:tcPr>
            <w:tcW w:w="1984" w:type="dxa"/>
            <w:shd w:val="clear" w:color="auto" w:fill="auto"/>
            <w:vAlign w:val="center"/>
            <w:hideMark/>
          </w:tcPr>
          <w:p w14:paraId="5C6BF08A" w14:textId="5A6C5AEA" w:rsidR="007C251D" w:rsidRPr="008229F6" w:rsidRDefault="007C251D" w:rsidP="007C251D">
            <w:pPr>
              <w:jc w:val="center"/>
              <w:rPr>
                <w:rFonts w:ascii="Times New Roman" w:hAnsi="Times New Roman" w:cs="Times New Roman"/>
                <w:sz w:val="18"/>
                <w:szCs w:val="18"/>
              </w:rPr>
            </w:pPr>
            <w:bookmarkStart w:id="71" w:name="RANGE!I36"/>
            <w:r w:rsidRPr="005E715D">
              <w:rPr>
                <w:rFonts w:ascii="Times New Roman" w:hAnsi="Times New Roman" w:cs="Times New Roman"/>
                <w:sz w:val="18"/>
                <w:szCs w:val="18"/>
              </w:rPr>
              <w:t>13 236,05</w:t>
            </w:r>
            <w:bookmarkEnd w:id="71"/>
          </w:p>
        </w:tc>
        <w:tc>
          <w:tcPr>
            <w:tcW w:w="2522" w:type="dxa"/>
            <w:shd w:val="clear" w:color="auto" w:fill="auto"/>
            <w:vAlign w:val="center"/>
            <w:hideMark/>
          </w:tcPr>
          <w:p w14:paraId="33F7D75E" w14:textId="3C31FE5E" w:rsidR="007C251D" w:rsidRPr="008229F6" w:rsidRDefault="007C251D" w:rsidP="007C251D">
            <w:pPr>
              <w:jc w:val="center"/>
              <w:rPr>
                <w:rFonts w:ascii="Times New Roman" w:hAnsi="Times New Roman" w:cs="Times New Roman"/>
                <w:sz w:val="18"/>
                <w:szCs w:val="18"/>
              </w:rPr>
            </w:pPr>
            <w:bookmarkStart w:id="72" w:name="RANGE!J36"/>
            <w:r w:rsidRPr="005E715D">
              <w:rPr>
                <w:rFonts w:ascii="Times New Roman" w:hAnsi="Times New Roman" w:cs="Times New Roman"/>
                <w:sz w:val="18"/>
                <w:szCs w:val="18"/>
              </w:rPr>
              <w:t>27 457,03</w:t>
            </w:r>
            <w:bookmarkEnd w:id="72"/>
          </w:p>
        </w:tc>
      </w:tr>
      <w:tr w:rsidR="007C251D" w:rsidRPr="008229F6" w14:paraId="27848C54" w14:textId="77777777" w:rsidTr="00691E9F">
        <w:trPr>
          <w:trHeight w:val="1140"/>
        </w:trPr>
        <w:tc>
          <w:tcPr>
            <w:tcW w:w="507" w:type="dxa"/>
            <w:vMerge/>
            <w:shd w:val="clear" w:color="auto" w:fill="auto"/>
            <w:vAlign w:val="center"/>
            <w:hideMark/>
          </w:tcPr>
          <w:p w14:paraId="232D2491" w14:textId="77777777" w:rsidR="007C251D" w:rsidRPr="008229F6" w:rsidRDefault="007C251D" w:rsidP="007C251D">
            <w:pPr>
              <w:rPr>
                <w:rFonts w:ascii="Times New Roman" w:hAnsi="Times New Roman" w:cs="Times New Roman"/>
                <w:sz w:val="18"/>
                <w:szCs w:val="18"/>
              </w:rPr>
            </w:pPr>
          </w:p>
        </w:tc>
        <w:tc>
          <w:tcPr>
            <w:tcW w:w="5158" w:type="dxa"/>
            <w:shd w:val="clear" w:color="auto" w:fill="auto"/>
            <w:tcMar>
              <w:top w:w="0" w:type="dxa"/>
              <w:left w:w="450" w:type="dxa"/>
              <w:bottom w:w="0" w:type="dxa"/>
              <w:right w:w="0" w:type="dxa"/>
            </w:tcMar>
            <w:vAlign w:val="center"/>
            <w:hideMark/>
          </w:tcPr>
          <w:p w14:paraId="15E0A06D"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993" w:type="dxa"/>
            <w:vMerge/>
            <w:shd w:val="clear" w:color="auto" w:fill="auto"/>
            <w:vAlign w:val="center"/>
            <w:hideMark/>
          </w:tcPr>
          <w:p w14:paraId="65772F97" w14:textId="77777777" w:rsidR="007C251D" w:rsidRPr="008229F6" w:rsidRDefault="007C251D" w:rsidP="007C251D">
            <w:pPr>
              <w:rPr>
                <w:rFonts w:ascii="Times New Roman" w:hAnsi="Times New Roman" w:cs="Times New Roman"/>
                <w:sz w:val="18"/>
                <w:szCs w:val="18"/>
              </w:rPr>
            </w:pPr>
          </w:p>
        </w:tc>
        <w:tc>
          <w:tcPr>
            <w:tcW w:w="2014" w:type="dxa"/>
            <w:shd w:val="clear" w:color="auto" w:fill="auto"/>
            <w:vAlign w:val="center"/>
            <w:hideMark/>
          </w:tcPr>
          <w:p w14:paraId="2869A453" w14:textId="1EA6DA5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1843" w:type="dxa"/>
            <w:shd w:val="clear" w:color="auto" w:fill="auto"/>
            <w:vAlign w:val="center"/>
            <w:hideMark/>
          </w:tcPr>
          <w:p w14:paraId="77D1D047" w14:textId="1E2AE2E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1984" w:type="dxa"/>
            <w:shd w:val="clear" w:color="auto" w:fill="auto"/>
            <w:vAlign w:val="center"/>
            <w:hideMark/>
          </w:tcPr>
          <w:p w14:paraId="4730229D" w14:textId="01E1B6C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2522" w:type="dxa"/>
            <w:shd w:val="clear" w:color="auto" w:fill="auto"/>
            <w:vAlign w:val="center"/>
            <w:hideMark/>
          </w:tcPr>
          <w:p w14:paraId="1CACAD64" w14:textId="0CD42E2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r>
      <w:tr w:rsidR="007C251D" w:rsidRPr="008229F6" w14:paraId="167ECE7B" w14:textId="77777777" w:rsidTr="00691E9F">
        <w:trPr>
          <w:trHeight w:val="912"/>
        </w:trPr>
        <w:tc>
          <w:tcPr>
            <w:tcW w:w="507" w:type="dxa"/>
            <w:vMerge w:val="restart"/>
            <w:shd w:val="clear" w:color="auto" w:fill="auto"/>
            <w:vAlign w:val="center"/>
            <w:hideMark/>
          </w:tcPr>
          <w:p w14:paraId="2308326E" w14:textId="1479F5D5"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3.13</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0C837D7B"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993" w:type="dxa"/>
            <w:vMerge w:val="restart"/>
            <w:shd w:val="clear" w:color="auto" w:fill="auto"/>
            <w:vAlign w:val="center"/>
            <w:hideMark/>
          </w:tcPr>
          <w:p w14:paraId="2B719128"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3EDA6B38" w14:textId="422542A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24 767,71</w:t>
            </w:r>
          </w:p>
        </w:tc>
        <w:tc>
          <w:tcPr>
            <w:tcW w:w="1843" w:type="dxa"/>
            <w:shd w:val="clear" w:color="auto" w:fill="auto"/>
            <w:vAlign w:val="center"/>
            <w:hideMark/>
          </w:tcPr>
          <w:p w14:paraId="5C502C51" w14:textId="3FA2E98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880,75</w:t>
            </w:r>
          </w:p>
        </w:tc>
        <w:tc>
          <w:tcPr>
            <w:tcW w:w="1984" w:type="dxa"/>
            <w:shd w:val="clear" w:color="auto" w:fill="auto"/>
            <w:vAlign w:val="center"/>
            <w:hideMark/>
          </w:tcPr>
          <w:p w14:paraId="0AC10BA0" w14:textId="676E4B2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8 572,82</w:t>
            </w:r>
          </w:p>
        </w:tc>
        <w:tc>
          <w:tcPr>
            <w:tcW w:w="2522" w:type="dxa"/>
            <w:shd w:val="clear" w:color="auto" w:fill="auto"/>
            <w:vAlign w:val="center"/>
            <w:hideMark/>
          </w:tcPr>
          <w:p w14:paraId="2AE7B7B1" w14:textId="416EEA57" w:rsidR="007C251D" w:rsidRPr="008229F6" w:rsidRDefault="007C251D" w:rsidP="007C251D">
            <w:pPr>
              <w:jc w:val="center"/>
              <w:rPr>
                <w:rFonts w:ascii="Times New Roman" w:hAnsi="Times New Roman" w:cs="Times New Roman"/>
                <w:sz w:val="18"/>
                <w:szCs w:val="18"/>
              </w:rPr>
            </w:pPr>
            <w:bookmarkStart w:id="73" w:name="RANGE!J38"/>
            <w:r w:rsidRPr="005E715D">
              <w:rPr>
                <w:rFonts w:ascii="Times New Roman" w:hAnsi="Times New Roman" w:cs="Times New Roman"/>
                <w:sz w:val="18"/>
                <w:szCs w:val="18"/>
              </w:rPr>
              <w:t>17 385,32</w:t>
            </w:r>
            <w:bookmarkEnd w:id="73"/>
          </w:p>
        </w:tc>
      </w:tr>
      <w:tr w:rsidR="007C251D" w:rsidRPr="008229F6" w14:paraId="515A3EAA" w14:textId="77777777" w:rsidTr="00691E9F">
        <w:trPr>
          <w:trHeight w:val="1140"/>
        </w:trPr>
        <w:tc>
          <w:tcPr>
            <w:tcW w:w="507" w:type="dxa"/>
            <w:vMerge/>
            <w:shd w:val="clear" w:color="auto" w:fill="auto"/>
            <w:vAlign w:val="center"/>
            <w:hideMark/>
          </w:tcPr>
          <w:p w14:paraId="19C3FB9C" w14:textId="77777777" w:rsidR="007C251D" w:rsidRPr="008229F6" w:rsidRDefault="007C251D" w:rsidP="007C251D">
            <w:pPr>
              <w:rPr>
                <w:rFonts w:ascii="Times New Roman" w:hAnsi="Times New Roman" w:cs="Times New Roman"/>
                <w:sz w:val="18"/>
                <w:szCs w:val="18"/>
              </w:rPr>
            </w:pPr>
          </w:p>
        </w:tc>
        <w:tc>
          <w:tcPr>
            <w:tcW w:w="5158" w:type="dxa"/>
            <w:shd w:val="clear" w:color="auto" w:fill="auto"/>
            <w:tcMar>
              <w:top w:w="0" w:type="dxa"/>
              <w:left w:w="450" w:type="dxa"/>
              <w:bottom w:w="0" w:type="dxa"/>
              <w:right w:w="0" w:type="dxa"/>
            </w:tcMar>
            <w:vAlign w:val="center"/>
            <w:hideMark/>
          </w:tcPr>
          <w:p w14:paraId="0E98489F"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993" w:type="dxa"/>
            <w:vMerge/>
            <w:shd w:val="clear" w:color="auto" w:fill="auto"/>
            <w:vAlign w:val="center"/>
            <w:hideMark/>
          </w:tcPr>
          <w:p w14:paraId="0326B10A" w14:textId="77777777" w:rsidR="007C251D" w:rsidRPr="008229F6" w:rsidRDefault="007C251D" w:rsidP="007C251D">
            <w:pPr>
              <w:rPr>
                <w:rFonts w:ascii="Times New Roman" w:hAnsi="Times New Roman" w:cs="Times New Roman"/>
                <w:sz w:val="18"/>
                <w:szCs w:val="18"/>
              </w:rPr>
            </w:pPr>
          </w:p>
        </w:tc>
        <w:tc>
          <w:tcPr>
            <w:tcW w:w="2014" w:type="dxa"/>
            <w:shd w:val="clear" w:color="auto" w:fill="auto"/>
            <w:vAlign w:val="center"/>
            <w:hideMark/>
          </w:tcPr>
          <w:p w14:paraId="7E6285BA" w14:textId="241D777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1843" w:type="dxa"/>
            <w:shd w:val="clear" w:color="auto" w:fill="auto"/>
            <w:vAlign w:val="center"/>
            <w:hideMark/>
          </w:tcPr>
          <w:p w14:paraId="24B11A26" w14:textId="428657D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1984" w:type="dxa"/>
            <w:shd w:val="clear" w:color="auto" w:fill="auto"/>
            <w:vAlign w:val="center"/>
            <w:hideMark/>
          </w:tcPr>
          <w:p w14:paraId="3944EBA9" w14:textId="7ECB661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c>
          <w:tcPr>
            <w:tcW w:w="2522" w:type="dxa"/>
            <w:shd w:val="clear" w:color="auto" w:fill="auto"/>
            <w:vAlign w:val="center"/>
            <w:hideMark/>
          </w:tcPr>
          <w:p w14:paraId="241193A7" w14:textId="18BF8E8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отсутствует</w:t>
            </w:r>
          </w:p>
        </w:tc>
      </w:tr>
      <w:tr w:rsidR="007C251D" w:rsidRPr="008229F6" w14:paraId="34157FFB" w14:textId="77777777" w:rsidTr="00691E9F">
        <w:trPr>
          <w:trHeight w:val="456"/>
        </w:trPr>
        <w:tc>
          <w:tcPr>
            <w:tcW w:w="507" w:type="dxa"/>
            <w:shd w:val="clear" w:color="auto" w:fill="auto"/>
            <w:vAlign w:val="center"/>
            <w:hideMark/>
          </w:tcPr>
          <w:p w14:paraId="0E22E72A" w14:textId="52EB146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3.16</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6C0ADCD8"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Прочие расходы, которые подлежат отнесению на регулируемые виды деятельности, в том числе:</w:t>
            </w:r>
          </w:p>
        </w:tc>
        <w:tc>
          <w:tcPr>
            <w:tcW w:w="993" w:type="dxa"/>
            <w:shd w:val="clear" w:color="auto" w:fill="auto"/>
            <w:vAlign w:val="center"/>
            <w:hideMark/>
          </w:tcPr>
          <w:p w14:paraId="77C73936"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30EAB871" w14:textId="24A7DF8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15 899,02</w:t>
            </w:r>
          </w:p>
        </w:tc>
        <w:tc>
          <w:tcPr>
            <w:tcW w:w="1843" w:type="dxa"/>
            <w:shd w:val="clear" w:color="auto" w:fill="auto"/>
            <w:vAlign w:val="center"/>
            <w:hideMark/>
          </w:tcPr>
          <w:p w14:paraId="37B28937" w14:textId="4CC5D82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108,06</w:t>
            </w:r>
          </w:p>
        </w:tc>
        <w:tc>
          <w:tcPr>
            <w:tcW w:w="1984" w:type="dxa"/>
            <w:shd w:val="clear" w:color="auto" w:fill="auto"/>
            <w:vAlign w:val="center"/>
            <w:hideMark/>
          </w:tcPr>
          <w:p w14:paraId="5746C55E" w14:textId="35F00D7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510E7E70" w14:textId="4293F92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23 899,74</w:t>
            </w:r>
          </w:p>
        </w:tc>
      </w:tr>
      <w:tr w:rsidR="007C251D" w:rsidRPr="008229F6" w14:paraId="3FD83791" w14:textId="77777777" w:rsidTr="00691E9F">
        <w:trPr>
          <w:trHeight w:val="456"/>
        </w:trPr>
        <w:tc>
          <w:tcPr>
            <w:tcW w:w="507" w:type="dxa"/>
            <w:shd w:val="clear" w:color="auto" w:fill="auto"/>
            <w:vAlign w:val="center"/>
            <w:hideMark/>
          </w:tcPr>
          <w:p w14:paraId="37DB8C3D" w14:textId="48053B58"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3.16.1</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7C9FC1A5"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Вспомогательные материалы</w:t>
            </w:r>
          </w:p>
        </w:tc>
        <w:tc>
          <w:tcPr>
            <w:tcW w:w="993" w:type="dxa"/>
            <w:shd w:val="clear" w:color="auto" w:fill="auto"/>
            <w:vAlign w:val="center"/>
            <w:hideMark/>
          </w:tcPr>
          <w:p w14:paraId="17D4CDB5"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9E4487B" w14:textId="0E39EB4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15 899,02</w:t>
            </w:r>
          </w:p>
        </w:tc>
        <w:tc>
          <w:tcPr>
            <w:tcW w:w="1843" w:type="dxa"/>
            <w:shd w:val="clear" w:color="auto" w:fill="auto"/>
            <w:vAlign w:val="center"/>
            <w:hideMark/>
          </w:tcPr>
          <w:p w14:paraId="25BD8B93" w14:textId="5BE5045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108,06</w:t>
            </w:r>
          </w:p>
        </w:tc>
        <w:tc>
          <w:tcPr>
            <w:tcW w:w="1984" w:type="dxa"/>
            <w:shd w:val="clear" w:color="auto" w:fill="auto"/>
            <w:vAlign w:val="center"/>
            <w:hideMark/>
          </w:tcPr>
          <w:p w14:paraId="73A047A9" w14:textId="7CFC5BA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66EA269D" w14:textId="5545768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23 899,74</w:t>
            </w:r>
          </w:p>
        </w:tc>
      </w:tr>
      <w:tr w:rsidR="007C251D" w:rsidRPr="008229F6" w14:paraId="72855FD8" w14:textId="77777777" w:rsidTr="00691E9F">
        <w:trPr>
          <w:trHeight w:val="456"/>
        </w:trPr>
        <w:tc>
          <w:tcPr>
            <w:tcW w:w="507" w:type="dxa"/>
            <w:shd w:val="clear" w:color="auto" w:fill="auto"/>
            <w:vAlign w:val="center"/>
            <w:hideMark/>
          </w:tcPr>
          <w:p w14:paraId="64D88A0B" w14:textId="573182E5"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lastRenderedPageBreak/>
              <w:t>4</w:t>
            </w:r>
            <w:r>
              <w:rPr>
                <w:rFonts w:ascii="Times New Roman" w:hAnsi="Times New Roman" w:cs="Times New Roman"/>
                <w:sz w:val="18"/>
                <w:szCs w:val="18"/>
              </w:rPr>
              <w:t>.</w:t>
            </w:r>
          </w:p>
        </w:tc>
        <w:tc>
          <w:tcPr>
            <w:tcW w:w="5158" w:type="dxa"/>
            <w:shd w:val="clear" w:color="auto" w:fill="auto"/>
            <w:vAlign w:val="center"/>
            <w:hideMark/>
          </w:tcPr>
          <w:p w14:paraId="6234B610"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Чистая прибыль, полученная от регулируемого вида деятельности, в том числе:</w:t>
            </w:r>
          </w:p>
        </w:tc>
        <w:tc>
          <w:tcPr>
            <w:tcW w:w="993" w:type="dxa"/>
            <w:shd w:val="clear" w:color="auto" w:fill="auto"/>
            <w:vAlign w:val="center"/>
            <w:hideMark/>
          </w:tcPr>
          <w:p w14:paraId="1B397D80"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07904A61" w14:textId="7ED2A3F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45822B87" w14:textId="7D18D30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2DCCAE0A" w14:textId="11335E9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203D80DD" w14:textId="64AC5546"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4E901803" w14:textId="77777777" w:rsidTr="00691E9F">
        <w:trPr>
          <w:trHeight w:val="684"/>
        </w:trPr>
        <w:tc>
          <w:tcPr>
            <w:tcW w:w="507" w:type="dxa"/>
            <w:shd w:val="clear" w:color="auto" w:fill="auto"/>
            <w:vAlign w:val="center"/>
            <w:hideMark/>
          </w:tcPr>
          <w:p w14:paraId="01BADF34" w14:textId="06A2909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4.1</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79117992"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93" w:type="dxa"/>
            <w:shd w:val="clear" w:color="auto" w:fill="auto"/>
            <w:vAlign w:val="center"/>
            <w:hideMark/>
          </w:tcPr>
          <w:p w14:paraId="2E71D246"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5F9C9820" w14:textId="1BEFF0B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843" w:type="dxa"/>
            <w:shd w:val="clear" w:color="auto" w:fill="auto"/>
            <w:vAlign w:val="center"/>
            <w:hideMark/>
          </w:tcPr>
          <w:p w14:paraId="1584F585" w14:textId="038A161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28CBA664" w14:textId="0061214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27BB1136" w14:textId="16F9D88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r>
      <w:tr w:rsidR="007C251D" w:rsidRPr="008229F6" w14:paraId="0624C19A" w14:textId="77777777" w:rsidTr="00691E9F">
        <w:trPr>
          <w:trHeight w:val="372"/>
        </w:trPr>
        <w:tc>
          <w:tcPr>
            <w:tcW w:w="507" w:type="dxa"/>
            <w:shd w:val="clear" w:color="auto" w:fill="auto"/>
            <w:vAlign w:val="center"/>
            <w:hideMark/>
          </w:tcPr>
          <w:p w14:paraId="08F60B4D" w14:textId="59E8FA7B"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5</w:t>
            </w:r>
            <w:r>
              <w:rPr>
                <w:rFonts w:ascii="Times New Roman" w:hAnsi="Times New Roman" w:cs="Times New Roman"/>
                <w:sz w:val="18"/>
                <w:szCs w:val="18"/>
              </w:rPr>
              <w:t>.</w:t>
            </w:r>
          </w:p>
        </w:tc>
        <w:tc>
          <w:tcPr>
            <w:tcW w:w="5158" w:type="dxa"/>
            <w:shd w:val="clear" w:color="auto" w:fill="auto"/>
            <w:vAlign w:val="center"/>
            <w:hideMark/>
          </w:tcPr>
          <w:p w14:paraId="621C4523"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Изменение стоимости основных фондов, в том числе:</w:t>
            </w:r>
          </w:p>
        </w:tc>
        <w:tc>
          <w:tcPr>
            <w:tcW w:w="993" w:type="dxa"/>
            <w:shd w:val="clear" w:color="auto" w:fill="auto"/>
            <w:vAlign w:val="center"/>
            <w:hideMark/>
          </w:tcPr>
          <w:p w14:paraId="71954A72"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0755E57D" w14:textId="0D08B87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115 958,59</w:t>
            </w:r>
          </w:p>
        </w:tc>
        <w:tc>
          <w:tcPr>
            <w:tcW w:w="1843" w:type="dxa"/>
            <w:shd w:val="clear" w:color="auto" w:fill="auto"/>
            <w:vAlign w:val="center"/>
            <w:hideMark/>
          </w:tcPr>
          <w:p w14:paraId="05519972" w14:textId="18444E9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-1 262,86</w:t>
            </w:r>
          </w:p>
        </w:tc>
        <w:tc>
          <w:tcPr>
            <w:tcW w:w="1984" w:type="dxa"/>
            <w:shd w:val="clear" w:color="auto" w:fill="auto"/>
            <w:vAlign w:val="center"/>
            <w:hideMark/>
          </w:tcPr>
          <w:p w14:paraId="26786443" w14:textId="7114A9F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-4 671,45</w:t>
            </w:r>
          </w:p>
        </w:tc>
        <w:tc>
          <w:tcPr>
            <w:tcW w:w="2522" w:type="dxa"/>
            <w:shd w:val="clear" w:color="auto" w:fill="auto"/>
            <w:vAlign w:val="center"/>
            <w:hideMark/>
          </w:tcPr>
          <w:p w14:paraId="73AB1A81" w14:textId="18E87C8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66 707,26</w:t>
            </w:r>
          </w:p>
        </w:tc>
      </w:tr>
      <w:tr w:rsidR="007C251D" w:rsidRPr="008229F6" w14:paraId="3AAD20B9" w14:textId="77777777" w:rsidTr="00691E9F">
        <w:trPr>
          <w:trHeight w:val="456"/>
        </w:trPr>
        <w:tc>
          <w:tcPr>
            <w:tcW w:w="507" w:type="dxa"/>
            <w:shd w:val="clear" w:color="auto" w:fill="auto"/>
            <w:vAlign w:val="center"/>
            <w:hideMark/>
          </w:tcPr>
          <w:p w14:paraId="4B23D270" w14:textId="13AB95B2"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5.1</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384CF3F2"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Изменение стоимости основных фондов за счет их ввода в эксплуатацию (вывода из эксплуатации)</w:t>
            </w:r>
          </w:p>
        </w:tc>
        <w:tc>
          <w:tcPr>
            <w:tcW w:w="993" w:type="dxa"/>
            <w:shd w:val="clear" w:color="auto" w:fill="auto"/>
            <w:vAlign w:val="center"/>
            <w:hideMark/>
          </w:tcPr>
          <w:p w14:paraId="7B375BE9"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15CDE10C" w14:textId="6A981B1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128 091,58</w:t>
            </w:r>
          </w:p>
        </w:tc>
        <w:tc>
          <w:tcPr>
            <w:tcW w:w="1843" w:type="dxa"/>
            <w:shd w:val="clear" w:color="auto" w:fill="auto"/>
            <w:vAlign w:val="center"/>
            <w:hideMark/>
          </w:tcPr>
          <w:p w14:paraId="163F5650" w14:textId="72A03DB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14 549,69</w:t>
            </w:r>
          </w:p>
        </w:tc>
        <w:tc>
          <w:tcPr>
            <w:tcW w:w="1984" w:type="dxa"/>
            <w:shd w:val="clear" w:color="auto" w:fill="auto"/>
            <w:vAlign w:val="center"/>
            <w:hideMark/>
          </w:tcPr>
          <w:p w14:paraId="16DF0372" w14:textId="33D77CAA"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397,45</w:t>
            </w:r>
          </w:p>
        </w:tc>
        <w:tc>
          <w:tcPr>
            <w:tcW w:w="2522" w:type="dxa"/>
            <w:shd w:val="clear" w:color="auto" w:fill="auto"/>
            <w:vAlign w:val="center"/>
            <w:hideMark/>
          </w:tcPr>
          <w:p w14:paraId="0493F1BA" w14:textId="754F771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74 447,64</w:t>
            </w:r>
          </w:p>
        </w:tc>
      </w:tr>
      <w:tr w:rsidR="007C251D" w:rsidRPr="008229F6" w14:paraId="5B662026" w14:textId="77777777" w:rsidTr="00691E9F">
        <w:trPr>
          <w:trHeight w:val="456"/>
        </w:trPr>
        <w:tc>
          <w:tcPr>
            <w:tcW w:w="507" w:type="dxa"/>
            <w:shd w:val="clear" w:color="auto" w:fill="auto"/>
            <w:vAlign w:val="center"/>
            <w:hideMark/>
          </w:tcPr>
          <w:p w14:paraId="1ECD1CDF" w14:textId="38D87E4D"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5.1.1</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3DD94B50"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Изменение стоимости основных фондов за счет их ввода в эксплуатацию</w:t>
            </w:r>
          </w:p>
        </w:tc>
        <w:tc>
          <w:tcPr>
            <w:tcW w:w="993" w:type="dxa"/>
            <w:shd w:val="clear" w:color="auto" w:fill="auto"/>
            <w:vAlign w:val="center"/>
            <w:hideMark/>
          </w:tcPr>
          <w:p w14:paraId="542B0DA9"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12B7DED2" w14:textId="552C10E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128 116,38</w:t>
            </w:r>
          </w:p>
        </w:tc>
        <w:tc>
          <w:tcPr>
            <w:tcW w:w="1843" w:type="dxa"/>
            <w:shd w:val="clear" w:color="auto" w:fill="auto"/>
            <w:vAlign w:val="center"/>
            <w:hideMark/>
          </w:tcPr>
          <w:p w14:paraId="32EBCA46" w14:textId="4A4777C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14 549,69</w:t>
            </w:r>
          </w:p>
        </w:tc>
        <w:tc>
          <w:tcPr>
            <w:tcW w:w="1984" w:type="dxa"/>
            <w:shd w:val="clear" w:color="auto" w:fill="auto"/>
            <w:vAlign w:val="center"/>
            <w:hideMark/>
          </w:tcPr>
          <w:p w14:paraId="1ABBAACF" w14:textId="56B1959D"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397,45</w:t>
            </w:r>
          </w:p>
        </w:tc>
        <w:tc>
          <w:tcPr>
            <w:tcW w:w="2522" w:type="dxa"/>
            <w:shd w:val="clear" w:color="auto" w:fill="auto"/>
            <w:vAlign w:val="center"/>
            <w:hideMark/>
          </w:tcPr>
          <w:p w14:paraId="2C9496B3" w14:textId="33C9AEE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74 456,47</w:t>
            </w:r>
          </w:p>
        </w:tc>
      </w:tr>
      <w:tr w:rsidR="007C251D" w:rsidRPr="008229F6" w14:paraId="5B8D32C3" w14:textId="77777777" w:rsidTr="00691E9F">
        <w:trPr>
          <w:trHeight w:val="456"/>
        </w:trPr>
        <w:tc>
          <w:tcPr>
            <w:tcW w:w="507" w:type="dxa"/>
            <w:shd w:val="clear" w:color="auto" w:fill="auto"/>
            <w:vAlign w:val="center"/>
            <w:hideMark/>
          </w:tcPr>
          <w:p w14:paraId="77EC4AD0" w14:textId="36D20AC6"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5.1.2</w:t>
            </w:r>
            <w:r>
              <w:rPr>
                <w:rFonts w:ascii="Times New Roman" w:hAnsi="Times New Roman" w:cs="Times New Roman"/>
                <w:sz w:val="18"/>
                <w:szCs w:val="18"/>
              </w:rPr>
              <w:t>.</w:t>
            </w:r>
          </w:p>
        </w:tc>
        <w:tc>
          <w:tcPr>
            <w:tcW w:w="5158" w:type="dxa"/>
            <w:shd w:val="clear" w:color="auto" w:fill="auto"/>
            <w:tcMar>
              <w:top w:w="0" w:type="dxa"/>
              <w:left w:w="450" w:type="dxa"/>
              <w:bottom w:w="0" w:type="dxa"/>
              <w:right w:w="0" w:type="dxa"/>
            </w:tcMar>
            <w:vAlign w:val="center"/>
            <w:hideMark/>
          </w:tcPr>
          <w:p w14:paraId="3EFEF4D0" w14:textId="77777777" w:rsidR="007C251D" w:rsidRPr="008229F6" w:rsidRDefault="007C251D" w:rsidP="007C251D">
            <w:pPr>
              <w:ind w:firstLineChars="200" w:firstLine="360"/>
              <w:jc w:val="both"/>
              <w:rPr>
                <w:rFonts w:ascii="Times New Roman" w:hAnsi="Times New Roman" w:cs="Times New Roman"/>
                <w:sz w:val="18"/>
                <w:szCs w:val="18"/>
              </w:rPr>
            </w:pPr>
            <w:r w:rsidRPr="008229F6">
              <w:rPr>
                <w:rFonts w:ascii="Times New Roman" w:hAnsi="Times New Roman" w:cs="Times New Roman"/>
                <w:sz w:val="18"/>
                <w:szCs w:val="18"/>
              </w:rPr>
              <w:t>Изменение стоимости основных фондов за счет их вывода в эксплуатацию</w:t>
            </w:r>
          </w:p>
        </w:tc>
        <w:tc>
          <w:tcPr>
            <w:tcW w:w="993" w:type="dxa"/>
            <w:shd w:val="clear" w:color="auto" w:fill="auto"/>
            <w:vAlign w:val="center"/>
            <w:hideMark/>
          </w:tcPr>
          <w:p w14:paraId="5602B517"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40EA11EA" w14:textId="00DA9D8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24,81</w:t>
            </w:r>
          </w:p>
        </w:tc>
        <w:tc>
          <w:tcPr>
            <w:tcW w:w="1843" w:type="dxa"/>
            <w:shd w:val="clear" w:color="auto" w:fill="auto"/>
            <w:vAlign w:val="center"/>
            <w:hideMark/>
          </w:tcPr>
          <w:p w14:paraId="6EBE20B0" w14:textId="1431F35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1984" w:type="dxa"/>
            <w:shd w:val="clear" w:color="auto" w:fill="auto"/>
            <w:vAlign w:val="center"/>
            <w:hideMark/>
          </w:tcPr>
          <w:p w14:paraId="0EF8E23F" w14:textId="584B55B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w:t>
            </w:r>
          </w:p>
        </w:tc>
        <w:tc>
          <w:tcPr>
            <w:tcW w:w="2522" w:type="dxa"/>
            <w:shd w:val="clear" w:color="auto" w:fill="auto"/>
            <w:vAlign w:val="center"/>
            <w:hideMark/>
          </w:tcPr>
          <w:p w14:paraId="7D0C4A59" w14:textId="793A805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8,83</w:t>
            </w:r>
          </w:p>
        </w:tc>
      </w:tr>
      <w:tr w:rsidR="007C251D" w:rsidRPr="008229F6" w14:paraId="2A5E2613" w14:textId="77777777" w:rsidTr="00691E9F">
        <w:trPr>
          <w:trHeight w:val="456"/>
        </w:trPr>
        <w:tc>
          <w:tcPr>
            <w:tcW w:w="507" w:type="dxa"/>
            <w:shd w:val="clear" w:color="auto" w:fill="auto"/>
            <w:vAlign w:val="center"/>
            <w:hideMark/>
          </w:tcPr>
          <w:p w14:paraId="52E15B8C" w14:textId="65D0D852"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5.2</w:t>
            </w:r>
            <w:r>
              <w:rPr>
                <w:rFonts w:ascii="Times New Roman" w:hAnsi="Times New Roman" w:cs="Times New Roman"/>
                <w:sz w:val="18"/>
                <w:szCs w:val="18"/>
              </w:rPr>
              <w:t>.</w:t>
            </w:r>
          </w:p>
        </w:tc>
        <w:tc>
          <w:tcPr>
            <w:tcW w:w="5158" w:type="dxa"/>
            <w:shd w:val="clear" w:color="auto" w:fill="auto"/>
            <w:tcMar>
              <w:top w:w="0" w:type="dxa"/>
              <w:left w:w="225" w:type="dxa"/>
              <w:bottom w:w="0" w:type="dxa"/>
              <w:right w:w="0" w:type="dxa"/>
            </w:tcMar>
            <w:vAlign w:val="center"/>
            <w:hideMark/>
          </w:tcPr>
          <w:p w14:paraId="2A81FB9A" w14:textId="77777777" w:rsidR="007C251D" w:rsidRPr="008229F6" w:rsidRDefault="007C251D" w:rsidP="007C251D">
            <w:pPr>
              <w:ind w:firstLineChars="100" w:firstLine="180"/>
              <w:jc w:val="both"/>
              <w:rPr>
                <w:rFonts w:ascii="Times New Roman" w:hAnsi="Times New Roman" w:cs="Times New Roman"/>
                <w:sz w:val="18"/>
                <w:szCs w:val="18"/>
              </w:rPr>
            </w:pPr>
            <w:r w:rsidRPr="008229F6">
              <w:rPr>
                <w:rFonts w:ascii="Times New Roman" w:hAnsi="Times New Roman" w:cs="Times New Roman"/>
                <w:sz w:val="18"/>
                <w:szCs w:val="18"/>
              </w:rPr>
              <w:t>Изменение стоимости основных фондов за счет их переоценки</w:t>
            </w:r>
          </w:p>
        </w:tc>
        <w:tc>
          <w:tcPr>
            <w:tcW w:w="993" w:type="dxa"/>
            <w:shd w:val="clear" w:color="auto" w:fill="auto"/>
            <w:vAlign w:val="center"/>
            <w:hideMark/>
          </w:tcPr>
          <w:p w14:paraId="579E1271"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66366E89" w14:textId="14BDBA6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-12 132,98</w:t>
            </w:r>
          </w:p>
        </w:tc>
        <w:tc>
          <w:tcPr>
            <w:tcW w:w="1843" w:type="dxa"/>
            <w:shd w:val="clear" w:color="auto" w:fill="auto"/>
            <w:vAlign w:val="center"/>
            <w:hideMark/>
          </w:tcPr>
          <w:p w14:paraId="513B76C7" w14:textId="4601013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-15 812,56</w:t>
            </w:r>
          </w:p>
        </w:tc>
        <w:tc>
          <w:tcPr>
            <w:tcW w:w="1984" w:type="dxa"/>
            <w:shd w:val="clear" w:color="auto" w:fill="auto"/>
            <w:vAlign w:val="center"/>
            <w:hideMark/>
          </w:tcPr>
          <w:p w14:paraId="7148978B" w14:textId="1C35D71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-5 068,90</w:t>
            </w:r>
          </w:p>
        </w:tc>
        <w:tc>
          <w:tcPr>
            <w:tcW w:w="2522" w:type="dxa"/>
            <w:shd w:val="clear" w:color="auto" w:fill="auto"/>
            <w:vAlign w:val="center"/>
            <w:hideMark/>
          </w:tcPr>
          <w:p w14:paraId="08EA94E1" w14:textId="1893A6C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-7 740,38</w:t>
            </w:r>
          </w:p>
        </w:tc>
      </w:tr>
      <w:tr w:rsidR="007C251D" w:rsidRPr="008229F6" w14:paraId="4A5C9D96" w14:textId="77777777" w:rsidTr="00691E9F">
        <w:trPr>
          <w:trHeight w:val="456"/>
        </w:trPr>
        <w:tc>
          <w:tcPr>
            <w:tcW w:w="507" w:type="dxa"/>
            <w:shd w:val="clear" w:color="auto" w:fill="auto"/>
            <w:vAlign w:val="center"/>
            <w:hideMark/>
          </w:tcPr>
          <w:p w14:paraId="78E7726D" w14:textId="5E82CBE9"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6</w:t>
            </w:r>
            <w:r>
              <w:rPr>
                <w:rFonts w:ascii="Times New Roman" w:hAnsi="Times New Roman" w:cs="Times New Roman"/>
                <w:sz w:val="18"/>
                <w:szCs w:val="18"/>
              </w:rPr>
              <w:t>.</w:t>
            </w:r>
          </w:p>
        </w:tc>
        <w:tc>
          <w:tcPr>
            <w:tcW w:w="5158" w:type="dxa"/>
            <w:shd w:val="clear" w:color="auto" w:fill="auto"/>
            <w:vAlign w:val="center"/>
            <w:hideMark/>
          </w:tcPr>
          <w:p w14:paraId="621DC365"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Валовая прибыль (убытки) от продажи товаров и услуг по регулируемому виду деятельности</w:t>
            </w:r>
          </w:p>
        </w:tc>
        <w:tc>
          <w:tcPr>
            <w:tcW w:w="993" w:type="dxa"/>
            <w:shd w:val="clear" w:color="auto" w:fill="auto"/>
            <w:vAlign w:val="center"/>
            <w:hideMark/>
          </w:tcPr>
          <w:p w14:paraId="2ADDE703"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руб.</w:t>
            </w:r>
          </w:p>
        </w:tc>
        <w:tc>
          <w:tcPr>
            <w:tcW w:w="2014" w:type="dxa"/>
            <w:shd w:val="clear" w:color="auto" w:fill="auto"/>
            <w:vAlign w:val="center"/>
            <w:hideMark/>
          </w:tcPr>
          <w:p w14:paraId="1DF43875" w14:textId="7E973FD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-70 239,36</w:t>
            </w:r>
          </w:p>
        </w:tc>
        <w:tc>
          <w:tcPr>
            <w:tcW w:w="1843" w:type="dxa"/>
            <w:shd w:val="clear" w:color="auto" w:fill="auto"/>
            <w:vAlign w:val="center"/>
            <w:hideMark/>
          </w:tcPr>
          <w:p w14:paraId="3D26963A" w14:textId="1465EEC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-6 982,95</w:t>
            </w:r>
          </w:p>
        </w:tc>
        <w:tc>
          <w:tcPr>
            <w:tcW w:w="1984" w:type="dxa"/>
            <w:shd w:val="clear" w:color="auto" w:fill="auto"/>
            <w:vAlign w:val="center"/>
            <w:hideMark/>
          </w:tcPr>
          <w:p w14:paraId="0C5E11FB" w14:textId="2D1090DE"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-13 097,80</w:t>
            </w:r>
          </w:p>
        </w:tc>
        <w:tc>
          <w:tcPr>
            <w:tcW w:w="2522" w:type="dxa"/>
            <w:shd w:val="clear" w:color="auto" w:fill="auto"/>
            <w:vAlign w:val="center"/>
            <w:hideMark/>
          </w:tcPr>
          <w:p w14:paraId="0FE474AC" w14:textId="5F29E8A4"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-288,44</w:t>
            </w:r>
          </w:p>
        </w:tc>
      </w:tr>
      <w:tr w:rsidR="007C251D" w:rsidRPr="007C251D" w14:paraId="12472F26" w14:textId="77777777" w:rsidTr="00691E9F">
        <w:trPr>
          <w:trHeight w:val="684"/>
        </w:trPr>
        <w:tc>
          <w:tcPr>
            <w:tcW w:w="507" w:type="dxa"/>
            <w:shd w:val="clear" w:color="auto" w:fill="auto"/>
            <w:vAlign w:val="center"/>
            <w:hideMark/>
          </w:tcPr>
          <w:p w14:paraId="5E1658AF" w14:textId="61E6F510"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7</w:t>
            </w:r>
            <w:r>
              <w:rPr>
                <w:rFonts w:ascii="Times New Roman" w:hAnsi="Times New Roman" w:cs="Times New Roman"/>
                <w:sz w:val="18"/>
                <w:szCs w:val="18"/>
              </w:rPr>
              <w:t>.</w:t>
            </w:r>
          </w:p>
        </w:tc>
        <w:tc>
          <w:tcPr>
            <w:tcW w:w="5158" w:type="dxa"/>
            <w:shd w:val="clear" w:color="auto" w:fill="auto"/>
            <w:vAlign w:val="center"/>
            <w:hideMark/>
          </w:tcPr>
          <w:p w14:paraId="1A551F92"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Годовая бухгалтерская отчетность, включая бухгалтерский баланс и приложения к нему</w:t>
            </w:r>
          </w:p>
        </w:tc>
        <w:tc>
          <w:tcPr>
            <w:tcW w:w="993" w:type="dxa"/>
            <w:shd w:val="clear" w:color="auto" w:fill="auto"/>
            <w:vAlign w:val="center"/>
            <w:hideMark/>
          </w:tcPr>
          <w:p w14:paraId="4EA8F064"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w:t>
            </w:r>
          </w:p>
        </w:tc>
        <w:bookmarkStart w:id="74" w:name="RANGE!G53"/>
        <w:tc>
          <w:tcPr>
            <w:tcW w:w="2014" w:type="dxa"/>
            <w:shd w:val="clear" w:color="auto" w:fill="auto"/>
            <w:vAlign w:val="center"/>
            <w:hideMark/>
          </w:tcPr>
          <w:p w14:paraId="421B09B0" w14:textId="49937331" w:rsidR="007C251D" w:rsidRPr="007C251D" w:rsidRDefault="007C251D" w:rsidP="007C251D">
            <w:pPr>
              <w:jc w:val="center"/>
              <w:rPr>
                <w:rFonts w:ascii="Times New Roman" w:hAnsi="Times New Roman" w:cs="Times New Roman"/>
                <w:sz w:val="18"/>
                <w:szCs w:val="18"/>
                <w:u w:val="single"/>
              </w:rPr>
            </w:pPr>
            <w:r w:rsidRPr="005E715D">
              <w:rPr>
                <w:rFonts w:ascii="Times New Roman" w:hAnsi="Times New Roman" w:cs="Times New Roman"/>
                <w:color w:val="333399"/>
                <w:sz w:val="18"/>
                <w:szCs w:val="18"/>
                <w:u w:val="single"/>
              </w:rPr>
              <w:fldChar w:fldCharType="begin"/>
            </w:r>
            <w:r w:rsidRPr="005E715D">
              <w:rPr>
                <w:rFonts w:ascii="Times New Roman" w:hAnsi="Times New Roman" w:cs="Times New Roman"/>
                <w:color w:val="333399"/>
                <w:sz w:val="18"/>
                <w:szCs w:val="18"/>
                <w:u w:val="single"/>
              </w:rPr>
              <w:instrText xml:space="preserve"> HYPERLINK "file:///C:\\Users\\nas74\\AppData\\Local\\Temp\\Tmp_view\\005_FAS.JKH.OPEN.INFO.BALANCE.VO_Региональная%20тарифная%20комиссия%20Ставропольского%20края%20(REK).xlsb" \l "RANGE!G53" \o "Кликните по гиперссылке, чтобы перейти по гиперссылке или отредактировать её" </w:instrText>
            </w:r>
            <w:r w:rsidRPr="005E715D">
              <w:rPr>
                <w:rFonts w:ascii="Times New Roman" w:hAnsi="Times New Roman" w:cs="Times New Roman"/>
                <w:color w:val="333399"/>
                <w:sz w:val="18"/>
                <w:szCs w:val="18"/>
                <w:u w:val="single"/>
              </w:rPr>
              <w:fldChar w:fldCharType="separate"/>
            </w:r>
            <w:r w:rsidRPr="005E715D">
              <w:rPr>
                <w:rStyle w:val="ab"/>
                <w:rFonts w:ascii="Times New Roman" w:hAnsi="Times New Roman" w:cs="Times New Roman"/>
                <w:sz w:val="18"/>
                <w:szCs w:val="18"/>
              </w:rPr>
              <w:t>https://portal.eias.ru/Portal/DownloadPage.aspx?type=12&amp;guid=278b684c-9f77-4b28-b690-c211e8b03e3a</w:t>
            </w:r>
            <w:r w:rsidRPr="005E715D">
              <w:rPr>
                <w:rFonts w:ascii="Times New Roman" w:hAnsi="Times New Roman" w:cs="Times New Roman"/>
                <w:color w:val="333399"/>
                <w:sz w:val="18"/>
                <w:szCs w:val="18"/>
                <w:u w:val="single"/>
              </w:rPr>
              <w:fldChar w:fldCharType="end"/>
            </w:r>
            <w:bookmarkEnd w:id="74"/>
          </w:p>
        </w:tc>
        <w:bookmarkStart w:id="75" w:name="RANGE!H53"/>
        <w:tc>
          <w:tcPr>
            <w:tcW w:w="1843" w:type="dxa"/>
            <w:shd w:val="clear" w:color="auto" w:fill="auto"/>
            <w:vAlign w:val="center"/>
            <w:hideMark/>
          </w:tcPr>
          <w:p w14:paraId="224F8B37" w14:textId="61251DF4" w:rsidR="007C251D" w:rsidRPr="007C251D" w:rsidRDefault="007C251D" w:rsidP="007C251D">
            <w:pPr>
              <w:jc w:val="center"/>
              <w:rPr>
                <w:rFonts w:ascii="Times New Roman" w:hAnsi="Times New Roman" w:cs="Times New Roman"/>
                <w:sz w:val="18"/>
                <w:szCs w:val="18"/>
                <w:u w:val="single"/>
              </w:rPr>
            </w:pPr>
            <w:r w:rsidRPr="005E715D">
              <w:rPr>
                <w:rFonts w:ascii="Times New Roman" w:hAnsi="Times New Roman" w:cs="Times New Roman"/>
                <w:color w:val="333399"/>
                <w:sz w:val="18"/>
                <w:szCs w:val="18"/>
                <w:u w:val="single"/>
              </w:rPr>
              <w:fldChar w:fldCharType="begin"/>
            </w:r>
            <w:r w:rsidRPr="005E715D">
              <w:rPr>
                <w:rFonts w:ascii="Times New Roman" w:hAnsi="Times New Roman" w:cs="Times New Roman"/>
                <w:color w:val="333399"/>
                <w:sz w:val="18"/>
                <w:szCs w:val="18"/>
                <w:u w:val="single"/>
              </w:rPr>
              <w:instrText xml:space="preserve"> HYPERLINK "file:///C:\\Users\\nas74\\AppData\\Local\\Temp\\Tmp_view\\005_FAS.JKH.OPEN.INFO.BALANCE.VO_Региональная%20тарифная%20комиссия%20Ставропольского%20края%20(REK).xlsb" \l "RANGE!H53" \o "Кликните по гиперссылке, чтобы перейти по гиперссылке или отредактировать её" </w:instrText>
            </w:r>
            <w:r w:rsidRPr="005E715D">
              <w:rPr>
                <w:rFonts w:ascii="Times New Roman" w:hAnsi="Times New Roman" w:cs="Times New Roman"/>
                <w:color w:val="333399"/>
                <w:sz w:val="18"/>
                <w:szCs w:val="18"/>
                <w:u w:val="single"/>
              </w:rPr>
              <w:fldChar w:fldCharType="separate"/>
            </w:r>
            <w:r w:rsidRPr="005E715D">
              <w:rPr>
                <w:rStyle w:val="ab"/>
                <w:rFonts w:ascii="Times New Roman" w:hAnsi="Times New Roman" w:cs="Times New Roman"/>
                <w:sz w:val="18"/>
                <w:szCs w:val="18"/>
              </w:rPr>
              <w:t>https://portal.eias.ru/Portal/DownloadPage.aspx?type=12&amp;guid=278b684c-9f77-4b28-b690-c211e8b03e3a</w:t>
            </w:r>
            <w:r w:rsidRPr="005E715D">
              <w:rPr>
                <w:rFonts w:ascii="Times New Roman" w:hAnsi="Times New Roman" w:cs="Times New Roman"/>
                <w:color w:val="333399"/>
                <w:sz w:val="18"/>
                <w:szCs w:val="18"/>
                <w:u w:val="single"/>
              </w:rPr>
              <w:fldChar w:fldCharType="end"/>
            </w:r>
            <w:bookmarkEnd w:id="75"/>
          </w:p>
        </w:tc>
        <w:bookmarkStart w:id="76" w:name="RANGE!I53"/>
        <w:tc>
          <w:tcPr>
            <w:tcW w:w="1984" w:type="dxa"/>
            <w:shd w:val="clear" w:color="auto" w:fill="auto"/>
            <w:vAlign w:val="center"/>
            <w:hideMark/>
          </w:tcPr>
          <w:p w14:paraId="609C947F" w14:textId="215007E0" w:rsidR="007C251D" w:rsidRPr="007C251D" w:rsidRDefault="007C251D" w:rsidP="007C251D">
            <w:pPr>
              <w:jc w:val="center"/>
              <w:rPr>
                <w:rFonts w:ascii="Times New Roman" w:hAnsi="Times New Roman" w:cs="Times New Roman"/>
                <w:sz w:val="18"/>
                <w:szCs w:val="18"/>
                <w:u w:val="single"/>
              </w:rPr>
            </w:pPr>
            <w:r w:rsidRPr="005E715D">
              <w:rPr>
                <w:rFonts w:ascii="Times New Roman" w:hAnsi="Times New Roman" w:cs="Times New Roman"/>
                <w:color w:val="333399"/>
                <w:sz w:val="18"/>
                <w:szCs w:val="18"/>
                <w:u w:val="single"/>
              </w:rPr>
              <w:fldChar w:fldCharType="begin"/>
            </w:r>
            <w:r w:rsidRPr="005E715D">
              <w:rPr>
                <w:rFonts w:ascii="Times New Roman" w:hAnsi="Times New Roman" w:cs="Times New Roman"/>
                <w:color w:val="333399"/>
                <w:sz w:val="18"/>
                <w:szCs w:val="18"/>
                <w:u w:val="single"/>
              </w:rPr>
              <w:instrText xml:space="preserve"> HYPERLINK "file:///C:\\Users\\nas74\\AppData\\Local\\Temp\\Tmp_view\\005_FAS.JKH.OPEN.INFO.BALANCE.VO_Региональная%20тарифная%20комиссия%20Ставропольского%20края%20(REK).xlsb" \l "RANGE!I53" \o "Кликните по гиперссылке, чтобы перейти по гиперссылке или отредактировать её" </w:instrText>
            </w:r>
            <w:r w:rsidRPr="005E715D">
              <w:rPr>
                <w:rFonts w:ascii="Times New Roman" w:hAnsi="Times New Roman" w:cs="Times New Roman"/>
                <w:color w:val="333399"/>
                <w:sz w:val="18"/>
                <w:szCs w:val="18"/>
                <w:u w:val="single"/>
              </w:rPr>
              <w:fldChar w:fldCharType="separate"/>
            </w:r>
            <w:r w:rsidRPr="005E715D">
              <w:rPr>
                <w:rStyle w:val="ab"/>
                <w:rFonts w:ascii="Times New Roman" w:hAnsi="Times New Roman" w:cs="Times New Roman"/>
                <w:sz w:val="18"/>
                <w:szCs w:val="18"/>
              </w:rPr>
              <w:t>https://portal.eias.ru/Portal/DownloadPage.aspx?type=12&amp;guid=278b684c-9f77-4b28-b690-c211e8b03e3a</w:t>
            </w:r>
            <w:r w:rsidRPr="005E715D">
              <w:rPr>
                <w:rFonts w:ascii="Times New Roman" w:hAnsi="Times New Roman" w:cs="Times New Roman"/>
                <w:color w:val="333399"/>
                <w:sz w:val="18"/>
                <w:szCs w:val="18"/>
                <w:u w:val="single"/>
              </w:rPr>
              <w:fldChar w:fldCharType="end"/>
            </w:r>
            <w:bookmarkEnd w:id="76"/>
          </w:p>
        </w:tc>
        <w:bookmarkStart w:id="77" w:name="RANGE!J53"/>
        <w:tc>
          <w:tcPr>
            <w:tcW w:w="2522" w:type="dxa"/>
            <w:shd w:val="clear" w:color="auto" w:fill="auto"/>
            <w:vAlign w:val="center"/>
            <w:hideMark/>
          </w:tcPr>
          <w:p w14:paraId="71F9ABF8" w14:textId="517BD431" w:rsidR="007C251D" w:rsidRPr="007C251D" w:rsidRDefault="007C251D" w:rsidP="007C251D">
            <w:pPr>
              <w:jc w:val="center"/>
              <w:rPr>
                <w:rFonts w:ascii="Times New Roman" w:hAnsi="Times New Roman" w:cs="Times New Roman"/>
                <w:sz w:val="18"/>
                <w:szCs w:val="18"/>
                <w:u w:val="single"/>
              </w:rPr>
            </w:pPr>
            <w:r w:rsidRPr="005E715D">
              <w:rPr>
                <w:rFonts w:ascii="Times New Roman" w:hAnsi="Times New Roman" w:cs="Times New Roman"/>
                <w:color w:val="333399"/>
                <w:sz w:val="18"/>
                <w:szCs w:val="18"/>
                <w:u w:val="single"/>
              </w:rPr>
              <w:fldChar w:fldCharType="begin"/>
            </w:r>
            <w:r w:rsidRPr="005E715D">
              <w:rPr>
                <w:rFonts w:ascii="Times New Roman" w:hAnsi="Times New Roman" w:cs="Times New Roman"/>
                <w:color w:val="333399"/>
                <w:sz w:val="18"/>
                <w:szCs w:val="18"/>
                <w:u w:val="single"/>
              </w:rPr>
              <w:instrText xml:space="preserve"> HYPERLINK "file:///C:\\Users\\nas74\\AppData\\Local\\Temp\\Tmp_view\\005_FAS.JKH.OPEN.INFO.BALANCE.VO_Региональная%20тарифная%20комиссия%20Ставропольского%20края%20(REK).xlsb" \l "RANGE!J53" \o "Кликните по гиперссылке, чтобы перейти по гиперссылке или отредактировать её" </w:instrText>
            </w:r>
            <w:r w:rsidRPr="005E715D">
              <w:rPr>
                <w:rFonts w:ascii="Times New Roman" w:hAnsi="Times New Roman" w:cs="Times New Roman"/>
                <w:color w:val="333399"/>
                <w:sz w:val="18"/>
                <w:szCs w:val="18"/>
                <w:u w:val="single"/>
              </w:rPr>
              <w:fldChar w:fldCharType="separate"/>
            </w:r>
            <w:r w:rsidRPr="005E715D">
              <w:rPr>
                <w:rStyle w:val="ab"/>
                <w:rFonts w:ascii="Times New Roman" w:hAnsi="Times New Roman" w:cs="Times New Roman"/>
                <w:sz w:val="18"/>
                <w:szCs w:val="18"/>
              </w:rPr>
              <w:t>https://portal.eias.ru/Portal/DownloadPage.aspx?type=12&amp;guid=278b684c-9f77-4b28-b690-c211e8b03e3a</w:t>
            </w:r>
            <w:r w:rsidRPr="005E715D">
              <w:rPr>
                <w:rFonts w:ascii="Times New Roman" w:hAnsi="Times New Roman" w:cs="Times New Roman"/>
                <w:color w:val="333399"/>
                <w:sz w:val="18"/>
                <w:szCs w:val="18"/>
                <w:u w:val="single"/>
              </w:rPr>
              <w:fldChar w:fldCharType="end"/>
            </w:r>
            <w:bookmarkEnd w:id="77"/>
          </w:p>
        </w:tc>
      </w:tr>
      <w:tr w:rsidR="007C251D" w:rsidRPr="008229F6" w14:paraId="219E0FA1" w14:textId="77777777" w:rsidTr="00691E9F">
        <w:trPr>
          <w:trHeight w:val="456"/>
        </w:trPr>
        <w:tc>
          <w:tcPr>
            <w:tcW w:w="507" w:type="dxa"/>
            <w:shd w:val="clear" w:color="auto" w:fill="auto"/>
            <w:vAlign w:val="center"/>
            <w:hideMark/>
          </w:tcPr>
          <w:p w14:paraId="4FE88791" w14:textId="7C57935C"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8</w:t>
            </w:r>
            <w:r>
              <w:rPr>
                <w:rFonts w:ascii="Times New Roman" w:hAnsi="Times New Roman" w:cs="Times New Roman"/>
                <w:sz w:val="18"/>
                <w:szCs w:val="18"/>
              </w:rPr>
              <w:t>.</w:t>
            </w:r>
          </w:p>
        </w:tc>
        <w:tc>
          <w:tcPr>
            <w:tcW w:w="5158" w:type="dxa"/>
            <w:shd w:val="clear" w:color="auto" w:fill="auto"/>
            <w:vAlign w:val="center"/>
            <w:hideMark/>
          </w:tcPr>
          <w:p w14:paraId="26A59973"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Объем сточных вод, принятых от потребителей оказываемых услуг</w:t>
            </w:r>
          </w:p>
        </w:tc>
        <w:tc>
          <w:tcPr>
            <w:tcW w:w="993" w:type="dxa"/>
            <w:shd w:val="clear" w:color="auto" w:fill="auto"/>
            <w:vAlign w:val="center"/>
            <w:hideMark/>
          </w:tcPr>
          <w:p w14:paraId="39FC871A"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куб. м</w:t>
            </w:r>
          </w:p>
        </w:tc>
        <w:tc>
          <w:tcPr>
            <w:tcW w:w="2014" w:type="dxa"/>
            <w:shd w:val="clear" w:color="auto" w:fill="auto"/>
            <w:vAlign w:val="center"/>
            <w:hideMark/>
          </w:tcPr>
          <w:p w14:paraId="27D7BE5F" w14:textId="027EA64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9 899,4300</w:t>
            </w:r>
          </w:p>
        </w:tc>
        <w:tc>
          <w:tcPr>
            <w:tcW w:w="1843" w:type="dxa"/>
            <w:shd w:val="clear" w:color="auto" w:fill="auto"/>
            <w:vAlign w:val="center"/>
            <w:hideMark/>
          </w:tcPr>
          <w:p w14:paraId="1AAF18C2" w14:textId="16EA67C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61,3340</w:t>
            </w:r>
          </w:p>
        </w:tc>
        <w:tc>
          <w:tcPr>
            <w:tcW w:w="1984" w:type="dxa"/>
            <w:shd w:val="clear" w:color="auto" w:fill="auto"/>
            <w:vAlign w:val="center"/>
            <w:hideMark/>
          </w:tcPr>
          <w:p w14:paraId="4A558093" w14:textId="5DC48621"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14 440,0160</w:t>
            </w:r>
          </w:p>
        </w:tc>
        <w:tc>
          <w:tcPr>
            <w:tcW w:w="2522" w:type="dxa"/>
            <w:shd w:val="clear" w:color="auto" w:fill="auto"/>
            <w:vAlign w:val="center"/>
            <w:hideMark/>
          </w:tcPr>
          <w:p w14:paraId="4D3266C9" w14:textId="462E5E1C"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3 490,0980</w:t>
            </w:r>
          </w:p>
        </w:tc>
      </w:tr>
      <w:tr w:rsidR="007C251D" w:rsidRPr="008229F6" w14:paraId="1127BB35" w14:textId="77777777" w:rsidTr="00691E9F">
        <w:trPr>
          <w:trHeight w:val="347"/>
        </w:trPr>
        <w:tc>
          <w:tcPr>
            <w:tcW w:w="507" w:type="dxa"/>
            <w:shd w:val="clear" w:color="auto" w:fill="auto"/>
            <w:vAlign w:val="center"/>
            <w:hideMark/>
          </w:tcPr>
          <w:p w14:paraId="47CA4876" w14:textId="1F8F28D0"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9</w:t>
            </w:r>
            <w:r>
              <w:rPr>
                <w:rFonts w:ascii="Times New Roman" w:hAnsi="Times New Roman" w:cs="Times New Roman"/>
                <w:sz w:val="18"/>
                <w:szCs w:val="18"/>
              </w:rPr>
              <w:t>.</w:t>
            </w:r>
          </w:p>
        </w:tc>
        <w:tc>
          <w:tcPr>
            <w:tcW w:w="5158" w:type="dxa"/>
            <w:shd w:val="clear" w:color="auto" w:fill="auto"/>
            <w:vAlign w:val="center"/>
            <w:hideMark/>
          </w:tcPr>
          <w:p w14:paraId="364AC0D1"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Объем сточных вод, принятых от других регулируемых организаций в сфере водоотведения и (или) очистки сточных вод</w:t>
            </w:r>
          </w:p>
        </w:tc>
        <w:tc>
          <w:tcPr>
            <w:tcW w:w="993" w:type="dxa"/>
            <w:shd w:val="clear" w:color="auto" w:fill="auto"/>
            <w:vAlign w:val="center"/>
            <w:hideMark/>
          </w:tcPr>
          <w:p w14:paraId="6CD3E59E"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куб. м</w:t>
            </w:r>
          </w:p>
        </w:tc>
        <w:tc>
          <w:tcPr>
            <w:tcW w:w="2014" w:type="dxa"/>
            <w:shd w:val="clear" w:color="auto" w:fill="auto"/>
            <w:vAlign w:val="center"/>
            <w:hideMark/>
          </w:tcPr>
          <w:p w14:paraId="181CDA7C" w14:textId="6E28220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7 666,5550</w:t>
            </w:r>
          </w:p>
        </w:tc>
        <w:tc>
          <w:tcPr>
            <w:tcW w:w="1843" w:type="dxa"/>
            <w:shd w:val="clear" w:color="auto" w:fill="auto"/>
            <w:vAlign w:val="center"/>
            <w:hideMark/>
          </w:tcPr>
          <w:p w14:paraId="25F672BB" w14:textId="01A2BF65"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61,1740</w:t>
            </w:r>
          </w:p>
        </w:tc>
        <w:tc>
          <w:tcPr>
            <w:tcW w:w="1984" w:type="dxa"/>
            <w:shd w:val="clear" w:color="auto" w:fill="auto"/>
            <w:vAlign w:val="center"/>
            <w:hideMark/>
          </w:tcPr>
          <w:p w14:paraId="7A9C45CC" w14:textId="08F53ED2"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5 834,4160</w:t>
            </w:r>
          </w:p>
        </w:tc>
        <w:tc>
          <w:tcPr>
            <w:tcW w:w="2522" w:type="dxa"/>
            <w:shd w:val="clear" w:color="auto" w:fill="auto"/>
            <w:vAlign w:val="center"/>
            <w:hideMark/>
          </w:tcPr>
          <w:p w14:paraId="582EA974" w14:textId="62A37599"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0,0000</w:t>
            </w:r>
          </w:p>
        </w:tc>
      </w:tr>
      <w:tr w:rsidR="007C251D" w:rsidRPr="008229F6" w14:paraId="5312D777" w14:textId="77777777" w:rsidTr="00691E9F">
        <w:trPr>
          <w:trHeight w:val="212"/>
        </w:trPr>
        <w:tc>
          <w:tcPr>
            <w:tcW w:w="507" w:type="dxa"/>
            <w:shd w:val="clear" w:color="auto" w:fill="auto"/>
            <w:vAlign w:val="center"/>
            <w:hideMark/>
          </w:tcPr>
          <w:p w14:paraId="3C45A198" w14:textId="1CF8D5E1"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10</w:t>
            </w:r>
            <w:r>
              <w:rPr>
                <w:rFonts w:ascii="Times New Roman" w:hAnsi="Times New Roman" w:cs="Times New Roman"/>
                <w:sz w:val="18"/>
                <w:szCs w:val="18"/>
              </w:rPr>
              <w:t>.</w:t>
            </w:r>
          </w:p>
        </w:tc>
        <w:tc>
          <w:tcPr>
            <w:tcW w:w="5158" w:type="dxa"/>
            <w:shd w:val="clear" w:color="auto" w:fill="auto"/>
            <w:vAlign w:val="center"/>
            <w:hideMark/>
          </w:tcPr>
          <w:p w14:paraId="565506AE"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Объем сточных вод, пропущенных через очистные сооружения</w:t>
            </w:r>
          </w:p>
        </w:tc>
        <w:tc>
          <w:tcPr>
            <w:tcW w:w="993" w:type="dxa"/>
            <w:shd w:val="clear" w:color="auto" w:fill="auto"/>
            <w:vAlign w:val="center"/>
            <w:hideMark/>
          </w:tcPr>
          <w:p w14:paraId="16EE1F79"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тыс. куб. м</w:t>
            </w:r>
          </w:p>
        </w:tc>
        <w:tc>
          <w:tcPr>
            <w:tcW w:w="2014" w:type="dxa"/>
            <w:shd w:val="clear" w:color="auto" w:fill="auto"/>
            <w:vAlign w:val="center"/>
            <w:hideMark/>
          </w:tcPr>
          <w:p w14:paraId="483A2BC4" w14:textId="3204E16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9 899,4300</w:t>
            </w:r>
          </w:p>
        </w:tc>
        <w:tc>
          <w:tcPr>
            <w:tcW w:w="1843" w:type="dxa"/>
            <w:shd w:val="clear" w:color="auto" w:fill="auto"/>
            <w:vAlign w:val="center"/>
            <w:hideMark/>
          </w:tcPr>
          <w:p w14:paraId="7AADCAA0" w14:textId="6A803178"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61,3340</w:t>
            </w:r>
          </w:p>
        </w:tc>
        <w:tc>
          <w:tcPr>
            <w:tcW w:w="1984" w:type="dxa"/>
            <w:shd w:val="clear" w:color="auto" w:fill="auto"/>
            <w:vAlign w:val="center"/>
            <w:hideMark/>
          </w:tcPr>
          <w:p w14:paraId="784366D0" w14:textId="5C8887F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14 414,1460</w:t>
            </w:r>
          </w:p>
        </w:tc>
        <w:tc>
          <w:tcPr>
            <w:tcW w:w="2522" w:type="dxa"/>
            <w:shd w:val="clear" w:color="auto" w:fill="auto"/>
            <w:vAlign w:val="center"/>
            <w:hideMark/>
          </w:tcPr>
          <w:p w14:paraId="4CCC4228" w14:textId="774B0ACF"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3 490,0980</w:t>
            </w:r>
          </w:p>
        </w:tc>
      </w:tr>
      <w:tr w:rsidR="007C251D" w:rsidRPr="008229F6" w14:paraId="2B18244C" w14:textId="77777777" w:rsidTr="00691E9F">
        <w:trPr>
          <w:trHeight w:val="456"/>
        </w:trPr>
        <w:tc>
          <w:tcPr>
            <w:tcW w:w="507" w:type="dxa"/>
            <w:shd w:val="clear" w:color="auto" w:fill="auto"/>
            <w:vAlign w:val="center"/>
            <w:hideMark/>
          </w:tcPr>
          <w:p w14:paraId="14E0CF64" w14:textId="165B4A64"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11</w:t>
            </w:r>
            <w:r>
              <w:rPr>
                <w:rFonts w:ascii="Times New Roman" w:hAnsi="Times New Roman" w:cs="Times New Roman"/>
                <w:sz w:val="18"/>
                <w:szCs w:val="18"/>
              </w:rPr>
              <w:t>.</w:t>
            </w:r>
          </w:p>
        </w:tc>
        <w:tc>
          <w:tcPr>
            <w:tcW w:w="5158" w:type="dxa"/>
            <w:shd w:val="clear" w:color="auto" w:fill="auto"/>
            <w:vAlign w:val="center"/>
            <w:hideMark/>
          </w:tcPr>
          <w:p w14:paraId="0F80FD08" w14:textId="77777777" w:rsidR="007C251D" w:rsidRPr="008229F6" w:rsidRDefault="007C251D" w:rsidP="007C251D">
            <w:pPr>
              <w:jc w:val="both"/>
              <w:rPr>
                <w:rFonts w:ascii="Times New Roman" w:hAnsi="Times New Roman" w:cs="Times New Roman"/>
                <w:sz w:val="18"/>
                <w:szCs w:val="18"/>
              </w:rPr>
            </w:pPr>
            <w:r w:rsidRPr="008229F6">
              <w:rPr>
                <w:rFonts w:ascii="Times New Roman" w:hAnsi="Times New Roman" w:cs="Times New Roman"/>
                <w:sz w:val="18"/>
                <w:szCs w:val="18"/>
              </w:rPr>
              <w:t>Среднесписочная численность основного производственного персонала</w:t>
            </w:r>
          </w:p>
        </w:tc>
        <w:tc>
          <w:tcPr>
            <w:tcW w:w="993" w:type="dxa"/>
            <w:shd w:val="clear" w:color="auto" w:fill="auto"/>
            <w:vAlign w:val="center"/>
            <w:hideMark/>
          </w:tcPr>
          <w:p w14:paraId="6277DD3E" w14:textId="77777777" w:rsidR="007C251D" w:rsidRPr="008229F6" w:rsidRDefault="007C251D" w:rsidP="007C251D">
            <w:pPr>
              <w:jc w:val="center"/>
              <w:rPr>
                <w:rFonts w:ascii="Times New Roman" w:hAnsi="Times New Roman" w:cs="Times New Roman"/>
                <w:sz w:val="18"/>
                <w:szCs w:val="18"/>
              </w:rPr>
            </w:pPr>
            <w:r w:rsidRPr="008229F6">
              <w:rPr>
                <w:rFonts w:ascii="Times New Roman" w:hAnsi="Times New Roman" w:cs="Times New Roman"/>
                <w:sz w:val="18"/>
                <w:szCs w:val="18"/>
              </w:rPr>
              <w:t>человек</w:t>
            </w:r>
          </w:p>
        </w:tc>
        <w:tc>
          <w:tcPr>
            <w:tcW w:w="2014" w:type="dxa"/>
            <w:shd w:val="clear" w:color="auto" w:fill="auto"/>
            <w:vAlign w:val="center"/>
            <w:hideMark/>
          </w:tcPr>
          <w:p w14:paraId="2B6F7C5A" w14:textId="09306BA7"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28,00</w:t>
            </w:r>
          </w:p>
        </w:tc>
        <w:tc>
          <w:tcPr>
            <w:tcW w:w="1843" w:type="dxa"/>
            <w:shd w:val="clear" w:color="auto" w:fill="auto"/>
            <w:vAlign w:val="center"/>
            <w:hideMark/>
          </w:tcPr>
          <w:p w14:paraId="6F024097" w14:textId="5AE7A350"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1,00</w:t>
            </w:r>
          </w:p>
        </w:tc>
        <w:tc>
          <w:tcPr>
            <w:tcW w:w="1984" w:type="dxa"/>
            <w:shd w:val="clear" w:color="auto" w:fill="auto"/>
            <w:vAlign w:val="center"/>
            <w:hideMark/>
          </w:tcPr>
          <w:p w14:paraId="4474CE07" w14:textId="24C4765B"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8,00</w:t>
            </w:r>
          </w:p>
        </w:tc>
        <w:tc>
          <w:tcPr>
            <w:tcW w:w="2522" w:type="dxa"/>
            <w:shd w:val="clear" w:color="auto" w:fill="auto"/>
            <w:vAlign w:val="center"/>
            <w:hideMark/>
          </w:tcPr>
          <w:p w14:paraId="5010AF0B" w14:textId="54AC25B3" w:rsidR="007C251D" w:rsidRPr="008229F6" w:rsidRDefault="007C251D" w:rsidP="007C251D">
            <w:pPr>
              <w:jc w:val="center"/>
              <w:rPr>
                <w:rFonts w:ascii="Times New Roman" w:hAnsi="Times New Roman" w:cs="Times New Roman"/>
                <w:sz w:val="18"/>
                <w:szCs w:val="18"/>
              </w:rPr>
            </w:pPr>
            <w:r w:rsidRPr="005E715D">
              <w:rPr>
                <w:rFonts w:ascii="Times New Roman" w:hAnsi="Times New Roman" w:cs="Times New Roman"/>
                <w:sz w:val="18"/>
                <w:szCs w:val="18"/>
              </w:rPr>
              <w:t>19,00</w:t>
            </w:r>
          </w:p>
        </w:tc>
      </w:tr>
    </w:tbl>
    <w:p w14:paraId="58352F48" w14:textId="77777777" w:rsidR="002A65C0" w:rsidRPr="008229F6" w:rsidRDefault="002A65C0" w:rsidP="00B058A7">
      <w:pPr>
        <w:widowControl/>
        <w:suppressAutoHyphens w:val="0"/>
        <w:autoSpaceDE/>
        <w:spacing w:after="160" w:line="259" w:lineRule="auto"/>
        <w:ind w:right="-426"/>
        <w:rPr>
          <w:b/>
          <w:bCs/>
          <w:sz w:val="24"/>
          <w:lang w:eastAsia="en-US"/>
        </w:rPr>
      </w:pPr>
    </w:p>
    <w:p w14:paraId="0B63B56D" w14:textId="70BB4AFE" w:rsidR="00AC7BD4" w:rsidRPr="008229F6" w:rsidRDefault="002C5681" w:rsidP="002C5681">
      <w:pPr>
        <w:keepNext/>
        <w:pageBreakBefore/>
        <w:spacing w:after="200"/>
        <w:ind w:right="-851"/>
        <w:jc w:val="right"/>
        <w:rPr>
          <w:rFonts w:ascii="Times New Roman" w:hAnsi="Times New Roman" w:cs="Times New Roman"/>
          <w:iCs/>
          <w:sz w:val="28"/>
          <w:szCs w:val="28"/>
        </w:rPr>
      </w:pPr>
      <w:bookmarkStart w:id="78" w:name="_Ref119187986"/>
      <w:r>
        <w:rPr>
          <w:rFonts w:ascii="Times New Roman" w:hAnsi="Times New Roman" w:cs="Times New Roman"/>
          <w:iCs/>
          <w:sz w:val="28"/>
          <w:szCs w:val="28"/>
        </w:rPr>
        <w:lastRenderedPageBreak/>
        <w:t xml:space="preserve">                                         </w:t>
      </w:r>
      <w:r w:rsidR="00AC7BD4" w:rsidRPr="008229F6">
        <w:rPr>
          <w:rFonts w:ascii="Times New Roman" w:hAnsi="Times New Roman" w:cs="Times New Roman"/>
          <w:iCs/>
          <w:sz w:val="28"/>
          <w:szCs w:val="28"/>
        </w:rPr>
        <w:t>Таблица</w:t>
      </w:r>
      <w:bookmarkEnd w:id="78"/>
      <w:r w:rsidR="00AC7BD4" w:rsidRPr="008229F6">
        <w:rPr>
          <w:rFonts w:ascii="Times New Roman" w:hAnsi="Times New Roman" w:cs="Times New Roman"/>
          <w:iCs/>
          <w:sz w:val="28"/>
          <w:szCs w:val="28"/>
        </w:rPr>
        <w:t xml:space="preserve"> </w:t>
      </w:r>
      <w:r w:rsidR="007C251D">
        <w:rPr>
          <w:rFonts w:ascii="Times New Roman" w:hAnsi="Times New Roman" w:cs="Times New Roman"/>
          <w:iCs/>
          <w:sz w:val="28"/>
          <w:szCs w:val="28"/>
        </w:rPr>
        <w:t>9</w:t>
      </w:r>
    </w:p>
    <w:p w14:paraId="0B33C907" w14:textId="77777777" w:rsidR="00AC7BD4" w:rsidRPr="008229F6" w:rsidRDefault="00AC7BD4" w:rsidP="00AC7BD4">
      <w:pPr>
        <w:keepNext/>
        <w:spacing w:after="200"/>
        <w:jc w:val="center"/>
        <w:rPr>
          <w:rFonts w:ascii="Times New Roman" w:hAnsi="Times New Roman" w:cs="Times New Roman"/>
          <w:i/>
          <w:iCs/>
          <w:sz w:val="28"/>
          <w:szCs w:val="28"/>
        </w:rPr>
      </w:pPr>
      <w:r w:rsidRPr="008229F6">
        <w:rPr>
          <w:rFonts w:ascii="Times New Roman" w:hAnsi="Times New Roman" w:cs="Times New Roman"/>
          <w:iCs/>
          <w:sz w:val="28"/>
          <w:szCs w:val="28"/>
          <w:lang w:eastAsia="en-US"/>
        </w:rPr>
        <w:t>Информация о наличии (отсутствии) технической возможности доступа к регулируемым услугам по транспортировке газа по магистральным газопроводам на территории г. Невинномысск</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672"/>
        <w:gridCol w:w="2155"/>
        <w:gridCol w:w="1797"/>
        <w:gridCol w:w="2172"/>
        <w:gridCol w:w="2268"/>
      </w:tblGrid>
      <w:tr w:rsidR="008229F6" w:rsidRPr="008229F6" w14:paraId="71E7DFCF" w14:textId="77777777" w:rsidTr="00691E9F">
        <w:trPr>
          <w:trHeight w:val="20"/>
          <w:tblHeader/>
        </w:trPr>
        <w:tc>
          <w:tcPr>
            <w:tcW w:w="2830" w:type="dxa"/>
            <w:vAlign w:val="center"/>
          </w:tcPr>
          <w:p w14:paraId="5CB3CE6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Наименование газораспределительной станции</w:t>
            </w:r>
          </w:p>
        </w:tc>
        <w:tc>
          <w:tcPr>
            <w:tcW w:w="2127" w:type="dxa"/>
            <w:vAlign w:val="center"/>
          </w:tcPr>
          <w:p w14:paraId="7901725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bCs/>
                <w:sz w:val="18"/>
                <w:szCs w:val="18"/>
                <w:shd w:val="clear" w:color="auto" w:fill="FFFFFF"/>
              </w:rPr>
              <w:t>Проектная мощность (производи-тельность) ГРС, тыс. м</w:t>
            </w:r>
            <w:r w:rsidRPr="00691E9F">
              <w:rPr>
                <w:rFonts w:ascii="Times New Roman" w:hAnsi="Times New Roman" w:cs="Times New Roman"/>
                <w:bCs/>
                <w:sz w:val="18"/>
                <w:szCs w:val="18"/>
                <w:shd w:val="clear" w:color="auto" w:fill="FFFFFF"/>
                <w:vertAlign w:val="superscript"/>
              </w:rPr>
              <w:t>3</w:t>
            </w:r>
            <w:r w:rsidRPr="00691E9F">
              <w:rPr>
                <w:rFonts w:ascii="Times New Roman" w:hAnsi="Times New Roman" w:cs="Times New Roman"/>
                <w:bCs/>
                <w:sz w:val="18"/>
                <w:szCs w:val="18"/>
                <w:shd w:val="clear" w:color="auto" w:fill="FFFFFF"/>
              </w:rPr>
              <w:t>/час</w:t>
            </w:r>
          </w:p>
        </w:tc>
        <w:tc>
          <w:tcPr>
            <w:tcW w:w="1672" w:type="dxa"/>
            <w:vAlign w:val="center"/>
          </w:tcPr>
          <w:p w14:paraId="478BA32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bCs/>
                <w:sz w:val="18"/>
                <w:szCs w:val="18"/>
                <w:shd w:val="clear" w:color="auto" w:fill="FFFFFF"/>
              </w:rPr>
              <w:t>Загрузка ГРС, тыс. м</w:t>
            </w:r>
            <w:r w:rsidRPr="00691E9F">
              <w:rPr>
                <w:rFonts w:ascii="Times New Roman" w:hAnsi="Times New Roman" w:cs="Times New Roman"/>
                <w:bCs/>
                <w:sz w:val="18"/>
                <w:szCs w:val="18"/>
                <w:shd w:val="clear" w:color="auto" w:fill="FFFFFF"/>
                <w:vertAlign w:val="superscript"/>
              </w:rPr>
              <w:t>3</w:t>
            </w:r>
            <w:r w:rsidRPr="00691E9F">
              <w:rPr>
                <w:rFonts w:ascii="Times New Roman" w:hAnsi="Times New Roman" w:cs="Times New Roman"/>
                <w:bCs/>
                <w:sz w:val="18"/>
                <w:szCs w:val="18"/>
                <w:shd w:val="clear" w:color="auto" w:fill="FFFFFF"/>
              </w:rPr>
              <w:t>/час</w:t>
            </w:r>
          </w:p>
        </w:tc>
        <w:tc>
          <w:tcPr>
            <w:tcW w:w="2155" w:type="dxa"/>
            <w:vAlign w:val="center"/>
          </w:tcPr>
          <w:p w14:paraId="52FE2631"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bCs/>
                <w:sz w:val="18"/>
                <w:szCs w:val="18"/>
                <w:shd w:val="clear" w:color="auto" w:fill="FFFFFF"/>
              </w:rPr>
              <w:t>Суммарный объем по действующим техническим условиям, тыс. м</w:t>
            </w:r>
            <w:r w:rsidRPr="00691E9F">
              <w:rPr>
                <w:rFonts w:ascii="Times New Roman" w:hAnsi="Times New Roman" w:cs="Times New Roman"/>
                <w:bCs/>
                <w:sz w:val="18"/>
                <w:szCs w:val="18"/>
                <w:shd w:val="clear" w:color="auto" w:fill="FFFFFF"/>
                <w:vertAlign w:val="superscript"/>
              </w:rPr>
              <w:t>3</w:t>
            </w:r>
            <w:r w:rsidRPr="00691E9F">
              <w:rPr>
                <w:rFonts w:ascii="Times New Roman" w:hAnsi="Times New Roman" w:cs="Times New Roman"/>
                <w:bCs/>
                <w:sz w:val="18"/>
                <w:szCs w:val="18"/>
                <w:shd w:val="clear" w:color="auto" w:fill="FFFFFF"/>
              </w:rPr>
              <w:t>/час</w:t>
            </w:r>
          </w:p>
        </w:tc>
        <w:tc>
          <w:tcPr>
            <w:tcW w:w="1797" w:type="dxa"/>
            <w:vAlign w:val="center"/>
          </w:tcPr>
          <w:p w14:paraId="7B0C13A4"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bCs/>
                <w:sz w:val="18"/>
                <w:szCs w:val="18"/>
                <w:shd w:val="clear" w:color="auto" w:fill="FFFFFF"/>
              </w:rPr>
              <w:t>Наличие (дефицит) пропускной способности, тыс. м</w:t>
            </w:r>
            <w:r w:rsidRPr="00691E9F">
              <w:rPr>
                <w:rFonts w:ascii="Times New Roman" w:hAnsi="Times New Roman" w:cs="Times New Roman"/>
                <w:bCs/>
                <w:sz w:val="18"/>
                <w:szCs w:val="18"/>
                <w:shd w:val="clear" w:color="auto" w:fill="FFFFFF"/>
                <w:vertAlign w:val="superscript"/>
              </w:rPr>
              <w:t>3</w:t>
            </w:r>
            <w:r w:rsidRPr="00691E9F">
              <w:rPr>
                <w:rFonts w:ascii="Times New Roman" w:hAnsi="Times New Roman" w:cs="Times New Roman"/>
                <w:bCs/>
                <w:sz w:val="18"/>
                <w:szCs w:val="18"/>
                <w:shd w:val="clear" w:color="auto" w:fill="FFFFFF"/>
              </w:rPr>
              <w:t>/час</w:t>
            </w:r>
          </w:p>
        </w:tc>
        <w:tc>
          <w:tcPr>
            <w:tcW w:w="2172" w:type="dxa"/>
            <w:vAlign w:val="center"/>
          </w:tcPr>
          <w:p w14:paraId="195A85B9"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 xml:space="preserve">Срок </w:t>
            </w:r>
            <w:r w:rsidRPr="00691E9F">
              <w:rPr>
                <w:rFonts w:ascii="Times New Roman" w:hAnsi="Times New Roman" w:cs="Times New Roman"/>
                <w:bCs/>
                <w:sz w:val="18"/>
                <w:szCs w:val="18"/>
                <w:shd w:val="clear" w:color="auto" w:fill="FFFFFF"/>
              </w:rPr>
              <w:t>мероприятий по увеличению пропускной способности</w:t>
            </w:r>
          </w:p>
        </w:tc>
        <w:tc>
          <w:tcPr>
            <w:tcW w:w="2268" w:type="dxa"/>
            <w:vAlign w:val="center"/>
          </w:tcPr>
          <w:p w14:paraId="40C8C986"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 xml:space="preserve">Параметры увеличения, </w:t>
            </w:r>
            <w:r w:rsidRPr="00691E9F">
              <w:rPr>
                <w:rFonts w:ascii="Times New Roman" w:hAnsi="Times New Roman" w:cs="Times New Roman"/>
                <w:bCs/>
                <w:sz w:val="18"/>
                <w:szCs w:val="18"/>
                <w:shd w:val="clear" w:color="auto" w:fill="FFFFFF"/>
              </w:rPr>
              <w:t>тыс. м</w:t>
            </w:r>
            <w:r w:rsidRPr="00691E9F">
              <w:rPr>
                <w:rFonts w:ascii="Times New Roman" w:hAnsi="Times New Roman" w:cs="Times New Roman"/>
                <w:bCs/>
                <w:sz w:val="18"/>
                <w:szCs w:val="18"/>
                <w:shd w:val="clear" w:color="auto" w:fill="FFFFFF"/>
                <w:vertAlign w:val="superscript"/>
              </w:rPr>
              <w:t>3</w:t>
            </w:r>
            <w:r w:rsidRPr="00691E9F">
              <w:rPr>
                <w:rFonts w:ascii="Times New Roman" w:hAnsi="Times New Roman" w:cs="Times New Roman"/>
                <w:bCs/>
                <w:sz w:val="18"/>
                <w:szCs w:val="18"/>
                <w:shd w:val="clear" w:color="auto" w:fill="FFFFFF"/>
              </w:rPr>
              <w:t>/час</w:t>
            </w:r>
          </w:p>
        </w:tc>
      </w:tr>
      <w:tr w:rsidR="008229F6" w:rsidRPr="008229F6" w14:paraId="72C8FCA4" w14:textId="77777777" w:rsidTr="00691E9F">
        <w:trPr>
          <w:trHeight w:val="20"/>
          <w:tblHeader/>
        </w:trPr>
        <w:tc>
          <w:tcPr>
            <w:tcW w:w="2830" w:type="dxa"/>
            <w:vAlign w:val="center"/>
          </w:tcPr>
          <w:p w14:paraId="67820900"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1</w:t>
            </w:r>
          </w:p>
        </w:tc>
        <w:tc>
          <w:tcPr>
            <w:tcW w:w="2127" w:type="dxa"/>
            <w:vAlign w:val="center"/>
          </w:tcPr>
          <w:p w14:paraId="02A02822" w14:textId="77777777" w:rsidR="00AC7BD4" w:rsidRPr="008229F6" w:rsidRDefault="00AC7BD4" w:rsidP="00AC7BD4">
            <w:pPr>
              <w:spacing w:line="276" w:lineRule="auto"/>
              <w:jc w:val="center"/>
              <w:rPr>
                <w:rFonts w:ascii="Times New Roman" w:hAnsi="Times New Roman" w:cs="Times New Roman"/>
                <w:bCs/>
                <w:sz w:val="18"/>
                <w:szCs w:val="18"/>
                <w:shd w:val="clear" w:color="auto" w:fill="FFFFFF"/>
              </w:rPr>
            </w:pPr>
            <w:r w:rsidRPr="008229F6">
              <w:rPr>
                <w:rFonts w:ascii="Times New Roman" w:hAnsi="Times New Roman" w:cs="Times New Roman"/>
                <w:bCs/>
                <w:sz w:val="18"/>
                <w:szCs w:val="18"/>
                <w:shd w:val="clear" w:color="auto" w:fill="FFFFFF"/>
              </w:rPr>
              <w:t>2</w:t>
            </w:r>
          </w:p>
        </w:tc>
        <w:tc>
          <w:tcPr>
            <w:tcW w:w="1672" w:type="dxa"/>
            <w:vAlign w:val="center"/>
          </w:tcPr>
          <w:p w14:paraId="55305FBD" w14:textId="77777777" w:rsidR="00AC7BD4" w:rsidRPr="008229F6" w:rsidRDefault="00AC7BD4" w:rsidP="00AC7BD4">
            <w:pPr>
              <w:spacing w:line="276" w:lineRule="auto"/>
              <w:jc w:val="center"/>
              <w:rPr>
                <w:rFonts w:ascii="Times New Roman" w:hAnsi="Times New Roman" w:cs="Times New Roman"/>
                <w:bCs/>
                <w:sz w:val="18"/>
                <w:szCs w:val="18"/>
                <w:shd w:val="clear" w:color="auto" w:fill="FFFFFF"/>
              </w:rPr>
            </w:pPr>
            <w:r w:rsidRPr="008229F6">
              <w:rPr>
                <w:rFonts w:ascii="Times New Roman" w:hAnsi="Times New Roman" w:cs="Times New Roman"/>
                <w:bCs/>
                <w:sz w:val="18"/>
                <w:szCs w:val="18"/>
                <w:shd w:val="clear" w:color="auto" w:fill="FFFFFF"/>
              </w:rPr>
              <w:t>3</w:t>
            </w:r>
          </w:p>
        </w:tc>
        <w:tc>
          <w:tcPr>
            <w:tcW w:w="2155" w:type="dxa"/>
            <w:vAlign w:val="center"/>
          </w:tcPr>
          <w:p w14:paraId="3BD5C921" w14:textId="77777777" w:rsidR="00AC7BD4" w:rsidRPr="008229F6" w:rsidRDefault="00AC7BD4" w:rsidP="00AC7BD4">
            <w:pPr>
              <w:spacing w:line="276" w:lineRule="auto"/>
              <w:jc w:val="center"/>
              <w:rPr>
                <w:rFonts w:ascii="Times New Roman" w:hAnsi="Times New Roman" w:cs="Times New Roman"/>
                <w:bCs/>
                <w:sz w:val="18"/>
                <w:szCs w:val="18"/>
                <w:shd w:val="clear" w:color="auto" w:fill="FFFFFF"/>
              </w:rPr>
            </w:pPr>
            <w:r w:rsidRPr="008229F6">
              <w:rPr>
                <w:rFonts w:ascii="Times New Roman" w:hAnsi="Times New Roman" w:cs="Times New Roman"/>
                <w:bCs/>
                <w:sz w:val="18"/>
                <w:szCs w:val="18"/>
                <w:shd w:val="clear" w:color="auto" w:fill="FFFFFF"/>
              </w:rPr>
              <w:t>4</w:t>
            </w:r>
          </w:p>
        </w:tc>
        <w:tc>
          <w:tcPr>
            <w:tcW w:w="1797" w:type="dxa"/>
            <w:vAlign w:val="center"/>
          </w:tcPr>
          <w:p w14:paraId="1391BDF3" w14:textId="77777777" w:rsidR="00AC7BD4" w:rsidRPr="008229F6" w:rsidRDefault="00AC7BD4" w:rsidP="00AC7BD4">
            <w:pPr>
              <w:spacing w:line="276" w:lineRule="auto"/>
              <w:jc w:val="center"/>
              <w:rPr>
                <w:rFonts w:ascii="Times New Roman" w:hAnsi="Times New Roman" w:cs="Times New Roman"/>
                <w:bCs/>
                <w:sz w:val="18"/>
                <w:szCs w:val="18"/>
                <w:shd w:val="clear" w:color="auto" w:fill="FFFFFF"/>
              </w:rPr>
            </w:pPr>
            <w:r w:rsidRPr="008229F6">
              <w:rPr>
                <w:rFonts w:ascii="Times New Roman" w:hAnsi="Times New Roman" w:cs="Times New Roman"/>
                <w:bCs/>
                <w:sz w:val="18"/>
                <w:szCs w:val="18"/>
                <w:shd w:val="clear" w:color="auto" w:fill="FFFFFF"/>
              </w:rPr>
              <w:t>5</w:t>
            </w:r>
          </w:p>
        </w:tc>
        <w:tc>
          <w:tcPr>
            <w:tcW w:w="2172" w:type="dxa"/>
            <w:vAlign w:val="center"/>
          </w:tcPr>
          <w:p w14:paraId="5930C747"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6</w:t>
            </w:r>
          </w:p>
        </w:tc>
        <w:tc>
          <w:tcPr>
            <w:tcW w:w="2268" w:type="dxa"/>
            <w:vAlign w:val="center"/>
          </w:tcPr>
          <w:p w14:paraId="3F59CAE1"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7</w:t>
            </w:r>
          </w:p>
        </w:tc>
      </w:tr>
      <w:tr w:rsidR="008229F6" w:rsidRPr="008229F6" w14:paraId="45623232" w14:textId="77777777" w:rsidTr="00691E9F">
        <w:trPr>
          <w:trHeight w:val="20"/>
        </w:trPr>
        <w:tc>
          <w:tcPr>
            <w:tcW w:w="2830" w:type="dxa"/>
            <w:vAlign w:val="center"/>
          </w:tcPr>
          <w:p w14:paraId="239116CB"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Невинномысск</w:t>
            </w:r>
          </w:p>
        </w:tc>
        <w:tc>
          <w:tcPr>
            <w:tcW w:w="2127" w:type="dxa"/>
            <w:vAlign w:val="center"/>
          </w:tcPr>
          <w:p w14:paraId="10241CED"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150,00</w:t>
            </w:r>
          </w:p>
        </w:tc>
        <w:tc>
          <w:tcPr>
            <w:tcW w:w="1672" w:type="dxa"/>
            <w:vAlign w:val="center"/>
          </w:tcPr>
          <w:p w14:paraId="547665E5"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150,00</w:t>
            </w:r>
          </w:p>
        </w:tc>
        <w:tc>
          <w:tcPr>
            <w:tcW w:w="2155" w:type="dxa"/>
            <w:vAlign w:val="center"/>
          </w:tcPr>
          <w:p w14:paraId="5D2FEC10"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w:t>
            </w:r>
          </w:p>
        </w:tc>
        <w:tc>
          <w:tcPr>
            <w:tcW w:w="1797" w:type="dxa"/>
            <w:vAlign w:val="center"/>
          </w:tcPr>
          <w:p w14:paraId="128014E8"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w:t>
            </w:r>
          </w:p>
        </w:tc>
        <w:tc>
          <w:tcPr>
            <w:tcW w:w="2172" w:type="dxa"/>
            <w:vAlign w:val="center"/>
          </w:tcPr>
          <w:p w14:paraId="56AEBBC2"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Срок устранения ограничений ТВПС ГРС опр. собственником объекта</w:t>
            </w:r>
          </w:p>
        </w:tc>
        <w:tc>
          <w:tcPr>
            <w:tcW w:w="2268" w:type="dxa"/>
            <w:vAlign w:val="center"/>
          </w:tcPr>
          <w:p w14:paraId="0865D327"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Параметры увеличения ТВПС ГРС опр. собственником объекта</w:t>
            </w:r>
          </w:p>
        </w:tc>
      </w:tr>
      <w:tr w:rsidR="008229F6" w:rsidRPr="008229F6" w14:paraId="6FB77367" w14:textId="77777777" w:rsidTr="00691E9F">
        <w:trPr>
          <w:trHeight w:val="20"/>
        </w:trPr>
        <w:tc>
          <w:tcPr>
            <w:tcW w:w="2830" w:type="dxa"/>
            <w:vAlign w:val="center"/>
          </w:tcPr>
          <w:p w14:paraId="632C7663"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Невинномысск-1</w:t>
            </w:r>
          </w:p>
        </w:tc>
        <w:tc>
          <w:tcPr>
            <w:tcW w:w="2127" w:type="dxa"/>
            <w:vAlign w:val="center"/>
          </w:tcPr>
          <w:p w14:paraId="3BC6A615"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980,00</w:t>
            </w:r>
          </w:p>
        </w:tc>
        <w:tc>
          <w:tcPr>
            <w:tcW w:w="1672" w:type="dxa"/>
            <w:vAlign w:val="center"/>
          </w:tcPr>
          <w:p w14:paraId="4EDE3F9B"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731,49</w:t>
            </w:r>
          </w:p>
        </w:tc>
        <w:tc>
          <w:tcPr>
            <w:tcW w:w="2155" w:type="dxa"/>
            <w:vAlign w:val="center"/>
          </w:tcPr>
          <w:p w14:paraId="3F3AFE31"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0,488</w:t>
            </w:r>
          </w:p>
        </w:tc>
        <w:tc>
          <w:tcPr>
            <w:tcW w:w="1797" w:type="dxa"/>
            <w:vAlign w:val="center"/>
          </w:tcPr>
          <w:p w14:paraId="5536725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248,019</w:t>
            </w:r>
          </w:p>
        </w:tc>
        <w:tc>
          <w:tcPr>
            <w:tcW w:w="2172" w:type="dxa"/>
            <w:vAlign w:val="center"/>
          </w:tcPr>
          <w:p w14:paraId="24CC896F"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2024*</w:t>
            </w:r>
          </w:p>
        </w:tc>
        <w:tc>
          <w:tcPr>
            <w:tcW w:w="2268" w:type="dxa"/>
            <w:vAlign w:val="center"/>
          </w:tcPr>
          <w:p w14:paraId="55C13267" w14:textId="77777777" w:rsidR="00AC7BD4" w:rsidRPr="008229F6" w:rsidRDefault="00AC7BD4" w:rsidP="00AC7BD4">
            <w:pPr>
              <w:spacing w:line="276" w:lineRule="auto"/>
              <w:jc w:val="center"/>
              <w:rPr>
                <w:rFonts w:ascii="Times New Roman" w:hAnsi="Times New Roman" w:cs="Times New Roman"/>
                <w:sz w:val="18"/>
                <w:szCs w:val="18"/>
                <w:lang w:eastAsia="en-US"/>
              </w:rPr>
            </w:pPr>
            <w:r w:rsidRPr="008229F6">
              <w:rPr>
                <w:rFonts w:ascii="Times New Roman" w:hAnsi="Times New Roman" w:cs="Times New Roman"/>
                <w:sz w:val="18"/>
                <w:szCs w:val="18"/>
                <w:lang w:eastAsia="en-US"/>
              </w:rPr>
              <w:t>Будет определено согласно ПИР</w:t>
            </w:r>
          </w:p>
        </w:tc>
      </w:tr>
      <w:tr w:rsidR="008229F6" w:rsidRPr="008229F6" w14:paraId="779B09BA" w14:textId="77777777" w:rsidTr="00691E9F">
        <w:trPr>
          <w:trHeight w:val="20"/>
        </w:trPr>
        <w:tc>
          <w:tcPr>
            <w:tcW w:w="2830" w:type="dxa"/>
            <w:vAlign w:val="center"/>
          </w:tcPr>
          <w:p w14:paraId="6BD33C63"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 Невинномысск 0,3 МПа</w:t>
            </w:r>
          </w:p>
        </w:tc>
        <w:tc>
          <w:tcPr>
            <w:tcW w:w="2127" w:type="dxa"/>
            <w:vAlign w:val="center"/>
          </w:tcPr>
          <w:p w14:paraId="21C0997A"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50,00</w:t>
            </w:r>
          </w:p>
        </w:tc>
        <w:tc>
          <w:tcPr>
            <w:tcW w:w="1672" w:type="dxa"/>
            <w:vAlign w:val="center"/>
          </w:tcPr>
          <w:p w14:paraId="74CCAC5E"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15,98</w:t>
            </w:r>
          </w:p>
        </w:tc>
        <w:tc>
          <w:tcPr>
            <w:tcW w:w="2155" w:type="dxa"/>
            <w:vAlign w:val="center"/>
          </w:tcPr>
          <w:p w14:paraId="6AFD8430"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0,459</w:t>
            </w:r>
          </w:p>
        </w:tc>
        <w:tc>
          <w:tcPr>
            <w:tcW w:w="1797" w:type="dxa"/>
            <w:vAlign w:val="center"/>
          </w:tcPr>
          <w:p w14:paraId="1AC510F6"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33,558</w:t>
            </w:r>
          </w:p>
        </w:tc>
        <w:tc>
          <w:tcPr>
            <w:tcW w:w="2172" w:type="dxa"/>
            <w:vAlign w:val="center"/>
          </w:tcPr>
          <w:p w14:paraId="15287A06" w14:textId="33CA572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4CDDE4B0" w14:textId="45F4F4D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39C4DD7F" w14:textId="77777777" w:rsidTr="00691E9F">
        <w:trPr>
          <w:trHeight w:val="20"/>
        </w:trPr>
        <w:tc>
          <w:tcPr>
            <w:tcW w:w="2830" w:type="dxa"/>
            <w:vAlign w:val="center"/>
          </w:tcPr>
          <w:p w14:paraId="11D123F4"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 Невинномысск 0,6 МПа</w:t>
            </w:r>
          </w:p>
        </w:tc>
        <w:tc>
          <w:tcPr>
            <w:tcW w:w="2127" w:type="dxa"/>
            <w:vAlign w:val="center"/>
          </w:tcPr>
          <w:p w14:paraId="1F5CF307"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50,00</w:t>
            </w:r>
          </w:p>
        </w:tc>
        <w:tc>
          <w:tcPr>
            <w:tcW w:w="1672" w:type="dxa"/>
            <w:vAlign w:val="center"/>
          </w:tcPr>
          <w:p w14:paraId="4BE40D89"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14,57</w:t>
            </w:r>
          </w:p>
        </w:tc>
        <w:tc>
          <w:tcPr>
            <w:tcW w:w="2155" w:type="dxa"/>
            <w:vAlign w:val="center"/>
          </w:tcPr>
          <w:p w14:paraId="06E8313E"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0,029</w:t>
            </w:r>
          </w:p>
        </w:tc>
        <w:tc>
          <w:tcPr>
            <w:tcW w:w="1797" w:type="dxa"/>
            <w:vAlign w:val="center"/>
          </w:tcPr>
          <w:p w14:paraId="14B5BD4A"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35,403</w:t>
            </w:r>
          </w:p>
        </w:tc>
        <w:tc>
          <w:tcPr>
            <w:tcW w:w="2172" w:type="dxa"/>
            <w:vAlign w:val="center"/>
          </w:tcPr>
          <w:p w14:paraId="1B2B8857" w14:textId="6306400A"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701A3DE1" w14:textId="55C192A5"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2F883267" w14:textId="77777777" w:rsidTr="00691E9F">
        <w:trPr>
          <w:trHeight w:val="20"/>
        </w:trPr>
        <w:tc>
          <w:tcPr>
            <w:tcW w:w="2830" w:type="dxa"/>
            <w:vAlign w:val="center"/>
          </w:tcPr>
          <w:p w14:paraId="5072153F"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ГРЭС-2</w:t>
            </w:r>
          </w:p>
        </w:tc>
        <w:tc>
          <w:tcPr>
            <w:tcW w:w="2127" w:type="dxa"/>
            <w:vAlign w:val="center"/>
          </w:tcPr>
          <w:p w14:paraId="43A5EFF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220,00</w:t>
            </w:r>
          </w:p>
        </w:tc>
        <w:tc>
          <w:tcPr>
            <w:tcW w:w="1672" w:type="dxa"/>
            <w:vAlign w:val="center"/>
          </w:tcPr>
          <w:p w14:paraId="4FF4E8D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220,00</w:t>
            </w:r>
          </w:p>
        </w:tc>
        <w:tc>
          <w:tcPr>
            <w:tcW w:w="2155" w:type="dxa"/>
            <w:vAlign w:val="center"/>
          </w:tcPr>
          <w:p w14:paraId="019687A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06E001CB"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2172" w:type="dxa"/>
            <w:vAlign w:val="center"/>
          </w:tcPr>
          <w:p w14:paraId="5AB18B95" w14:textId="7208FC7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6844B95E" w14:textId="384EB182"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39C92D59" w14:textId="77777777" w:rsidTr="00691E9F">
        <w:trPr>
          <w:trHeight w:val="20"/>
        </w:trPr>
        <w:tc>
          <w:tcPr>
            <w:tcW w:w="2830" w:type="dxa"/>
            <w:vAlign w:val="center"/>
          </w:tcPr>
          <w:p w14:paraId="1702586F"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ГРЭС ПГУ-410</w:t>
            </w:r>
          </w:p>
        </w:tc>
        <w:tc>
          <w:tcPr>
            <w:tcW w:w="2127" w:type="dxa"/>
            <w:vAlign w:val="center"/>
          </w:tcPr>
          <w:p w14:paraId="50076AF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480,00</w:t>
            </w:r>
          </w:p>
        </w:tc>
        <w:tc>
          <w:tcPr>
            <w:tcW w:w="1672" w:type="dxa"/>
            <w:vAlign w:val="center"/>
          </w:tcPr>
          <w:p w14:paraId="479EB0D6"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240,72</w:t>
            </w:r>
          </w:p>
        </w:tc>
        <w:tc>
          <w:tcPr>
            <w:tcW w:w="2155" w:type="dxa"/>
            <w:vAlign w:val="center"/>
          </w:tcPr>
          <w:p w14:paraId="2DF2E34D"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5A06C77B"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239,282</w:t>
            </w:r>
          </w:p>
        </w:tc>
        <w:tc>
          <w:tcPr>
            <w:tcW w:w="2172" w:type="dxa"/>
            <w:vAlign w:val="center"/>
          </w:tcPr>
          <w:p w14:paraId="511F909A" w14:textId="7850D34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42FB3265" w14:textId="1A750446"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793B79DA" w14:textId="77777777" w:rsidTr="00691E9F">
        <w:trPr>
          <w:trHeight w:val="20"/>
        </w:trPr>
        <w:tc>
          <w:tcPr>
            <w:tcW w:w="2830" w:type="dxa"/>
            <w:vAlign w:val="center"/>
          </w:tcPr>
          <w:p w14:paraId="75DD954E"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ГРЭС ПГУ-170</w:t>
            </w:r>
          </w:p>
        </w:tc>
        <w:tc>
          <w:tcPr>
            <w:tcW w:w="2127" w:type="dxa"/>
            <w:vAlign w:val="center"/>
          </w:tcPr>
          <w:p w14:paraId="50B5D9B4"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180,00</w:t>
            </w:r>
          </w:p>
        </w:tc>
        <w:tc>
          <w:tcPr>
            <w:tcW w:w="1672" w:type="dxa"/>
            <w:vAlign w:val="center"/>
          </w:tcPr>
          <w:p w14:paraId="6B6DBEB5"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180,00</w:t>
            </w:r>
          </w:p>
        </w:tc>
        <w:tc>
          <w:tcPr>
            <w:tcW w:w="2155" w:type="dxa"/>
            <w:vAlign w:val="center"/>
          </w:tcPr>
          <w:p w14:paraId="6C3A0A4E"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09AA498D"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2172" w:type="dxa"/>
            <w:vAlign w:val="center"/>
          </w:tcPr>
          <w:p w14:paraId="64D45966" w14:textId="5AACCB14"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41767A37" w14:textId="138E6D76"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32603D49" w14:textId="77777777" w:rsidTr="00691E9F">
        <w:trPr>
          <w:trHeight w:val="20"/>
        </w:trPr>
        <w:tc>
          <w:tcPr>
            <w:tcW w:w="2830" w:type="dxa"/>
            <w:vAlign w:val="center"/>
          </w:tcPr>
          <w:p w14:paraId="79BE9348"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Невинномысск-2</w:t>
            </w:r>
          </w:p>
        </w:tc>
        <w:tc>
          <w:tcPr>
            <w:tcW w:w="2127" w:type="dxa"/>
            <w:vAlign w:val="center"/>
          </w:tcPr>
          <w:p w14:paraId="1F25315C"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250,00</w:t>
            </w:r>
          </w:p>
        </w:tc>
        <w:tc>
          <w:tcPr>
            <w:tcW w:w="1672" w:type="dxa"/>
            <w:vAlign w:val="center"/>
          </w:tcPr>
          <w:p w14:paraId="70E3682A"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248,01</w:t>
            </w:r>
          </w:p>
        </w:tc>
        <w:tc>
          <w:tcPr>
            <w:tcW w:w="2155" w:type="dxa"/>
            <w:vAlign w:val="center"/>
          </w:tcPr>
          <w:p w14:paraId="5F2019FA"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1,694</w:t>
            </w:r>
          </w:p>
        </w:tc>
        <w:tc>
          <w:tcPr>
            <w:tcW w:w="1797" w:type="dxa"/>
            <w:vAlign w:val="center"/>
          </w:tcPr>
          <w:p w14:paraId="6D917C6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0,293</w:t>
            </w:r>
          </w:p>
        </w:tc>
        <w:tc>
          <w:tcPr>
            <w:tcW w:w="2172" w:type="dxa"/>
            <w:vAlign w:val="center"/>
          </w:tcPr>
          <w:p w14:paraId="015FAEC1" w14:textId="417AB755"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4EBFE27A" w14:textId="2721CD98"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7A640269" w14:textId="77777777" w:rsidTr="00691E9F">
        <w:trPr>
          <w:trHeight w:val="20"/>
        </w:trPr>
        <w:tc>
          <w:tcPr>
            <w:tcW w:w="2830" w:type="dxa"/>
            <w:vAlign w:val="center"/>
          </w:tcPr>
          <w:p w14:paraId="311BEC17"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АО «Невинномысский Азот»</w:t>
            </w:r>
          </w:p>
        </w:tc>
        <w:tc>
          <w:tcPr>
            <w:tcW w:w="2127" w:type="dxa"/>
            <w:vAlign w:val="center"/>
          </w:tcPr>
          <w:p w14:paraId="173D0EA4"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70,00</w:t>
            </w:r>
          </w:p>
        </w:tc>
        <w:tc>
          <w:tcPr>
            <w:tcW w:w="1672" w:type="dxa"/>
            <w:vAlign w:val="center"/>
          </w:tcPr>
          <w:p w14:paraId="1C676CB7"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43,21</w:t>
            </w:r>
          </w:p>
        </w:tc>
        <w:tc>
          <w:tcPr>
            <w:tcW w:w="2155" w:type="dxa"/>
            <w:vAlign w:val="center"/>
          </w:tcPr>
          <w:p w14:paraId="46C278BB"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2D9E6604"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26,786</w:t>
            </w:r>
          </w:p>
        </w:tc>
        <w:tc>
          <w:tcPr>
            <w:tcW w:w="2172" w:type="dxa"/>
            <w:vAlign w:val="center"/>
          </w:tcPr>
          <w:p w14:paraId="30BC7741" w14:textId="15BC124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4937BD3F" w14:textId="23A836D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0D12272E" w14:textId="77777777" w:rsidTr="00691E9F">
        <w:trPr>
          <w:trHeight w:val="20"/>
        </w:trPr>
        <w:tc>
          <w:tcPr>
            <w:tcW w:w="2830" w:type="dxa"/>
            <w:vAlign w:val="center"/>
          </w:tcPr>
          <w:p w14:paraId="69BD5EE4"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АО «Невинномысский Азот» -1В</w:t>
            </w:r>
          </w:p>
        </w:tc>
        <w:tc>
          <w:tcPr>
            <w:tcW w:w="2127" w:type="dxa"/>
            <w:vAlign w:val="center"/>
          </w:tcPr>
          <w:p w14:paraId="20EE4EA3"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45,00</w:t>
            </w:r>
          </w:p>
        </w:tc>
        <w:tc>
          <w:tcPr>
            <w:tcW w:w="1672" w:type="dxa"/>
            <w:vAlign w:val="center"/>
          </w:tcPr>
          <w:p w14:paraId="714B75B7"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45,00</w:t>
            </w:r>
          </w:p>
        </w:tc>
        <w:tc>
          <w:tcPr>
            <w:tcW w:w="2155" w:type="dxa"/>
            <w:vAlign w:val="center"/>
          </w:tcPr>
          <w:p w14:paraId="76EFD7A7"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6A310A57"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2172" w:type="dxa"/>
            <w:vAlign w:val="center"/>
          </w:tcPr>
          <w:p w14:paraId="7666A25D" w14:textId="7306F4EF"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5A6FC62A" w14:textId="05DB2EC4"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8229F6" w:rsidRPr="008229F6" w14:paraId="127770F8" w14:textId="77777777" w:rsidTr="00691E9F">
        <w:trPr>
          <w:trHeight w:val="20"/>
        </w:trPr>
        <w:tc>
          <w:tcPr>
            <w:tcW w:w="2830" w:type="dxa"/>
            <w:vAlign w:val="center"/>
          </w:tcPr>
          <w:p w14:paraId="0C75D519"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АО «Невинномысский Азот» -1Б</w:t>
            </w:r>
          </w:p>
        </w:tc>
        <w:tc>
          <w:tcPr>
            <w:tcW w:w="2127" w:type="dxa"/>
            <w:vAlign w:val="center"/>
          </w:tcPr>
          <w:p w14:paraId="1F7CDB34"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45,00</w:t>
            </w:r>
          </w:p>
        </w:tc>
        <w:tc>
          <w:tcPr>
            <w:tcW w:w="1672" w:type="dxa"/>
            <w:vAlign w:val="center"/>
          </w:tcPr>
          <w:p w14:paraId="13F2196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45,00</w:t>
            </w:r>
          </w:p>
        </w:tc>
        <w:tc>
          <w:tcPr>
            <w:tcW w:w="2155" w:type="dxa"/>
            <w:vAlign w:val="center"/>
          </w:tcPr>
          <w:p w14:paraId="49C66C00"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1797" w:type="dxa"/>
            <w:vAlign w:val="center"/>
          </w:tcPr>
          <w:p w14:paraId="5C2A0A13"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0,000</w:t>
            </w:r>
          </w:p>
        </w:tc>
        <w:tc>
          <w:tcPr>
            <w:tcW w:w="2172" w:type="dxa"/>
            <w:vAlign w:val="center"/>
          </w:tcPr>
          <w:p w14:paraId="53D15F15" w14:textId="45152D90"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22397CDA" w14:textId="1711BF33"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r w:rsidR="00AC7BD4" w:rsidRPr="008229F6" w14:paraId="356D619D" w14:textId="77777777" w:rsidTr="00691E9F">
        <w:trPr>
          <w:trHeight w:val="20"/>
        </w:trPr>
        <w:tc>
          <w:tcPr>
            <w:tcW w:w="2830" w:type="dxa"/>
            <w:vAlign w:val="center"/>
          </w:tcPr>
          <w:p w14:paraId="0B358F4C" w14:textId="77777777" w:rsidR="00AC7BD4" w:rsidRPr="00691E9F" w:rsidRDefault="00AC7BD4" w:rsidP="00691E9F">
            <w:pPr>
              <w:spacing w:line="276" w:lineRule="auto"/>
              <w:jc w:val="both"/>
              <w:rPr>
                <w:rFonts w:ascii="Times New Roman" w:hAnsi="Times New Roman" w:cs="Times New Roman"/>
                <w:sz w:val="18"/>
                <w:szCs w:val="18"/>
                <w:lang w:eastAsia="en-US"/>
              </w:rPr>
            </w:pPr>
            <w:r w:rsidRPr="00691E9F">
              <w:rPr>
                <w:rFonts w:ascii="Times New Roman" w:hAnsi="Times New Roman" w:cs="Times New Roman"/>
                <w:sz w:val="18"/>
                <w:szCs w:val="18"/>
                <w:lang w:eastAsia="en-US"/>
              </w:rPr>
              <w:t>выход на г. Невинномысск</w:t>
            </w:r>
          </w:p>
        </w:tc>
        <w:tc>
          <w:tcPr>
            <w:tcW w:w="2127" w:type="dxa"/>
            <w:vAlign w:val="center"/>
          </w:tcPr>
          <w:p w14:paraId="20C708BD"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90,00</w:t>
            </w:r>
          </w:p>
        </w:tc>
        <w:tc>
          <w:tcPr>
            <w:tcW w:w="1672" w:type="dxa"/>
            <w:vAlign w:val="center"/>
          </w:tcPr>
          <w:p w14:paraId="0EA701FF"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21,13</w:t>
            </w:r>
          </w:p>
        </w:tc>
        <w:tc>
          <w:tcPr>
            <w:tcW w:w="2155" w:type="dxa"/>
            <w:vAlign w:val="center"/>
          </w:tcPr>
          <w:p w14:paraId="3804441E"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1,694</w:t>
            </w:r>
          </w:p>
        </w:tc>
        <w:tc>
          <w:tcPr>
            <w:tcW w:w="1797" w:type="dxa"/>
            <w:vAlign w:val="center"/>
          </w:tcPr>
          <w:p w14:paraId="16B5FA62" w14:textId="77777777" w:rsidR="00AC7BD4" w:rsidRPr="00691E9F" w:rsidRDefault="00AC7BD4" w:rsidP="00AC7BD4">
            <w:pPr>
              <w:spacing w:line="276" w:lineRule="auto"/>
              <w:jc w:val="center"/>
              <w:rPr>
                <w:rFonts w:ascii="Times New Roman" w:hAnsi="Times New Roman" w:cs="Times New Roman"/>
                <w:sz w:val="18"/>
                <w:szCs w:val="18"/>
                <w:lang w:eastAsia="en-US"/>
              </w:rPr>
            </w:pPr>
            <w:r w:rsidRPr="00691E9F">
              <w:rPr>
                <w:rFonts w:ascii="Times New Roman" w:hAnsi="Times New Roman" w:cs="Times New Roman"/>
                <w:sz w:val="18"/>
                <w:szCs w:val="18"/>
                <w:lang w:eastAsia="en-US"/>
              </w:rPr>
              <w:t>67,173</w:t>
            </w:r>
          </w:p>
        </w:tc>
        <w:tc>
          <w:tcPr>
            <w:tcW w:w="2172" w:type="dxa"/>
            <w:vAlign w:val="center"/>
          </w:tcPr>
          <w:p w14:paraId="5E534004" w14:textId="20EC1A99"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c>
          <w:tcPr>
            <w:tcW w:w="2268" w:type="dxa"/>
            <w:vAlign w:val="center"/>
          </w:tcPr>
          <w:p w14:paraId="3ACBBF0E" w14:textId="26AA202C" w:rsidR="00AC7BD4" w:rsidRPr="008229F6" w:rsidRDefault="00691E9F" w:rsidP="00AC7BD4">
            <w:pPr>
              <w:spacing w:line="276"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w:t>
            </w:r>
          </w:p>
        </w:tc>
      </w:tr>
    </w:tbl>
    <w:p w14:paraId="4046A298" w14:textId="77777777" w:rsidR="00AC7BD4" w:rsidRPr="008229F6" w:rsidRDefault="00AC7BD4" w:rsidP="00AC7BD4">
      <w:pPr>
        <w:spacing w:line="360" w:lineRule="auto"/>
        <w:jc w:val="both"/>
        <w:rPr>
          <w:rFonts w:ascii="Times New Roman" w:hAnsi="Times New Roman" w:cs="Times New Roman"/>
          <w:sz w:val="24"/>
          <w:lang w:eastAsia="en-US"/>
        </w:rPr>
      </w:pPr>
    </w:p>
    <w:p w14:paraId="70D883E6" w14:textId="5D2E98C7" w:rsidR="008279CF" w:rsidRPr="008229F6" w:rsidRDefault="008279CF" w:rsidP="00691E9F">
      <w:pPr>
        <w:keepNext/>
        <w:spacing w:after="200"/>
        <w:ind w:right="-851"/>
        <w:jc w:val="right"/>
        <w:rPr>
          <w:rFonts w:ascii="Times New Roman" w:hAnsi="Times New Roman" w:cs="Times New Roman"/>
          <w:iCs/>
          <w:sz w:val="28"/>
          <w:szCs w:val="28"/>
        </w:rPr>
      </w:pPr>
      <w:bookmarkStart w:id="79" w:name="_Ref119235991"/>
      <w:r w:rsidRPr="008229F6">
        <w:rPr>
          <w:rFonts w:ascii="Times New Roman" w:hAnsi="Times New Roman" w:cs="Times New Roman"/>
          <w:iCs/>
          <w:sz w:val="28"/>
          <w:szCs w:val="28"/>
        </w:rPr>
        <w:lastRenderedPageBreak/>
        <w:t>Таблица</w:t>
      </w:r>
      <w:bookmarkEnd w:id="79"/>
      <w:r w:rsidRPr="008229F6">
        <w:rPr>
          <w:rFonts w:ascii="Times New Roman" w:hAnsi="Times New Roman" w:cs="Times New Roman"/>
          <w:iCs/>
          <w:sz w:val="28"/>
          <w:szCs w:val="28"/>
        </w:rPr>
        <w:t xml:space="preserve"> </w:t>
      </w:r>
      <w:r w:rsidR="007C251D">
        <w:rPr>
          <w:rFonts w:ascii="Times New Roman" w:hAnsi="Times New Roman" w:cs="Times New Roman"/>
          <w:iCs/>
          <w:sz w:val="28"/>
          <w:szCs w:val="28"/>
        </w:rPr>
        <w:t>10</w:t>
      </w:r>
    </w:p>
    <w:p w14:paraId="3D48F0DC" w14:textId="77777777" w:rsidR="008279CF" w:rsidRPr="008229F6" w:rsidRDefault="008279CF" w:rsidP="008279CF">
      <w:pPr>
        <w:keepNext/>
        <w:spacing w:after="200"/>
        <w:jc w:val="center"/>
        <w:rPr>
          <w:rFonts w:ascii="Times New Roman" w:hAnsi="Times New Roman" w:cs="Times New Roman"/>
          <w:i/>
          <w:iCs/>
          <w:sz w:val="28"/>
          <w:szCs w:val="28"/>
        </w:rPr>
      </w:pPr>
      <w:r w:rsidRPr="008229F6">
        <w:rPr>
          <w:rFonts w:ascii="Times New Roman" w:hAnsi="Times New Roman" w:cs="Times New Roman"/>
          <w:iCs/>
          <w:sz w:val="28"/>
          <w:szCs w:val="28"/>
        </w:rPr>
        <w:t>Баланс воды на территории г. Невинномысска</w:t>
      </w:r>
    </w:p>
    <w:tbl>
      <w:tblPr>
        <w:tblW w:w="5302" w:type="pct"/>
        <w:tblLook w:val="04A0" w:firstRow="1" w:lastRow="0" w:firstColumn="1" w:lastColumn="0" w:noHBand="0" w:noVBand="1"/>
      </w:tblPr>
      <w:tblGrid>
        <w:gridCol w:w="3149"/>
        <w:gridCol w:w="989"/>
        <w:gridCol w:w="1113"/>
        <w:gridCol w:w="1115"/>
        <w:gridCol w:w="1115"/>
        <w:gridCol w:w="1112"/>
        <w:gridCol w:w="1115"/>
        <w:gridCol w:w="1115"/>
        <w:gridCol w:w="1112"/>
        <w:gridCol w:w="1115"/>
        <w:gridCol w:w="1971"/>
      </w:tblGrid>
      <w:tr w:rsidR="008229F6" w:rsidRPr="008229F6" w14:paraId="2855E78A" w14:textId="77777777" w:rsidTr="00691E9F">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D0DC0"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Показатель</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511552D2"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A17147C"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2021</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2279BCDA"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2022</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334ECEF0"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71659B8F"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2024</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620DBD00"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2025</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4418932C"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7DD2E795"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2027</w:t>
            </w:r>
          </w:p>
        </w:tc>
        <w:tc>
          <w:tcPr>
            <w:tcW w:w="371" w:type="pct"/>
            <w:tcBorders>
              <w:top w:val="single" w:sz="4" w:space="0" w:color="auto"/>
              <w:left w:val="nil"/>
              <w:bottom w:val="single" w:sz="4" w:space="0" w:color="auto"/>
              <w:right w:val="single" w:sz="4" w:space="0" w:color="auto"/>
            </w:tcBorders>
            <w:shd w:val="clear" w:color="auto" w:fill="auto"/>
            <w:noWrap/>
            <w:vAlign w:val="center"/>
            <w:hideMark/>
          </w:tcPr>
          <w:p w14:paraId="1F0B2ED9"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2032</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14:paraId="0B110E15"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2037</w:t>
            </w:r>
          </w:p>
        </w:tc>
      </w:tr>
      <w:tr w:rsidR="008229F6" w:rsidRPr="008229F6" w14:paraId="61059788" w14:textId="77777777" w:rsidTr="00691E9F">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A05D8C"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w:t>
            </w:r>
          </w:p>
        </w:tc>
        <w:tc>
          <w:tcPr>
            <w:tcW w:w="329" w:type="pct"/>
            <w:tcBorders>
              <w:top w:val="single" w:sz="4" w:space="0" w:color="auto"/>
              <w:left w:val="nil"/>
              <w:bottom w:val="single" w:sz="4" w:space="0" w:color="auto"/>
              <w:right w:val="single" w:sz="4" w:space="0" w:color="auto"/>
            </w:tcBorders>
            <w:shd w:val="clear" w:color="auto" w:fill="auto"/>
            <w:noWrap/>
            <w:vAlign w:val="center"/>
          </w:tcPr>
          <w:p w14:paraId="5D31711D"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4CCD5AA6"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3</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7D1B7F79"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4</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22F637C0"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5</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5AC57EB7"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6</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59B14A2"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7</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0973891C"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8</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305FAD1F"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9</w:t>
            </w:r>
          </w:p>
        </w:tc>
        <w:tc>
          <w:tcPr>
            <w:tcW w:w="371" w:type="pct"/>
            <w:tcBorders>
              <w:top w:val="single" w:sz="4" w:space="0" w:color="auto"/>
              <w:left w:val="nil"/>
              <w:bottom w:val="single" w:sz="4" w:space="0" w:color="auto"/>
              <w:right w:val="single" w:sz="4" w:space="0" w:color="auto"/>
            </w:tcBorders>
            <w:shd w:val="clear" w:color="auto" w:fill="auto"/>
            <w:noWrap/>
            <w:vAlign w:val="center"/>
          </w:tcPr>
          <w:p w14:paraId="61814FB5"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10</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38DBBD9A"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11</w:t>
            </w:r>
          </w:p>
        </w:tc>
      </w:tr>
      <w:tr w:rsidR="008229F6" w:rsidRPr="008229F6" w14:paraId="62972AFF"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2E932D66"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Поднято воды</w:t>
            </w:r>
          </w:p>
        </w:tc>
        <w:tc>
          <w:tcPr>
            <w:tcW w:w="329" w:type="pct"/>
            <w:tcBorders>
              <w:top w:val="nil"/>
              <w:left w:val="nil"/>
              <w:bottom w:val="single" w:sz="4" w:space="0" w:color="auto"/>
              <w:right w:val="single" w:sz="4" w:space="0" w:color="auto"/>
            </w:tcBorders>
            <w:shd w:val="clear" w:color="auto" w:fill="auto"/>
            <w:noWrap/>
            <w:vAlign w:val="center"/>
            <w:hideMark/>
          </w:tcPr>
          <w:p w14:paraId="5F417898"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6DBC578D"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hAnsi="Times New Roman" w:cs="Times New Roman"/>
                <w:szCs w:val="20"/>
              </w:rPr>
              <w:t>11 505,9</w:t>
            </w:r>
          </w:p>
        </w:tc>
        <w:tc>
          <w:tcPr>
            <w:tcW w:w="371" w:type="pct"/>
            <w:tcBorders>
              <w:top w:val="nil"/>
              <w:left w:val="nil"/>
              <w:bottom w:val="single" w:sz="4" w:space="0" w:color="auto"/>
              <w:right w:val="single" w:sz="4" w:space="0" w:color="auto"/>
            </w:tcBorders>
            <w:shd w:val="clear" w:color="auto" w:fill="auto"/>
            <w:noWrap/>
            <w:vAlign w:val="center"/>
            <w:hideMark/>
          </w:tcPr>
          <w:p w14:paraId="6D77B17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11 540,6</w:t>
            </w:r>
          </w:p>
        </w:tc>
        <w:tc>
          <w:tcPr>
            <w:tcW w:w="371" w:type="pct"/>
            <w:tcBorders>
              <w:top w:val="nil"/>
              <w:left w:val="nil"/>
              <w:bottom w:val="single" w:sz="4" w:space="0" w:color="auto"/>
              <w:right w:val="single" w:sz="4" w:space="0" w:color="auto"/>
            </w:tcBorders>
            <w:shd w:val="clear" w:color="auto" w:fill="auto"/>
            <w:noWrap/>
            <w:vAlign w:val="center"/>
            <w:hideMark/>
          </w:tcPr>
          <w:p w14:paraId="23E0C63A"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11 583,5</w:t>
            </w:r>
          </w:p>
        </w:tc>
        <w:tc>
          <w:tcPr>
            <w:tcW w:w="370" w:type="pct"/>
            <w:tcBorders>
              <w:top w:val="nil"/>
              <w:left w:val="nil"/>
              <w:bottom w:val="single" w:sz="4" w:space="0" w:color="auto"/>
              <w:right w:val="single" w:sz="4" w:space="0" w:color="auto"/>
            </w:tcBorders>
            <w:shd w:val="clear" w:color="auto" w:fill="auto"/>
            <w:noWrap/>
            <w:vAlign w:val="center"/>
            <w:hideMark/>
          </w:tcPr>
          <w:p w14:paraId="0121735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11 626,5</w:t>
            </w:r>
          </w:p>
        </w:tc>
        <w:tc>
          <w:tcPr>
            <w:tcW w:w="371" w:type="pct"/>
            <w:tcBorders>
              <w:top w:val="nil"/>
              <w:left w:val="nil"/>
              <w:bottom w:val="single" w:sz="4" w:space="0" w:color="auto"/>
              <w:right w:val="single" w:sz="4" w:space="0" w:color="auto"/>
            </w:tcBorders>
            <w:shd w:val="clear" w:color="auto" w:fill="auto"/>
            <w:noWrap/>
            <w:vAlign w:val="center"/>
            <w:hideMark/>
          </w:tcPr>
          <w:p w14:paraId="7B539DE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11 669,4</w:t>
            </w:r>
          </w:p>
        </w:tc>
        <w:tc>
          <w:tcPr>
            <w:tcW w:w="371" w:type="pct"/>
            <w:tcBorders>
              <w:top w:val="nil"/>
              <w:left w:val="nil"/>
              <w:bottom w:val="single" w:sz="4" w:space="0" w:color="auto"/>
              <w:right w:val="single" w:sz="4" w:space="0" w:color="auto"/>
            </w:tcBorders>
            <w:shd w:val="clear" w:color="auto" w:fill="auto"/>
            <w:noWrap/>
            <w:vAlign w:val="center"/>
            <w:hideMark/>
          </w:tcPr>
          <w:p w14:paraId="51DCE4E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11 712,4</w:t>
            </w:r>
          </w:p>
        </w:tc>
        <w:tc>
          <w:tcPr>
            <w:tcW w:w="370" w:type="pct"/>
            <w:tcBorders>
              <w:top w:val="nil"/>
              <w:left w:val="nil"/>
              <w:bottom w:val="single" w:sz="4" w:space="0" w:color="auto"/>
              <w:right w:val="single" w:sz="4" w:space="0" w:color="auto"/>
            </w:tcBorders>
            <w:shd w:val="clear" w:color="auto" w:fill="auto"/>
            <w:noWrap/>
            <w:vAlign w:val="center"/>
            <w:hideMark/>
          </w:tcPr>
          <w:p w14:paraId="22467CC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11 755,3</w:t>
            </w:r>
          </w:p>
        </w:tc>
        <w:tc>
          <w:tcPr>
            <w:tcW w:w="371" w:type="pct"/>
            <w:tcBorders>
              <w:top w:val="nil"/>
              <w:left w:val="nil"/>
              <w:bottom w:val="single" w:sz="4" w:space="0" w:color="auto"/>
              <w:right w:val="single" w:sz="4" w:space="0" w:color="auto"/>
            </w:tcBorders>
            <w:shd w:val="clear" w:color="auto" w:fill="auto"/>
            <w:noWrap/>
            <w:vAlign w:val="center"/>
            <w:hideMark/>
          </w:tcPr>
          <w:p w14:paraId="052D0E9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11 970,1</w:t>
            </w:r>
          </w:p>
        </w:tc>
        <w:tc>
          <w:tcPr>
            <w:tcW w:w="655" w:type="pct"/>
            <w:tcBorders>
              <w:top w:val="nil"/>
              <w:left w:val="nil"/>
              <w:bottom w:val="single" w:sz="4" w:space="0" w:color="auto"/>
              <w:right w:val="single" w:sz="4" w:space="0" w:color="auto"/>
            </w:tcBorders>
            <w:shd w:val="clear" w:color="auto" w:fill="auto"/>
            <w:noWrap/>
            <w:vAlign w:val="center"/>
            <w:hideMark/>
          </w:tcPr>
          <w:p w14:paraId="2C94C6B0"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12 184,8</w:t>
            </w:r>
          </w:p>
        </w:tc>
      </w:tr>
      <w:tr w:rsidR="008229F6" w:rsidRPr="008229F6" w14:paraId="75B01611"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5C596967"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Подано воды в сеть</w:t>
            </w:r>
          </w:p>
        </w:tc>
        <w:tc>
          <w:tcPr>
            <w:tcW w:w="329" w:type="pct"/>
            <w:tcBorders>
              <w:top w:val="nil"/>
              <w:left w:val="nil"/>
              <w:bottom w:val="single" w:sz="4" w:space="0" w:color="auto"/>
              <w:right w:val="single" w:sz="4" w:space="0" w:color="auto"/>
            </w:tcBorders>
            <w:shd w:val="clear" w:color="auto" w:fill="auto"/>
            <w:noWrap/>
            <w:vAlign w:val="center"/>
            <w:hideMark/>
          </w:tcPr>
          <w:p w14:paraId="6D2D7C6A"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050AF336"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9 751,8</w:t>
            </w:r>
          </w:p>
        </w:tc>
        <w:tc>
          <w:tcPr>
            <w:tcW w:w="371" w:type="pct"/>
            <w:tcBorders>
              <w:top w:val="nil"/>
              <w:left w:val="nil"/>
              <w:bottom w:val="single" w:sz="4" w:space="0" w:color="auto"/>
              <w:right w:val="single" w:sz="4" w:space="0" w:color="auto"/>
            </w:tcBorders>
            <w:shd w:val="clear" w:color="auto" w:fill="auto"/>
            <w:noWrap/>
            <w:vAlign w:val="center"/>
            <w:hideMark/>
          </w:tcPr>
          <w:p w14:paraId="1021061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9 786,5</w:t>
            </w:r>
          </w:p>
        </w:tc>
        <w:tc>
          <w:tcPr>
            <w:tcW w:w="371" w:type="pct"/>
            <w:tcBorders>
              <w:top w:val="nil"/>
              <w:left w:val="nil"/>
              <w:bottom w:val="single" w:sz="4" w:space="0" w:color="auto"/>
              <w:right w:val="single" w:sz="4" w:space="0" w:color="auto"/>
            </w:tcBorders>
            <w:shd w:val="clear" w:color="auto" w:fill="auto"/>
            <w:noWrap/>
            <w:vAlign w:val="center"/>
            <w:hideMark/>
          </w:tcPr>
          <w:p w14:paraId="5DF4091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9 829,4</w:t>
            </w:r>
          </w:p>
        </w:tc>
        <w:tc>
          <w:tcPr>
            <w:tcW w:w="370" w:type="pct"/>
            <w:tcBorders>
              <w:top w:val="nil"/>
              <w:left w:val="nil"/>
              <w:bottom w:val="single" w:sz="4" w:space="0" w:color="auto"/>
              <w:right w:val="single" w:sz="4" w:space="0" w:color="auto"/>
            </w:tcBorders>
            <w:shd w:val="clear" w:color="auto" w:fill="auto"/>
            <w:noWrap/>
            <w:vAlign w:val="center"/>
            <w:hideMark/>
          </w:tcPr>
          <w:p w14:paraId="760D4B3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9 872,4</w:t>
            </w:r>
          </w:p>
        </w:tc>
        <w:tc>
          <w:tcPr>
            <w:tcW w:w="371" w:type="pct"/>
            <w:tcBorders>
              <w:top w:val="nil"/>
              <w:left w:val="nil"/>
              <w:bottom w:val="single" w:sz="4" w:space="0" w:color="auto"/>
              <w:right w:val="single" w:sz="4" w:space="0" w:color="auto"/>
            </w:tcBorders>
            <w:shd w:val="clear" w:color="auto" w:fill="auto"/>
            <w:noWrap/>
            <w:vAlign w:val="center"/>
            <w:hideMark/>
          </w:tcPr>
          <w:p w14:paraId="770B35A0"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9 915,3</w:t>
            </w:r>
          </w:p>
        </w:tc>
        <w:tc>
          <w:tcPr>
            <w:tcW w:w="371" w:type="pct"/>
            <w:tcBorders>
              <w:top w:val="nil"/>
              <w:left w:val="nil"/>
              <w:bottom w:val="single" w:sz="4" w:space="0" w:color="auto"/>
              <w:right w:val="single" w:sz="4" w:space="0" w:color="auto"/>
            </w:tcBorders>
            <w:shd w:val="clear" w:color="auto" w:fill="auto"/>
            <w:noWrap/>
            <w:vAlign w:val="center"/>
            <w:hideMark/>
          </w:tcPr>
          <w:p w14:paraId="0415214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9 958,3</w:t>
            </w:r>
          </w:p>
        </w:tc>
        <w:tc>
          <w:tcPr>
            <w:tcW w:w="370" w:type="pct"/>
            <w:tcBorders>
              <w:top w:val="nil"/>
              <w:left w:val="nil"/>
              <w:bottom w:val="single" w:sz="4" w:space="0" w:color="auto"/>
              <w:right w:val="single" w:sz="4" w:space="0" w:color="auto"/>
            </w:tcBorders>
            <w:shd w:val="clear" w:color="auto" w:fill="auto"/>
            <w:noWrap/>
            <w:vAlign w:val="center"/>
            <w:hideMark/>
          </w:tcPr>
          <w:p w14:paraId="39A9844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10 001,2</w:t>
            </w:r>
          </w:p>
        </w:tc>
        <w:tc>
          <w:tcPr>
            <w:tcW w:w="371" w:type="pct"/>
            <w:tcBorders>
              <w:top w:val="nil"/>
              <w:left w:val="nil"/>
              <w:bottom w:val="single" w:sz="4" w:space="0" w:color="auto"/>
              <w:right w:val="single" w:sz="4" w:space="0" w:color="auto"/>
            </w:tcBorders>
            <w:shd w:val="clear" w:color="auto" w:fill="auto"/>
            <w:noWrap/>
            <w:vAlign w:val="center"/>
            <w:hideMark/>
          </w:tcPr>
          <w:p w14:paraId="374413B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10 216,0</w:t>
            </w:r>
          </w:p>
        </w:tc>
        <w:tc>
          <w:tcPr>
            <w:tcW w:w="655" w:type="pct"/>
            <w:tcBorders>
              <w:top w:val="nil"/>
              <w:left w:val="nil"/>
              <w:bottom w:val="single" w:sz="4" w:space="0" w:color="auto"/>
              <w:right w:val="single" w:sz="4" w:space="0" w:color="auto"/>
            </w:tcBorders>
            <w:shd w:val="clear" w:color="auto" w:fill="auto"/>
            <w:noWrap/>
            <w:vAlign w:val="center"/>
            <w:hideMark/>
          </w:tcPr>
          <w:p w14:paraId="49B6679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10 430,7</w:t>
            </w:r>
          </w:p>
        </w:tc>
      </w:tr>
      <w:tr w:rsidR="008229F6" w:rsidRPr="008229F6" w14:paraId="51A57049"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7F4B75B2"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Реализовано воды потребителям</w:t>
            </w:r>
          </w:p>
        </w:tc>
        <w:tc>
          <w:tcPr>
            <w:tcW w:w="329" w:type="pct"/>
            <w:tcBorders>
              <w:top w:val="nil"/>
              <w:left w:val="nil"/>
              <w:bottom w:val="single" w:sz="4" w:space="0" w:color="auto"/>
              <w:right w:val="single" w:sz="4" w:space="0" w:color="auto"/>
            </w:tcBorders>
            <w:shd w:val="clear" w:color="auto" w:fill="auto"/>
            <w:noWrap/>
            <w:vAlign w:val="center"/>
            <w:hideMark/>
          </w:tcPr>
          <w:p w14:paraId="0CEF20AF"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4CC5862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588,7</w:t>
            </w:r>
          </w:p>
        </w:tc>
        <w:tc>
          <w:tcPr>
            <w:tcW w:w="371" w:type="pct"/>
            <w:tcBorders>
              <w:top w:val="nil"/>
              <w:left w:val="nil"/>
              <w:bottom w:val="single" w:sz="4" w:space="0" w:color="auto"/>
              <w:right w:val="single" w:sz="4" w:space="0" w:color="auto"/>
            </w:tcBorders>
            <w:shd w:val="clear" w:color="auto" w:fill="auto"/>
            <w:noWrap/>
            <w:vAlign w:val="center"/>
            <w:hideMark/>
          </w:tcPr>
          <w:p w14:paraId="50B8894B"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590,8</w:t>
            </w:r>
          </w:p>
        </w:tc>
        <w:tc>
          <w:tcPr>
            <w:tcW w:w="371" w:type="pct"/>
            <w:tcBorders>
              <w:top w:val="nil"/>
              <w:left w:val="nil"/>
              <w:bottom w:val="single" w:sz="4" w:space="0" w:color="auto"/>
              <w:right w:val="single" w:sz="4" w:space="0" w:color="auto"/>
            </w:tcBorders>
            <w:shd w:val="clear" w:color="auto" w:fill="auto"/>
            <w:noWrap/>
            <w:vAlign w:val="center"/>
            <w:hideMark/>
          </w:tcPr>
          <w:p w14:paraId="5277D72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593,4</w:t>
            </w:r>
          </w:p>
        </w:tc>
        <w:tc>
          <w:tcPr>
            <w:tcW w:w="370" w:type="pct"/>
            <w:tcBorders>
              <w:top w:val="nil"/>
              <w:left w:val="nil"/>
              <w:bottom w:val="single" w:sz="4" w:space="0" w:color="auto"/>
              <w:right w:val="single" w:sz="4" w:space="0" w:color="auto"/>
            </w:tcBorders>
            <w:shd w:val="clear" w:color="auto" w:fill="auto"/>
            <w:noWrap/>
            <w:vAlign w:val="center"/>
            <w:hideMark/>
          </w:tcPr>
          <w:p w14:paraId="5A85523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596,0</w:t>
            </w:r>
          </w:p>
        </w:tc>
        <w:tc>
          <w:tcPr>
            <w:tcW w:w="371" w:type="pct"/>
            <w:tcBorders>
              <w:top w:val="nil"/>
              <w:left w:val="nil"/>
              <w:bottom w:val="single" w:sz="4" w:space="0" w:color="auto"/>
              <w:right w:val="single" w:sz="4" w:space="0" w:color="auto"/>
            </w:tcBorders>
            <w:shd w:val="clear" w:color="auto" w:fill="auto"/>
            <w:noWrap/>
            <w:vAlign w:val="center"/>
            <w:hideMark/>
          </w:tcPr>
          <w:p w14:paraId="47AF4B5D"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598,6</w:t>
            </w:r>
          </w:p>
        </w:tc>
        <w:tc>
          <w:tcPr>
            <w:tcW w:w="371" w:type="pct"/>
            <w:tcBorders>
              <w:top w:val="nil"/>
              <w:left w:val="nil"/>
              <w:bottom w:val="single" w:sz="4" w:space="0" w:color="auto"/>
              <w:right w:val="single" w:sz="4" w:space="0" w:color="auto"/>
            </w:tcBorders>
            <w:shd w:val="clear" w:color="auto" w:fill="auto"/>
            <w:noWrap/>
            <w:vAlign w:val="center"/>
            <w:hideMark/>
          </w:tcPr>
          <w:p w14:paraId="2AEB0AA6"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601,2</w:t>
            </w:r>
          </w:p>
        </w:tc>
        <w:tc>
          <w:tcPr>
            <w:tcW w:w="370" w:type="pct"/>
            <w:tcBorders>
              <w:top w:val="nil"/>
              <w:left w:val="nil"/>
              <w:bottom w:val="single" w:sz="4" w:space="0" w:color="auto"/>
              <w:right w:val="single" w:sz="4" w:space="0" w:color="auto"/>
            </w:tcBorders>
            <w:shd w:val="clear" w:color="auto" w:fill="auto"/>
            <w:noWrap/>
            <w:vAlign w:val="center"/>
            <w:hideMark/>
          </w:tcPr>
          <w:p w14:paraId="1604504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603,8</w:t>
            </w:r>
          </w:p>
        </w:tc>
        <w:tc>
          <w:tcPr>
            <w:tcW w:w="371" w:type="pct"/>
            <w:tcBorders>
              <w:top w:val="nil"/>
              <w:left w:val="nil"/>
              <w:bottom w:val="single" w:sz="4" w:space="0" w:color="auto"/>
              <w:right w:val="single" w:sz="4" w:space="0" w:color="auto"/>
            </w:tcBorders>
            <w:shd w:val="clear" w:color="auto" w:fill="auto"/>
            <w:noWrap/>
            <w:vAlign w:val="center"/>
            <w:hideMark/>
          </w:tcPr>
          <w:p w14:paraId="3E899D8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616,7</w:t>
            </w:r>
          </w:p>
        </w:tc>
        <w:tc>
          <w:tcPr>
            <w:tcW w:w="655" w:type="pct"/>
            <w:tcBorders>
              <w:top w:val="nil"/>
              <w:left w:val="nil"/>
              <w:bottom w:val="single" w:sz="4" w:space="0" w:color="auto"/>
              <w:right w:val="single" w:sz="4" w:space="0" w:color="auto"/>
            </w:tcBorders>
            <w:shd w:val="clear" w:color="auto" w:fill="auto"/>
            <w:noWrap/>
            <w:vAlign w:val="center"/>
            <w:hideMark/>
          </w:tcPr>
          <w:p w14:paraId="406DDC3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629,7</w:t>
            </w:r>
          </w:p>
        </w:tc>
      </w:tr>
      <w:tr w:rsidR="008229F6" w:rsidRPr="008229F6" w14:paraId="1356F344"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52D17F9A"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Население</w:t>
            </w:r>
          </w:p>
        </w:tc>
        <w:tc>
          <w:tcPr>
            <w:tcW w:w="329" w:type="pct"/>
            <w:tcBorders>
              <w:top w:val="nil"/>
              <w:left w:val="nil"/>
              <w:bottom w:val="single" w:sz="4" w:space="0" w:color="auto"/>
              <w:right w:val="single" w:sz="4" w:space="0" w:color="auto"/>
            </w:tcBorders>
            <w:shd w:val="clear" w:color="auto" w:fill="auto"/>
            <w:noWrap/>
            <w:vAlign w:val="center"/>
            <w:hideMark/>
          </w:tcPr>
          <w:p w14:paraId="4A19240A"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41887F7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6,04%</w:t>
            </w:r>
          </w:p>
        </w:tc>
        <w:tc>
          <w:tcPr>
            <w:tcW w:w="371" w:type="pct"/>
            <w:tcBorders>
              <w:top w:val="nil"/>
              <w:left w:val="nil"/>
              <w:bottom w:val="single" w:sz="4" w:space="0" w:color="auto"/>
              <w:right w:val="single" w:sz="4" w:space="0" w:color="auto"/>
            </w:tcBorders>
            <w:shd w:val="clear" w:color="auto" w:fill="auto"/>
            <w:noWrap/>
            <w:vAlign w:val="center"/>
            <w:hideMark/>
          </w:tcPr>
          <w:p w14:paraId="2C8E6D9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6F0F1BA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0" w:type="pct"/>
            <w:tcBorders>
              <w:top w:val="nil"/>
              <w:left w:val="nil"/>
              <w:bottom w:val="single" w:sz="4" w:space="0" w:color="auto"/>
              <w:right w:val="single" w:sz="4" w:space="0" w:color="auto"/>
            </w:tcBorders>
            <w:shd w:val="clear" w:color="auto" w:fill="auto"/>
            <w:noWrap/>
            <w:vAlign w:val="center"/>
            <w:hideMark/>
          </w:tcPr>
          <w:p w14:paraId="31A417A1"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7F2B460A"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3A2AE39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0" w:type="pct"/>
            <w:tcBorders>
              <w:top w:val="nil"/>
              <w:left w:val="nil"/>
              <w:bottom w:val="single" w:sz="4" w:space="0" w:color="auto"/>
              <w:right w:val="single" w:sz="4" w:space="0" w:color="auto"/>
            </w:tcBorders>
            <w:shd w:val="clear" w:color="auto" w:fill="auto"/>
            <w:noWrap/>
            <w:vAlign w:val="center"/>
            <w:hideMark/>
          </w:tcPr>
          <w:p w14:paraId="1A692E4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371" w:type="pct"/>
            <w:tcBorders>
              <w:top w:val="nil"/>
              <w:left w:val="nil"/>
              <w:bottom w:val="single" w:sz="4" w:space="0" w:color="auto"/>
              <w:right w:val="single" w:sz="4" w:space="0" w:color="auto"/>
            </w:tcBorders>
            <w:shd w:val="clear" w:color="auto" w:fill="auto"/>
            <w:noWrap/>
            <w:vAlign w:val="center"/>
            <w:hideMark/>
          </w:tcPr>
          <w:p w14:paraId="50215C9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c>
          <w:tcPr>
            <w:tcW w:w="655" w:type="pct"/>
            <w:tcBorders>
              <w:top w:val="nil"/>
              <w:left w:val="nil"/>
              <w:bottom w:val="single" w:sz="4" w:space="0" w:color="auto"/>
              <w:right w:val="single" w:sz="4" w:space="0" w:color="auto"/>
            </w:tcBorders>
            <w:shd w:val="clear" w:color="auto" w:fill="auto"/>
            <w:noWrap/>
            <w:vAlign w:val="center"/>
            <w:hideMark/>
          </w:tcPr>
          <w:p w14:paraId="2AEAF8C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6,0%</w:t>
            </w:r>
          </w:p>
        </w:tc>
      </w:tr>
      <w:tr w:rsidR="008229F6" w:rsidRPr="008229F6" w14:paraId="4789CCB7"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09BF2CAE"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Бюджетные предприятия</w:t>
            </w:r>
          </w:p>
        </w:tc>
        <w:tc>
          <w:tcPr>
            <w:tcW w:w="329" w:type="pct"/>
            <w:tcBorders>
              <w:top w:val="nil"/>
              <w:left w:val="nil"/>
              <w:bottom w:val="single" w:sz="4" w:space="0" w:color="auto"/>
              <w:right w:val="single" w:sz="4" w:space="0" w:color="auto"/>
            </w:tcBorders>
            <w:shd w:val="clear" w:color="auto" w:fill="auto"/>
            <w:noWrap/>
            <w:vAlign w:val="center"/>
            <w:hideMark/>
          </w:tcPr>
          <w:p w14:paraId="0621D2CD"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5AA0AFC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9 163,1</w:t>
            </w:r>
          </w:p>
        </w:tc>
        <w:tc>
          <w:tcPr>
            <w:tcW w:w="371" w:type="pct"/>
            <w:tcBorders>
              <w:top w:val="nil"/>
              <w:left w:val="nil"/>
              <w:bottom w:val="single" w:sz="4" w:space="0" w:color="auto"/>
              <w:right w:val="single" w:sz="4" w:space="0" w:color="auto"/>
            </w:tcBorders>
            <w:shd w:val="clear" w:color="auto" w:fill="auto"/>
            <w:noWrap/>
            <w:vAlign w:val="center"/>
            <w:hideMark/>
          </w:tcPr>
          <w:p w14:paraId="6185478D"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9 195,7</w:t>
            </w:r>
          </w:p>
        </w:tc>
        <w:tc>
          <w:tcPr>
            <w:tcW w:w="371" w:type="pct"/>
            <w:tcBorders>
              <w:top w:val="nil"/>
              <w:left w:val="nil"/>
              <w:bottom w:val="single" w:sz="4" w:space="0" w:color="auto"/>
              <w:right w:val="single" w:sz="4" w:space="0" w:color="auto"/>
            </w:tcBorders>
            <w:shd w:val="clear" w:color="auto" w:fill="auto"/>
            <w:noWrap/>
            <w:vAlign w:val="center"/>
            <w:hideMark/>
          </w:tcPr>
          <w:p w14:paraId="5116E4A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9 236,0</w:t>
            </w:r>
          </w:p>
        </w:tc>
        <w:tc>
          <w:tcPr>
            <w:tcW w:w="370" w:type="pct"/>
            <w:tcBorders>
              <w:top w:val="nil"/>
              <w:left w:val="nil"/>
              <w:bottom w:val="single" w:sz="4" w:space="0" w:color="auto"/>
              <w:right w:val="single" w:sz="4" w:space="0" w:color="auto"/>
            </w:tcBorders>
            <w:shd w:val="clear" w:color="auto" w:fill="auto"/>
            <w:noWrap/>
            <w:vAlign w:val="center"/>
            <w:hideMark/>
          </w:tcPr>
          <w:p w14:paraId="764DF0B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9 276,4</w:t>
            </w:r>
          </w:p>
        </w:tc>
        <w:tc>
          <w:tcPr>
            <w:tcW w:w="371" w:type="pct"/>
            <w:tcBorders>
              <w:top w:val="nil"/>
              <w:left w:val="nil"/>
              <w:bottom w:val="single" w:sz="4" w:space="0" w:color="auto"/>
              <w:right w:val="single" w:sz="4" w:space="0" w:color="auto"/>
            </w:tcBorders>
            <w:shd w:val="clear" w:color="auto" w:fill="auto"/>
            <w:noWrap/>
            <w:vAlign w:val="center"/>
            <w:hideMark/>
          </w:tcPr>
          <w:p w14:paraId="2718A2D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9 316,7</w:t>
            </w:r>
          </w:p>
        </w:tc>
        <w:tc>
          <w:tcPr>
            <w:tcW w:w="371" w:type="pct"/>
            <w:tcBorders>
              <w:top w:val="nil"/>
              <w:left w:val="nil"/>
              <w:bottom w:val="single" w:sz="4" w:space="0" w:color="auto"/>
              <w:right w:val="single" w:sz="4" w:space="0" w:color="auto"/>
            </w:tcBorders>
            <w:shd w:val="clear" w:color="auto" w:fill="auto"/>
            <w:noWrap/>
            <w:vAlign w:val="center"/>
            <w:hideMark/>
          </w:tcPr>
          <w:p w14:paraId="772B6CB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9 357,1</w:t>
            </w:r>
          </w:p>
        </w:tc>
        <w:tc>
          <w:tcPr>
            <w:tcW w:w="370" w:type="pct"/>
            <w:tcBorders>
              <w:top w:val="nil"/>
              <w:left w:val="nil"/>
              <w:bottom w:val="single" w:sz="4" w:space="0" w:color="auto"/>
              <w:right w:val="single" w:sz="4" w:space="0" w:color="auto"/>
            </w:tcBorders>
            <w:shd w:val="clear" w:color="auto" w:fill="auto"/>
            <w:noWrap/>
            <w:vAlign w:val="center"/>
            <w:hideMark/>
          </w:tcPr>
          <w:p w14:paraId="57F6902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9 397,5</w:t>
            </w:r>
          </w:p>
        </w:tc>
        <w:tc>
          <w:tcPr>
            <w:tcW w:w="371" w:type="pct"/>
            <w:tcBorders>
              <w:top w:val="nil"/>
              <w:left w:val="nil"/>
              <w:bottom w:val="single" w:sz="4" w:space="0" w:color="auto"/>
              <w:right w:val="single" w:sz="4" w:space="0" w:color="auto"/>
            </w:tcBorders>
            <w:shd w:val="clear" w:color="auto" w:fill="auto"/>
            <w:noWrap/>
            <w:vAlign w:val="center"/>
            <w:hideMark/>
          </w:tcPr>
          <w:p w14:paraId="29061D8A"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9 599,2</w:t>
            </w:r>
          </w:p>
        </w:tc>
        <w:tc>
          <w:tcPr>
            <w:tcW w:w="655" w:type="pct"/>
            <w:tcBorders>
              <w:top w:val="nil"/>
              <w:left w:val="nil"/>
              <w:bottom w:val="single" w:sz="4" w:space="0" w:color="auto"/>
              <w:right w:val="single" w:sz="4" w:space="0" w:color="auto"/>
            </w:tcBorders>
            <w:shd w:val="clear" w:color="auto" w:fill="auto"/>
            <w:noWrap/>
            <w:vAlign w:val="center"/>
            <w:hideMark/>
          </w:tcPr>
          <w:p w14:paraId="6AA7EF0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9 801,0</w:t>
            </w:r>
          </w:p>
        </w:tc>
      </w:tr>
      <w:tr w:rsidR="008229F6" w:rsidRPr="008229F6" w14:paraId="48ECFB8D"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0C7F54E9"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Прочие</w:t>
            </w:r>
          </w:p>
        </w:tc>
        <w:tc>
          <w:tcPr>
            <w:tcW w:w="329" w:type="pct"/>
            <w:tcBorders>
              <w:top w:val="nil"/>
              <w:left w:val="nil"/>
              <w:bottom w:val="single" w:sz="4" w:space="0" w:color="auto"/>
              <w:right w:val="single" w:sz="4" w:space="0" w:color="auto"/>
            </w:tcBorders>
            <w:shd w:val="clear" w:color="auto" w:fill="auto"/>
            <w:noWrap/>
            <w:vAlign w:val="center"/>
            <w:hideMark/>
          </w:tcPr>
          <w:p w14:paraId="0BE92C9D"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0B613ED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5 376,4</w:t>
            </w:r>
          </w:p>
        </w:tc>
        <w:tc>
          <w:tcPr>
            <w:tcW w:w="371" w:type="pct"/>
            <w:tcBorders>
              <w:top w:val="nil"/>
              <w:left w:val="nil"/>
              <w:bottom w:val="single" w:sz="4" w:space="0" w:color="auto"/>
              <w:right w:val="single" w:sz="4" w:space="0" w:color="auto"/>
            </w:tcBorders>
            <w:shd w:val="clear" w:color="auto" w:fill="auto"/>
            <w:noWrap/>
            <w:vAlign w:val="center"/>
            <w:hideMark/>
          </w:tcPr>
          <w:p w14:paraId="2CB422E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5 406,3</w:t>
            </w:r>
          </w:p>
        </w:tc>
        <w:tc>
          <w:tcPr>
            <w:tcW w:w="371" w:type="pct"/>
            <w:tcBorders>
              <w:top w:val="nil"/>
              <w:left w:val="nil"/>
              <w:bottom w:val="single" w:sz="4" w:space="0" w:color="auto"/>
              <w:right w:val="single" w:sz="4" w:space="0" w:color="auto"/>
            </w:tcBorders>
            <w:shd w:val="clear" w:color="auto" w:fill="auto"/>
            <w:noWrap/>
            <w:vAlign w:val="center"/>
            <w:hideMark/>
          </w:tcPr>
          <w:p w14:paraId="15ABFA9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5 436,2</w:t>
            </w:r>
          </w:p>
        </w:tc>
        <w:tc>
          <w:tcPr>
            <w:tcW w:w="370" w:type="pct"/>
            <w:tcBorders>
              <w:top w:val="nil"/>
              <w:left w:val="nil"/>
              <w:bottom w:val="single" w:sz="4" w:space="0" w:color="auto"/>
              <w:right w:val="single" w:sz="4" w:space="0" w:color="auto"/>
            </w:tcBorders>
            <w:shd w:val="clear" w:color="auto" w:fill="auto"/>
            <w:noWrap/>
            <w:vAlign w:val="center"/>
            <w:hideMark/>
          </w:tcPr>
          <w:p w14:paraId="01B96AA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5 466,1</w:t>
            </w:r>
          </w:p>
        </w:tc>
        <w:tc>
          <w:tcPr>
            <w:tcW w:w="371" w:type="pct"/>
            <w:tcBorders>
              <w:top w:val="nil"/>
              <w:left w:val="nil"/>
              <w:bottom w:val="single" w:sz="4" w:space="0" w:color="auto"/>
              <w:right w:val="single" w:sz="4" w:space="0" w:color="auto"/>
            </w:tcBorders>
            <w:shd w:val="clear" w:color="auto" w:fill="auto"/>
            <w:noWrap/>
            <w:vAlign w:val="center"/>
            <w:hideMark/>
          </w:tcPr>
          <w:p w14:paraId="413DE69B"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5 496,0</w:t>
            </w:r>
          </w:p>
        </w:tc>
        <w:tc>
          <w:tcPr>
            <w:tcW w:w="371" w:type="pct"/>
            <w:tcBorders>
              <w:top w:val="nil"/>
              <w:left w:val="nil"/>
              <w:bottom w:val="single" w:sz="4" w:space="0" w:color="auto"/>
              <w:right w:val="single" w:sz="4" w:space="0" w:color="auto"/>
            </w:tcBorders>
            <w:shd w:val="clear" w:color="auto" w:fill="auto"/>
            <w:noWrap/>
            <w:vAlign w:val="center"/>
            <w:hideMark/>
          </w:tcPr>
          <w:p w14:paraId="7EC4A2E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5 525,9</w:t>
            </w:r>
          </w:p>
        </w:tc>
        <w:tc>
          <w:tcPr>
            <w:tcW w:w="370" w:type="pct"/>
            <w:tcBorders>
              <w:top w:val="nil"/>
              <w:left w:val="nil"/>
              <w:bottom w:val="single" w:sz="4" w:space="0" w:color="auto"/>
              <w:right w:val="single" w:sz="4" w:space="0" w:color="auto"/>
            </w:tcBorders>
            <w:shd w:val="clear" w:color="auto" w:fill="auto"/>
            <w:noWrap/>
            <w:vAlign w:val="center"/>
            <w:hideMark/>
          </w:tcPr>
          <w:p w14:paraId="58AA332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5 555,8</w:t>
            </w:r>
          </w:p>
        </w:tc>
        <w:tc>
          <w:tcPr>
            <w:tcW w:w="371" w:type="pct"/>
            <w:tcBorders>
              <w:top w:val="nil"/>
              <w:left w:val="nil"/>
              <w:bottom w:val="single" w:sz="4" w:space="0" w:color="auto"/>
              <w:right w:val="single" w:sz="4" w:space="0" w:color="auto"/>
            </w:tcBorders>
            <w:shd w:val="clear" w:color="auto" w:fill="auto"/>
            <w:noWrap/>
            <w:vAlign w:val="center"/>
            <w:hideMark/>
          </w:tcPr>
          <w:p w14:paraId="147A85F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5 705,4</w:t>
            </w:r>
          </w:p>
        </w:tc>
        <w:tc>
          <w:tcPr>
            <w:tcW w:w="655" w:type="pct"/>
            <w:tcBorders>
              <w:top w:val="nil"/>
              <w:left w:val="nil"/>
              <w:bottom w:val="single" w:sz="4" w:space="0" w:color="auto"/>
              <w:right w:val="single" w:sz="4" w:space="0" w:color="auto"/>
            </w:tcBorders>
            <w:shd w:val="clear" w:color="auto" w:fill="auto"/>
            <w:noWrap/>
            <w:vAlign w:val="center"/>
            <w:hideMark/>
          </w:tcPr>
          <w:p w14:paraId="3B7314AD"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5 854,9</w:t>
            </w:r>
          </w:p>
        </w:tc>
      </w:tr>
      <w:tr w:rsidR="008279CF" w:rsidRPr="008229F6" w14:paraId="3A76C2B9"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467B2DBC"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Присоединенная нагрузка</w:t>
            </w:r>
          </w:p>
        </w:tc>
        <w:tc>
          <w:tcPr>
            <w:tcW w:w="329" w:type="pct"/>
            <w:tcBorders>
              <w:top w:val="nil"/>
              <w:left w:val="nil"/>
              <w:bottom w:val="single" w:sz="4" w:space="0" w:color="auto"/>
              <w:right w:val="single" w:sz="4" w:space="0" w:color="auto"/>
            </w:tcBorders>
            <w:shd w:val="clear" w:color="auto" w:fill="auto"/>
            <w:noWrap/>
            <w:vAlign w:val="center"/>
            <w:hideMark/>
          </w:tcPr>
          <w:p w14:paraId="7E965325"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м</w:t>
            </w:r>
            <w:r w:rsidRPr="008229F6">
              <w:rPr>
                <w:rFonts w:ascii="Times New Roman" w:eastAsia="Times New Roman" w:hAnsi="Times New Roman" w:cs="Times New Roman"/>
                <w:szCs w:val="20"/>
                <w:vertAlign w:val="superscript"/>
                <w:lang w:bidi="ar-SA"/>
              </w:rPr>
              <w:t>3/</w:t>
            </w:r>
            <w:r w:rsidRPr="008229F6">
              <w:rPr>
                <w:rFonts w:ascii="Times New Roman" w:eastAsia="Times New Roman" w:hAnsi="Times New Roman" w:cs="Times New Roman"/>
                <w:szCs w:val="20"/>
                <w:lang w:bidi="ar-SA"/>
              </w:rPr>
              <w:t>сут.</w:t>
            </w:r>
          </w:p>
        </w:tc>
        <w:tc>
          <w:tcPr>
            <w:tcW w:w="370" w:type="pct"/>
            <w:tcBorders>
              <w:top w:val="nil"/>
              <w:left w:val="nil"/>
              <w:bottom w:val="single" w:sz="4" w:space="0" w:color="auto"/>
              <w:right w:val="single" w:sz="4" w:space="0" w:color="auto"/>
            </w:tcBorders>
            <w:shd w:val="clear" w:color="auto" w:fill="auto"/>
            <w:noWrap/>
            <w:vAlign w:val="center"/>
            <w:hideMark/>
          </w:tcPr>
          <w:p w14:paraId="6800A81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415,3</w:t>
            </w:r>
          </w:p>
        </w:tc>
        <w:tc>
          <w:tcPr>
            <w:tcW w:w="371" w:type="pct"/>
            <w:tcBorders>
              <w:top w:val="nil"/>
              <w:left w:val="nil"/>
              <w:bottom w:val="single" w:sz="4" w:space="0" w:color="auto"/>
              <w:right w:val="single" w:sz="4" w:space="0" w:color="auto"/>
            </w:tcBorders>
            <w:shd w:val="clear" w:color="auto" w:fill="auto"/>
            <w:noWrap/>
            <w:vAlign w:val="center"/>
            <w:hideMark/>
          </w:tcPr>
          <w:p w14:paraId="7C3CE7F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418,0</w:t>
            </w:r>
          </w:p>
        </w:tc>
        <w:tc>
          <w:tcPr>
            <w:tcW w:w="371" w:type="pct"/>
            <w:tcBorders>
              <w:top w:val="nil"/>
              <w:left w:val="nil"/>
              <w:bottom w:val="single" w:sz="4" w:space="0" w:color="auto"/>
              <w:right w:val="single" w:sz="4" w:space="0" w:color="auto"/>
            </w:tcBorders>
            <w:shd w:val="clear" w:color="auto" w:fill="auto"/>
            <w:noWrap/>
            <w:vAlign w:val="center"/>
            <w:hideMark/>
          </w:tcPr>
          <w:p w14:paraId="479D0E9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420,6</w:t>
            </w:r>
          </w:p>
        </w:tc>
        <w:tc>
          <w:tcPr>
            <w:tcW w:w="370" w:type="pct"/>
            <w:tcBorders>
              <w:top w:val="nil"/>
              <w:left w:val="nil"/>
              <w:bottom w:val="single" w:sz="4" w:space="0" w:color="auto"/>
              <w:right w:val="single" w:sz="4" w:space="0" w:color="auto"/>
            </w:tcBorders>
            <w:shd w:val="clear" w:color="auto" w:fill="auto"/>
            <w:noWrap/>
            <w:vAlign w:val="center"/>
            <w:hideMark/>
          </w:tcPr>
          <w:p w14:paraId="6F45482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423,3</w:t>
            </w:r>
          </w:p>
        </w:tc>
        <w:tc>
          <w:tcPr>
            <w:tcW w:w="371" w:type="pct"/>
            <w:tcBorders>
              <w:top w:val="nil"/>
              <w:left w:val="nil"/>
              <w:bottom w:val="single" w:sz="4" w:space="0" w:color="auto"/>
              <w:right w:val="single" w:sz="4" w:space="0" w:color="auto"/>
            </w:tcBorders>
            <w:shd w:val="clear" w:color="auto" w:fill="auto"/>
            <w:noWrap/>
            <w:vAlign w:val="center"/>
            <w:hideMark/>
          </w:tcPr>
          <w:p w14:paraId="4FEE4B86"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425,9</w:t>
            </w:r>
          </w:p>
        </w:tc>
        <w:tc>
          <w:tcPr>
            <w:tcW w:w="371" w:type="pct"/>
            <w:tcBorders>
              <w:top w:val="nil"/>
              <w:left w:val="nil"/>
              <w:bottom w:val="single" w:sz="4" w:space="0" w:color="auto"/>
              <w:right w:val="single" w:sz="4" w:space="0" w:color="auto"/>
            </w:tcBorders>
            <w:shd w:val="clear" w:color="auto" w:fill="auto"/>
            <w:noWrap/>
            <w:vAlign w:val="center"/>
            <w:hideMark/>
          </w:tcPr>
          <w:p w14:paraId="03D42CA0"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428,6</w:t>
            </w:r>
          </w:p>
        </w:tc>
        <w:tc>
          <w:tcPr>
            <w:tcW w:w="370" w:type="pct"/>
            <w:tcBorders>
              <w:top w:val="nil"/>
              <w:left w:val="nil"/>
              <w:bottom w:val="single" w:sz="4" w:space="0" w:color="auto"/>
              <w:right w:val="single" w:sz="4" w:space="0" w:color="auto"/>
            </w:tcBorders>
            <w:shd w:val="clear" w:color="auto" w:fill="auto"/>
            <w:noWrap/>
            <w:vAlign w:val="center"/>
            <w:hideMark/>
          </w:tcPr>
          <w:p w14:paraId="7DC09A8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431,3</w:t>
            </w:r>
          </w:p>
        </w:tc>
        <w:tc>
          <w:tcPr>
            <w:tcW w:w="371" w:type="pct"/>
            <w:tcBorders>
              <w:top w:val="nil"/>
              <w:left w:val="nil"/>
              <w:bottom w:val="single" w:sz="4" w:space="0" w:color="auto"/>
              <w:right w:val="single" w:sz="4" w:space="0" w:color="auto"/>
            </w:tcBorders>
            <w:shd w:val="clear" w:color="auto" w:fill="auto"/>
            <w:noWrap/>
            <w:vAlign w:val="center"/>
            <w:hideMark/>
          </w:tcPr>
          <w:p w14:paraId="60F5849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444,6</w:t>
            </w:r>
          </w:p>
        </w:tc>
        <w:tc>
          <w:tcPr>
            <w:tcW w:w="655" w:type="pct"/>
            <w:tcBorders>
              <w:top w:val="nil"/>
              <w:left w:val="nil"/>
              <w:bottom w:val="single" w:sz="4" w:space="0" w:color="auto"/>
              <w:right w:val="single" w:sz="4" w:space="0" w:color="auto"/>
            </w:tcBorders>
            <w:shd w:val="clear" w:color="auto" w:fill="auto"/>
            <w:noWrap/>
            <w:vAlign w:val="center"/>
            <w:hideMark/>
          </w:tcPr>
          <w:p w14:paraId="45ED44D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457,9</w:t>
            </w:r>
          </w:p>
        </w:tc>
      </w:tr>
    </w:tbl>
    <w:p w14:paraId="79190C25" w14:textId="77777777" w:rsidR="008279CF" w:rsidRPr="008229F6" w:rsidRDefault="008279CF" w:rsidP="008279CF"/>
    <w:p w14:paraId="50F3D895" w14:textId="20C0B30D" w:rsidR="008279CF" w:rsidRPr="008229F6" w:rsidRDefault="008279CF" w:rsidP="00691E9F">
      <w:pPr>
        <w:keepNext/>
        <w:spacing w:after="200"/>
        <w:ind w:right="-851"/>
        <w:jc w:val="right"/>
        <w:rPr>
          <w:rFonts w:ascii="Times New Roman" w:hAnsi="Times New Roman" w:cs="Times New Roman"/>
          <w:iCs/>
          <w:sz w:val="28"/>
          <w:szCs w:val="28"/>
        </w:rPr>
      </w:pPr>
      <w:bookmarkStart w:id="80" w:name="_Ref119236989"/>
      <w:r w:rsidRPr="008229F6">
        <w:rPr>
          <w:rFonts w:ascii="Times New Roman" w:hAnsi="Times New Roman" w:cs="Times New Roman"/>
          <w:iCs/>
          <w:sz w:val="28"/>
          <w:szCs w:val="28"/>
        </w:rPr>
        <w:t>Таблица</w:t>
      </w:r>
      <w:bookmarkEnd w:id="80"/>
      <w:r w:rsidRPr="008229F6">
        <w:rPr>
          <w:rFonts w:ascii="Times New Roman" w:hAnsi="Times New Roman" w:cs="Times New Roman"/>
          <w:iCs/>
          <w:sz w:val="28"/>
          <w:szCs w:val="28"/>
        </w:rPr>
        <w:t xml:space="preserve"> </w:t>
      </w:r>
      <w:r w:rsidR="007C251D">
        <w:rPr>
          <w:rFonts w:ascii="Times New Roman" w:hAnsi="Times New Roman" w:cs="Times New Roman"/>
          <w:iCs/>
          <w:sz w:val="28"/>
          <w:szCs w:val="28"/>
        </w:rPr>
        <w:t>11</w:t>
      </w:r>
    </w:p>
    <w:p w14:paraId="35C8B0C2" w14:textId="77777777" w:rsidR="008279CF" w:rsidRPr="008229F6" w:rsidRDefault="008279CF" w:rsidP="008279CF">
      <w:pPr>
        <w:keepNext/>
        <w:spacing w:after="200"/>
        <w:jc w:val="center"/>
        <w:rPr>
          <w:rFonts w:ascii="Times New Roman" w:hAnsi="Times New Roman" w:cs="Times New Roman"/>
          <w:i/>
          <w:iCs/>
          <w:sz w:val="28"/>
          <w:szCs w:val="28"/>
        </w:rPr>
      </w:pPr>
      <w:r w:rsidRPr="008229F6">
        <w:rPr>
          <w:rFonts w:ascii="Times New Roman" w:hAnsi="Times New Roman" w:cs="Times New Roman"/>
          <w:iCs/>
          <w:sz w:val="28"/>
          <w:szCs w:val="28"/>
        </w:rPr>
        <w:t>Баланс водоотведения на территории г. Невинномысска</w:t>
      </w:r>
    </w:p>
    <w:tbl>
      <w:tblPr>
        <w:tblW w:w="5302" w:type="pct"/>
        <w:tblLook w:val="04A0" w:firstRow="1" w:lastRow="0" w:firstColumn="1" w:lastColumn="0" w:noHBand="0" w:noVBand="1"/>
      </w:tblPr>
      <w:tblGrid>
        <w:gridCol w:w="3149"/>
        <w:gridCol w:w="1007"/>
        <w:gridCol w:w="1113"/>
        <w:gridCol w:w="1112"/>
        <w:gridCol w:w="1112"/>
        <w:gridCol w:w="1112"/>
        <w:gridCol w:w="1112"/>
        <w:gridCol w:w="1112"/>
        <w:gridCol w:w="1112"/>
        <w:gridCol w:w="1112"/>
        <w:gridCol w:w="1968"/>
      </w:tblGrid>
      <w:tr w:rsidR="008229F6" w:rsidRPr="008229F6" w14:paraId="7FD3F764" w14:textId="77777777" w:rsidTr="00691E9F">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DA24"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Показатель</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68A84D9"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Ед. изм.</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6B1756B7"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2021</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79669B2B"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2022</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705BC804"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2023</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0C1523FD"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2024</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22124EFE"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2025</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336D34F3"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2026</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7F951D79"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2027</w:t>
            </w:r>
          </w:p>
        </w:tc>
        <w:tc>
          <w:tcPr>
            <w:tcW w:w="370" w:type="pct"/>
            <w:tcBorders>
              <w:top w:val="single" w:sz="4" w:space="0" w:color="auto"/>
              <w:left w:val="nil"/>
              <w:bottom w:val="single" w:sz="4" w:space="0" w:color="auto"/>
              <w:right w:val="single" w:sz="4" w:space="0" w:color="auto"/>
            </w:tcBorders>
            <w:shd w:val="clear" w:color="auto" w:fill="auto"/>
            <w:noWrap/>
            <w:vAlign w:val="center"/>
            <w:hideMark/>
          </w:tcPr>
          <w:p w14:paraId="1698AAF0"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2032</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79E275F3" w14:textId="77777777" w:rsidR="008279CF" w:rsidRPr="00691E9F" w:rsidRDefault="008279CF" w:rsidP="008279CF">
            <w:pPr>
              <w:widowControl/>
              <w:suppressAutoHyphens w:val="0"/>
              <w:autoSpaceDE/>
              <w:jc w:val="center"/>
              <w:rPr>
                <w:rFonts w:ascii="Times New Roman" w:eastAsia="Times New Roman" w:hAnsi="Times New Roman" w:cs="Times New Roman"/>
                <w:bCs/>
                <w:szCs w:val="20"/>
                <w:lang w:bidi="ar-SA"/>
              </w:rPr>
            </w:pPr>
            <w:r w:rsidRPr="00691E9F">
              <w:rPr>
                <w:rFonts w:ascii="Times New Roman" w:eastAsia="Times New Roman" w:hAnsi="Times New Roman" w:cs="Times New Roman"/>
                <w:bCs/>
                <w:szCs w:val="20"/>
                <w:lang w:bidi="ar-SA"/>
              </w:rPr>
              <w:t>2037</w:t>
            </w:r>
          </w:p>
        </w:tc>
      </w:tr>
      <w:tr w:rsidR="008229F6" w:rsidRPr="008229F6" w14:paraId="590AA94A" w14:textId="77777777" w:rsidTr="00691E9F">
        <w:tc>
          <w:tcPr>
            <w:tcW w:w="10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6AAF2"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w:t>
            </w:r>
          </w:p>
        </w:tc>
        <w:tc>
          <w:tcPr>
            <w:tcW w:w="335" w:type="pct"/>
            <w:tcBorders>
              <w:top w:val="single" w:sz="4" w:space="0" w:color="auto"/>
              <w:left w:val="nil"/>
              <w:bottom w:val="single" w:sz="4" w:space="0" w:color="auto"/>
              <w:right w:val="single" w:sz="4" w:space="0" w:color="auto"/>
            </w:tcBorders>
            <w:shd w:val="clear" w:color="auto" w:fill="auto"/>
            <w:noWrap/>
            <w:vAlign w:val="center"/>
          </w:tcPr>
          <w:p w14:paraId="3D98C3E1"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289F70E6"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3</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07BAF017"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4</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29994F3D"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5</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7981A96E"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6</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7E4DCBBB"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7</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098DBEFF"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8</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1DE4EC12"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9</w:t>
            </w:r>
          </w:p>
        </w:tc>
        <w:tc>
          <w:tcPr>
            <w:tcW w:w="370" w:type="pct"/>
            <w:tcBorders>
              <w:top w:val="single" w:sz="4" w:space="0" w:color="auto"/>
              <w:left w:val="nil"/>
              <w:bottom w:val="single" w:sz="4" w:space="0" w:color="auto"/>
              <w:right w:val="single" w:sz="4" w:space="0" w:color="auto"/>
            </w:tcBorders>
            <w:shd w:val="clear" w:color="auto" w:fill="auto"/>
            <w:noWrap/>
            <w:vAlign w:val="center"/>
          </w:tcPr>
          <w:p w14:paraId="72412130"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10</w:t>
            </w:r>
          </w:p>
        </w:tc>
        <w:tc>
          <w:tcPr>
            <w:tcW w:w="654" w:type="pct"/>
            <w:tcBorders>
              <w:top w:val="single" w:sz="4" w:space="0" w:color="auto"/>
              <w:left w:val="nil"/>
              <w:bottom w:val="single" w:sz="4" w:space="0" w:color="auto"/>
              <w:right w:val="single" w:sz="4" w:space="0" w:color="auto"/>
            </w:tcBorders>
            <w:shd w:val="clear" w:color="auto" w:fill="auto"/>
            <w:noWrap/>
            <w:vAlign w:val="center"/>
          </w:tcPr>
          <w:p w14:paraId="47A3268C" w14:textId="77777777" w:rsidR="008279CF" w:rsidRPr="008229F6" w:rsidRDefault="008279CF" w:rsidP="008279CF">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11</w:t>
            </w:r>
          </w:p>
        </w:tc>
      </w:tr>
      <w:tr w:rsidR="008229F6" w:rsidRPr="008229F6" w14:paraId="316DE133"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090D7352"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Общий объем стоков</w:t>
            </w:r>
          </w:p>
        </w:tc>
        <w:tc>
          <w:tcPr>
            <w:tcW w:w="335" w:type="pct"/>
            <w:tcBorders>
              <w:top w:val="nil"/>
              <w:left w:val="nil"/>
              <w:bottom w:val="single" w:sz="4" w:space="0" w:color="auto"/>
              <w:right w:val="single" w:sz="4" w:space="0" w:color="auto"/>
            </w:tcBorders>
            <w:shd w:val="clear" w:color="auto" w:fill="auto"/>
            <w:noWrap/>
            <w:vAlign w:val="bottom"/>
            <w:hideMark/>
          </w:tcPr>
          <w:p w14:paraId="640DD8CB"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0242D2F2"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hAnsi="Times New Roman" w:cs="Times New Roman"/>
                <w:szCs w:val="20"/>
              </w:rPr>
              <w:t>7 547,3</w:t>
            </w:r>
          </w:p>
        </w:tc>
        <w:tc>
          <w:tcPr>
            <w:tcW w:w="370" w:type="pct"/>
            <w:tcBorders>
              <w:top w:val="nil"/>
              <w:left w:val="nil"/>
              <w:bottom w:val="single" w:sz="4" w:space="0" w:color="auto"/>
              <w:right w:val="single" w:sz="4" w:space="0" w:color="auto"/>
            </w:tcBorders>
            <w:shd w:val="clear" w:color="auto" w:fill="auto"/>
            <w:noWrap/>
            <w:vAlign w:val="center"/>
            <w:hideMark/>
          </w:tcPr>
          <w:p w14:paraId="58A3304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7 578,7</w:t>
            </w:r>
          </w:p>
        </w:tc>
        <w:tc>
          <w:tcPr>
            <w:tcW w:w="370" w:type="pct"/>
            <w:tcBorders>
              <w:top w:val="nil"/>
              <w:left w:val="nil"/>
              <w:bottom w:val="single" w:sz="4" w:space="0" w:color="auto"/>
              <w:right w:val="single" w:sz="4" w:space="0" w:color="auto"/>
            </w:tcBorders>
            <w:shd w:val="clear" w:color="auto" w:fill="auto"/>
            <w:noWrap/>
            <w:vAlign w:val="center"/>
            <w:hideMark/>
          </w:tcPr>
          <w:p w14:paraId="0781087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7 620,0</w:t>
            </w:r>
          </w:p>
        </w:tc>
        <w:tc>
          <w:tcPr>
            <w:tcW w:w="370" w:type="pct"/>
            <w:tcBorders>
              <w:top w:val="nil"/>
              <w:left w:val="nil"/>
              <w:bottom w:val="single" w:sz="4" w:space="0" w:color="auto"/>
              <w:right w:val="single" w:sz="4" w:space="0" w:color="auto"/>
            </w:tcBorders>
            <w:shd w:val="clear" w:color="auto" w:fill="auto"/>
            <w:noWrap/>
            <w:vAlign w:val="center"/>
            <w:hideMark/>
          </w:tcPr>
          <w:p w14:paraId="7C2F8051"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7 661,4</w:t>
            </w:r>
          </w:p>
        </w:tc>
        <w:tc>
          <w:tcPr>
            <w:tcW w:w="370" w:type="pct"/>
            <w:tcBorders>
              <w:top w:val="nil"/>
              <w:left w:val="nil"/>
              <w:bottom w:val="single" w:sz="4" w:space="0" w:color="auto"/>
              <w:right w:val="single" w:sz="4" w:space="0" w:color="auto"/>
            </w:tcBorders>
            <w:shd w:val="clear" w:color="auto" w:fill="auto"/>
            <w:noWrap/>
            <w:vAlign w:val="center"/>
            <w:hideMark/>
          </w:tcPr>
          <w:p w14:paraId="455AAC9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7 702,7</w:t>
            </w:r>
          </w:p>
        </w:tc>
        <w:tc>
          <w:tcPr>
            <w:tcW w:w="370" w:type="pct"/>
            <w:tcBorders>
              <w:top w:val="nil"/>
              <w:left w:val="nil"/>
              <w:bottom w:val="single" w:sz="4" w:space="0" w:color="auto"/>
              <w:right w:val="single" w:sz="4" w:space="0" w:color="auto"/>
            </w:tcBorders>
            <w:shd w:val="clear" w:color="auto" w:fill="auto"/>
            <w:noWrap/>
            <w:vAlign w:val="center"/>
            <w:hideMark/>
          </w:tcPr>
          <w:p w14:paraId="429D19B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7 744,0</w:t>
            </w:r>
          </w:p>
        </w:tc>
        <w:tc>
          <w:tcPr>
            <w:tcW w:w="370" w:type="pct"/>
            <w:tcBorders>
              <w:top w:val="nil"/>
              <w:left w:val="nil"/>
              <w:bottom w:val="single" w:sz="4" w:space="0" w:color="auto"/>
              <w:right w:val="single" w:sz="4" w:space="0" w:color="auto"/>
            </w:tcBorders>
            <w:shd w:val="clear" w:color="auto" w:fill="auto"/>
            <w:noWrap/>
            <w:vAlign w:val="center"/>
            <w:hideMark/>
          </w:tcPr>
          <w:p w14:paraId="1FF0660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7 785,4</w:t>
            </w:r>
          </w:p>
        </w:tc>
        <w:tc>
          <w:tcPr>
            <w:tcW w:w="370" w:type="pct"/>
            <w:tcBorders>
              <w:top w:val="nil"/>
              <w:left w:val="nil"/>
              <w:bottom w:val="single" w:sz="4" w:space="0" w:color="auto"/>
              <w:right w:val="single" w:sz="4" w:space="0" w:color="auto"/>
            </w:tcBorders>
            <w:shd w:val="clear" w:color="auto" w:fill="auto"/>
            <w:noWrap/>
            <w:vAlign w:val="center"/>
            <w:hideMark/>
          </w:tcPr>
          <w:p w14:paraId="648737F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7 992,0</w:t>
            </w:r>
          </w:p>
        </w:tc>
        <w:tc>
          <w:tcPr>
            <w:tcW w:w="654" w:type="pct"/>
            <w:tcBorders>
              <w:top w:val="nil"/>
              <w:left w:val="nil"/>
              <w:bottom w:val="single" w:sz="4" w:space="0" w:color="auto"/>
              <w:right w:val="single" w:sz="4" w:space="0" w:color="auto"/>
            </w:tcBorders>
            <w:shd w:val="clear" w:color="auto" w:fill="auto"/>
            <w:noWrap/>
            <w:vAlign w:val="center"/>
            <w:hideMark/>
          </w:tcPr>
          <w:p w14:paraId="327AF09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8 198,7</w:t>
            </w:r>
          </w:p>
        </w:tc>
      </w:tr>
      <w:tr w:rsidR="008229F6" w:rsidRPr="008229F6" w14:paraId="49BEB899"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5F652868"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Население</w:t>
            </w:r>
          </w:p>
        </w:tc>
        <w:tc>
          <w:tcPr>
            <w:tcW w:w="335" w:type="pct"/>
            <w:tcBorders>
              <w:top w:val="nil"/>
              <w:left w:val="nil"/>
              <w:bottom w:val="single" w:sz="4" w:space="0" w:color="auto"/>
              <w:right w:val="single" w:sz="4" w:space="0" w:color="auto"/>
            </w:tcBorders>
            <w:shd w:val="clear" w:color="auto" w:fill="auto"/>
            <w:noWrap/>
            <w:vAlign w:val="bottom"/>
            <w:hideMark/>
          </w:tcPr>
          <w:p w14:paraId="46CC178A"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1EAFE95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4 435,2</w:t>
            </w:r>
          </w:p>
        </w:tc>
        <w:tc>
          <w:tcPr>
            <w:tcW w:w="370" w:type="pct"/>
            <w:tcBorders>
              <w:top w:val="nil"/>
              <w:left w:val="nil"/>
              <w:bottom w:val="single" w:sz="4" w:space="0" w:color="auto"/>
              <w:right w:val="single" w:sz="4" w:space="0" w:color="auto"/>
            </w:tcBorders>
            <w:shd w:val="clear" w:color="auto" w:fill="auto"/>
            <w:noWrap/>
            <w:vAlign w:val="center"/>
            <w:hideMark/>
          </w:tcPr>
          <w:p w14:paraId="5D97912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4 462,9</w:t>
            </w:r>
          </w:p>
        </w:tc>
        <w:tc>
          <w:tcPr>
            <w:tcW w:w="370" w:type="pct"/>
            <w:tcBorders>
              <w:top w:val="nil"/>
              <w:left w:val="nil"/>
              <w:bottom w:val="single" w:sz="4" w:space="0" w:color="auto"/>
              <w:right w:val="single" w:sz="4" w:space="0" w:color="auto"/>
            </w:tcBorders>
            <w:shd w:val="clear" w:color="auto" w:fill="auto"/>
            <w:noWrap/>
            <w:vAlign w:val="center"/>
            <w:hideMark/>
          </w:tcPr>
          <w:p w14:paraId="1AA7C016"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4 490,6</w:t>
            </w:r>
          </w:p>
        </w:tc>
        <w:tc>
          <w:tcPr>
            <w:tcW w:w="370" w:type="pct"/>
            <w:tcBorders>
              <w:top w:val="nil"/>
              <w:left w:val="nil"/>
              <w:bottom w:val="single" w:sz="4" w:space="0" w:color="auto"/>
              <w:right w:val="single" w:sz="4" w:space="0" w:color="auto"/>
            </w:tcBorders>
            <w:shd w:val="clear" w:color="auto" w:fill="auto"/>
            <w:noWrap/>
            <w:vAlign w:val="center"/>
            <w:hideMark/>
          </w:tcPr>
          <w:p w14:paraId="3080D3B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4 518,4</w:t>
            </w:r>
          </w:p>
        </w:tc>
        <w:tc>
          <w:tcPr>
            <w:tcW w:w="370" w:type="pct"/>
            <w:tcBorders>
              <w:top w:val="nil"/>
              <w:left w:val="nil"/>
              <w:bottom w:val="single" w:sz="4" w:space="0" w:color="auto"/>
              <w:right w:val="single" w:sz="4" w:space="0" w:color="auto"/>
            </w:tcBorders>
            <w:shd w:val="clear" w:color="auto" w:fill="auto"/>
            <w:noWrap/>
            <w:vAlign w:val="center"/>
            <w:hideMark/>
          </w:tcPr>
          <w:p w14:paraId="59464D5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4 546,1</w:t>
            </w:r>
          </w:p>
        </w:tc>
        <w:tc>
          <w:tcPr>
            <w:tcW w:w="370" w:type="pct"/>
            <w:tcBorders>
              <w:top w:val="nil"/>
              <w:left w:val="nil"/>
              <w:bottom w:val="single" w:sz="4" w:space="0" w:color="auto"/>
              <w:right w:val="single" w:sz="4" w:space="0" w:color="auto"/>
            </w:tcBorders>
            <w:shd w:val="clear" w:color="auto" w:fill="auto"/>
            <w:noWrap/>
            <w:vAlign w:val="center"/>
            <w:hideMark/>
          </w:tcPr>
          <w:p w14:paraId="7912289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4 573,8</w:t>
            </w:r>
          </w:p>
        </w:tc>
        <w:tc>
          <w:tcPr>
            <w:tcW w:w="370" w:type="pct"/>
            <w:tcBorders>
              <w:top w:val="nil"/>
              <w:left w:val="nil"/>
              <w:bottom w:val="single" w:sz="4" w:space="0" w:color="auto"/>
              <w:right w:val="single" w:sz="4" w:space="0" w:color="auto"/>
            </w:tcBorders>
            <w:shd w:val="clear" w:color="auto" w:fill="auto"/>
            <w:noWrap/>
            <w:vAlign w:val="center"/>
            <w:hideMark/>
          </w:tcPr>
          <w:p w14:paraId="48AB4FB1"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4 601,5</w:t>
            </w:r>
          </w:p>
        </w:tc>
        <w:tc>
          <w:tcPr>
            <w:tcW w:w="370" w:type="pct"/>
            <w:tcBorders>
              <w:top w:val="nil"/>
              <w:left w:val="nil"/>
              <w:bottom w:val="single" w:sz="4" w:space="0" w:color="auto"/>
              <w:right w:val="single" w:sz="4" w:space="0" w:color="auto"/>
            </w:tcBorders>
            <w:shd w:val="clear" w:color="auto" w:fill="auto"/>
            <w:noWrap/>
            <w:vAlign w:val="center"/>
            <w:hideMark/>
          </w:tcPr>
          <w:p w14:paraId="6F1D0D71"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4 740,1</w:t>
            </w:r>
          </w:p>
        </w:tc>
        <w:tc>
          <w:tcPr>
            <w:tcW w:w="654" w:type="pct"/>
            <w:tcBorders>
              <w:top w:val="nil"/>
              <w:left w:val="nil"/>
              <w:bottom w:val="single" w:sz="4" w:space="0" w:color="auto"/>
              <w:right w:val="single" w:sz="4" w:space="0" w:color="auto"/>
            </w:tcBorders>
            <w:shd w:val="clear" w:color="auto" w:fill="auto"/>
            <w:noWrap/>
            <w:vAlign w:val="center"/>
            <w:hideMark/>
          </w:tcPr>
          <w:p w14:paraId="4899A79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4 878,7</w:t>
            </w:r>
          </w:p>
        </w:tc>
      </w:tr>
      <w:tr w:rsidR="008229F6" w:rsidRPr="008229F6" w14:paraId="56C7A8AC"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34BCABA3"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Бюджетные предприятия</w:t>
            </w:r>
          </w:p>
        </w:tc>
        <w:tc>
          <w:tcPr>
            <w:tcW w:w="335" w:type="pct"/>
            <w:tcBorders>
              <w:top w:val="nil"/>
              <w:left w:val="nil"/>
              <w:bottom w:val="single" w:sz="4" w:space="0" w:color="auto"/>
              <w:right w:val="single" w:sz="4" w:space="0" w:color="auto"/>
            </w:tcBorders>
            <w:shd w:val="clear" w:color="auto" w:fill="auto"/>
            <w:noWrap/>
            <w:vAlign w:val="bottom"/>
            <w:hideMark/>
          </w:tcPr>
          <w:p w14:paraId="45114ED3"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4409E0D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408,0</w:t>
            </w:r>
          </w:p>
        </w:tc>
        <w:tc>
          <w:tcPr>
            <w:tcW w:w="370" w:type="pct"/>
            <w:tcBorders>
              <w:top w:val="nil"/>
              <w:left w:val="nil"/>
              <w:bottom w:val="single" w:sz="4" w:space="0" w:color="auto"/>
              <w:right w:val="single" w:sz="4" w:space="0" w:color="auto"/>
            </w:tcBorders>
            <w:shd w:val="clear" w:color="auto" w:fill="auto"/>
            <w:noWrap/>
            <w:vAlign w:val="center"/>
            <w:hideMark/>
          </w:tcPr>
          <w:p w14:paraId="4A03C9C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411,7</w:t>
            </w:r>
          </w:p>
        </w:tc>
        <w:tc>
          <w:tcPr>
            <w:tcW w:w="370" w:type="pct"/>
            <w:tcBorders>
              <w:top w:val="nil"/>
              <w:left w:val="nil"/>
              <w:bottom w:val="single" w:sz="4" w:space="0" w:color="auto"/>
              <w:right w:val="single" w:sz="4" w:space="0" w:color="auto"/>
            </w:tcBorders>
            <w:shd w:val="clear" w:color="auto" w:fill="auto"/>
            <w:noWrap/>
            <w:vAlign w:val="center"/>
            <w:hideMark/>
          </w:tcPr>
          <w:p w14:paraId="0E600B0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415,4</w:t>
            </w:r>
          </w:p>
        </w:tc>
        <w:tc>
          <w:tcPr>
            <w:tcW w:w="370" w:type="pct"/>
            <w:tcBorders>
              <w:top w:val="nil"/>
              <w:left w:val="nil"/>
              <w:bottom w:val="single" w:sz="4" w:space="0" w:color="auto"/>
              <w:right w:val="single" w:sz="4" w:space="0" w:color="auto"/>
            </w:tcBorders>
            <w:shd w:val="clear" w:color="auto" w:fill="auto"/>
            <w:noWrap/>
            <w:vAlign w:val="center"/>
            <w:hideMark/>
          </w:tcPr>
          <w:p w14:paraId="159375B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419,1</w:t>
            </w:r>
          </w:p>
        </w:tc>
        <w:tc>
          <w:tcPr>
            <w:tcW w:w="370" w:type="pct"/>
            <w:tcBorders>
              <w:top w:val="nil"/>
              <w:left w:val="nil"/>
              <w:bottom w:val="single" w:sz="4" w:space="0" w:color="auto"/>
              <w:right w:val="single" w:sz="4" w:space="0" w:color="auto"/>
            </w:tcBorders>
            <w:shd w:val="clear" w:color="auto" w:fill="auto"/>
            <w:noWrap/>
            <w:vAlign w:val="center"/>
            <w:hideMark/>
          </w:tcPr>
          <w:p w14:paraId="5518B2F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422,8</w:t>
            </w:r>
          </w:p>
        </w:tc>
        <w:tc>
          <w:tcPr>
            <w:tcW w:w="370" w:type="pct"/>
            <w:tcBorders>
              <w:top w:val="nil"/>
              <w:left w:val="nil"/>
              <w:bottom w:val="single" w:sz="4" w:space="0" w:color="auto"/>
              <w:right w:val="single" w:sz="4" w:space="0" w:color="auto"/>
            </w:tcBorders>
            <w:shd w:val="clear" w:color="auto" w:fill="auto"/>
            <w:noWrap/>
            <w:vAlign w:val="center"/>
            <w:hideMark/>
          </w:tcPr>
          <w:p w14:paraId="2F96AFBB"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426,5</w:t>
            </w:r>
          </w:p>
        </w:tc>
        <w:tc>
          <w:tcPr>
            <w:tcW w:w="370" w:type="pct"/>
            <w:tcBorders>
              <w:top w:val="nil"/>
              <w:left w:val="nil"/>
              <w:bottom w:val="single" w:sz="4" w:space="0" w:color="auto"/>
              <w:right w:val="single" w:sz="4" w:space="0" w:color="auto"/>
            </w:tcBorders>
            <w:shd w:val="clear" w:color="auto" w:fill="auto"/>
            <w:noWrap/>
            <w:vAlign w:val="center"/>
            <w:hideMark/>
          </w:tcPr>
          <w:p w14:paraId="42E0786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430,2</w:t>
            </w:r>
          </w:p>
        </w:tc>
        <w:tc>
          <w:tcPr>
            <w:tcW w:w="370" w:type="pct"/>
            <w:tcBorders>
              <w:top w:val="nil"/>
              <w:left w:val="nil"/>
              <w:bottom w:val="single" w:sz="4" w:space="0" w:color="auto"/>
              <w:right w:val="single" w:sz="4" w:space="0" w:color="auto"/>
            </w:tcBorders>
            <w:shd w:val="clear" w:color="auto" w:fill="auto"/>
            <w:noWrap/>
            <w:vAlign w:val="center"/>
            <w:hideMark/>
          </w:tcPr>
          <w:p w14:paraId="38777DE7"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448,6</w:t>
            </w:r>
          </w:p>
        </w:tc>
        <w:tc>
          <w:tcPr>
            <w:tcW w:w="654" w:type="pct"/>
            <w:tcBorders>
              <w:top w:val="nil"/>
              <w:left w:val="nil"/>
              <w:bottom w:val="single" w:sz="4" w:space="0" w:color="auto"/>
              <w:right w:val="single" w:sz="4" w:space="0" w:color="auto"/>
            </w:tcBorders>
            <w:shd w:val="clear" w:color="auto" w:fill="auto"/>
            <w:noWrap/>
            <w:vAlign w:val="center"/>
            <w:hideMark/>
          </w:tcPr>
          <w:p w14:paraId="5B25DE2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467,1</w:t>
            </w:r>
          </w:p>
        </w:tc>
      </w:tr>
      <w:tr w:rsidR="008229F6" w:rsidRPr="008229F6" w14:paraId="1005855F"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449EC505"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Промышленность</w:t>
            </w:r>
          </w:p>
        </w:tc>
        <w:tc>
          <w:tcPr>
            <w:tcW w:w="335" w:type="pct"/>
            <w:tcBorders>
              <w:top w:val="nil"/>
              <w:left w:val="nil"/>
              <w:bottom w:val="single" w:sz="4" w:space="0" w:color="auto"/>
              <w:right w:val="single" w:sz="4" w:space="0" w:color="auto"/>
            </w:tcBorders>
            <w:shd w:val="clear" w:color="auto" w:fill="auto"/>
            <w:noWrap/>
            <w:vAlign w:val="bottom"/>
            <w:hideMark/>
          </w:tcPr>
          <w:p w14:paraId="19F9384C"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08F1692B"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305C5AE2"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621755C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3442D70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033F638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31D94EC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78AF7531"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370" w:type="pct"/>
            <w:tcBorders>
              <w:top w:val="nil"/>
              <w:left w:val="nil"/>
              <w:bottom w:val="single" w:sz="4" w:space="0" w:color="auto"/>
              <w:right w:val="single" w:sz="4" w:space="0" w:color="auto"/>
            </w:tcBorders>
            <w:shd w:val="clear" w:color="auto" w:fill="auto"/>
            <w:noWrap/>
            <w:vAlign w:val="center"/>
            <w:hideMark/>
          </w:tcPr>
          <w:p w14:paraId="7E2FCE4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c>
          <w:tcPr>
            <w:tcW w:w="654" w:type="pct"/>
            <w:tcBorders>
              <w:top w:val="nil"/>
              <w:left w:val="nil"/>
              <w:bottom w:val="single" w:sz="4" w:space="0" w:color="auto"/>
              <w:right w:val="single" w:sz="4" w:space="0" w:color="auto"/>
            </w:tcBorders>
            <w:shd w:val="clear" w:color="auto" w:fill="auto"/>
            <w:noWrap/>
            <w:vAlign w:val="center"/>
            <w:hideMark/>
          </w:tcPr>
          <w:p w14:paraId="0B09BF8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0,0</w:t>
            </w:r>
          </w:p>
        </w:tc>
      </w:tr>
      <w:tr w:rsidR="008229F6" w:rsidRPr="008229F6" w14:paraId="03E0A745"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3EDA537F" w14:textId="77777777" w:rsidR="008279CF" w:rsidRPr="008229F6" w:rsidRDefault="008279CF" w:rsidP="008279CF">
            <w:pPr>
              <w:widowControl/>
              <w:suppressAutoHyphens w:val="0"/>
              <w:autoSpaceDE/>
              <w:jc w:val="right"/>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Прочие</w:t>
            </w:r>
          </w:p>
        </w:tc>
        <w:tc>
          <w:tcPr>
            <w:tcW w:w="335" w:type="pct"/>
            <w:tcBorders>
              <w:top w:val="nil"/>
              <w:left w:val="nil"/>
              <w:bottom w:val="single" w:sz="4" w:space="0" w:color="auto"/>
              <w:right w:val="single" w:sz="4" w:space="0" w:color="auto"/>
            </w:tcBorders>
            <w:shd w:val="clear" w:color="auto" w:fill="auto"/>
            <w:noWrap/>
            <w:vAlign w:val="bottom"/>
            <w:hideMark/>
          </w:tcPr>
          <w:p w14:paraId="58C1FBA3"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м</w:t>
            </w:r>
            <w:r w:rsidRPr="008229F6">
              <w:rPr>
                <w:rFonts w:ascii="Times New Roman" w:eastAsia="Times New Roman" w:hAnsi="Times New Roman" w:cs="Times New Roman"/>
                <w:szCs w:val="20"/>
                <w:vertAlign w:val="superscript"/>
                <w:lang w:bidi="ar-SA"/>
              </w:rPr>
              <w:t>3</w:t>
            </w:r>
          </w:p>
        </w:tc>
        <w:tc>
          <w:tcPr>
            <w:tcW w:w="370" w:type="pct"/>
            <w:tcBorders>
              <w:top w:val="nil"/>
              <w:left w:val="nil"/>
              <w:bottom w:val="single" w:sz="4" w:space="0" w:color="auto"/>
              <w:right w:val="single" w:sz="4" w:space="0" w:color="auto"/>
            </w:tcBorders>
            <w:shd w:val="clear" w:color="auto" w:fill="auto"/>
            <w:noWrap/>
            <w:vAlign w:val="center"/>
            <w:hideMark/>
          </w:tcPr>
          <w:p w14:paraId="24DF878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2 704,1</w:t>
            </w:r>
          </w:p>
        </w:tc>
        <w:tc>
          <w:tcPr>
            <w:tcW w:w="370" w:type="pct"/>
            <w:tcBorders>
              <w:top w:val="nil"/>
              <w:left w:val="nil"/>
              <w:bottom w:val="single" w:sz="4" w:space="0" w:color="auto"/>
              <w:right w:val="single" w:sz="4" w:space="0" w:color="auto"/>
            </w:tcBorders>
            <w:shd w:val="clear" w:color="auto" w:fill="auto"/>
            <w:noWrap/>
            <w:vAlign w:val="center"/>
            <w:hideMark/>
          </w:tcPr>
          <w:p w14:paraId="2E5E8AA0"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2 704,1</w:t>
            </w:r>
          </w:p>
        </w:tc>
        <w:tc>
          <w:tcPr>
            <w:tcW w:w="370" w:type="pct"/>
            <w:tcBorders>
              <w:top w:val="nil"/>
              <w:left w:val="nil"/>
              <w:bottom w:val="single" w:sz="4" w:space="0" w:color="auto"/>
              <w:right w:val="single" w:sz="4" w:space="0" w:color="auto"/>
            </w:tcBorders>
            <w:shd w:val="clear" w:color="auto" w:fill="auto"/>
            <w:noWrap/>
            <w:vAlign w:val="center"/>
            <w:hideMark/>
          </w:tcPr>
          <w:p w14:paraId="7BF8F463"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2 714,0</w:t>
            </w:r>
          </w:p>
        </w:tc>
        <w:tc>
          <w:tcPr>
            <w:tcW w:w="370" w:type="pct"/>
            <w:tcBorders>
              <w:top w:val="nil"/>
              <w:left w:val="nil"/>
              <w:bottom w:val="single" w:sz="4" w:space="0" w:color="auto"/>
              <w:right w:val="single" w:sz="4" w:space="0" w:color="auto"/>
            </w:tcBorders>
            <w:shd w:val="clear" w:color="auto" w:fill="auto"/>
            <w:noWrap/>
            <w:vAlign w:val="center"/>
            <w:hideMark/>
          </w:tcPr>
          <w:p w14:paraId="18C4791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2 723,9</w:t>
            </w:r>
          </w:p>
        </w:tc>
        <w:tc>
          <w:tcPr>
            <w:tcW w:w="370" w:type="pct"/>
            <w:tcBorders>
              <w:top w:val="nil"/>
              <w:left w:val="nil"/>
              <w:bottom w:val="single" w:sz="4" w:space="0" w:color="auto"/>
              <w:right w:val="single" w:sz="4" w:space="0" w:color="auto"/>
            </w:tcBorders>
            <w:shd w:val="clear" w:color="auto" w:fill="auto"/>
            <w:noWrap/>
            <w:vAlign w:val="center"/>
            <w:hideMark/>
          </w:tcPr>
          <w:p w14:paraId="4467572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2 733,9</w:t>
            </w:r>
          </w:p>
        </w:tc>
        <w:tc>
          <w:tcPr>
            <w:tcW w:w="370" w:type="pct"/>
            <w:tcBorders>
              <w:top w:val="nil"/>
              <w:left w:val="nil"/>
              <w:bottom w:val="single" w:sz="4" w:space="0" w:color="auto"/>
              <w:right w:val="single" w:sz="4" w:space="0" w:color="auto"/>
            </w:tcBorders>
            <w:shd w:val="clear" w:color="auto" w:fill="auto"/>
            <w:noWrap/>
            <w:vAlign w:val="center"/>
            <w:hideMark/>
          </w:tcPr>
          <w:p w14:paraId="4B884D0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2 743,8</w:t>
            </w:r>
          </w:p>
        </w:tc>
        <w:tc>
          <w:tcPr>
            <w:tcW w:w="370" w:type="pct"/>
            <w:tcBorders>
              <w:top w:val="nil"/>
              <w:left w:val="nil"/>
              <w:bottom w:val="single" w:sz="4" w:space="0" w:color="auto"/>
              <w:right w:val="single" w:sz="4" w:space="0" w:color="auto"/>
            </w:tcBorders>
            <w:shd w:val="clear" w:color="auto" w:fill="auto"/>
            <w:noWrap/>
            <w:vAlign w:val="center"/>
            <w:hideMark/>
          </w:tcPr>
          <w:p w14:paraId="47003D7E"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2 753,7</w:t>
            </w:r>
          </w:p>
        </w:tc>
        <w:tc>
          <w:tcPr>
            <w:tcW w:w="370" w:type="pct"/>
            <w:tcBorders>
              <w:top w:val="nil"/>
              <w:left w:val="nil"/>
              <w:bottom w:val="single" w:sz="4" w:space="0" w:color="auto"/>
              <w:right w:val="single" w:sz="4" w:space="0" w:color="auto"/>
            </w:tcBorders>
            <w:shd w:val="clear" w:color="auto" w:fill="auto"/>
            <w:noWrap/>
            <w:vAlign w:val="center"/>
            <w:hideMark/>
          </w:tcPr>
          <w:p w14:paraId="6F43E1D6"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2 803,3</w:t>
            </w:r>
          </w:p>
        </w:tc>
        <w:tc>
          <w:tcPr>
            <w:tcW w:w="654" w:type="pct"/>
            <w:tcBorders>
              <w:top w:val="nil"/>
              <w:left w:val="nil"/>
              <w:bottom w:val="single" w:sz="4" w:space="0" w:color="auto"/>
              <w:right w:val="single" w:sz="4" w:space="0" w:color="auto"/>
            </w:tcBorders>
            <w:shd w:val="clear" w:color="auto" w:fill="auto"/>
            <w:noWrap/>
            <w:vAlign w:val="center"/>
            <w:hideMark/>
          </w:tcPr>
          <w:p w14:paraId="1A3BD17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2 853,0</w:t>
            </w:r>
          </w:p>
        </w:tc>
      </w:tr>
      <w:tr w:rsidR="008279CF" w:rsidRPr="008229F6" w14:paraId="59A57C13" w14:textId="77777777" w:rsidTr="00691E9F">
        <w:tc>
          <w:tcPr>
            <w:tcW w:w="1047" w:type="pct"/>
            <w:tcBorders>
              <w:top w:val="nil"/>
              <w:left w:val="single" w:sz="4" w:space="0" w:color="auto"/>
              <w:bottom w:val="single" w:sz="4" w:space="0" w:color="auto"/>
              <w:right w:val="single" w:sz="4" w:space="0" w:color="auto"/>
            </w:tcBorders>
            <w:shd w:val="clear" w:color="auto" w:fill="auto"/>
            <w:noWrap/>
            <w:vAlign w:val="center"/>
            <w:hideMark/>
          </w:tcPr>
          <w:p w14:paraId="5C7DA309" w14:textId="77777777" w:rsidR="008279CF" w:rsidRPr="008229F6" w:rsidRDefault="008279CF" w:rsidP="008279CF">
            <w:pPr>
              <w:widowControl/>
              <w:suppressAutoHyphens w:val="0"/>
              <w:autoSpaceDE/>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Присоединенная нагрузка</w:t>
            </w:r>
          </w:p>
        </w:tc>
        <w:tc>
          <w:tcPr>
            <w:tcW w:w="335" w:type="pct"/>
            <w:tcBorders>
              <w:top w:val="nil"/>
              <w:left w:val="nil"/>
              <w:bottom w:val="single" w:sz="4" w:space="0" w:color="auto"/>
              <w:right w:val="single" w:sz="4" w:space="0" w:color="auto"/>
            </w:tcBorders>
            <w:shd w:val="clear" w:color="auto" w:fill="auto"/>
            <w:noWrap/>
            <w:vAlign w:val="bottom"/>
            <w:hideMark/>
          </w:tcPr>
          <w:p w14:paraId="5AE4671C" w14:textId="77777777" w:rsidR="008279CF" w:rsidRPr="008229F6" w:rsidRDefault="008279CF" w:rsidP="008279CF">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м</w:t>
            </w:r>
            <w:r w:rsidRPr="008229F6">
              <w:rPr>
                <w:rFonts w:ascii="Times New Roman" w:eastAsia="Times New Roman" w:hAnsi="Times New Roman" w:cs="Times New Roman"/>
                <w:szCs w:val="20"/>
                <w:vertAlign w:val="superscript"/>
                <w:lang w:bidi="ar-SA"/>
              </w:rPr>
              <w:t>3/</w:t>
            </w:r>
            <w:r w:rsidRPr="008229F6">
              <w:rPr>
                <w:rFonts w:ascii="Times New Roman" w:eastAsia="Times New Roman" w:hAnsi="Times New Roman" w:cs="Times New Roman"/>
                <w:szCs w:val="20"/>
                <w:lang w:bidi="ar-SA"/>
              </w:rPr>
              <w:t>сут.</w:t>
            </w:r>
          </w:p>
        </w:tc>
        <w:tc>
          <w:tcPr>
            <w:tcW w:w="370" w:type="pct"/>
            <w:tcBorders>
              <w:top w:val="nil"/>
              <w:left w:val="nil"/>
              <w:bottom w:val="single" w:sz="4" w:space="0" w:color="auto"/>
              <w:right w:val="single" w:sz="4" w:space="0" w:color="auto"/>
            </w:tcBorders>
            <w:shd w:val="clear" w:color="auto" w:fill="auto"/>
            <w:noWrap/>
            <w:vAlign w:val="center"/>
            <w:hideMark/>
          </w:tcPr>
          <w:p w14:paraId="07548B05"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861,56</w:t>
            </w:r>
          </w:p>
        </w:tc>
        <w:tc>
          <w:tcPr>
            <w:tcW w:w="370" w:type="pct"/>
            <w:tcBorders>
              <w:top w:val="nil"/>
              <w:left w:val="nil"/>
              <w:bottom w:val="single" w:sz="4" w:space="0" w:color="auto"/>
              <w:right w:val="single" w:sz="4" w:space="0" w:color="auto"/>
            </w:tcBorders>
            <w:shd w:val="clear" w:color="auto" w:fill="auto"/>
            <w:noWrap/>
            <w:vAlign w:val="center"/>
            <w:hideMark/>
          </w:tcPr>
          <w:p w14:paraId="5165FD3B"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865,15</w:t>
            </w:r>
          </w:p>
        </w:tc>
        <w:tc>
          <w:tcPr>
            <w:tcW w:w="370" w:type="pct"/>
            <w:tcBorders>
              <w:top w:val="nil"/>
              <w:left w:val="nil"/>
              <w:bottom w:val="single" w:sz="4" w:space="0" w:color="auto"/>
              <w:right w:val="single" w:sz="4" w:space="0" w:color="auto"/>
            </w:tcBorders>
            <w:shd w:val="clear" w:color="auto" w:fill="auto"/>
            <w:noWrap/>
            <w:vAlign w:val="center"/>
            <w:hideMark/>
          </w:tcPr>
          <w:p w14:paraId="50B0A609"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869,87</w:t>
            </w:r>
          </w:p>
        </w:tc>
        <w:tc>
          <w:tcPr>
            <w:tcW w:w="370" w:type="pct"/>
            <w:tcBorders>
              <w:top w:val="nil"/>
              <w:left w:val="nil"/>
              <w:bottom w:val="single" w:sz="4" w:space="0" w:color="auto"/>
              <w:right w:val="single" w:sz="4" w:space="0" w:color="auto"/>
            </w:tcBorders>
            <w:shd w:val="clear" w:color="auto" w:fill="auto"/>
            <w:noWrap/>
            <w:vAlign w:val="center"/>
            <w:hideMark/>
          </w:tcPr>
          <w:p w14:paraId="23DE8CCD"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874,59</w:t>
            </w:r>
          </w:p>
        </w:tc>
        <w:tc>
          <w:tcPr>
            <w:tcW w:w="370" w:type="pct"/>
            <w:tcBorders>
              <w:top w:val="nil"/>
              <w:left w:val="nil"/>
              <w:bottom w:val="single" w:sz="4" w:space="0" w:color="auto"/>
              <w:right w:val="single" w:sz="4" w:space="0" w:color="auto"/>
            </w:tcBorders>
            <w:shd w:val="clear" w:color="auto" w:fill="auto"/>
            <w:noWrap/>
            <w:vAlign w:val="center"/>
            <w:hideMark/>
          </w:tcPr>
          <w:p w14:paraId="2BCC4CAC"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879,30</w:t>
            </w:r>
          </w:p>
        </w:tc>
        <w:tc>
          <w:tcPr>
            <w:tcW w:w="370" w:type="pct"/>
            <w:tcBorders>
              <w:top w:val="nil"/>
              <w:left w:val="nil"/>
              <w:bottom w:val="single" w:sz="4" w:space="0" w:color="auto"/>
              <w:right w:val="single" w:sz="4" w:space="0" w:color="auto"/>
            </w:tcBorders>
            <w:shd w:val="clear" w:color="auto" w:fill="auto"/>
            <w:noWrap/>
            <w:vAlign w:val="center"/>
            <w:hideMark/>
          </w:tcPr>
          <w:p w14:paraId="57A61ECD"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884,02</w:t>
            </w:r>
          </w:p>
        </w:tc>
        <w:tc>
          <w:tcPr>
            <w:tcW w:w="370" w:type="pct"/>
            <w:tcBorders>
              <w:top w:val="nil"/>
              <w:left w:val="nil"/>
              <w:bottom w:val="single" w:sz="4" w:space="0" w:color="auto"/>
              <w:right w:val="single" w:sz="4" w:space="0" w:color="auto"/>
            </w:tcBorders>
            <w:shd w:val="clear" w:color="auto" w:fill="auto"/>
            <w:noWrap/>
            <w:vAlign w:val="center"/>
            <w:hideMark/>
          </w:tcPr>
          <w:p w14:paraId="1AF880C8"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888,74</w:t>
            </w:r>
          </w:p>
        </w:tc>
        <w:tc>
          <w:tcPr>
            <w:tcW w:w="370" w:type="pct"/>
            <w:tcBorders>
              <w:top w:val="nil"/>
              <w:left w:val="nil"/>
              <w:bottom w:val="single" w:sz="4" w:space="0" w:color="auto"/>
              <w:right w:val="single" w:sz="4" w:space="0" w:color="auto"/>
            </w:tcBorders>
            <w:shd w:val="clear" w:color="auto" w:fill="auto"/>
            <w:noWrap/>
            <w:vAlign w:val="center"/>
            <w:hideMark/>
          </w:tcPr>
          <w:p w14:paraId="4A71381F"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912,33</w:t>
            </w:r>
          </w:p>
        </w:tc>
        <w:tc>
          <w:tcPr>
            <w:tcW w:w="654" w:type="pct"/>
            <w:tcBorders>
              <w:top w:val="nil"/>
              <w:left w:val="nil"/>
              <w:bottom w:val="single" w:sz="4" w:space="0" w:color="auto"/>
              <w:right w:val="single" w:sz="4" w:space="0" w:color="auto"/>
            </w:tcBorders>
            <w:shd w:val="clear" w:color="auto" w:fill="auto"/>
            <w:noWrap/>
            <w:vAlign w:val="center"/>
            <w:hideMark/>
          </w:tcPr>
          <w:p w14:paraId="7482D154" w14:textId="77777777" w:rsidR="008279CF" w:rsidRPr="008229F6" w:rsidRDefault="008279CF" w:rsidP="008279CF">
            <w:pPr>
              <w:jc w:val="center"/>
              <w:rPr>
                <w:rFonts w:ascii="Times New Roman" w:hAnsi="Times New Roman" w:cs="Times New Roman"/>
                <w:szCs w:val="20"/>
              </w:rPr>
            </w:pPr>
            <w:r w:rsidRPr="008229F6">
              <w:rPr>
                <w:rFonts w:ascii="Times New Roman" w:hAnsi="Times New Roman" w:cs="Times New Roman"/>
                <w:szCs w:val="20"/>
              </w:rPr>
              <w:t>935,93</w:t>
            </w:r>
          </w:p>
        </w:tc>
      </w:tr>
    </w:tbl>
    <w:p w14:paraId="3C95C8C8" w14:textId="77777777" w:rsidR="00AC7BD4" w:rsidRPr="008229F6" w:rsidRDefault="00AC7BD4" w:rsidP="00B058A7">
      <w:pPr>
        <w:widowControl/>
        <w:suppressAutoHyphens w:val="0"/>
        <w:autoSpaceDE/>
        <w:spacing w:after="160" w:line="259" w:lineRule="auto"/>
        <w:ind w:right="-426"/>
        <w:rPr>
          <w:b/>
          <w:bCs/>
          <w:sz w:val="24"/>
          <w:lang w:eastAsia="en-US"/>
        </w:rPr>
      </w:pPr>
    </w:p>
    <w:p w14:paraId="4C10384E" w14:textId="77777777" w:rsidR="00691E9F" w:rsidRDefault="00691E9F" w:rsidP="00022F2B">
      <w:pPr>
        <w:spacing w:after="200"/>
        <w:jc w:val="right"/>
        <w:rPr>
          <w:rFonts w:ascii="Times New Roman" w:hAnsi="Times New Roman"/>
          <w:iCs/>
          <w:sz w:val="28"/>
          <w:szCs w:val="28"/>
        </w:rPr>
      </w:pPr>
      <w:bookmarkStart w:id="81" w:name="_Ref119364204"/>
    </w:p>
    <w:bookmarkEnd w:id="81"/>
    <w:p w14:paraId="2D1CE5AD" w14:textId="77777777" w:rsidR="00F47AD4" w:rsidRPr="008229F6" w:rsidRDefault="00F47AD4" w:rsidP="00F47AD4">
      <w:pPr>
        <w:widowControl/>
        <w:suppressAutoHyphens w:val="0"/>
        <w:autoSpaceDE/>
        <w:spacing w:after="160" w:line="259" w:lineRule="auto"/>
        <w:rPr>
          <w:b/>
          <w:bCs/>
          <w:sz w:val="24"/>
          <w:lang w:eastAsia="en-US"/>
        </w:rPr>
      </w:pPr>
    </w:p>
    <w:p w14:paraId="3DD6833C" w14:textId="77777777" w:rsidR="00283F7F" w:rsidRDefault="00283F7F" w:rsidP="00900C93">
      <w:pPr>
        <w:ind w:right="-851"/>
        <w:jc w:val="right"/>
        <w:rPr>
          <w:rFonts w:ascii="Times New Roman" w:hAnsi="Times New Roman" w:cs="Times New Roman"/>
          <w:iCs/>
          <w:sz w:val="28"/>
          <w:szCs w:val="28"/>
        </w:rPr>
      </w:pPr>
      <w:bookmarkStart w:id="82" w:name="_Ref119370774"/>
    </w:p>
    <w:bookmarkEnd w:id="82"/>
    <w:p w14:paraId="5DB8AF4A" w14:textId="16E0D811" w:rsidR="00F47AD4" w:rsidRPr="008229F6" w:rsidRDefault="00F47AD4" w:rsidP="002A5D21">
      <w:pPr>
        <w:pStyle w:val="af0"/>
        <w:keepNext/>
        <w:ind w:right="-851"/>
      </w:pPr>
      <w:r w:rsidRPr="008229F6">
        <w:lastRenderedPageBreak/>
        <w:t xml:space="preserve">Таблица </w:t>
      </w:r>
      <w:r w:rsidR="007C251D">
        <w:t>12</w:t>
      </w:r>
    </w:p>
    <w:p w14:paraId="11299841" w14:textId="77777777" w:rsidR="00F47AD4" w:rsidRPr="008229F6" w:rsidRDefault="00F47AD4" w:rsidP="00F47AD4">
      <w:pPr>
        <w:keepNext/>
        <w:spacing w:after="200" w:line="276" w:lineRule="auto"/>
        <w:jc w:val="center"/>
        <w:rPr>
          <w:rFonts w:ascii="Times New Roman" w:eastAsia="Times New Roman" w:hAnsi="Times New Roman" w:cs="Times New Roman"/>
          <w:iCs/>
          <w:sz w:val="28"/>
          <w:szCs w:val="28"/>
          <w:lang w:bidi="ar-SA"/>
        </w:rPr>
      </w:pPr>
      <w:r w:rsidRPr="008229F6">
        <w:rPr>
          <w:rFonts w:ascii="Times New Roman" w:eastAsia="Times New Roman" w:hAnsi="Times New Roman" w:cs="Times New Roman"/>
          <w:iCs/>
          <w:sz w:val="28"/>
          <w:szCs w:val="28"/>
          <w:lang w:bidi="ar-SA"/>
        </w:rPr>
        <w:t>Прогноз размеров субсидий на оплату ЖКУ</w:t>
      </w:r>
    </w:p>
    <w:tbl>
      <w:tblPr>
        <w:tblW w:w="5302" w:type="pct"/>
        <w:tblLook w:val="04A0" w:firstRow="1" w:lastRow="0" w:firstColumn="1" w:lastColumn="0" w:noHBand="0" w:noVBand="1"/>
      </w:tblPr>
      <w:tblGrid>
        <w:gridCol w:w="599"/>
        <w:gridCol w:w="5840"/>
        <w:gridCol w:w="1060"/>
        <w:gridCol w:w="1039"/>
        <w:gridCol w:w="1076"/>
        <w:gridCol w:w="1016"/>
        <w:gridCol w:w="1051"/>
        <w:gridCol w:w="1054"/>
        <w:gridCol w:w="2286"/>
      </w:tblGrid>
      <w:tr w:rsidR="008229F6" w:rsidRPr="008229F6" w14:paraId="38803066" w14:textId="77777777" w:rsidTr="002A5D21">
        <w:trPr>
          <w:tblHeader/>
        </w:trPr>
        <w:tc>
          <w:tcPr>
            <w:tcW w:w="199" w:type="pct"/>
            <w:tcBorders>
              <w:top w:val="single" w:sz="4" w:space="0" w:color="auto"/>
              <w:left w:val="single" w:sz="4" w:space="0" w:color="auto"/>
              <w:bottom w:val="single" w:sz="4" w:space="0" w:color="auto"/>
              <w:right w:val="single" w:sz="4" w:space="0" w:color="auto"/>
            </w:tcBorders>
          </w:tcPr>
          <w:p w14:paraId="03C2BE73"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 п/п</w:t>
            </w:r>
          </w:p>
        </w:tc>
        <w:tc>
          <w:tcPr>
            <w:tcW w:w="19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10E42B"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Наименование показателя</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600E2DC5"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Ед. изм.</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1AFECAD7"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3BB85FA4"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B39DFA3"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2024</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66452783"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2025</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609A862"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2026</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3B8D5845"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2027-2032</w:t>
            </w:r>
          </w:p>
        </w:tc>
      </w:tr>
      <w:tr w:rsidR="008229F6" w:rsidRPr="008229F6" w14:paraId="6A3D5196" w14:textId="77777777" w:rsidTr="002A5D21">
        <w:trPr>
          <w:tblHeader/>
        </w:trPr>
        <w:tc>
          <w:tcPr>
            <w:tcW w:w="199" w:type="pct"/>
            <w:tcBorders>
              <w:top w:val="single" w:sz="4" w:space="0" w:color="auto"/>
              <w:left w:val="single" w:sz="4" w:space="0" w:color="auto"/>
              <w:bottom w:val="single" w:sz="4" w:space="0" w:color="auto"/>
              <w:right w:val="single" w:sz="4" w:space="0" w:color="auto"/>
            </w:tcBorders>
          </w:tcPr>
          <w:p w14:paraId="28CD9106"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1</w:t>
            </w:r>
          </w:p>
        </w:tc>
        <w:tc>
          <w:tcPr>
            <w:tcW w:w="1944" w:type="pct"/>
            <w:tcBorders>
              <w:top w:val="single" w:sz="4" w:space="0" w:color="auto"/>
              <w:left w:val="single" w:sz="4" w:space="0" w:color="auto"/>
              <w:bottom w:val="single" w:sz="4" w:space="0" w:color="auto"/>
              <w:right w:val="single" w:sz="4" w:space="0" w:color="auto"/>
            </w:tcBorders>
            <w:shd w:val="clear" w:color="auto" w:fill="auto"/>
            <w:vAlign w:val="center"/>
          </w:tcPr>
          <w:p w14:paraId="71415018"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2</w:t>
            </w:r>
          </w:p>
        </w:tc>
        <w:tc>
          <w:tcPr>
            <w:tcW w:w="353" w:type="pct"/>
            <w:tcBorders>
              <w:top w:val="single" w:sz="4" w:space="0" w:color="auto"/>
              <w:left w:val="nil"/>
              <w:bottom w:val="single" w:sz="4" w:space="0" w:color="auto"/>
              <w:right w:val="single" w:sz="4" w:space="0" w:color="auto"/>
            </w:tcBorders>
            <w:shd w:val="clear" w:color="auto" w:fill="auto"/>
            <w:vAlign w:val="center"/>
          </w:tcPr>
          <w:p w14:paraId="71AA9C68"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3</w:t>
            </w:r>
          </w:p>
        </w:tc>
        <w:tc>
          <w:tcPr>
            <w:tcW w:w="346" w:type="pct"/>
            <w:tcBorders>
              <w:top w:val="single" w:sz="4" w:space="0" w:color="auto"/>
              <w:left w:val="nil"/>
              <w:bottom w:val="single" w:sz="4" w:space="0" w:color="auto"/>
              <w:right w:val="single" w:sz="4" w:space="0" w:color="auto"/>
            </w:tcBorders>
            <w:shd w:val="clear" w:color="auto" w:fill="auto"/>
            <w:vAlign w:val="center"/>
          </w:tcPr>
          <w:p w14:paraId="393F2D01"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4</w:t>
            </w:r>
          </w:p>
        </w:tc>
        <w:tc>
          <w:tcPr>
            <w:tcW w:w="358" w:type="pct"/>
            <w:tcBorders>
              <w:top w:val="single" w:sz="4" w:space="0" w:color="auto"/>
              <w:left w:val="nil"/>
              <w:bottom w:val="single" w:sz="4" w:space="0" w:color="auto"/>
              <w:right w:val="single" w:sz="4" w:space="0" w:color="auto"/>
            </w:tcBorders>
            <w:shd w:val="clear" w:color="auto" w:fill="auto"/>
            <w:vAlign w:val="center"/>
          </w:tcPr>
          <w:p w14:paraId="47AE5681"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5</w:t>
            </w:r>
          </w:p>
        </w:tc>
        <w:tc>
          <w:tcPr>
            <w:tcW w:w="338" w:type="pct"/>
            <w:tcBorders>
              <w:top w:val="single" w:sz="4" w:space="0" w:color="auto"/>
              <w:left w:val="nil"/>
              <w:bottom w:val="single" w:sz="4" w:space="0" w:color="auto"/>
              <w:right w:val="single" w:sz="4" w:space="0" w:color="auto"/>
            </w:tcBorders>
            <w:shd w:val="clear" w:color="auto" w:fill="auto"/>
            <w:vAlign w:val="center"/>
          </w:tcPr>
          <w:p w14:paraId="06397639"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6</w:t>
            </w:r>
          </w:p>
        </w:tc>
        <w:tc>
          <w:tcPr>
            <w:tcW w:w="350" w:type="pct"/>
            <w:tcBorders>
              <w:top w:val="single" w:sz="4" w:space="0" w:color="auto"/>
              <w:left w:val="nil"/>
              <w:bottom w:val="single" w:sz="4" w:space="0" w:color="auto"/>
              <w:right w:val="single" w:sz="4" w:space="0" w:color="auto"/>
            </w:tcBorders>
            <w:shd w:val="clear" w:color="auto" w:fill="auto"/>
            <w:vAlign w:val="center"/>
          </w:tcPr>
          <w:p w14:paraId="657916A3"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7</w:t>
            </w:r>
          </w:p>
        </w:tc>
        <w:tc>
          <w:tcPr>
            <w:tcW w:w="351" w:type="pct"/>
            <w:tcBorders>
              <w:top w:val="single" w:sz="4" w:space="0" w:color="auto"/>
              <w:left w:val="nil"/>
              <w:bottom w:val="single" w:sz="4" w:space="0" w:color="auto"/>
              <w:right w:val="single" w:sz="4" w:space="0" w:color="auto"/>
            </w:tcBorders>
            <w:shd w:val="clear" w:color="auto" w:fill="auto"/>
            <w:vAlign w:val="center"/>
          </w:tcPr>
          <w:p w14:paraId="71665250"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8</w:t>
            </w:r>
          </w:p>
        </w:tc>
        <w:tc>
          <w:tcPr>
            <w:tcW w:w="762" w:type="pct"/>
            <w:tcBorders>
              <w:top w:val="single" w:sz="4" w:space="0" w:color="auto"/>
              <w:left w:val="nil"/>
              <w:bottom w:val="single" w:sz="4" w:space="0" w:color="auto"/>
              <w:right w:val="single" w:sz="4" w:space="0" w:color="auto"/>
            </w:tcBorders>
            <w:shd w:val="clear" w:color="auto" w:fill="auto"/>
            <w:vAlign w:val="center"/>
          </w:tcPr>
          <w:p w14:paraId="7D70C4DD" w14:textId="77777777" w:rsidR="00F47AD4" w:rsidRPr="008229F6" w:rsidRDefault="00F47AD4" w:rsidP="00F47AD4">
            <w:pPr>
              <w:widowControl/>
              <w:suppressAutoHyphens w:val="0"/>
              <w:autoSpaceDE/>
              <w:jc w:val="center"/>
              <w:rPr>
                <w:rFonts w:ascii="Times New Roman" w:eastAsia="Times New Roman" w:hAnsi="Times New Roman" w:cs="Times New Roman"/>
                <w:bCs/>
                <w:szCs w:val="20"/>
                <w:lang w:bidi="ar-SA"/>
              </w:rPr>
            </w:pPr>
            <w:r w:rsidRPr="008229F6">
              <w:rPr>
                <w:rFonts w:ascii="Times New Roman" w:eastAsia="Times New Roman" w:hAnsi="Times New Roman" w:cs="Times New Roman"/>
                <w:bCs/>
                <w:szCs w:val="20"/>
                <w:lang w:bidi="ar-SA"/>
              </w:rPr>
              <w:t>9</w:t>
            </w:r>
          </w:p>
        </w:tc>
      </w:tr>
      <w:tr w:rsidR="008229F6" w:rsidRPr="008229F6" w14:paraId="3C4695E8" w14:textId="77777777" w:rsidTr="002A5D21">
        <w:tc>
          <w:tcPr>
            <w:tcW w:w="199" w:type="pct"/>
            <w:tcBorders>
              <w:top w:val="nil"/>
              <w:left w:val="single" w:sz="4" w:space="0" w:color="auto"/>
              <w:bottom w:val="single" w:sz="4" w:space="0" w:color="auto"/>
              <w:right w:val="single" w:sz="4" w:space="0" w:color="auto"/>
            </w:tcBorders>
          </w:tcPr>
          <w:p w14:paraId="4D6FD8B5"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w:t>
            </w:r>
          </w:p>
        </w:tc>
        <w:tc>
          <w:tcPr>
            <w:tcW w:w="1944" w:type="pct"/>
            <w:tcBorders>
              <w:top w:val="nil"/>
              <w:left w:val="single" w:sz="4" w:space="0" w:color="auto"/>
              <w:bottom w:val="single" w:sz="4" w:space="0" w:color="auto"/>
              <w:right w:val="single" w:sz="4" w:space="0" w:color="auto"/>
            </w:tcBorders>
            <w:shd w:val="clear" w:color="auto" w:fill="auto"/>
            <w:vAlign w:val="center"/>
            <w:hideMark/>
          </w:tcPr>
          <w:p w14:paraId="56D98333" w14:textId="77777777" w:rsidR="00F47AD4" w:rsidRPr="008229F6" w:rsidRDefault="00F47AD4" w:rsidP="00F47AD4">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Сумма начисленных субсидий населению на оплату жилого помещения и коммунальных услуг за отчетный период</w:t>
            </w:r>
          </w:p>
        </w:tc>
        <w:tc>
          <w:tcPr>
            <w:tcW w:w="353" w:type="pct"/>
            <w:tcBorders>
              <w:top w:val="nil"/>
              <w:left w:val="nil"/>
              <w:bottom w:val="single" w:sz="4" w:space="0" w:color="auto"/>
              <w:right w:val="single" w:sz="4" w:space="0" w:color="auto"/>
            </w:tcBorders>
            <w:shd w:val="clear" w:color="auto" w:fill="auto"/>
            <w:vAlign w:val="center"/>
            <w:hideMark/>
          </w:tcPr>
          <w:p w14:paraId="718B277F"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тыс. руб.</w:t>
            </w:r>
          </w:p>
        </w:tc>
        <w:tc>
          <w:tcPr>
            <w:tcW w:w="346" w:type="pct"/>
            <w:tcBorders>
              <w:top w:val="nil"/>
              <w:left w:val="nil"/>
              <w:bottom w:val="single" w:sz="4" w:space="0" w:color="auto"/>
              <w:right w:val="single" w:sz="4" w:space="0" w:color="auto"/>
            </w:tcBorders>
            <w:shd w:val="clear" w:color="auto" w:fill="auto"/>
            <w:noWrap/>
            <w:vAlign w:val="center"/>
            <w:hideMark/>
          </w:tcPr>
          <w:p w14:paraId="02772987"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29 851,50</w:t>
            </w:r>
          </w:p>
        </w:tc>
        <w:tc>
          <w:tcPr>
            <w:tcW w:w="358" w:type="pct"/>
            <w:tcBorders>
              <w:top w:val="nil"/>
              <w:left w:val="nil"/>
              <w:bottom w:val="single" w:sz="4" w:space="0" w:color="auto"/>
              <w:right w:val="single" w:sz="4" w:space="0" w:color="auto"/>
            </w:tcBorders>
            <w:shd w:val="clear" w:color="auto" w:fill="auto"/>
            <w:noWrap/>
            <w:vAlign w:val="center"/>
            <w:hideMark/>
          </w:tcPr>
          <w:p w14:paraId="3080D338"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29 851,50</w:t>
            </w:r>
          </w:p>
        </w:tc>
        <w:tc>
          <w:tcPr>
            <w:tcW w:w="338" w:type="pct"/>
            <w:tcBorders>
              <w:top w:val="nil"/>
              <w:left w:val="nil"/>
              <w:bottom w:val="single" w:sz="4" w:space="0" w:color="auto"/>
              <w:right w:val="single" w:sz="4" w:space="0" w:color="auto"/>
            </w:tcBorders>
            <w:shd w:val="clear" w:color="auto" w:fill="auto"/>
            <w:noWrap/>
            <w:vAlign w:val="center"/>
            <w:hideMark/>
          </w:tcPr>
          <w:p w14:paraId="5933E782"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29 254,47</w:t>
            </w:r>
          </w:p>
        </w:tc>
        <w:tc>
          <w:tcPr>
            <w:tcW w:w="350" w:type="pct"/>
            <w:tcBorders>
              <w:top w:val="nil"/>
              <w:left w:val="nil"/>
              <w:bottom w:val="single" w:sz="4" w:space="0" w:color="auto"/>
              <w:right w:val="single" w:sz="4" w:space="0" w:color="auto"/>
            </w:tcBorders>
            <w:shd w:val="clear" w:color="auto" w:fill="auto"/>
            <w:noWrap/>
            <w:vAlign w:val="center"/>
            <w:hideMark/>
          </w:tcPr>
          <w:p w14:paraId="374540BE"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28 669,38</w:t>
            </w:r>
          </w:p>
        </w:tc>
        <w:tc>
          <w:tcPr>
            <w:tcW w:w="351" w:type="pct"/>
            <w:tcBorders>
              <w:top w:val="nil"/>
              <w:left w:val="nil"/>
              <w:bottom w:val="single" w:sz="4" w:space="0" w:color="auto"/>
              <w:right w:val="single" w:sz="4" w:space="0" w:color="auto"/>
            </w:tcBorders>
            <w:shd w:val="clear" w:color="auto" w:fill="auto"/>
            <w:noWrap/>
            <w:vAlign w:val="center"/>
            <w:hideMark/>
          </w:tcPr>
          <w:p w14:paraId="76D17CAE"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28 095,99</w:t>
            </w:r>
          </w:p>
        </w:tc>
        <w:tc>
          <w:tcPr>
            <w:tcW w:w="762" w:type="pct"/>
            <w:tcBorders>
              <w:top w:val="nil"/>
              <w:left w:val="nil"/>
              <w:bottom w:val="single" w:sz="4" w:space="0" w:color="auto"/>
              <w:right w:val="single" w:sz="4" w:space="0" w:color="auto"/>
            </w:tcBorders>
            <w:shd w:val="clear" w:color="auto" w:fill="auto"/>
            <w:noWrap/>
            <w:vAlign w:val="center"/>
            <w:hideMark/>
          </w:tcPr>
          <w:p w14:paraId="5DA9203C"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26 691,19</w:t>
            </w:r>
          </w:p>
        </w:tc>
      </w:tr>
      <w:tr w:rsidR="00F47AD4" w:rsidRPr="008229F6" w14:paraId="2EFA3919" w14:textId="77777777" w:rsidTr="002A5D21">
        <w:tc>
          <w:tcPr>
            <w:tcW w:w="199" w:type="pct"/>
            <w:tcBorders>
              <w:top w:val="nil"/>
              <w:left w:val="single" w:sz="4" w:space="0" w:color="auto"/>
              <w:bottom w:val="single" w:sz="4" w:space="0" w:color="auto"/>
              <w:right w:val="single" w:sz="4" w:space="0" w:color="auto"/>
            </w:tcBorders>
          </w:tcPr>
          <w:p w14:paraId="7AF1C5A3"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2.</w:t>
            </w:r>
          </w:p>
        </w:tc>
        <w:tc>
          <w:tcPr>
            <w:tcW w:w="1944" w:type="pct"/>
            <w:tcBorders>
              <w:top w:val="nil"/>
              <w:left w:val="single" w:sz="4" w:space="0" w:color="auto"/>
              <w:bottom w:val="single" w:sz="4" w:space="0" w:color="auto"/>
              <w:right w:val="single" w:sz="4" w:space="0" w:color="auto"/>
            </w:tcBorders>
            <w:shd w:val="clear" w:color="auto" w:fill="auto"/>
            <w:vAlign w:val="center"/>
            <w:hideMark/>
          </w:tcPr>
          <w:p w14:paraId="2837EEAF" w14:textId="77777777" w:rsidR="00F47AD4" w:rsidRPr="008229F6" w:rsidRDefault="00F47AD4" w:rsidP="00F47AD4">
            <w:pPr>
              <w:widowControl/>
              <w:suppressAutoHyphens w:val="0"/>
              <w:autoSpaceDE/>
              <w:jc w:val="both"/>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Число семей, получавших субсидии на оплату жилого помещения и коммунальных услуг на конец отчетного периода</w:t>
            </w:r>
          </w:p>
        </w:tc>
        <w:tc>
          <w:tcPr>
            <w:tcW w:w="353" w:type="pct"/>
            <w:tcBorders>
              <w:top w:val="nil"/>
              <w:left w:val="nil"/>
              <w:bottom w:val="single" w:sz="4" w:space="0" w:color="auto"/>
              <w:right w:val="single" w:sz="4" w:space="0" w:color="auto"/>
            </w:tcBorders>
            <w:shd w:val="clear" w:color="auto" w:fill="auto"/>
            <w:vAlign w:val="center"/>
            <w:hideMark/>
          </w:tcPr>
          <w:p w14:paraId="04CC7BC8"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ед.</w:t>
            </w:r>
          </w:p>
        </w:tc>
        <w:tc>
          <w:tcPr>
            <w:tcW w:w="346" w:type="pct"/>
            <w:tcBorders>
              <w:top w:val="nil"/>
              <w:left w:val="nil"/>
              <w:bottom w:val="single" w:sz="4" w:space="0" w:color="auto"/>
              <w:right w:val="single" w:sz="4" w:space="0" w:color="auto"/>
            </w:tcBorders>
            <w:shd w:val="clear" w:color="auto" w:fill="auto"/>
            <w:noWrap/>
            <w:vAlign w:val="center"/>
            <w:hideMark/>
          </w:tcPr>
          <w:p w14:paraId="33B550B8"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c>
          <w:tcPr>
            <w:tcW w:w="358" w:type="pct"/>
            <w:tcBorders>
              <w:top w:val="nil"/>
              <w:left w:val="nil"/>
              <w:bottom w:val="single" w:sz="4" w:space="0" w:color="auto"/>
              <w:right w:val="single" w:sz="4" w:space="0" w:color="auto"/>
            </w:tcBorders>
            <w:shd w:val="clear" w:color="auto" w:fill="auto"/>
            <w:noWrap/>
            <w:vAlign w:val="center"/>
            <w:hideMark/>
          </w:tcPr>
          <w:p w14:paraId="4DE66B00"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c>
          <w:tcPr>
            <w:tcW w:w="338" w:type="pct"/>
            <w:tcBorders>
              <w:top w:val="nil"/>
              <w:left w:val="nil"/>
              <w:bottom w:val="single" w:sz="4" w:space="0" w:color="auto"/>
              <w:right w:val="single" w:sz="4" w:space="0" w:color="auto"/>
            </w:tcBorders>
            <w:shd w:val="clear" w:color="auto" w:fill="auto"/>
            <w:noWrap/>
            <w:vAlign w:val="center"/>
            <w:hideMark/>
          </w:tcPr>
          <w:p w14:paraId="1BA3B5C5"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c>
          <w:tcPr>
            <w:tcW w:w="350" w:type="pct"/>
            <w:tcBorders>
              <w:top w:val="nil"/>
              <w:left w:val="nil"/>
              <w:bottom w:val="single" w:sz="4" w:space="0" w:color="auto"/>
              <w:right w:val="single" w:sz="4" w:space="0" w:color="auto"/>
            </w:tcBorders>
            <w:shd w:val="clear" w:color="auto" w:fill="auto"/>
            <w:noWrap/>
            <w:vAlign w:val="center"/>
            <w:hideMark/>
          </w:tcPr>
          <w:p w14:paraId="72810714"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c>
          <w:tcPr>
            <w:tcW w:w="351" w:type="pct"/>
            <w:tcBorders>
              <w:top w:val="nil"/>
              <w:left w:val="nil"/>
              <w:bottom w:val="single" w:sz="4" w:space="0" w:color="auto"/>
              <w:right w:val="single" w:sz="4" w:space="0" w:color="auto"/>
            </w:tcBorders>
            <w:shd w:val="clear" w:color="auto" w:fill="auto"/>
            <w:noWrap/>
            <w:vAlign w:val="center"/>
            <w:hideMark/>
          </w:tcPr>
          <w:p w14:paraId="5AF9732A"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c>
          <w:tcPr>
            <w:tcW w:w="762" w:type="pct"/>
            <w:tcBorders>
              <w:top w:val="nil"/>
              <w:left w:val="nil"/>
              <w:bottom w:val="single" w:sz="4" w:space="0" w:color="auto"/>
              <w:right w:val="single" w:sz="4" w:space="0" w:color="auto"/>
            </w:tcBorders>
            <w:shd w:val="clear" w:color="auto" w:fill="auto"/>
            <w:noWrap/>
            <w:vAlign w:val="center"/>
            <w:hideMark/>
          </w:tcPr>
          <w:p w14:paraId="2EC3F77D" w14:textId="77777777" w:rsidR="00F47AD4" w:rsidRPr="008229F6" w:rsidRDefault="00F47AD4" w:rsidP="00F47AD4">
            <w:pPr>
              <w:widowControl/>
              <w:suppressAutoHyphens w:val="0"/>
              <w:autoSpaceDE/>
              <w:jc w:val="center"/>
              <w:rPr>
                <w:rFonts w:ascii="Times New Roman" w:eastAsia="Times New Roman" w:hAnsi="Times New Roman" w:cs="Times New Roman"/>
                <w:szCs w:val="20"/>
                <w:lang w:bidi="ar-SA"/>
              </w:rPr>
            </w:pPr>
            <w:r w:rsidRPr="008229F6">
              <w:rPr>
                <w:rFonts w:ascii="Times New Roman" w:eastAsia="Times New Roman" w:hAnsi="Times New Roman" w:cs="Times New Roman"/>
                <w:szCs w:val="20"/>
                <w:lang w:bidi="ar-SA"/>
              </w:rPr>
              <w:t>1 267</w:t>
            </w:r>
          </w:p>
        </w:tc>
      </w:tr>
    </w:tbl>
    <w:p w14:paraId="506D40E2" w14:textId="77777777" w:rsidR="00022F2B" w:rsidRPr="008229F6" w:rsidRDefault="00022F2B" w:rsidP="00022F2B">
      <w:pPr>
        <w:widowControl/>
        <w:suppressAutoHyphens w:val="0"/>
        <w:autoSpaceDE/>
        <w:spacing w:after="160" w:line="259" w:lineRule="auto"/>
        <w:rPr>
          <w:bCs/>
          <w:sz w:val="24"/>
          <w:lang w:eastAsia="en-US"/>
        </w:rPr>
      </w:pPr>
    </w:p>
    <w:p w14:paraId="0A5EFEEA" w14:textId="77777777" w:rsidR="00022F2B" w:rsidRPr="008229F6" w:rsidRDefault="00022F2B" w:rsidP="00B058A7">
      <w:pPr>
        <w:widowControl/>
        <w:suppressAutoHyphens w:val="0"/>
        <w:autoSpaceDE/>
        <w:spacing w:after="160" w:line="259" w:lineRule="auto"/>
        <w:ind w:right="-426"/>
        <w:rPr>
          <w:b/>
          <w:bCs/>
          <w:sz w:val="24"/>
          <w:lang w:eastAsia="en-US"/>
        </w:rPr>
      </w:pPr>
    </w:p>
    <w:sectPr w:rsidR="00022F2B" w:rsidRPr="008229F6" w:rsidSect="0094418F">
      <w:pgSz w:w="16838" w:h="11906" w:orient="landscape" w:code="9"/>
      <w:pgMar w:top="1985" w:right="1529"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3A46A" w14:textId="77777777" w:rsidR="005323EE" w:rsidRDefault="005323EE" w:rsidP="00015A0C">
      <w:r>
        <w:separator/>
      </w:r>
    </w:p>
  </w:endnote>
  <w:endnote w:type="continuationSeparator" w:id="0">
    <w:p w14:paraId="101951EE" w14:textId="77777777" w:rsidR="005323EE" w:rsidRDefault="005323EE" w:rsidP="00015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8CFD1" w14:textId="77777777" w:rsidR="005323EE" w:rsidRDefault="005323EE" w:rsidP="00015A0C">
      <w:r>
        <w:separator/>
      </w:r>
    </w:p>
  </w:footnote>
  <w:footnote w:type="continuationSeparator" w:id="0">
    <w:p w14:paraId="43B6F786" w14:textId="77777777" w:rsidR="005323EE" w:rsidRDefault="005323EE" w:rsidP="00015A0C">
      <w:r>
        <w:continuationSeparator/>
      </w:r>
    </w:p>
  </w:footnote>
  <w:footnote w:id="1">
    <w:p w14:paraId="316B9EFF" w14:textId="77777777" w:rsidR="007C251D" w:rsidRPr="0094418F" w:rsidRDefault="007C251D" w:rsidP="0094418F">
      <w:pPr>
        <w:pStyle w:val="af1"/>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764535"/>
      <w:docPartObj>
        <w:docPartGallery w:val="Page Numbers (Top of Page)"/>
        <w:docPartUnique/>
      </w:docPartObj>
    </w:sdtPr>
    <w:sdtEndPr/>
    <w:sdtContent>
      <w:p w14:paraId="2FDBB595" w14:textId="53433F01" w:rsidR="007C251D" w:rsidRDefault="007C251D">
        <w:pPr>
          <w:pStyle w:val="a5"/>
          <w:jc w:val="center"/>
        </w:pPr>
        <w:r>
          <w:fldChar w:fldCharType="begin"/>
        </w:r>
        <w:r>
          <w:instrText>PAGE   \* MERGEFORMAT</w:instrText>
        </w:r>
        <w:r>
          <w:fldChar w:fldCharType="separate"/>
        </w:r>
        <w:r w:rsidR="00A46F0D">
          <w:rPr>
            <w:noProof/>
          </w:rPr>
          <w:t>21</w:t>
        </w:r>
        <w:r>
          <w:fldChar w:fldCharType="end"/>
        </w:r>
      </w:p>
    </w:sdtContent>
  </w:sdt>
  <w:p w14:paraId="1AD1F3B1" w14:textId="77777777" w:rsidR="007C251D" w:rsidRDefault="007C25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F5C7F"/>
    <w:multiLevelType w:val="hybridMultilevel"/>
    <w:tmpl w:val="61A6B944"/>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0B8095E"/>
    <w:multiLevelType w:val="hybridMultilevel"/>
    <w:tmpl w:val="2E7830B0"/>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7453983"/>
    <w:multiLevelType w:val="multilevel"/>
    <w:tmpl w:val="70DE7B6E"/>
    <w:lvl w:ilvl="0">
      <w:start w:val="1"/>
      <w:numFmt w:val="upperRoman"/>
      <w:lvlText w:val="%1."/>
      <w:lvlJc w:val="left"/>
      <w:pPr>
        <w:ind w:left="1429" w:hanging="720"/>
      </w:pPr>
      <w:rPr>
        <w:rFonts w:hint="default"/>
      </w:rPr>
    </w:lvl>
    <w:lvl w:ilvl="1">
      <w:start w:val="1"/>
      <w:numFmt w:val="decimal"/>
      <w:isLgl/>
      <w:lvlText w:val="%1.%2."/>
      <w:lvlJc w:val="left"/>
      <w:pPr>
        <w:ind w:left="1579" w:hanging="870"/>
      </w:pPr>
      <w:rPr>
        <w:rFonts w:hint="default"/>
      </w:rPr>
    </w:lvl>
    <w:lvl w:ilvl="2">
      <w:start w:val="1"/>
      <w:numFmt w:val="decimal"/>
      <w:isLgl/>
      <w:lvlText w:val="%1.%2.%3."/>
      <w:lvlJc w:val="left"/>
      <w:pPr>
        <w:ind w:left="2430" w:hanging="870"/>
      </w:pPr>
      <w:rPr>
        <w:rFonts w:hint="default"/>
      </w:rPr>
    </w:lvl>
    <w:lvl w:ilvl="3">
      <w:start w:val="1"/>
      <w:numFmt w:val="decimal"/>
      <w:isLgl/>
      <w:lvlText w:val="%1.%2.%3.%4."/>
      <w:lvlJc w:val="left"/>
      <w:pPr>
        <w:ind w:left="1579" w:hanging="87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5FD"/>
    <w:rsid w:val="000019BC"/>
    <w:rsid w:val="0000361B"/>
    <w:rsid w:val="000109FC"/>
    <w:rsid w:val="00011BD8"/>
    <w:rsid w:val="000133B3"/>
    <w:rsid w:val="00015A0C"/>
    <w:rsid w:val="00020C1D"/>
    <w:rsid w:val="00022F2B"/>
    <w:rsid w:val="0002462C"/>
    <w:rsid w:val="000248B4"/>
    <w:rsid w:val="00027FD9"/>
    <w:rsid w:val="00032F7D"/>
    <w:rsid w:val="0003313C"/>
    <w:rsid w:val="00033C9F"/>
    <w:rsid w:val="00045235"/>
    <w:rsid w:val="000501B4"/>
    <w:rsid w:val="0005062C"/>
    <w:rsid w:val="00062047"/>
    <w:rsid w:val="00063390"/>
    <w:rsid w:val="00066FDF"/>
    <w:rsid w:val="000741AD"/>
    <w:rsid w:val="0007556D"/>
    <w:rsid w:val="00077D31"/>
    <w:rsid w:val="00082E76"/>
    <w:rsid w:val="00084719"/>
    <w:rsid w:val="00085789"/>
    <w:rsid w:val="0009131E"/>
    <w:rsid w:val="000A02FD"/>
    <w:rsid w:val="000A382E"/>
    <w:rsid w:val="000A5B3E"/>
    <w:rsid w:val="000B102E"/>
    <w:rsid w:val="000B13BA"/>
    <w:rsid w:val="000B58EC"/>
    <w:rsid w:val="000B59BD"/>
    <w:rsid w:val="000B59C6"/>
    <w:rsid w:val="000C01A6"/>
    <w:rsid w:val="000C301E"/>
    <w:rsid w:val="000C6F58"/>
    <w:rsid w:val="000D2B14"/>
    <w:rsid w:val="000D5042"/>
    <w:rsid w:val="000E463B"/>
    <w:rsid w:val="000E4D47"/>
    <w:rsid w:val="000F2DF7"/>
    <w:rsid w:val="000F641C"/>
    <w:rsid w:val="0010362C"/>
    <w:rsid w:val="0010418D"/>
    <w:rsid w:val="00110D5B"/>
    <w:rsid w:val="001146EF"/>
    <w:rsid w:val="00134999"/>
    <w:rsid w:val="0013547C"/>
    <w:rsid w:val="00137958"/>
    <w:rsid w:val="001472D8"/>
    <w:rsid w:val="00156FC5"/>
    <w:rsid w:val="00163459"/>
    <w:rsid w:val="001809DD"/>
    <w:rsid w:val="00183920"/>
    <w:rsid w:val="001844B6"/>
    <w:rsid w:val="00184D01"/>
    <w:rsid w:val="001870B5"/>
    <w:rsid w:val="00191ADA"/>
    <w:rsid w:val="0019646D"/>
    <w:rsid w:val="00196D60"/>
    <w:rsid w:val="001A433F"/>
    <w:rsid w:val="001A78C1"/>
    <w:rsid w:val="001B15F1"/>
    <w:rsid w:val="001B48CD"/>
    <w:rsid w:val="001C4A7B"/>
    <w:rsid w:val="001E0962"/>
    <w:rsid w:val="001E39B4"/>
    <w:rsid w:val="00200D3A"/>
    <w:rsid w:val="00204031"/>
    <w:rsid w:val="00206D22"/>
    <w:rsid w:val="00212896"/>
    <w:rsid w:val="0022185C"/>
    <w:rsid w:val="0022292D"/>
    <w:rsid w:val="0023583C"/>
    <w:rsid w:val="00237733"/>
    <w:rsid w:val="002469AA"/>
    <w:rsid w:val="0024703A"/>
    <w:rsid w:val="002571DD"/>
    <w:rsid w:val="00264106"/>
    <w:rsid w:val="00266C72"/>
    <w:rsid w:val="00267FAC"/>
    <w:rsid w:val="0027241F"/>
    <w:rsid w:val="002725FC"/>
    <w:rsid w:val="00272C87"/>
    <w:rsid w:val="002765FD"/>
    <w:rsid w:val="002770D0"/>
    <w:rsid w:val="00283F7F"/>
    <w:rsid w:val="00296B0E"/>
    <w:rsid w:val="002A1501"/>
    <w:rsid w:val="002A5D21"/>
    <w:rsid w:val="002A5F0B"/>
    <w:rsid w:val="002A65C0"/>
    <w:rsid w:val="002B3F89"/>
    <w:rsid w:val="002C23DA"/>
    <w:rsid w:val="002C525E"/>
    <w:rsid w:val="002C5681"/>
    <w:rsid w:val="002D6C68"/>
    <w:rsid w:val="002F2EAA"/>
    <w:rsid w:val="002F7531"/>
    <w:rsid w:val="003060A0"/>
    <w:rsid w:val="0031569A"/>
    <w:rsid w:val="00317520"/>
    <w:rsid w:val="00325DB7"/>
    <w:rsid w:val="00332B9A"/>
    <w:rsid w:val="00337852"/>
    <w:rsid w:val="00347D2B"/>
    <w:rsid w:val="00357F4E"/>
    <w:rsid w:val="00362837"/>
    <w:rsid w:val="00363F70"/>
    <w:rsid w:val="00365AC0"/>
    <w:rsid w:val="00375FAA"/>
    <w:rsid w:val="0037610B"/>
    <w:rsid w:val="00380E9A"/>
    <w:rsid w:val="00383D60"/>
    <w:rsid w:val="00384722"/>
    <w:rsid w:val="00386FF0"/>
    <w:rsid w:val="0039208B"/>
    <w:rsid w:val="003934F3"/>
    <w:rsid w:val="00393B2A"/>
    <w:rsid w:val="003A186B"/>
    <w:rsid w:val="003A447D"/>
    <w:rsid w:val="003A4DAF"/>
    <w:rsid w:val="003B42FC"/>
    <w:rsid w:val="003B46EB"/>
    <w:rsid w:val="003B7A91"/>
    <w:rsid w:val="003B7CE2"/>
    <w:rsid w:val="003C530C"/>
    <w:rsid w:val="003D33C2"/>
    <w:rsid w:val="003E0ECD"/>
    <w:rsid w:val="003E138C"/>
    <w:rsid w:val="003E3704"/>
    <w:rsid w:val="003F4249"/>
    <w:rsid w:val="003F56BA"/>
    <w:rsid w:val="004026EB"/>
    <w:rsid w:val="00415B53"/>
    <w:rsid w:val="004219AB"/>
    <w:rsid w:val="00422E87"/>
    <w:rsid w:val="0042771A"/>
    <w:rsid w:val="004277F4"/>
    <w:rsid w:val="00444D2D"/>
    <w:rsid w:val="00447DD3"/>
    <w:rsid w:val="00450783"/>
    <w:rsid w:val="00455096"/>
    <w:rsid w:val="0045571F"/>
    <w:rsid w:val="0045578A"/>
    <w:rsid w:val="00456686"/>
    <w:rsid w:val="00470232"/>
    <w:rsid w:val="0047170D"/>
    <w:rsid w:val="00471BBC"/>
    <w:rsid w:val="00474607"/>
    <w:rsid w:val="00475E21"/>
    <w:rsid w:val="00487CBE"/>
    <w:rsid w:val="00494E82"/>
    <w:rsid w:val="00497181"/>
    <w:rsid w:val="004B586C"/>
    <w:rsid w:val="004D30C5"/>
    <w:rsid w:val="004D5000"/>
    <w:rsid w:val="004D5ABB"/>
    <w:rsid w:val="004D6092"/>
    <w:rsid w:val="004D793C"/>
    <w:rsid w:val="004D7F69"/>
    <w:rsid w:val="004E09A0"/>
    <w:rsid w:val="004E4343"/>
    <w:rsid w:val="004F0B58"/>
    <w:rsid w:val="004F5D95"/>
    <w:rsid w:val="00502F15"/>
    <w:rsid w:val="00510B64"/>
    <w:rsid w:val="00510F31"/>
    <w:rsid w:val="0051102E"/>
    <w:rsid w:val="00521A08"/>
    <w:rsid w:val="005323EE"/>
    <w:rsid w:val="0053317E"/>
    <w:rsid w:val="005437A2"/>
    <w:rsid w:val="00551C79"/>
    <w:rsid w:val="00565F43"/>
    <w:rsid w:val="00574331"/>
    <w:rsid w:val="00580117"/>
    <w:rsid w:val="00583E27"/>
    <w:rsid w:val="005847C8"/>
    <w:rsid w:val="0058791C"/>
    <w:rsid w:val="00592B3E"/>
    <w:rsid w:val="005A1695"/>
    <w:rsid w:val="005B718F"/>
    <w:rsid w:val="005C5BD5"/>
    <w:rsid w:val="005D13ED"/>
    <w:rsid w:val="005D2AAA"/>
    <w:rsid w:val="005E1CCA"/>
    <w:rsid w:val="005E28CD"/>
    <w:rsid w:val="005F73B9"/>
    <w:rsid w:val="006009A6"/>
    <w:rsid w:val="00600DB1"/>
    <w:rsid w:val="0060559D"/>
    <w:rsid w:val="00614531"/>
    <w:rsid w:val="00615E95"/>
    <w:rsid w:val="006179C9"/>
    <w:rsid w:val="00624E5C"/>
    <w:rsid w:val="00631BB3"/>
    <w:rsid w:val="00635386"/>
    <w:rsid w:val="00636ED0"/>
    <w:rsid w:val="00637E46"/>
    <w:rsid w:val="00640762"/>
    <w:rsid w:val="006419E4"/>
    <w:rsid w:val="00655D76"/>
    <w:rsid w:val="00660AA7"/>
    <w:rsid w:val="006662F6"/>
    <w:rsid w:val="00667F2D"/>
    <w:rsid w:val="00670EB2"/>
    <w:rsid w:val="006739FB"/>
    <w:rsid w:val="006816B7"/>
    <w:rsid w:val="0068180E"/>
    <w:rsid w:val="00683ED0"/>
    <w:rsid w:val="00690792"/>
    <w:rsid w:val="00691E9F"/>
    <w:rsid w:val="00695D22"/>
    <w:rsid w:val="006A5152"/>
    <w:rsid w:val="006A6310"/>
    <w:rsid w:val="006A76AC"/>
    <w:rsid w:val="006B07CC"/>
    <w:rsid w:val="006B1109"/>
    <w:rsid w:val="006B1B17"/>
    <w:rsid w:val="006B231D"/>
    <w:rsid w:val="006B5B9D"/>
    <w:rsid w:val="006C5826"/>
    <w:rsid w:val="006D272A"/>
    <w:rsid w:val="006E74CF"/>
    <w:rsid w:val="006F219F"/>
    <w:rsid w:val="007049AF"/>
    <w:rsid w:val="007062C4"/>
    <w:rsid w:val="0070765F"/>
    <w:rsid w:val="00707D70"/>
    <w:rsid w:val="00716C94"/>
    <w:rsid w:val="00721D3C"/>
    <w:rsid w:val="00725F99"/>
    <w:rsid w:val="00731A27"/>
    <w:rsid w:val="00734E48"/>
    <w:rsid w:val="0074418F"/>
    <w:rsid w:val="00746518"/>
    <w:rsid w:val="00747D13"/>
    <w:rsid w:val="0075383A"/>
    <w:rsid w:val="00753B11"/>
    <w:rsid w:val="00761083"/>
    <w:rsid w:val="00765047"/>
    <w:rsid w:val="007674D4"/>
    <w:rsid w:val="00776189"/>
    <w:rsid w:val="00781B1F"/>
    <w:rsid w:val="00781E14"/>
    <w:rsid w:val="00784428"/>
    <w:rsid w:val="007875CB"/>
    <w:rsid w:val="007905BE"/>
    <w:rsid w:val="007A10CA"/>
    <w:rsid w:val="007A65FD"/>
    <w:rsid w:val="007B4968"/>
    <w:rsid w:val="007B5B92"/>
    <w:rsid w:val="007C251D"/>
    <w:rsid w:val="007E7A78"/>
    <w:rsid w:val="007F103D"/>
    <w:rsid w:val="007F3106"/>
    <w:rsid w:val="007F315B"/>
    <w:rsid w:val="007F3904"/>
    <w:rsid w:val="0080250A"/>
    <w:rsid w:val="00806702"/>
    <w:rsid w:val="00815D25"/>
    <w:rsid w:val="008229F6"/>
    <w:rsid w:val="008279CF"/>
    <w:rsid w:val="0083055E"/>
    <w:rsid w:val="0083357F"/>
    <w:rsid w:val="008408D4"/>
    <w:rsid w:val="008646F1"/>
    <w:rsid w:val="00873868"/>
    <w:rsid w:val="0088572D"/>
    <w:rsid w:val="00892DD5"/>
    <w:rsid w:val="00893CCE"/>
    <w:rsid w:val="0089416B"/>
    <w:rsid w:val="00897BBA"/>
    <w:rsid w:val="008A3199"/>
    <w:rsid w:val="008A35C2"/>
    <w:rsid w:val="008A62CD"/>
    <w:rsid w:val="008A730B"/>
    <w:rsid w:val="008B6FB3"/>
    <w:rsid w:val="008C5ADE"/>
    <w:rsid w:val="008D2A43"/>
    <w:rsid w:val="008E3FC8"/>
    <w:rsid w:val="008E4D50"/>
    <w:rsid w:val="008E67F7"/>
    <w:rsid w:val="008E72D1"/>
    <w:rsid w:val="008F0FB7"/>
    <w:rsid w:val="008F2313"/>
    <w:rsid w:val="008F2340"/>
    <w:rsid w:val="008F5800"/>
    <w:rsid w:val="00900C93"/>
    <w:rsid w:val="009061E5"/>
    <w:rsid w:val="009118D5"/>
    <w:rsid w:val="00915E9C"/>
    <w:rsid w:val="00916AD4"/>
    <w:rsid w:val="00916CE1"/>
    <w:rsid w:val="00917201"/>
    <w:rsid w:val="00920DBF"/>
    <w:rsid w:val="009368C1"/>
    <w:rsid w:val="00936FF9"/>
    <w:rsid w:val="0094418F"/>
    <w:rsid w:val="0094566C"/>
    <w:rsid w:val="009506FE"/>
    <w:rsid w:val="009548A0"/>
    <w:rsid w:val="00954D55"/>
    <w:rsid w:val="009578BE"/>
    <w:rsid w:val="009608E9"/>
    <w:rsid w:val="00963387"/>
    <w:rsid w:val="00966367"/>
    <w:rsid w:val="0097314E"/>
    <w:rsid w:val="009755B1"/>
    <w:rsid w:val="00976C45"/>
    <w:rsid w:val="00986149"/>
    <w:rsid w:val="00991AF7"/>
    <w:rsid w:val="0099480D"/>
    <w:rsid w:val="009A74E6"/>
    <w:rsid w:val="009B55C5"/>
    <w:rsid w:val="009B7192"/>
    <w:rsid w:val="009C09C0"/>
    <w:rsid w:val="009D06D0"/>
    <w:rsid w:val="009D2F5D"/>
    <w:rsid w:val="009D4AC8"/>
    <w:rsid w:val="009D7E11"/>
    <w:rsid w:val="009E61F8"/>
    <w:rsid w:val="009F3756"/>
    <w:rsid w:val="009F5510"/>
    <w:rsid w:val="00A03186"/>
    <w:rsid w:val="00A03B02"/>
    <w:rsid w:val="00A05BED"/>
    <w:rsid w:val="00A061B1"/>
    <w:rsid w:val="00A064C6"/>
    <w:rsid w:val="00A07837"/>
    <w:rsid w:val="00A1505B"/>
    <w:rsid w:val="00A26BD3"/>
    <w:rsid w:val="00A34B59"/>
    <w:rsid w:val="00A361EF"/>
    <w:rsid w:val="00A46F0D"/>
    <w:rsid w:val="00A672A4"/>
    <w:rsid w:val="00A67713"/>
    <w:rsid w:val="00A7624F"/>
    <w:rsid w:val="00A94C3C"/>
    <w:rsid w:val="00AA169F"/>
    <w:rsid w:val="00AB04CB"/>
    <w:rsid w:val="00AB6496"/>
    <w:rsid w:val="00AC7BD4"/>
    <w:rsid w:val="00AE1A41"/>
    <w:rsid w:val="00AE7619"/>
    <w:rsid w:val="00AF4A18"/>
    <w:rsid w:val="00B03251"/>
    <w:rsid w:val="00B047AB"/>
    <w:rsid w:val="00B058A7"/>
    <w:rsid w:val="00B11440"/>
    <w:rsid w:val="00B1271F"/>
    <w:rsid w:val="00B12FA1"/>
    <w:rsid w:val="00B3265E"/>
    <w:rsid w:val="00B358DC"/>
    <w:rsid w:val="00B359E3"/>
    <w:rsid w:val="00B35E90"/>
    <w:rsid w:val="00B42D47"/>
    <w:rsid w:val="00B54681"/>
    <w:rsid w:val="00B626FD"/>
    <w:rsid w:val="00B70F8E"/>
    <w:rsid w:val="00B73C94"/>
    <w:rsid w:val="00B740F8"/>
    <w:rsid w:val="00B8230C"/>
    <w:rsid w:val="00B82A40"/>
    <w:rsid w:val="00B8575F"/>
    <w:rsid w:val="00B905F4"/>
    <w:rsid w:val="00B93958"/>
    <w:rsid w:val="00BB3449"/>
    <w:rsid w:val="00BB34E6"/>
    <w:rsid w:val="00BC2C6D"/>
    <w:rsid w:val="00BC3EAC"/>
    <w:rsid w:val="00BD6FA8"/>
    <w:rsid w:val="00BF12F1"/>
    <w:rsid w:val="00C13C27"/>
    <w:rsid w:val="00C17049"/>
    <w:rsid w:val="00C23DB4"/>
    <w:rsid w:val="00C35C25"/>
    <w:rsid w:val="00C37832"/>
    <w:rsid w:val="00C406B6"/>
    <w:rsid w:val="00C43E07"/>
    <w:rsid w:val="00C44FFD"/>
    <w:rsid w:val="00C539E6"/>
    <w:rsid w:val="00C604DF"/>
    <w:rsid w:val="00C72070"/>
    <w:rsid w:val="00C72566"/>
    <w:rsid w:val="00C80D01"/>
    <w:rsid w:val="00C82722"/>
    <w:rsid w:val="00C908AD"/>
    <w:rsid w:val="00C91CF1"/>
    <w:rsid w:val="00CA746E"/>
    <w:rsid w:val="00CB3810"/>
    <w:rsid w:val="00CC5820"/>
    <w:rsid w:val="00CD028B"/>
    <w:rsid w:val="00CD21DB"/>
    <w:rsid w:val="00CD331A"/>
    <w:rsid w:val="00CD5766"/>
    <w:rsid w:val="00CF1D42"/>
    <w:rsid w:val="00CF5073"/>
    <w:rsid w:val="00CF6C70"/>
    <w:rsid w:val="00D07FB4"/>
    <w:rsid w:val="00D10A42"/>
    <w:rsid w:val="00D12D75"/>
    <w:rsid w:val="00D33BCC"/>
    <w:rsid w:val="00D36A08"/>
    <w:rsid w:val="00D43ED3"/>
    <w:rsid w:val="00D44D94"/>
    <w:rsid w:val="00D50B9A"/>
    <w:rsid w:val="00D87624"/>
    <w:rsid w:val="00D96626"/>
    <w:rsid w:val="00DA0047"/>
    <w:rsid w:val="00DA2D44"/>
    <w:rsid w:val="00DA3144"/>
    <w:rsid w:val="00DA4862"/>
    <w:rsid w:val="00DA7362"/>
    <w:rsid w:val="00DB1877"/>
    <w:rsid w:val="00DC0A91"/>
    <w:rsid w:val="00DC623E"/>
    <w:rsid w:val="00DD375A"/>
    <w:rsid w:val="00DD635C"/>
    <w:rsid w:val="00DD72DD"/>
    <w:rsid w:val="00DD7EB6"/>
    <w:rsid w:val="00DE712F"/>
    <w:rsid w:val="00DF0C03"/>
    <w:rsid w:val="00DF480A"/>
    <w:rsid w:val="00E019BF"/>
    <w:rsid w:val="00E07F2F"/>
    <w:rsid w:val="00E10EFF"/>
    <w:rsid w:val="00E11082"/>
    <w:rsid w:val="00E153EA"/>
    <w:rsid w:val="00E15F29"/>
    <w:rsid w:val="00E253E8"/>
    <w:rsid w:val="00E26BDC"/>
    <w:rsid w:val="00E2702F"/>
    <w:rsid w:val="00E31257"/>
    <w:rsid w:val="00E3412F"/>
    <w:rsid w:val="00E42E54"/>
    <w:rsid w:val="00E46908"/>
    <w:rsid w:val="00E47401"/>
    <w:rsid w:val="00E542AA"/>
    <w:rsid w:val="00E607A0"/>
    <w:rsid w:val="00E7747E"/>
    <w:rsid w:val="00E77C7B"/>
    <w:rsid w:val="00E87EE0"/>
    <w:rsid w:val="00E91726"/>
    <w:rsid w:val="00E9532D"/>
    <w:rsid w:val="00EA2B2B"/>
    <w:rsid w:val="00EA52B6"/>
    <w:rsid w:val="00EC4FC9"/>
    <w:rsid w:val="00EC7E90"/>
    <w:rsid w:val="00ED1E92"/>
    <w:rsid w:val="00ED582C"/>
    <w:rsid w:val="00EE0148"/>
    <w:rsid w:val="00EF26CA"/>
    <w:rsid w:val="00F13379"/>
    <w:rsid w:val="00F1539C"/>
    <w:rsid w:val="00F16071"/>
    <w:rsid w:val="00F338A8"/>
    <w:rsid w:val="00F47AD4"/>
    <w:rsid w:val="00F54E2F"/>
    <w:rsid w:val="00F55709"/>
    <w:rsid w:val="00F71236"/>
    <w:rsid w:val="00F72734"/>
    <w:rsid w:val="00FA1E0A"/>
    <w:rsid w:val="00FA712E"/>
    <w:rsid w:val="00FB1C76"/>
    <w:rsid w:val="00FB1E63"/>
    <w:rsid w:val="00FB2F84"/>
    <w:rsid w:val="00FB5665"/>
    <w:rsid w:val="00FC33E7"/>
    <w:rsid w:val="00FC5F81"/>
    <w:rsid w:val="00FC7B63"/>
    <w:rsid w:val="00FE0219"/>
    <w:rsid w:val="00FE1CFE"/>
    <w:rsid w:val="00FE4105"/>
    <w:rsid w:val="00FE49FB"/>
    <w:rsid w:val="00FE6D03"/>
    <w:rsid w:val="00FF6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10DBF"/>
  <w15:chartTrackingRefBased/>
  <w15:docId w15:val="{54E45063-0F2D-408B-9B74-DB456384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9C9"/>
    <w:pPr>
      <w:widowControl w:val="0"/>
      <w:suppressAutoHyphens/>
      <w:autoSpaceDE w:val="0"/>
      <w:spacing w:after="0" w:line="240" w:lineRule="auto"/>
    </w:pPr>
    <w:rPr>
      <w:rFonts w:ascii="Times New Roman CYR" w:eastAsia="Times New Roman CYR" w:hAnsi="Times New Roman CYR" w:cs="Times New Roman CYR"/>
      <w:sz w:val="20"/>
      <w:szCs w:val="24"/>
      <w:lang w:eastAsia="ru-RU" w:bidi="ru-RU"/>
    </w:rPr>
  </w:style>
  <w:style w:type="paragraph" w:styleId="1">
    <w:name w:val="heading 1"/>
    <w:basedOn w:val="a"/>
    <w:next w:val="a"/>
    <w:link w:val="10"/>
    <w:uiPriority w:val="9"/>
    <w:qFormat/>
    <w:rsid w:val="00CD02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D02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D028B"/>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uiPriority w:val="9"/>
    <w:semiHidden/>
    <w:unhideWhenUsed/>
    <w:qFormat/>
    <w:rsid w:val="008D2A4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_List1,Ненумерованный список,основной диплом,Bullet List,FooterText,numbered,Paragraphe de liste1,lp1,UL,Абзац маркированнный,Table-Normal,RSHB_Table-Normal,Предусловия,1. Абзац списка,Нумерованный список_ФТ,Булет 1,Bullet Number,lp11,Мар"/>
    <w:basedOn w:val="a"/>
    <w:link w:val="a4"/>
    <w:uiPriority w:val="34"/>
    <w:qFormat/>
    <w:rsid w:val="005D2AAA"/>
    <w:pPr>
      <w:widowControl/>
      <w:suppressAutoHyphens w:val="0"/>
      <w:autoSpaceDE/>
      <w:spacing w:after="200" w:line="276" w:lineRule="auto"/>
      <w:ind w:left="720"/>
    </w:pPr>
    <w:rPr>
      <w:rFonts w:ascii="Calibri" w:eastAsia="Calibri" w:hAnsi="Calibri" w:cs="Calibri"/>
      <w:sz w:val="22"/>
      <w:szCs w:val="22"/>
      <w:lang w:eastAsia="en-US" w:bidi="ar-SA"/>
    </w:rPr>
  </w:style>
  <w:style w:type="character" w:customStyle="1" w:styleId="a4">
    <w:name w:val="Абзац списка Знак"/>
    <w:aliases w:val="it_List1 Знак,Ненумерованный список Знак,основной диплом Знак,Bullet List Знак,FooterText Знак,numbered Знак,Paragraphe de liste1 Знак,lp1 Знак,UL Знак,Абзац маркированнный Знак,Table-Normal Знак,RSHB_Table-Normal Знак,Предусловия Знак"/>
    <w:link w:val="a3"/>
    <w:uiPriority w:val="34"/>
    <w:locked/>
    <w:rsid w:val="005D2AAA"/>
    <w:rPr>
      <w:rFonts w:ascii="Calibri" w:eastAsia="Calibri" w:hAnsi="Calibri" w:cs="Calibri"/>
    </w:rPr>
  </w:style>
  <w:style w:type="paragraph" w:styleId="a5">
    <w:name w:val="header"/>
    <w:basedOn w:val="a"/>
    <w:link w:val="a6"/>
    <w:uiPriority w:val="99"/>
    <w:unhideWhenUsed/>
    <w:rsid w:val="00015A0C"/>
    <w:pPr>
      <w:tabs>
        <w:tab w:val="center" w:pos="4677"/>
        <w:tab w:val="right" w:pos="9355"/>
      </w:tabs>
    </w:pPr>
  </w:style>
  <w:style w:type="character" w:customStyle="1" w:styleId="a6">
    <w:name w:val="Верхний колонтитул Знак"/>
    <w:basedOn w:val="a0"/>
    <w:link w:val="a5"/>
    <w:uiPriority w:val="99"/>
    <w:rsid w:val="00015A0C"/>
    <w:rPr>
      <w:rFonts w:ascii="Times New Roman CYR" w:eastAsia="Times New Roman CYR" w:hAnsi="Times New Roman CYR" w:cs="Times New Roman CYR"/>
      <w:sz w:val="20"/>
      <w:szCs w:val="24"/>
      <w:lang w:eastAsia="ru-RU" w:bidi="ru-RU"/>
    </w:rPr>
  </w:style>
  <w:style w:type="paragraph" w:styleId="a7">
    <w:name w:val="footer"/>
    <w:basedOn w:val="a"/>
    <w:link w:val="a8"/>
    <w:uiPriority w:val="99"/>
    <w:unhideWhenUsed/>
    <w:rsid w:val="00015A0C"/>
    <w:pPr>
      <w:tabs>
        <w:tab w:val="center" w:pos="4677"/>
        <w:tab w:val="right" w:pos="9355"/>
      </w:tabs>
    </w:pPr>
  </w:style>
  <w:style w:type="character" w:customStyle="1" w:styleId="a8">
    <w:name w:val="Нижний колонтитул Знак"/>
    <w:basedOn w:val="a0"/>
    <w:link w:val="a7"/>
    <w:uiPriority w:val="99"/>
    <w:rsid w:val="00015A0C"/>
    <w:rPr>
      <w:rFonts w:ascii="Times New Roman CYR" w:eastAsia="Times New Roman CYR" w:hAnsi="Times New Roman CYR" w:cs="Times New Roman CYR"/>
      <w:sz w:val="20"/>
      <w:szCs w:val="24"/>
      <w:lang w:eastAsia="ru-RU" w:bidi="ru-RU"/>
    </w:rPr>
  </w:style>
  <w:style w:type="table" w:styleId="a9">
    <w:name w:val="Table Grid"/>
    <w:basedOn w:val="a1"/>
    <w:uiPriority w:val="39"/>
    <w:rsid w:val="002D6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D028B"/>
    <w:rPr>
      <w:rFonts w:asciiTheme="majorHAnsi" w:eastAsiaTheme="majorEastAsia" w:hAnsiTheme="majorHAnsi" w:cstheme="majorBidi"/>
      <w:color w:val="2E74B5" w:themeColor="accent1" w:themeShade="BF"/>
      <w:sz w:val="32"/>
      <w:szCs w:val="32"/>
      <w:lang w:eastAsia="ru-RU" w:bidi="ru-RU"/>
    </w:rPr>
  </w:style>
  <w:style w:type="character" w:customStyle="1" w:styleId="20">
    <w:name w:val="Заголовок 2 Знак"/>
    <w:basedOn w:val="a0"/>
    <w:link w:val="2"/>
    <w:uiPriority w:val="9"/>
    <w:rsid w:val="00CD028B"/>
    <w:rPr>
      <w:rFonts w:asciiTheme="majorHAnsi" w:eastAsiaTheme="majorEastAsia" w:hAnsiTheme="majorHAnsi" w:cstheme="majorBidi"/>
      <w:color w:val="2E74B5" w:themeColor="accent1" w:themeShade="BF"/>
      <w:sz w:val="26"/>
      <w:szCs w:val="26"/>
      <w:lang w:eastAsia="ru-RU" w:bidi="ru-RU"/>
    </w:rPr>
  </w:style>
  <w:style w:type="character" w:customStyle="1" w:styleId="30">
    <w:name w:val="Заголовок 3 Знак"/>
    <w:basedOn w:val="a0"/>
    <w:link w:val="3"/>
    <w:uiPriority w:val="9"/>
    <w:rsid w:val="00CD028B"/>
    <w:rPr>
      <w:rFonts w:asciiTheme="majorHAnsi" w:eastAsiaTheme="majorEastAsia" w:hAnsiTheme="majorHAnsi" w:cstheme="majorBidi"/>
      <w:color w:val="1F4D78" w:themeColor="accent1" w:themeShade="7F"/>
      <w:sz w:val="24"/>
      <w:szCs w:val="24"/>
      <w:lang w:eastAsia="ru-RU" w:bidi="ru-RU"/>
    </w:rPr>
  </w:style>
  <w:style w:type="paragraph" w:styleId="aa">
    <w:name w:val="TOC Heading"/>
    <w:basedOn w:val="1"/>
    <w:next w:val="a"/>
    <w:uiPriority w:val="39"/>
    <w:unhideWhenUsed/>
    <w:qFormat/>
    <w:rsid w:val="00CD028B"/>
    <w:pPr>
      <w:widowControl/>
      <w:suppressAutoHyphens w:val="0"/>
      <w:autoSpaceDE/>
      <w:spacing w:line="259" w:lineRule="auto"/>
      <w:outlineLvl w:val="9"/>
    </w:pPr>
    <w:rPr>
      <w:lang w:bidi="ar-SA"/>
    </w:rPr>
  </w:style>
  <w:style w:type="paragraph" w:styleId="11">
    <w:name w:val="toc 1"/>
    <w:basedOn w:val="a"/>
    <w:next w:val="a"/>
    <w:autoRedefine/>
    <w:uiPriority w:val="39"/>
    <w:unhideWhenUsed/>
    <w:rsid w:val="00CD028B"/>
    <w:pPr>
      <w:spacing w:after="100"/>
    </w:pPr>
  </w:style>
  <w:style w:type="paragraph" w:styleId="21">
    <w:name w:val="toc 2"/>
    <w:basedOn w:val="a"/>
    <w:next w:val="a"/>
    <w:autoRedefine/>
    <w:uiPriority w:val="39"/>
    <w:unhideWhenUsed/>
    <w:rsid w:val="00CD028B"/>
    <w:pPr>
      <w:spacing w:after="100"/>
      <w:ind w:left="200"/>
    </w:pPr>
  </w:style>
  <w:style w:type="paragraph" w:styleId="31">
    <w:name w:val="toc 3"/>
    <w:basedOn w:val="a"/>
    <w:next w:val="a"/>
    <w:autoRedefine/>
    <w:uiPriority w:val="39"/>
    <w:unhideWhenUsed/>
    <w:rsid w:val="00CD028B"/>
    <w:pPr>
      <w:spacing w:after="100"/>
      <w:ind w:left="400"/>
    </w:pPr>
  </w:style>
  <w:style w:type="character" w:styleId="ab">
    <w:name w:val="Hyperlink"/>
    <w:basedOn w:val="a0"/>
    <w:uiPriority w:val="99"/>
    <w:unhideWhenUsed/>
    <w:rsid w:val="00CD028B"/>
    <w:rPr>
      <w:color w:val="0563C1" w:themeColor="hyperlink"/>
      <w:u w:val="single"/>
    </w:rPr>
  </w:style>
  <w:style w:type="table" w:customStyle="1" w:styleId="22">
    <w:name w:val="Сетка таблицы2"/>
    <w:basedOn w:val="a1"/>
    <w:next w:val="a9"/>
    <w:uiPriority w:val="39"/>
    <w:rsid w:val="00C80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80250A"/>
    <w:rPr>
      <w:rFonts w:ascii="Times New Roman" w:hAnsi="Times New Roman" w:cs="Times New Roman"/>
      <w:color w:val="000000"/>
      <w:sz w:val="24"/>
      <w:szCs w:val="24"/>
    </w:rPr>
  </w:style>
  <w:style w:type="character" w:customStyle="1" w:styleId="FontStyle137">
    <w:name w:val="Font Style137"/>
    <w:rsid w:val="0080250A"/>
    <w:rPr>
      <w:rFonts w:ascii="Times New Roman" w:hAnsi="Times New Roman" w:cs="Times New Roman"/>
      <w:b/>
      <w:bCs/>
      <w:color w:val="000000"/>
      <w:sz w:val="20"/>
      <w:szCs w:val="20"/>
    </w:rPr>
  </w:style>
  <w:style w:type="character" w:customStyle="1" w:styleId="FontStyle169">
    <w:name w:val="Font Style169"/>
    <w:rsid w:val="0080250A"/>
    <w:rPr>
      <w:rFonts w:ascii="Times New Roman" w:hAnsi="Times New Roman" w:cs="Times New Roman"/>
      <w:color w:val="000000"/>
      <w:sz w:val="24"/>
      <w:szCs w:val="24"/>
    </w:rPr>
  </w:style>
  <w:style w:type="paragraph" w:customStyle="1" w:styleId="Style8">
    <w:name w:val="Style8"/>
    <w:basedOn w:val="a"/>
    <w:rsid w:val="0080250A"/>
    <w:pPr>
      <w:spacing w:line="480" w:lineRule="exact"/>
      <w:ind w:firstLine="842"/>
      <w:jc w:val="both"/>
    </w:pPr>
    <w:rPr>
      <w:rFonts w:ascii="Times New Roman" w:eastAsia="Times New Roman" w:hAnsi="Times New Roman" w:cs="Times New Roman"/>
      <w:sz w:val="24"/>
      <w:lang w:eastAsia="ar-SA" w:bidi="ar-SA"/>
    </w:rPr>
  </w:style>
  <w:style w:type="paragraph" w:customStyle="1" w:styleId="Default">
    <w:name w:val="Default"/>
    <w:rsid w:val="00A672A4"/>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uiPriority w:val="99"/>
    <w:unhideWhenUsed/>
    <w:rsid w:val="00A361EF"/>
    <w:pPr>
      <w:widowControl/>
      <w:suppressAutoHyphens w:val="0"/>
      <w:autoSpaceDE/>
      <w:spacing w:before="100" w:beforeAutospacing="1" w:after="100" w:afterAutospacing="1"/>
    </w:pPr>
    <w:rPr>
      <w:rFonts w:ascii="Times New Roman" w:eastAsia="Times New Roman" w:hAnsi="Times New Roman" w:cs="Times New Roman"/>
      <w:sz w:val="24"/>
      <w:lang w:bidi="ar-SA"/>
    </w:rPr>
  </w:style>
  <w:style w:type="paragraph" w:customStyle="1" w:styleId="ConsNormal">
    <w:name w:val="ConsNormal"/>
    <w:rsid w:val="00DC623E"/>
    <w:pPr>
      <w:widowControl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rsid w:val="00DC623E"/>
    <w:rPr>
      <w:rFonts w:cs="Times New Roman"/>
    </w:rPr>
  </w:style>
  <w:style w:type="character" w:styleId="ad">
    <w:name w:val="Strong"/>
    <w:uiPriority w:val="22"/>
    <w:qFormat/>
    <w:rsid w:val="001E0962"/>
    <w:rPr>
      <w:b/>
      <w:bCs/>
    </w:rPr>
  </w:style>
  <w:style w:type="paragraph" w:styleId="ae">
    <w:name w:val="Balloon Text"/>
    <w:basedOn w:val="a"/>
    <w:link w:val="af"/>
    <w:uiPriority w:val="99"/>
    <w:semiHidden/>
    <w:unhideWhenUsed/>
    <w:rsid w:val="00EA52B6"/>
    <w:rPr>
      <w:rFonts w:ascii="Segoe UI" w:hAnsi="Segoe UI" w:cs="Segoe UI"/>
      <w:sz w:val="18"/>
      <w:szCs w:val="18"/>
    </w:rPr>
  </w:style>
  <w:style w:type="character" w:customStyle="1" w:styleId="af">
    <w:name w:val="Текст выноски Знак"/>
    <w:basedOn w:val="a0"/>
    <w:link w:val="ae"/>
    <w:uiPriority w:val="99"/>
    <w:semiHidden/>
    <w:rsid w:val="00EA52B6"/>
    <w:rPr>
      <w:rFonts w:ascii="Segoe UI" w:eastAsia="Times New Roman CYR" w:hAnsi="Segoe UI" w:cs="Segoe UI"/>
      <w:sz w:val="18"/>
      <w:szCs w:val="18"/>
      <w:lang w:eastAsia="ru-RU" w:bidi="ru-RU"/>
    </w:rPr>
  </w:style>
  <w:style w:type="numbering" w:customStyle="1" w:styleId="12">
    <w:name w:val="Нет списка1"/>
    <w:next w:val="a2"/>
    <w:uiPriority w:val="99"/>
    <w:semiHidden/>
    <w:unhideWhenUsed/>
    <w:rsid w:val="008D2A43"/>
  </w:style>
  <w:style w:type="character" w:customStyle="1" w:styleId="40">
    <w:name w:val="Заголовок 4 Знак"/>
    <w:basedOn w:val="a0"/>
    <w:link w:val="4"/>
    <w:uiPriority w:val="9"/>
    <w:semiHidden/>
    <w:rsid w:val="008D2A43"/>
    <w:rPr>
      <w:rFonts w:asciiTheme="majorHAnsi" w:eastAsiaTheme="majorEastAsia" w:hAnsiTheme="majorHAnsi" w:cstheme="majorBidi"/>
      <w:i/>
      <w:iCs/>
      <w:color w:val="2E74B5" w:themeColor="accent1" w:themeShade="BF"/>
      <w:sz w:val="20"/>
      <w:szCs w:val="24"/>
      <w:lang w:eastAsia="ru-RU" w:bidi="ru-RU"/>
    </w:rPr>
  </w:style>
  <w:style w:type="numbering" w:customStyle="1" w:styleId="23">
    <w:name w:val="Нет списка2"/>
    <w:next w:val="a2"/>
    <w:uiPriority w:val="99"/>
    <w:semiHidden/>
    <w:unhideWhenUsed/>
    <w:rsid w:val="008D2A43"/>
  </w:style>
  <w:style w:type="numbering" w:customStyle="1" w:styleId="110">
    <w:name w:val="Нет списка11"/>
    <w:next w:val="a2"/>
    <w:uiPriority w:val="99"/>
    <w:semiHidden/>
    <w:unhideWhenUsed/>
    <w:rsid w:val="008D2A43"/>
  </w:style>
  <w:style w:type="paragraph" w:styleId="af0">
    <w:name w:val="caption"/>
    <w:basedOn w:val="a"/>
    <w:next w:val="a"/>
    <w:uiPriority w:val="35"/>
    <w:unhideWhenUsed/>
    <w:qFormat/>
    <w:rsid w:val="000501B4"/>
    <w:pPr>
      <w:spacing w:after="200"/>
      <w:jc w:val="right"/>
    </w:pPr>
    <w:rPr>
      <w:rFonts w:ascii="Times New Roman" w:hAnsi="Times New Roman"/>
      <w:iCs/>
      <w:sz w:val="28"/>
      <w:szCs w:val="18"/>
    </w:rPr>
  </w:style>
  <w:style w:type="paragraph" w:styleId="af1">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
    <w:link w:val="af2"/>
    <w:uiPriority w:val="99"/>
    <w:semiHidden/>
    <w:rsid w:val="008D2A43"/>
    <w:pPr>
      <w:widowControl/>
      <w:autoSpaceDE/>
    </w:pPr>
    <w:rPr>
      <w:rFonts w:ascii="Times New Roman" w:eastAsia="Times New Roman" w:hAnsi="Times New Roman" w:cs="Times New Roman"/>
      <w:szCs w:val="20"/>
      <w:lang w:eastAsia="ar-SA" w:bidi="ar-SA"/>
    </w:rPr>
  </w:style>
  <w:style w:type="character" w:customStyle="1" w:styleId="af2">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f1"/>
    <w:uiPriority w:val="99"/>
    <w:semiHidden/>
    <w:rsid w:val="008D2A43"/>
    <w:rPr>
      <w:rFonts w:ascii="Times New Roman" w:eastAsia="Times New Roman" w:hAnsi="Times New Roman" w:cs="Times New Roman"/>
      <w:sz w:val="20"/>
      <w:szCs w:val="20"/>
      <w:lang w:eastAsia="ar-SA"/>
    </w:rPr>
  </w:style>
  <w:style w:type="character" w:styleId="af3">
    <w:name w:val="footnote reference"/>
    <w:aliases w:val="Знак сноски-FN,Знак сноски 1"/>
    <w:uiPriority w:val="99"/>
    <w:rsid w:val="008D2A43"/>
    <w:rPr>
      <w:vertAlign w:val="superscript"/>
    </w:rPr>
  </w:style>
  <w:style w:type="paragraph" w:styleId="24">
    <w:name w:val="Body Text 2"/>
    <w:basedOn w:val="a"/>
    <w:link w:val="25"/>
    <w:rsid w:val="008D2A43"/>
    <w:pPr>
      <w:widowControl/>
      <w:suppressAutoHyphens w:val="0"/>
      <w:autoSpaceDE/>
      <w:spacing w:after="120" w:line="480" w:lineRule="auto"/>
    </w:pPr>
    <w:rPr>
      <w:rFonts w:ascii="Times New Roman" w:eastAsia="Times New Roman" w:hAnsi="Times New Roman" w:cs="Times New Roman"/>
      <w:sz w:val="24"/>
      <w:lang w:bidi="ar-SA"/>
    </w:rPr>
  </w:style>
  <w:style w:type="character" w:customStyle="1" w:styleId="25">
    <w:name w:val="Основной текст 2 Знак"/>
    <w:basedOn w:val="a0"/>
    <w:link w:val="24"/>
    <w:rsid w:val="008D2A43"/>
    <w:rPr>
      <w:rFonts w:ascii="Times New Roman" w:eastAsia="Times New Roman" w:hAnsi="Times New Roman" w:cs="Times New Roman"/>
      <w:sz w:val="24"/>
      <w:szCs w:val="24"/>
      <w:lang w:eastAsia="ru-RU"/>
    </w:rPr>
  </w:style>
  <w:style w:type="table" w:customStyle="1" w:styleId="13">
    <w:name w:val="Сетка таблицы1"/>
    <w:basedOn w:val="a1"/>
    <w:next w:val="a9"/>
    <w:uiPriority w:val="5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8D2A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4">
    <w:name w:val="_Обычный Знак"/>
    <w:link w:val="af5"/>
    <w:locked/>
    <w:rsid w:val="008D2A43"/>
    <w:rPr>
      <w:rFonts w:ascii="Arial" w:eastAsia="Calibri" w:hAnsi="Arial" w:cs="Times New Roman"/>
      <w:sz w:val="24"/>
      <w:szCs w:val="26"/>
    </w:rPr>
  </w:style>
  <w:style w:type="paragraph" w:customStyle="1" w:styleId="af5">
    <w:name w:val="_Обычный"/>
    <w:basedOn w:val="a3"/>
    <w:link w:val="af4"/>
    <w:qFormat/>
    <w:rsid w:val="008D2A43"/>
    <w:pPr>
      <w:spacing w:line="360" w:lineRule="auto"/>
      <w:ind w:left="0" w:firstLine="709"/>
      <w:contextualSpacing/>
      <w:jc w:val="both"/>
    </w:pPr>
    <w:rPr>
      <w:rFonts w:ascii="Arial" w:hAnsi="Arial" w:cs="Times New Roman"/>
      <w:sz w:val="24"/>
      <w:szCs w:val="26"/>
    </w:rPr>
  </w:style>
  <w:style w:type="paragraph" w:customStyle="1" w:styleId="formattext">
    <w:name w:val="formattext"/>
    <w:basedOn w:val="a"/>
    <w:rsid w:val="008D2A43"/>
    <w:pPr>
      <w:widowControl/>
      <w:suppressAutoHyphens w:val="0"/>
      <w:autoSpaceDE/>
      <w:spacing w:before="100" w:beforeAutospacing="1" w:after="100" w:afterAutospacing="1"/>
    </w:pPr>
    <w:rPr>
      <w:rFonts w:ascii="Times New Roman" w:eastAsia="Times New Roman" w:hAnsi="Times New Roman" w:cs="Times New Roman"/>
      <w:sz w:val="24"/>
      <w:lang w:bidi="ar-SA"/>
    </w:rPr>
  </w:style>
  <w:style w:type="table" w:customStyle="1" w:styleId="210">
    <w:name w:val="Сетка таблицы21"/>
    <w:basedOn w:val="a1"/>
    <w:next w:val="a9"/>
    <w:uiPriority w:val="3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8D2A43"/>
  </w:style>
  <w:style w:type="numbering" w:customStyle="1" w:styleId="120">
    <w:name w:val="Нет списка12"/>
    <w:next w:val="a2"/>
    <w:uiPriority w:val="99"/>
    <w:semiHidden/>
    <w:unhideWhenUsed/>
    <w:rsid w:val="008D2A43"/>
  </w:style>
  <w:style w:type="table" w:customStyle="1" w:styleId="33">
    <w:name w:val="Сетка таблицы3"/>
    <w:basedOn w:val="a1"/>
    <w:next w:val="a9"/>
    <w:uiPriority w:val="5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9"/>
    <w:uiPriority w:val="5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3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8D2A43"/>
  </w:style>
  <w:style w:type="table" w:customStyle="1" w:styleId="2110">
    <w:name w:val="Сетка таблицы211"/>
    <w:basedOn w:val="a1"/>
    <w:next w:val="a9"/>
    <w:uiPriority w:val="39"/>
    <w:rsid w:val="008D2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39"/>
    <w:rsid w:val="00CC5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FC7B63"/>
    <w:rPr>
      <w:sz w:val="16"/>
      <w:szCs w:val="16"/>
    </w:rPr>
  </w:style>
  <w:style w:type="paragraph" w:styleId="af7">
    <w:name w:val="annotation text"/>
    <w:basedOn w:val="a"/>
    <w:link w:val="af8"/>
    <w:uiPriority w:val="99"/>
    <w:semiHidden/>
    <w:unhideWhenUsed/>
    <w:rsid w:val="00FC7B63"/>
    <w:rPr>
      <w:szCs w:val="20"/>
    </w:rPr>
  </w:style>
  <w:style w:type="character" w:customStyle="1" w:styleId="af8">
    <w:name w:val="Текст примечания Знак"/>
    <w:basedOn w:val="a0"/>
    <w:link w:val="af7"/>
    <w:uiPriority w:val="99"/>
    <w:semiHidden/>
    <w:rsid w:val="00FC7B63"/>
    <w:rPr>
      <w:rFonts w:ascii="Times New Roman CYR" w:eastAsia="Times New Roman CYR" w:hAnsi="Times New Roman CYR" w:cs="Times New Roman CYR"/>
      <w:sz w:val="20"/>
      <w:szCs w:val="20"/>
      <w:lang w:eastAsia="ru-RU" w:bidi="ru-RU"/>
    </w:rPr>
  </w:style>
  <w:style w:type="paragraph" w:styleId="af9">
    <w:name w:val="annotation subject"/>
    <w:basedOn w:val="af7"/>
    <w:next w:val="af7"/>
    <w:link w:val="afa"/>
    <w:uiPriority w:val="99"/>
    <w:semiHidden/>
    <w:unhideWhenUsed/>
    <w:rsid w:val="00FC7B63"/>
    <w:rPr>
      <w:b/>
      <w:bCs/>
    </w:rPr>
  </w:style>
  <w:style w:type="character" w:customStyle="1" w:styleId="afa">
    <w:name w:val="Тема примечания Знак"/>
    <w:basedOn w:val="af8"/>
    <w:link w:val="af9"/>
    <w:uiPriority w:val="99"/>
    <w:semiHidden/>
    <w:rsid w:val="00FC7B63"/>
    <w:rPr>
      <w:rFonts w:ascii="Times New Roman CYR" w:eastAsia="Times New Roman CYR" w:hAnsi="Times New Roman CYR" w:cs="Times New Roman CYR"/>
      <w:b/>
      <w:bCs/>
      <w:sz w:val="20"/>
      <w:szCs w:val="20"/>
      <w:lang w:eastAsia="ru-RU" w:bidi="ru-RU"/>
    </w:rPr>
  </w:style>
  <w:style w:type="numbering" w:customStyle="1" w:styleId="42">
    <w:name w:val="Нет списка4"/>
    <w:next w:val="a2"/>
    <w:uiPriority w:val="99"/>
    <w:semiHidden/>
    <w:unhideWhenUsed/>
    <w:rsid w:val="00022F2B"/>
  </w:style>
  <w:style w:type="table" w:customStyle="1" w:styleId="5">
    <w:name w:val="Сетка таблицы5"/>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3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022F2B"/>
  </w:style>
  <w:style w:type="table" w:customStyle="1" w:styleId="6">
    <w:name w:val="Сетка таблицы6"/>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3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022F2B"/>
  </w:style>
  <w:style w:type="table" w:customStyle="1" w:styleId="7">
    <w:name w:val="Сетка таблицы7"/>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9"/>
    <w:uiPriority w:val="5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9"/>
    <w:uiPriority w:val="39"/>
    <w:rsid w:val="0002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422E87"/>
    <w:pPr>
      <w:spacing w:after="0" w:line="240" w:lineRule="auto"/>
    </w:pPr>
    <w:rPr>
      <w:rFonts w:ascii="Times New Roman CYR" w:eastAsia="Times New Roman CYR" w:hAnsi="Times New Roman CYR" w:cs="Times New Roman CYR"/>
      <w:sz w:val="20"/>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308653">
      <w:bodyDiv w:val="1"/>
      <w:marLeft w:val="0"/>
      <w:marRight w:val="0"/>
      <w:marTop w:val="0"/>
      <w:marBottom w:val="0"/>
      <w:divBdr>
        <w:top w:val="none" w:sz="0" w:space="0" w:color="auto"/>
        <w:left w:val="none" w:sz="0" w:space="0" w:color="auto"/>
        <w:bottom w:val="none" w:sz="0" w:space="0" w:color="auto"/>
        <w:right w:val="none" w:sz="0" w:space="0" w:color="auto"/>
      </w:divBdr>
    </w:div>
    <w:div w:id="165166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package" Target="embeddings/Microsoft_Visio_Drawing.vs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D:\&#1056;&#1072;&#1073;&#1086;&#1090;&#1072;\&#1057;&#1093;&#1077;&#1084;&#1099;\&#1071;&#1085;&#1101;&#1085;&#1077;&#1088;&#1075;&#1086;\003%20&#1053;&#1077;&#1074;&#1080;&#1085;&#1085;&#1086;&#1084;&#1099;&#1089;&#1082;%20&#1055;&#1050;&#1056;%20&#1050;&#1048;\&#1048;&#1089;&#1093;&#1076;&#1085;&#1099;&#1077;%20&#1076;&#1072;&#1085;&#1085;&#1099;&#1077;\&#1056;&#1072;&#1089;&#1082;&#1088;&#1099;&#1090;&#1080;&#1077;\&#1058;&#1050;&#1057;\&#1054;&#1054;&#1054;%20"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portal.eias.ru/%20Portal/DownloadPage.%20aspx?type=12&amp;guid=8cb41e52-fbda-46c4-841d-a4e8248882ca"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portal.eias.ru/%20Portal/DownloadPage.%20aspx?type=12&amp;guid=%208cb41e52-fbda-46c4-841d-a4e8248882ca" TargetMode="Externa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consultantplus://offline/ref=A0403AB15D761B71A002E0321AD28F586FF836F470C29CC06B1557B3D3H4g6I" TargetMode="External"/><Relationship Id="rId14" Type="http://schemas.openxmlformats.org/officeDocument/2006/relationships/chart" Target="charts/chart4.xml"/><Relationship Id="rId22" Type="http://schemas.openxmlformats.org/officeDocument/2006/relationships/hyperlink" Target="file:///D:\&#1056;&#1072;&#1073;&#1086;&#1090;&#1072;\&#1057;&#1093;&#1077;&#1084;&#1099;\&#1071;&#1085;&#1101;&#1085;&#1077;&#1088;&#1075;&#1086;\003%20&#1053;&#1077;&#1074;&#1080;&#1085;&#1085;&#1086;&#1084;&#1099;&#1089;&#1082;%20&#1055;&#1050;&#1056;%20&#1050;&#1048;\&#1048;&#1089;&#1093;&#1076;&#1085;&#1099;&#1077;%20&#1076;&#1072;&#1085;&#1085;&#1099;&#1077;\&#1056;&#1072;&#1089;&#1082;&#1088;&#1099;&#1090;&#1080;&#1077;\&#1090;&#1077;&#1087;&#1083;&#1086;\&#1092;&#1072;&#1082;&#1090;%2021\&#1054;&#1054;&#1054;%2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Отгружено товаров собственного производства, выполнено работ и услуг собственными силами, млн. рублей</a:t>
            </a:r>
          </a:p>
        </c:rich>
      </c:tx>
      <c:overlay val="0"/>
      <c:spPr>
        <a:noFill/>
        <a:ln w="25400">
          <a:noFill/>
        </a:ln>
      </c:spPr>
    </c:title>
    <c:autoTitleDeleted val="0"/>
    <c:plotArea>
      <c:layout>
        <c:manualLayout>
          <c:layoutTarget val="inner"/>
          <c:xMode val="edge"/>
          <c:yMode val="edge"/>
          <c:x val="0.10562442922854846"/>
          <c:y val="0.16028119507908611"/>
          <c:w val="0.83505220586069173"/>
          <c:h val="0.62944648667858694"/>
        </c:manualLayout>
      </c:layout>
      <c:barChart>
        <c:barDir val="col"/>
        <c:grouping val="stacked"/>
        <c:varyColors val="0"/>
        <c:ser>
          <c:idx val="0"/>
          <c:order val="0"/>
          <c:tx>
            <c:strRef>
              <c:f>'Первый лист'!$A$253</c:f>
              <c:strCache>
                <c:ptCount val="1"/>
                <c:pt idx="0">
                  <c:v>Обрабатывающие производства</c:v>
                </c:pt>
              </c:strCache>
            </c:strRef>
          </c:tx>
          <c:spPr>
            <a:solidFill>
              <a:srgbClr val="5B9BD5"/>
            </a:solidFill>
            <a:ln w="25400">
              <a:noFill/>
            </a:ln>
          </c:spPr>
          <c:invertIfNegative val="0"/>
          <c:dLbls>
            <c:spPr>
              <a:solidFill>
                <a:schemeClr val="bg1"/>
              </a:solidFill>
              <a:ln>
                <a:solidFill>
                  <a:schemeClr val="accent1">
                    <a:lumMod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лист'!$R$251:$V$251</c:f>
              <c:numCache>
                <c:formatCode>General</c:formatCode>
                <c:ptCount val="5"/>
                <c:pt idx="0">
                  <c:v>2017</c:v>
                </c:pt>
                <c:pt idx="1">
                  <c:v>2018</c:v>
                </c:pt>
                <c:pt idx="2">
                  <c:v>2019</c:v>
                </c:pt>
                <c:pt idx="3">
                  <c:v>2020</c:v>
                </c:pt>
                <c:pt idx="4">
                  <c:v>2021</c:v>
                </c:pt>
              </c:numCache>
            </c:numRef>
          </c:cat>
          <c:val>
            <c:numRef>
              <c:f>'Первый лист'!$R$253:$V$253</c:f>
              <c:numCache>
                <c:formatCode>#,##0.00</c:formatCode>
                <c:ptCount val="5"/>
                <c:pt idx="0">
                  <c:v>68117.81240000001</c:v>
                </c:pt>
                <c:pt idx="1">
                  <c:v>78818.292300000001</c:v>
                </c:pt>
                <c:pt idx="2">
                  <c:v>83279.817500000005</c:v>
                </c:pt>
                <c:pt idx="3">
                  <c:v>84146.646099999998</c:v>
                </c:pt>
                <c:pt idx="4">
                  <c:v>123400.4372</c:v>
                </c:pt>
              </c:numCache>
            </c:numRef>
          </c:val>
          <c:extLst>
            <c:ext xmlns:c16="http://schemas.microsoft.com/office/drawing/2014/chart" uri="{C3380CC4-5D6E-409C-BE32-E72D297353CC}">
              <c16:uniqueId val="{00000000-B5BC-4C15-9204-DDB974F911CA}"/>
            </c:ext>
          </c:extLst>
        </c:ser>
        <c:ser>
          <c:idx val="1"/>
          <c:order val="1"/>
          <c:tx>
            <c:strRef>
              <c:f>'Первый лист'!$A$254</c:f>
              <c:strCache>
                <c:ptCount val="1"/>
                <c:pt idx="0">
                  <c:v>Обеспечение электрической энергией, газом и паром; кондиционирование воздуха</c:v>
                </c:pt>
              </c:strCache>
            </c:strRef>
          </c:tx>
          <c:spPr>
            <a:solidFill>
              <a:srgbClr val="ED7D31"/>
            </a:solidFill>
            <a:ln w="25400">
              <a:noFill/>
            </a:ln>
          </c:spPr>
          <c:invertIfNegative val="0"/>
          <c:dLbls>
            <c:spPr>
              <a:solidFill>
                <a:schemeClr val="bg1"/>
              </a:solidFill>
              <a:ln>
                <a:solidFill>
                  <a:schemeClr val="accent2">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лист'!$R$251:$V$251</c:f>
              <c:numCache>
                <c:formatCode>General</c:formatCode>
                <c:ptCount val="5"/>
                <c:pt idx="0">
                  <c:v>2017</c:v>
                </c:pt>
                <c:pt idx="1">
                  <c:v>2018</c:v>
                </c:pt>
                <c:pt idx="2">
                  <c:v>2019</c:v>
                </c:pt>
                <c:pt idx="3">
                  <c:v>2020</c:v>
                </c:pt>
                <c:pt idx="4">
                  <c:v>2021</c:v>
                </c:pt>
              </c:numCache>
            </c:numRef>
          </c:cat>
          <c:val>
            <c:numRef>
              <c:f>'Первый лист'!$R$254:$V$254</c:f>
              <c:numCache>
                <c:formatCode>#,##0.00</c:formatCode>
                <c:ptCount val="5"/>
                <c:pt idx="0">
                  <c:v>22669.554499999998</c:v>
                </c:pt>
                <c:pt idx="1">
                  <c:v>23947.627899999999</c:v>
                </c:pt>
                <c:pt idx="2">
                  <c:v>21472.5926</c:v>
                </c:pt>
                <c:pt idx="3">
                  <c:v>19368.279899999998</c:v>
                </c:pt>
                <c:pt idx="4">
                  <c:v>19022.5232</c:v>
                </c:pt>
              </c:numCache>
            </c:numRef>
          </c:val>
          <c:extLst>
            <c:ext xmlns:c16="http://schemas.microsoft.com/office/drawing/2014/chart" uri="{C3380CC4-5D6E-409C-BE32-E72D297353CC}">
              <c16:uniqueId val="{00000001-B5BC-4C15-9204-DDB974F911CA}"/>
            </c:ext>
          </c:extLst>
        </c:ser>
        <c:ser>
          <c:idx val="2"/>
          <c:order val="2"/>
          <c:tx>
            <c:strRef>
              <c:f>'Первый лист'!$A$255</c:f>
              <c:strCache>
                <c:ptCount val="1"/>
                <c:pt idx="0">
                  <c:v>Прочие виды деятельности</c:v>
                </c:pt>
              </c:strCache>
            </c:strRef>
          </c:tx>
          <c:spPr>
            <a:solidFill>
              <a:srgbClr val="A5A5A5"/>
            </a:solidFill>
            <a:ln w="25400">
              <a:noFill/>
            </a:ln>
          </c:spPr>
          <c:invertIfNegative val="0"/>
          <c:dLbls>
            <c:dLbl>
              <c:idx val="0"/>
              <c:layout>
                <c:manualLayout>
                  <c:x val="2.7348722265542061E-3"/>
                  <c:y val="-6.21177904233792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BC-4C15-9204-DDB974F911CA}"/>
                </c:ext>
              </c:extLst>
            </c:dLbl>
            <c:dLbl>
              <c:idx val="1"/>
              <c:layout>
                <c:manualLayout>
                  <c:x val="-2.137894174238375E-3"/>
                  <c:y val="-5.02509186351705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C-4C15-9204-DDB974F911CA}"/>
                </c:ext>
              </c:extLst>
            </c:dLbl>
            <c:dLbl>
              <c:idx val="2"/>
              <c:layout>
                <c:manualLayout>
                  <c:x val="-2.7348722265542313E-3"/>
                  <c:y val="-3.99328652721723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C-4C15-9204-DDB974F911CA}"/>
                </c:ext>
              </c:extLst>
            </c:dLbl>
            <c:dLbl>
              <c:idx val="3"/>
              <c:layout>
                <c:manualLayout>
                  <c:x val="5.9692698754710888E-4"/>
                  <c:y val="-5.4673199183435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C-4C15-9204-DDB974F911CA}"/>
                </c:ext>
              </c:extLst>
            </c:dLbl>
            <c:dLbl>
              <c:idx val="4"/>
              <c:layout>
                <c:manualLayout>
                  <c:x val="-1.540967186691188E-3"/>
                  <c:y val="-4.2431029454651501E-3"/>
                </c:manualLayout>
              </c:layout>
              <c:spPr>
                <a:solidFill>
                  <a:schemeClr val="bg1"/>
                </a:solid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BC-4C15-9204-DDB974F911CA}"/>
                </c:ext>
              </c:extLst>
            </c:dLbl>
            <c:spPr>
              <a:noFill/>
              <a:ln>
                <a:solidFill>
                  <a:schemeClr val="tx1">
                    <a:lumMod val="50000"/>
                    <a:lumOff val="50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'Первый лист'!$R$251:$V$251</c:f>
              <c:numCache>
                <c:formatCode>General</c:formatCode>
                <c:ptCount val="5"/>
                <c:pt idx="0">
                  <c:v>2017</c:v>
                </c:pt>
                <c:pt idx="1">
                  <c:v>2018</c:v>
                </c:pt>
                <c:pt idx="2">
                  <c:v>2019</c:v>
                </c:pt>
                <c:pt idx="3">
                  <c:v>2020</c:v>
                </c:pt>
                <c:pt idx="4">
                  <c:v>2021</c:v>
                </c:pt>
              </c:numCache>
            </c:numRef>
          </c:cat>
          <c:val>
            <c:numRef>
              <c:f>'Первый лист'!$R$255:$V$255</c:f>
              <c:numCache>
                <c:formatCode>#,##0.00</c:formatCode>
                <c:ptCount val="5"/>
                <c:pt idx="0">
                  <c:v>6866.6888999999937</c:v>
                </c:pt>
                <c:pt idx="1">
                  <c:v>7672.2162000000026</c:v>
                </c:pt>
                <c:pt idx="2">
                  <c:v>5902.7018999999891</c:v>
                </c:pt>
                <c:pt idx="3">
                  <c:v>13546.450700000012</c:v>
                </c:pt>
                <c:pt idx="4">
                  <c:v>24992.700200000003</c:v>
                </c:pt>
              </c:numCache>
            </c:numRef>
          </c:val>
          <c:extLst>
            <c:ext xmlns:c16="http://schemas.microsoft.com/office/drawing/2014/chart" uri="{C3380CC4-5D6E-409C-BE32-E72D297353CC}">
              <c16:uniqueId val="{00000007-B5BC-4C15-9204-DDB974F911CA}"/>
            </c:ext>
          </c:extLst>
        </c:ser>
        <c:dLbls>
          <c:showLegendKey val="0"/>
          <c:showVal val="0"/>
          <c:showCatName val="0"/>
          <c:showSerName val="0"/>
          <c:showPercent val="0"/>
          <c:showBubbleSize val="0"/>
        </c:dLbls>
        <c:gapWidth val="150"/>
        <c:overlap val="100"/>
        <c:axId val="359826880"/>
        <c:axId val="478010064"/>
      </c:barChart>
      <c:catAx>
        <c:axId val="359826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8010064"/>
        <c:crosses val="autoZero"/>
        <c:auto val="1"/>
        <c:lblAlgn val="ctr"/>
        <c:lblOffset val="100"/>
        <c:noMultiLvlLbl val="0"/>
      </c:catAx>
      <c:valAx>
        <c:axId val="478010064"/>
        <c:scaling>
          <c:orientation val="minMax"/>
          <c:min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59826880"/>
        <c:crosses val="autoZero"/>
        <c:crossBetween val="between"/>
      </c:valAx>
      <c:spPr>
        <a:noFill/>
        <a:ln w="25400">
          <a:noFill/>
        </a:ln>
      </c:spPr>
    </c:plotArea>
    <c:legend>
      <c:legendPos val="r"/>
      <c:layout>
        <c:manualLayout>
          <c:xMode val="edge"/>
          <c:yMode val="edge"/>
          <c:x val="4.8117264337147594E-2"/>
          <c:y val="0.85148540141932183"/>
          <c:w val="0.91213482296722082"/>
          <c:h val="0.134924980287196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400"/>
              <a:t>Численность населения, человек</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Лист1!$B$15</c:f>
              <c:strCache>
                <c:ptCount val="1"/>
                <c:pt idx="0">
                  <c:v>Женщины</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Лист1!$C$2:$H$2</c:f>
              <c:numCache>
                <c:formatCode>General</c:formatCode>
                <c:ptCount val="6"/>
                <c:pt idx="0">
                  <c:v>2017</c:v>
                </c:pt>
                <c:pt idx="1">
                  <c:v>2018</c:v>
                </c:pt>
                <c:pt idx="2">
                  <c:v>2019</c:v>
                </c:pt>
                <c:pt idx="3">
                  <c:v>2020</c:v>
                </c:pt>
                <c:pt idx="4">
                  <c:v>2021</c:v>
                </c:pt>
                <c:pt idx="5">
                  <c:v>2022</c:v>
                </c:pt>
              </c:numCache>
            </c:numRef>
          </c:cat>
          <c:val>
            <c:numRef>
              <c:f>Лист1!$C$15:$H$15</c:f>
              <c:numCache>
                <c:formatCode>#,##0</c:formatCode>
                <c:ptCount val="6"/>
                <c:pt idx="0">
                  <c:v>64035</c:v>
                </c:pt>
                <c:pt idx="1">
                  <c:v>63986</c:v>
                </c:pt>
                <c:pt idx="2">
                  <c:v>63712</c:v>
                </c:pt>
                <c:pt idx="3">
                  <c:v>63616</c:v>
                </c:pt>
                <c:pt idx="4">
                  <c:v>63046</c:v>
                </c:pt>
                <c:pt idx="5">
                  <c:v>62387</c:v>
                </c:pt>
              </c:numCache>
            </c:numRef>
          </c:val>
          <c:extLst>
            <c:ext xmlns:c16="http://schemas.microsoft.com/office/drawing/2014/chart" uri="{C3380CC4-5D6E-409C-BE32-E72D297353CC}">
              <c16:uniqueId val="{00000000-9EC5-4454-8CA7-3696B7FA1651}"/>
            </c:ext>
          </c:extLst>
        </c:ser>
        <c:ser>
          <c:idx val="1"/>
          <c:order val="1"/>
          <c:tx>
            <c:strRef>
              <c:f>Лист1!$B$16</c:f>
              <c:strCache>
                <c:ptCount val="1"/>
                <c:pt idx="0">
                  <c:v>Мужчины</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0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Лист1!$C$2:$H$2</c:f>
              <c:numCache>
                <c:formatCode>General</c:formatCode>
                <c:ptCount val="6"/>
                <c:pt idx="0">
                  <c:v>2017</c:v>
                </c:pt>
                <c:pt idx="1">
                  <c:v>2018</c:v>
                </c:pt>
                <c:pt idx="2">
                  <c:v>2019</c:v>
                </c:pt>
                <c:pt idx="3">
                  <c:v>2020</c:v>
                </c:pt>
                <c:pt idx="4">
                  <c:v>2021</c:v>
                </c:pt>
                <c:pt idx="5">
                  <c:v>2022</c:v>
                </c:pt>
              </c:numCache>
            </c:numRef>
          </c:cat>
          <c:val>
            <c:numRef>
              <c:f>Лист1!$C$16:$H$16</c:f>
              <c:numCache>
                <c:formatCode>#,##0</c:formatCode>
                <c:ptCount val="6"/>
                <c:pt idx="0">
                  <c:v>53641</c:v>
                </c:pt>
                <c:pt idx="1">
                  <c:v>53460</c:v>
                </c:pt>
                <c:pt idx="2">
                  <c:v>53172</c:v>
                </c:pt>
                <c:pt idx="3">
                  <c:v>53135</c:v>
                </c:pt>
                <c:pt idx="4">
                  <c:v>52581</c:v>
                </c:pt>
                <c:pt idx="5">
                  <c:v>52036</c:v>
                </c:pt>
              </c:numCache>
            </c:numRef>
          </c:val>
          <c:extLst>
            <c:ext xmlns:c16="http://schemas.microsoft.com/office/drawing/2014/chart" uri="{C3380CC4-5D6E-409C-BE32-E72D297353CC}">
              <c16:uniqueId val="{00000001-9EC5-4454-8CA7-3696B7FA1651}"/>
            </c:ext>
          </c:extLst>
        </c:ser>
        <c:dLbls>
          <c:showLegendKey val="0"/>
          <c:showVal val="0"/>
          <c:showCatName val="0"/>
          <c:showSerName val="0"/>
          <c:showPercent val="0"/>
          <c:showBubbleSize val="0"/>
        </c:dLbls>
        <c:gapWidth val="150"/>
        <c:overlap val="100"/>
        <c:axId val="478009672"/>
        <c:axId val="478010456"/>
      </c:barChart>
      <c:lineChart>
        <c:grouping val="standard"/>
        <c:varyColors val="0"/>
        <c:ser>
          <c:idx val="2"/>
          <c:order val="2"/>
          <c:tx>
            <c:v>Общая численность</c:v>
          </c:tx>
          <c:spPr>
            <a:ln w="31750" cap="rnd">
              <a:solidFill>
                <a:schemeClr val="accent3"/>
              </a:solidFill>
              <a:round/>
            </a:ln>
            <a:effectLst/>
          </c:spPr>
          <c:marker>
            <c:symbol val="none"/>
          </c:marker>
          <c:dLbls>
            <c:dLbl>
              <c:idx val="5"/>
              <c:tx>
                <c:rich>
                  <a:bodyPr/>
                  <a:lstStyle/>
                  <a:p>
                    <a:r>
                      <a:rPr lang="en-US"/>
                      <a:t>114</a:t>
                    </a:r>
                    <a:r>
                      <a:rPr lang="en-US" baseline="0"/>
                      <a:t> 423</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F5-43D2-83FE-E51A4E100493}"/>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Лист1!$C$2:$H$2</c:f>
              <c:numCache>
                <c:formatCode>General</c:formatCode>
                <c:ptCount val="6"/>
                <c:pt idx="0">
                  <c:v>2017</c:v>
                </c:pt>
                <c:pt idx="1">
                  <c:v>2018</c:v>
                </c:pt>
                <c:pt idx="2">
                  <c:v>2019</c:v>
                </c:pt>
                <c:pt idx="3">
                  <c:v>2020</c:v>
                </c:pt>
                <c:pt idx="4">
                  <c:v>2021</c:v>
                </c:pt>
                <c:pt idx="5">
                  <c:v>2022</c:v>
                </c:pt>
              </c:numCache>
            </c:numRef>
          </c:cat>
          <c:val>
            <c:numRef>
              <c:f>Лист1!$C$3:$H$3</c:f>
              <c:numCache>
                <c:formatCode>#,##0</c:formatCode>
                <c:ptCount val="6"/>
                <c:pt idx="0">
                  <c:v>117676</c:v>
                </c:pt>
                <c:pt idx="1">
                  <c:v>117446</c:v>
                </c:pt>
                <c:pt idx="2">
                  <c:v>116884</c:v>
                </c:pt>
                <c:pt idx="3">
                  <c:v>116751</c:v>
                </c:pt>
                <c:pt idx="4">
                  <c:v>115627</c:v>
                </c:pt>
                <c:pt idx="5">
                  <c:v>114423</c:v>
                </c:pt>
              </c:numCache>
            </c:numRef>
          </c:val>
          <c:smooth val="0"/>
          <c:extLst>
            <c:ext xmlns:c16="http://schemas.microsoft.com/office/drawing/2014/chart" uri="{C3380CC4-5D6E-409C-BE32-E72D297353CC}">
              <c16:uniqueId val="{00000002-9EC5-4454-8CA7-3696B7FA1651}"/>
            </c:ext>
          </c:extLst>
        </c:ser>
        <c:dLbls>
          <c:showLegendKey val="0"/>
          <c:showVal val="0"/>
          <c:showCatName val="0"/>
          <c:showSerName val="0"/>
          <c:showPercent val="0"/>
          <c:showBubbleSize val="0"/>
        </c:dLbls>
        <c:marker val="1"/>
        <c:smooth val="0"/>
        <c:axId val="478009672"/>
        <c:axId val="478010456"/>
      </c:lineChart>
      <c:catAx>
        <c:axId val="47800967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78010456"/>
        <c:crosses val="autoZero"/>
        <c:auto val="1"/>
        <c:lblAlgn val="ctr"/>
        <c:lblOffset val="100"/>
        <c:noMultiLvlLbl val="0"/>
      </c:catAx>
      <c:valAx>
        <c:axId val="47801045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7800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t>Объем промышленного производства, млн. руб.</a:t>
            </a:r>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lineMarker"/>
        <c:varyColors val="0"/>
        <c:ser>
          <c:idx val="0"/>
          <c:order val="0"/>
          <c:tx>
            <c:v>Фактические показатели</c:v>
          </c:tx>
          <c:spPr>
            <a:ln w="25400" cap="rnd">
              <a:noFill/>
              <a:round/>
            </a:ln>
            <a:effectLst/>
          </c:spPr>
          <c:marker>
            <c:symbol val="circle"/>
            <c:size val="5"/>
            <c:spPr>
              <a:solidFill>
                <a:schemeClr val="accent1"/>
              </a:solidFill>
              <a:ln w="9525">
                <a:solidFill>
                  <a:schemeClr val="accent1"/>
                </a:solidFill>
              </a:ln>
              <a:effectLst/>
            </c:spPr>
          </c:marker>
          <c:xVal>
            <c:numRef>
              <c:f>Лист1!$D$18:$X$18</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xVal>
          <c:yVal>
            <c:numRef>
              <c:f>Лист1!$D$19:$H$19</c:f>
              <c:numCache>
                <c:formatCode>#,##0</c:formatCode>
                <c:ptCount val="5"/>
                <c:pt idx="0">
                  <c:v>91650.9853</c:v>
                </c:pt>
                <c:pt idx="1">
                  <c:v>104443.3933</c:v>
                </c:pt>
                <c:pt idx="2">
                  <c:v>105010.75539999999</c:v>
                </c:pt>
                <c:pt idx="3">
                  <c:v>108187.55569999998</c:v>
                </c:pt>
                <c:pt idx="4" formatCode="#,##0.00">
                  <c:v>162543.70539999998</c:v>
                </c:pt>
              </c:numCache>
            </c:numRef>
          </c:yVal>
          <c:smooth val="0"/>
          <c:extLst>
            <c:ext xmlns:c16="http://schemas.microsoft.com/office/drawing/2014/chart" uri="{C3380CC4-5D6E-409C-BE32-E72D297353CC}">
              <c16:uniqueId val="{00000000-EE1E-4ADC-9601-9E72CE073E9D}"/>
            </c:ext>
          </c:extLst>
        </c:ser>
        <c:ser>
          <c:idx val="1"/>
          <c:order val="1"/>
          <c:tx>
            <c:strRef>
              <c:f>Лист1!$B$19</c:f>
              <c:strCache>
                <c:ptCount val="1"/>
                <c:pt idx="0">
                  <c:v>Прогноз ПКР КИ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Лист1!$H$18:$X$18</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numCache>
            </c:numRef>
          </c:xVal>
          <c:yVal>
            <c:numRef>
              <c:f>Лист1!$H$19:$X$19</c:f>
              <c:numCache>
                <c:formatCode>#,##0</c:formatCode>
                <c:ptCount val="17"/>
                <c:pt idx="0" formatCode="#,##0.00">
                  <c:v>162543.70539999998</c:v>
                </c:pt>
                <c:pt idx="1">
                  <c:v>225810.69837314321</c:v>
                </c:pt>
                <c:pt idx="2">
                  <c:v>230858.30530613282</c:v>
                </c:pt>
                <c:pt idx="3">
                  <c:v>236620.86811969982</c:v>
                </c:pt>
                <c:pt idx="4">
                  <c:v>242616.95690865797</c:v>
                </c:pt>
                <c:pt idx="5">
                  <c:v>249668.92113493945</c:v>
                </c:pt>
                <c:pt idx="6">
                  <c:v>256928.42924743751</c:v>
                </c:pt>
                <c:pt idx="7">
                  <c:v>264401.68594159361</c:v>
                </c:pt>
                <c:pt idx="8">
                  <c:v>272095.08498951996</c:v>
                </c:pt>
                <c:pt idx="9">
                  <c:v>280015.21513260918</c:v>
                </c:pt>
                <c:pt idx="10">
                  <c:v>288168.86616247677</c:v>
                </c:pt>
                <c:pt idx="11">
                  <c:v>296563.03519642074</c:v>
                </c:pt>
                <c:pt idx="12">
                  <c:v>305798.05922418227</c:v>
                </c:pt>
                <c:pt idx="13">
                  <c:v>315323.99742462341</c:v>
                </c:pt>
                <c:pt idx="14">
                  <c:v>325150.14562445006</c:v>
                </c:pt>
                <c:pt idx="15">
                  <c:v>335286.10182963207</c:v>
                </c:pt>
                <c:pt idx="16">
                  <c:v>345741.77624626405</c:v>
                </c:pt>
              </c:numCache>
            </c:numRef>
          </c:yVal>
          <c:smooth val="0"/>
          <c:extLst>
            <c:ext xmlns:c16="http://schemas.microsoft.com/office/drawing/2014/chart" uri="{C3380CC4-5D6E-409C-BE32-E72D297353CC}">
              <c16:uniqueId val="{00000001-EE1E-4ADC-9601-9E72CE073E9D}"/>
            </c:ext>
          </c:extLst>
        </c:ser>
        <c:ser>
          <c:idx val="2"/>
          <c:order val="2"/>
          <c:tx>
            <c:strRef>
              <c:f>Лист1!$B$20</c:f>
              <c:strCache>
                <c:ptCount val="1"/>
                <c:pt idx="0">
                  <c:v>Прогноз СЭР</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Лист1!$G$18:$X$18</c:f>
              <c:numCache>
                <c:formatCode>General</c:formatCode>
                <c:ptCount val="18"/>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numCache>
            </c:numRef>
          </c:xVal>
          <c:yVal>
            <c:numRef>
              <c:f>Лист1!$G$20:$X$20</c:f>
              <c:numCache>
                <c:formatCode>#,##0</c:formatCode>
                <c:ptCount val="18"/>
                <c:pt idx="0">
                  <c:v>108187.55569999998</c:v>
                </c:pt>
                <c:pt idx="1">
                  <c:v>118090.36</c:v>
                </c:pt>
                <c:pt idx="2">
                  <c:v>120648.51</c:v>
                </c:pt>
                <c:pt idx="3">
                  <c:v>123288.08</c:v>
                </c:pt>
                <c:pt idx="4">
                  <c:v>126450.62</c:v>
                </c:pt>
                <c:pt idx="5">
                  <c:v>129740.75</c:v>
                </c:pt>
                <c:pt idx="6">
                  <c:v>130509.004</c:v>
                </c:pt>
                <c:pt idx="7">
                  <c:v>131277.258</c:v>
                </c:pt>
                <c:pt idx="8">
                  <c:v>132045.51199999999</c:v>
                </c:pt>
                <c:pt idx="9">
                  <c:v>132813.76599999997</c:v>
                </c:pt>
                <c:pt idx="10">
                  <c:v>133582.01999999999</c:v>
                </c:pt>
                <c:pt idx="11">
                  <c:v>134426.568</c:v>
                </c:pt>
                <c:pt idx="12">
                  <c:v>135271.11600000001</c:v>
                </c:pt>
                <c:pt idx="13">
                  <c:v>136115.66400000002</c:v>
                </c:pt>
                <c:pt idx="14">
                  <c:v>136960.21200000003</c:v>
                </c:pt>
                <c:pt idx="15">
                  <c:v>137804.76</c:v>
                </c:pt>
                <c:pt idx="16">
                  <c:v>138654.51579950532</c:v>
                </c:pt>
                <c:pt idx="17">
                  <c:v>139509.5115117596</c:v>
                </c:pt>
              </c:numCache>
            </c:numRef>
          </c:yVal>
          <c:smooth val="0"/>
          <c:extLst>
            <c:ext xmlns:c16="http://schemas.microsoft.com/office/drawing/2014/chart" uri="{C3380CC4-5D6E-409C-BE32-E72D297353CC}">
              <c16:uniqueId val="{00000002-EE1E-4ADC-9601-9E72CE073E9D}"/>
            </c:ext>
          </c:extLst>
        </c:ser>
        <c:dLbls>
          <c:showLegendKey val="0"/>
          <c:showVal val="0"/>
          <c:showCatName val="0"/>
          <c:showSerName val="0"/>
          <c:showPercent val="0"/>
          <c:showBubbleSize val="0"/>
        </c:dLbls>
        <c:axId val="478008888"/>
        <c:axId val="478007712"/>
      </c:scatterChart>
      <c:valAx>
        <c:axId val="478008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8007712"/>
        <c:crosses val="autoZero"/>
        <c:crossBetween val="midCat"/>
      </c:valAx>
      <c:valAx>
        <c:axId val="47800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780088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000"/>
              <a:t>Ввод жилья, тыс. кв. м</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v>Ввод жилья</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Лист1!$C$4:$Q$4</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Лист1!$C$14:$Q$14</c:f>
              <c:numCache>
                <c:formatCode>0.0</c:formatCode>
                <c:ptCount val="15"/>
                <c:pt idx="0">
                  <c:v>18.4222</c:v>
                </c:pt>
                <c:pt idx="1">
                  <c:v>21.89</c:v>
                </c:pt>
                <c:pt idx="2">
                  <c:v>29.1327</c:v>
                </c:pt>
                <c:pt idx="3">
                  <c:v>26.238199999999999</c:v>
                </c:pt>
                <c:pt idx="4">
                  <c:v>28.539000000000001</c:v>
                </c:pt>
                <c:pt idx="5">
                  <c:v>20.446000000000002</c:v>
                </c:pt>
                <c:pt idx="6">
                  <c:v>28.696999999999999</c:v>
                </c:pt>
                <c:pt idx="7">
                  <c:v>45.412999999999997</c:v>
                </c:pt>
                <c:pt idx="8">
                  <c:v>44.223999999999997</c:v>
                </c:pt>
                <c:pt idx="9">
                  <c:v>50.328000000000003</c:v>
                </c:pt>
                <c:pt idx="10">
                  <c:v>14.503</c:v>
                </c:pt>
                <c:pt idx="11">
                  <c:v>28.427</c:v>
                </c:pt>
                <c:pt idx="12">
                  <c:v>31.257000000000001</c:v>
                </c:pt>
                <c:pt idx="13">
                  <c:v>35.101999999999997</c:v>
                </c:pt>
                <c:pt idx="14">
                  <c:v>25.09</c:v>
                </c:pt>
              </c:numCache>
            </c:numRef>
          </c:val>
          <c:extLst>
            <c:ext xmlns:c16="http://schemas.microsoft.com/office/drawing/2014/chart" uri="{C3380CC4-5D6E-409C-BE32-E72D297353CC}">
              <c16:uniqueId val="{00000000-461D-4B1D-AFE8-01DACFE369EE}"/>
            </c:ext>
          </c:extLst>
        </c:ser>
        <c:dLbls>
          <c:showLegendKey val="0"/>
          <c:showVal val="0"/>
          <c:showCatName val="0"/>
          <c:showSerName val="0"/>
          <c:showPercent val="0"/>
          <c:showBubbleSize val="0"/>
        </c:dLbls>
        <c:gapWidth val="100"/>
        <c:overlap val="-24"/>
        <c:axId val="480266448"/>
        <c:axId val="480266840"/>
      </c:barChart>
      <c:lineChart>
        <c:grouping val="standard"/>
        <c:varyColors val="0"/>
        <c:ser>
          <c:idx val="1"/>
          <c:order val="1"/>
          <c:tx>
            <c:v>Ввод МКД</c:v>
          </c:tx>
          <c:spPr>
            <a:ln w="31750" cap="rnd">
              <a:solidFill>
                <a:schemeClr val="accent2"/>
              </a:solidFill>
              <a:round/>
            </a:ln>
            <a:effectLst/>
          </c:spPr>
          <c:marker>
            <c:symbol val="none"/>
          </c:marker>
          <c:cat>
            <c:numRef>
              <c:f>Лист1!$C$4:$Q$4</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Лист1!$C$16:$Q$16</c:f>
              <c:numCache>
                <c:formatCode>0.0</c:formatCode>
                <c:ptCount val="15"/>
                <c:pt idx="0">
                  <c:v>11.132800000000001</c:v>
                </c:pt>
                <c:pt idx="1">
                  <c:v>11.728999999999999</c:v>
                </c:pt>
                <c:pt idx="2">
                  <c:v>14.7911</c:v>
                </c:pt>
                <c:pt idx="3">
                  <c:v>14.055900000000001</c:v>
                </c:pt>
                <c:pt idx="4">
                  <c:v>16.039000000000001</c:v>
                </c:pt>
                <c:pt idx="5">
                  <c:v>7.742</c:v>
                </c:pt>
                <c:pt idx="6">
                  <c:v>11.691000000000001</c:v>
                </c:pt>
                <c:pt idx="7">
                  <c:v>22.965</c:v>
                </c:pt>
                <c:pt idx="8">
                  <c:v>35.481000000000002</c:v>
                </c:pt>
                <c:pt idx="9">
                  <c:v>43.997999999999998</c:v>
                </c:pt>
                <c:pt idx="10">
                  <c:v>9.8179999999999996</c:v>
                </c:pt>
                <c:pt idx="11">
                  <c:v>22.030999999999999</c:v>
                </c:pt>
                <c:pt idx="12">
                  <c:v>8.9870000000000001</c:v>
                </c:pt>
                <c:pt idx="13">
                  <c:v>14.743</c:v>
                </c:pt>
                <c:pt idx="14">
                  <c:v>1.391</c:v>
                </c:pt>
              </c:numCache>
            </c:numRef>
          </c:val>
          <c:smooth val="0"/>
          <c:extLst>
            <c:ext xmlns:c16="http://schemas.microsoft.com/office/drawing/2014/chart" uri="{C3380CC4-5D6E-409C-BE32-E72D297353CC}">
              <c16:uniqueId val="{00000001-461D-4B1D-AFE8-01DACFE369EE}"/>
            </c:ext>
          </c:extLst>
        </c:ser>
        <c:dLbls>
          <c:showLegendKey val="0"/>
          <c:showVal val="0"/>
          <c:showCatName val="0"/>
          <c:showSerName val="0"/>
          <c:showPercent val="0"/>
          <c:showBubbleSize val="0"/>
        </c:dLbls>
        <c:marker val="1"/>
        <c:smooth val="0"/>
        <c:axId val="480266448"/>
        <c:axId val="480266840"/>
      </c:lineChart>
      <c:catAx>
        <c:axId val="4802664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80266840"/>
        <c:crosses val="autoZero"/>
        <c:auto val="1"/>
        <c:lblAlgn val="ctr"/>
        <c:lblOffset val="100"/>
        <c:noMultiLvlLbl val="0"/>
      </c:catAx>
      <c:valAx>
        <c:axId val="480266840"/>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8026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ru-RU" sz="1000"/>
              <a:t>Общая площадь жилья, тыс. кв. м</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Лист2!$E$6:$N$6</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Лист2!$E$10:$N$10</c:f>
              <c:numCache>
                <c:formatCode>General</c:formatCode>
                <c:ptCount val="10"/>
                <c:pt idx="0">
                  <c:v>2656.5</c:v>
                </c:pt>
                <c:pt idx="1">
                  <c:v>2675.1</c:v>
                </c:pt>
                <c:pt idx="2">
                  <c:v>2669.2</c:v>
                </c:pt>
                <c:pt idx="3">
                  <c:v>2713.4</c:v>
                </c:pt>
                <c:pt idx="4">
                  <c:v>2771.4</c:v>
                </c:pt>
                <c:pt idx="5">
                  <c:v>2785.9</c:v>
                </c:pt>
                <c:pt idx="6">
                  <c:v>2814.3</c:v>
                </c:pt>
                <c:pt idx="7">
                  <c:v>2845.6</c:v>
                </c:pt>
                <c:pt idx="8">
                  <c:v>2936.4</c:v>
                </c:pt>
                <c:pt idx="9">
                  <c:v>2961.5</c:v>
                </c:pt>
              </c:numCache>
            </c:numRef>
          </c:val>
          <c:extLst>
            <c:ext xmlns:c16="http://schemas.microsoft.com/office/drawing/2014/chart" uri="{C3380CC4-5D6E-409C-BE32-E72D297353CC}">
              <c16:uniqueId val="{00000000-2215-4A12-B449-53D225DA28BD}"/>
            </c:ext>
          </c:extLst>
        </c:ser>
        <c:dLbls>
          <c:showLegendKey val="0"/>
          <c:showVal val="0"/>
          <c:showCatName val="0"/>
          <c:showSerName val="0"/>
          <c:showPercent val="0"/>
          <c:showBubbleSize val="0"/>
        </c:dLbls>
        <c:gapWidth val="100"/>
        <c:overlap val="-24"/>
        <c:axId val="480267624"/>
        <c:axId val="480268016"/>
      </c:barChart>
      <c:catAx>
        <c:axId val="4802676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80268016"/>
        <c:crosses val="autoZero"/>
        <c:auto val="1"/>
        <c:lblAlgn val="ctr"/>
        <c:lblOffset val="100"/>
        <c:noMultiLvlLbl val="0"/>
      </c:catAx>
      <c:valAx>
        <c:axId val="4802680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80267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Обеспеченность жильем, кв. м/чел.</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Лист1!$M$4:$AG$4</c:f>
              <c:numCache>
                <c:formatCode>General</c:formatCode>
                <c:ptCount val="21"/>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numCache>
            </c:numRef>
          </c:xVal>
          <c:yVal>
            <c:numRef>
              <c:f>Лист1!$M$23:$AG$23</c:f>
              <c:numCache>
                <c:formatCode>0.0</c:formatCode>
                <c:ptCount val="21"/>
                <c:pt idx="0">
                  <c:v>23.674326115775518</c:v>
                </c:pt>
                <c:pt idx="1">
                  <c:v>23.962501915774059</c:v>
                </c:pt>
                <c:pt idx="2">
                  <c:v>24.345504945073749</c:v>
                </c:pt>
                <c:pt idx="3">
                  <c:v>25.150962304391395</c:v>
                </c:pt>
                <c:pt idx="4">
                  <c:v>25.612529945427973</c:v>
                </c:pt>
                <c:pt idx="5">
                  <c:v>26.214135270006903</c:v>
                </c:pt>
                <c:pt idx="6">
                  <c:v>26.135386203337347</c:v>
                </c:pt>
                <c:pt idx="7">
                  <c:v>26.430961984038444</c:v>
                </c:pt>
                <c:pt idx="8">
                  <c:v>26.725412993238038</c:v>
                </c:pt>
                <c:pt idx="9">
                  <c:v>27.019671123405562</c:v>
                </c:pt>
                <c:pt idx="10">
                  <c:v>27.312837458057263</c:v>
                </c:pt>
                <c:pt idx="11">
                  <c:v>27.604920233099442</c:v>
                </c:pt>
                <c:pt idx="12">
                  <c:v>27.895927601809955</c:v>
                </c:pt>
                <c:pt idx="13">
                  <c:v>28.185867635871862</c:v>
                </c:pt>
                <c:pt idx="14">
                  <c:v>28.475313638203158</c:v>
                </c:pt>
                <c:pt idx="15">
                  <c:v>28.764738532958809</c:v>
                </c:pt>
                <c:pt idx="16">
                  <c:v>29.054142478440326</c:v>
                </c:pt>
                <c:pt idx="17">
                  <c:v>29.343525631370188</c:v>
                </c:pt>
                <c:pt idx="18">
                  <c:v>29.632888146911519</c:v>
                </c:pt>
                <c:pt idx="19">
                  <c:v>29.922230178687407</c:v>
                </c:pt>
                <c:pt idx="20">
                  <c:v>30.211551878799959</c:v>
                </c:pt>
              </c:numCache>
            </c:numRef>
          </c:yVal>
          <c:smooth val="1"/>
          <c:extLst>
            <c:ext xmlns:c16="http://schemas.microsoft.com/office/drawing/2014/chart" uri="{C3380CC4-5D6E-409C-BE32-E72D297353CC}">
              <c16:uniqueId val="{00000000-346E-4653-9ED8-71385F98BA45}"/>
            </c:ext>
          </c:extLst>
        </c:ser>
        <c:dLbls>
          <c:showLegendKey val="0"/>
          <c:showVal val="0"/>
          <c:showCatName val="0"/>
          <c:showSerName val="0"/>
          <c:showPercent val="0"/>
          <c:showBubbleSize val="0"/>
        </c:dLbls>
        <c:axId val="480268800"/>
        <c:axId val="480269192"/>
      </c:scatterChart>
      <c:valAx>
        <c:axId val="48026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0269192"/>
        <c:crosses val="autoZero"/>
        <c:crossBetween val="midCat"/>
      </c:valAx>
      <c:valAx>
        <c:axId val="480269192"/>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0268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55E1D-EDEB-46F9-BD2C-F5D503744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3290</TotalTime>
  <Pages>152</Pages>
  <Words>61723</Words>
  <Characters>351822</Characters>
  <Application>Microsoft Office Word</Application>
  <DocSecurity>0</DocSecurity>
  <Lines>2931</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cp:keywords/>
  <dc:description/>
  <cp:lastModifiedBy>user</cp:lastModifiedBy>
  <cp:revision>25</cp:revision>
  <cp:lastPrinted>2023-06-19T13:31:00Z</cp:lastPrinted>
  <dcterms:created xsi:type="dcterms:W3CDTF">2023-02-20T12:50:00Z</dcterms:created>
  <dcterms:modified xsi:type="dcterms:W3CDTF">2023-09-20T14:33:00Z</dcterms:modified>
</cp:coreProperties>
</file>