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63536" w:rsidRPr="000B74BD" w:rsidRDefault="000E0219" w:rsidP="009635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963536" w:rsidRPr="00963536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963536">
        <w:rPr>
          <w:rFonts w:ascii="Times New Roman" w:hAnsi="Times New Roman" w:cs="Times New Roman"/>
          <w:sz w:val="28"/>
          <w:szCs w:val="28"/>
        </w:rPr>
        <w:t xml:space="preserve"> </w:t>
      </w:r>
      <w:r w:rsidR="00963536" w:rsidRPr="0035432F">
        <w:rPr>
          <w:rFonts w:ascii="Times New Roman" w:hAnsi="Times New Roman" w:cs="Times New Roman"/>
          <w:b w:val="0"/>
          <w:sz w:val="28"/>
        </w:rPr>
        <w:t>предоставлени</w:t>
      </w:r>
      <w:r w:rsidR="00963536">
        <w:rPr>
          <w:rFonts w:ascii="Times New Roman" w:hAnsi="Times New Roman" w:cs="Times New Roman"/>
          <w:b w:val="0"/>
          <w:sz w:val="28"/>
        </w:rPr>
        <w:t>я</w:t>
      </w:r>
      <w:r w:rsidR="00963536" w:rsidRPr="0035432F">
        <w:rPr>
          <w:rFonts w:ascii="Times New Roman" w:hAnsi="Times New Roman" w:cs="Times New Roman"/>
          <w:b w:val="0"/>
          <w:sz w:val="28"/>
        </w:rPr>
        <w:t xml:space="preserve"> муниципальной услуги </w:t>
      </w:r>
      <w:r w:rsidR="000B74BD" w:rsidRPr="000B74BD">
        <w:rPr>
          <w:rFonts w:ascii="Times New Roman" w:hAnsi="Times New Roman" w:cs="Times New Roman"/>
          <w:b w:val="0"/>
          <w:sz w:val="28"/>
          <w:szCs w:val="28"/>
        </w:rPr>
        <w:t>по п</w:t>
      </w:r>
      <w:r w:rsidR="000B74BD" w:rsidRPr="000B74B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редоставлению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5245"/>
        <w:gridCol w:w="3827"/>
      </w:tblGrid>
      <w:tr w:rsidR="000A0337" w:rsidTr="00286E95">
        <w:tc>
          <w:tcPr>
            <w:tcW w:w="675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3827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286E95">
        <w:tc>
          <w:tcPr>
            <w:tcW w:w="675" w:type="dxa"/>
          </w:tcPr>
          <w:p w:rsidR="000A0337" w:rsidRDefault="00286E95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A93C5B" w:rsidRPr="00A93C5B" w:rsidRDefault="00A93C5B" w:rsidP="00A93C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Федерации; </w:t>
            </w:r>
          </w:p>
          <w:p w:rsidR="000A0337" w:rsidRDefault="000A0337" w:rsidP="00A93C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93"/>
            <w:bookmarkEnd w:id="0"/>
          </w:p>
        </w:tc>
        <w:tc>
          <w:tcPr>
            <w:tcW w:w="3827" w:type="dxa"/>
          </w:tcPr>
          <w:p w:rsidR="000A0337" w:rsidRDefault="00A93C5B" w:rsidP="00963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«Российская газета»                       от  25 декабря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1993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237</w:t>
            </w:r>
          </w:p>
        </w:tc>
      </w:tr>
      <w:tr w:rsidR="00CA40EC" w:rsidTr="00286E95">
        <w:tc>
          <w:tcPr>
            <w:tcW w:w="675" w:type="dxa"/>
          </w:tcPr>
          <w:p w:rsidR="00CA40EC" w:rsidRDefault="00CA40EC" w:rsidP="00D5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CA40EC" w:rsidRDefault="00CA40EC" w:rsidP="00CA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 Российской Федерации </w:t>
            </w:r>
          </w:p>
        </w:tc>
        <w:tc>
          <w:tcPr>
            <w:tcW w:w="3827" w:type="dxa"/>
          </w:tcPr>
          <w:p w:rsidR="00CA40EC" w:rsidRDefault="00CA40EC" w:rsidP="00963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«Российская газета» от  22 декабря 2006 г. № 240</w:t>
            </w:r>
          </w:p>
        </w:tc>
      </w:tr>
      <w:tr w:rsidR="00CA40EC" w:rsidTr="00286E95">
        <w:trPr>
          <w:trHeight w:val="1415"/>
        </w:trPr>
        <w:tc>
          <w:tcPr>
            <w:tcW w:w="675" w:type="dxa"/>
          </w:tcPr>
          <w:p w:rsidR="00CA40EC" w:rsidRDefault="00610912" w:rsidP="00D5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286E9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й</w:t>
            </w:r>
            <w:r w:rsidRPr="00A93C5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закон от 06 о</w:t>
            </w:r>
            <w:bookmarkStart w:id="1" w:name="_GoBack"/>
            <w:bookmarkEnd w:id="1"/>
            <w:r w:rsidRPr="00A93C5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ктября 2003 года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3827" w:type="dxa"/>
          </w:tcPr>
          <w:p w:rsidR="00CA40EC" w:rsidRDefault="00CA40EC" w:rsidP="002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«Собрание законодательства Российской Федерации»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93C5B">
                <w:rPr>
                  <w:rFonts w:ascii="Times New Roman" w:eastAsia="Times New Roman" w:hAnsi="Times New Roman" w:cs="Times New Roman"/>
                  <w:kern w:val="1"/>
                  <w:sz w:val="28"/>
                  <w:szCs w:val="28"/>
                  <w:lang w:eastAsia="ar-SA"/>
                </w:rPr>
                <w:t>2003 г</w:t>
              </w:r>
            </w:smartTag>
            <w:r w:rsidRPr="00A93C5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 № 40, статья 3822</w:t>
            </w:r>
          </w:p>
        </w:tc>
      </w:tr>
      <w:tr w:rsidR="00CA40EC" w:rsidTr="00286E95">
        <w:tc>
          <w:tcPr>
            <w:tcW w:w="675" w:type="dxa"/>
          </w:tcPr>
          <w:p w:rsidR="00CA40EC" w:rsidRDefault="00610912" w:rsidP="00D5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286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Федеральным</w:t>
            </w:r>
            <w:proofErr w:type="gramEnd"/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A93C5B">
                <w:rPr>
                  <w:rFonts w:ascii="Times New Roman" w:eastAsia="Calibri" w:hAnsi="Times New Roman" w:cs="Times New Roman"/>
                  <w:sz w:val="28"/>
                  <w:szCs w:val="28"/>
                </w:rPr>
                <w:t>закон</w:t>
              </w:r>
            </w:hyperlink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 от 27 июля  2006 года 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152-ФЗ</w:t>
            </w:r>
            <w:r w:rsidR="000B7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B74BD" w:rsidRPr="000B74BD">
              <w:rPr>
                <w:rFonts w:ascii="Times New Roman" w:eastAsia="Calibri" w:hAnsi="Times New Roman" w:cs="Times New Roman"/>
                <w:sz w:val="28"/>
                <w:szCs w:val="28"/>
              </w:rPr>
              <w:t>«О персональных данных»</w:t>
            </w:r>
            <w:r w:rsidR="000B74BD" w:rsidRPr="00822105">
              <w:rPr>
                <w:rFonts w:eastAsia="Calibri"/>
                <w:sz w:val="28"/>
                <w:szCs w:val="28"/>
              </w:rPr>
              <w:t xml:space="preserve"> </w:t>
            </w:r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A40EC" w:rsidRDefault="00CA40EC" w:rsidP="002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персональных данных» «Российская газета» от 29 июля 2006 г., 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165</w:t>
            </w:r>
          </w:p>
        </w:tc>
      </w:tr>
      <w:tr w:rsidR="00CA40EC" w:rsidTr="00286E95">
        <w:tc>
          <w:tcPr>
            <w:tcW w:w="675" w:type="dxa"/>
          </w:tcPr>
          <w:p w:rsidR="00CA40EC" w:rsidRDefault="00610912" w:rsidP="00D5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2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27 июля 2010 года № 210-ФЗ «Об организации предоставления государственных и муниципальных услуг» </w:t>
            </w:r>
          </w:p>
        </w:tc>
        <w:tc>
          <w:tcPr>
            <w:tcW w:w="3827" w:type="dxa"/>
          </w:tcPr>
          <w:p w:rsidR="00CA40EC" w:rsidRDefault="00CA40EC" w:rsidP="0028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«Российская газета» от 30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2010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168 </w:t>
            </w:r>
          </w:p>
        </w:tc>
      </w:tr>
      <w:tr w:rsidR="00CA40EC" w:rsidTr="00286E95">
        <w:tc>
          <w:tcPr>
            <w:tcW w:w="675" w:type="dxa"/>
          </w:tcPr>
          <w:p w:rsidR="00CA40EC" w:rsidRDefault="00610912" w:rsidP="00FC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286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06 апреля 2011 года № 63-ФЗ «Об электронной подписи»</w:t>
            </w:r>
          </w:p>
        </w:tc>
        <w:tc>
          <w:tcPr>
            <w:tcW w:w="3827" w:type="dxa"/>
          </w:tcPr>
          <w:p w:rsidR="00CA40EC" w:rsidRDefault="00CA40EC" w:rsidP="0028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«Российская газета»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08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2011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75</w:t>
            </w:r>
          </w:p>
        </w:tc>
      </w:tr>
      <w:tr w:rsidR="00CA40EC" w:rsidTr="00286E95">
        <w:tc>
          <w:tcPr>
            <w:tcW w:w="675" w:type="dxa"/>
          </w:tcPr>
          <w:p w:rsidR="00CA40EC" w:rsidRDefault="00610912" w:rsidP="00FC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286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Российской Федерации от   07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2011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</w:t>
            </w:r>
          </w:p>
        </w:tc>
        <w:tc>
          <w:tcPr>
            <w:tcW w:w="3827" w:type="dxa"/>
          </w:tcPr>
          <w:p w:rsidR="00CA40EC" w:rsidRDefault="00CA40EC" w:rsidP="002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«Собрание законодательства Российской Федерации»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2011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29,  ст. 4479</w:t>
            </w:r>
          </w:p>
        </w:tc>
      </w:tr>
      <w:tr w:rsidR="00CA40EC" w:rsidTr="00286E95">
        <w:tc>
          <w:tcPr>
            <w:tcW w:w="675" w:type="dxa"/>
          </w:tcPr>
          <w:p w:rsidR="00CA40EC" w:rsidRDefault="00610912" w:rsidP="00FC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286E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 от 16 марта 2006 г. № 13-кз «О некоторых вопросах в области жилищных отношений в Ставропольском крае» </w:t>
            </w:r>
          </w:p>
        </w:tc>
        <w:tc>
          <w:tcPr>
            <w:tcW w:w="3827" w:type="dxa"/>
          </w:tcPr>
          <w:p w:rsidR="00CA40EC" w:rsidRDefault="00CA40EC" w:rsidP="002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«Сборник законов и других правовых актов Ставропольского края» от 30 апр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 2006  г. № 11, статья 5419</w:t>
            </w:r>
          </w:p>
        </w:tc>
      </w:tr>
      <w:tr w:rsidR="00CA40EC" w:rsidTr="00286E95">
        <w:tc>
          <w:tcPr>
            <w:tcW w:w="675" w:type="dxa"/>
          </w:tcPr>
          <w:p w:rsidR="00CA40EC" w:rsidRDefault="00610912" w:rsidP="00FC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CA40E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93C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Ставропольского края                                    от 05 сентября 2006 г. № 126-п «О мерах 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реализации Закона Ставропольского края «О некоторых вопросах в области жилищных отношений в Ставропольском крае» </w:t>
            </w:r>
          </w:p>
        </w:tc>
        <w:tc>
          <w:tcPr>
            <w:tcW w:w="3827" w:type="dxa"/>
          </w:tcPr>
          <w:p w:rsidR="00CA40EC" w:rsidRDefault="00CA40EC" w:rsidP="00CA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gramStart"/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Ставропольская</w:t>
            </w:r>
            <w:proofErr w:type="gramEnd"/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правда»                           от 12 сентября 2006 г. № 211 (23917)</w:t>
            </w:r>
          </w:p>
        </w:tc>
      </w:tr>
      <w:tr w:rsidR="00CA40EC" w:rsidTr="00286E95">
        <w:tc>
          <w:tcPr>
            <w:tcW w:w="675" w:type="dxa"/>
          </w:tcPr>
          <w:p w:rsidR="00CA40EC" w:rsidRDefault="0081196C" w:rsidP="0061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109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CA40E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Приказ министерства ЖКХ, строительства и архитектуры Ставропольского края от 11.09.2006 N 252 &quot;Об утверждении Методических рекомендаций для органов местного самоуправления муниципальных образований Ставропольского края по ведению учета граждан в качестве нужда" w:history="1"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</w:t>
              </w:r>
            </w:hyperlink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жилищно-коммунального хозяйства, строительства и архитектуры Ставропольского края от 11 сентября 2006 г. № 252 «Об утверждении методических рекомендаций для органов местного самоуправления муниципальных образований Ставропольского края по ведению учета граждан в качестве нуждающихся в жилых помещениях, предоставляемых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договорам социального найма»</w:t>
            </w:r>
          </w:p>
        </w:tc>
        <w:tc>
          <w:tcPr>
            <w:tcW w:w="3827" w:type="dxa"/>
          </w:tcPr>
          <w:p w:rsidR="00CA40EC" w:rsidRDefault="00CA40E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0EC" w:rsidTr="00286E95">
        <w:tc>
          <w:tcPr>
            <w:tcW w:w="675" w:type="dxa"/>
          </w:tcPr>
          <w:p w:rsidR="00CA40EC" w:rsidRDefault="00610912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11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CA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города Невинномысска Ставропольского края, принятым решением Думы города Невинномысска от 26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2012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263-24 </w:t>
            </w:r>
          </w:p>
        </w:tc>
        <w:tc>
          <w:tcPr>
            <w:tcW w:w="3827" w:type="dxa"/>
          </w:tcPr>
          <w:p w:rsidR="00CA40EC" w:rsidRDefault="00CA40EC" w:rsidP="00CA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«Невинномысский рабочий» от 24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2012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79</w:t>
            </w:r>
          </w:p>
        </w:tc>
      </w:tr>
      <w:tr w:rsidR="00CA40EC" w:rsidTr="00286E95">
        <w:tc>
          <w:tcPr>
            <w:tcW w:w="675" w:type="dxa"/>
          </w:tcPr>
          <w:p w:rsidR="00CA40EC" w:rsidRDefault="0081196C" w:rsidP="0061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09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CA40EC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решение Думы города Невинномысска от 28 июня 2006 г. № 67-9 «О мерах по реализации Жилищного кодекса Российской Федерации» </w:t>
            </w:r>
          </w:p>
        </w:tc>
        <w:tc>
          <w:tcPr>
            <w:tcW w:w="3827" w:type="dxa"/>
          </w:tcPr>
          <w:p w:rsidR="00CA40EC" w:rsidRDefault="00CA40EC" w:rsidP="00CA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«Невинномысский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рабочий» 22 июля 2006 г. № 55</w:t>
            </w:r>
          </w:p>
        </w:tc>
      </w:tr>
      <w:tr w:rsidR="00CA40EC" w:rsidTr="00286E95">
        <w:tc>
          <w:tcPr>
            <w:tcW w:w="675" w:type="dxa"/>
          </w:tcPr>
          <w:p w:rsidR="00CA40EC" w:rsidRDefault="0081196C" w:rsidP="0061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09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CA40E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города Невинномысска от 21 февраля 2017 г.  № 84-8 «Об утверждении Положения об управлении жилищно-коммунального хозяйства администрации города Невинномысска»</w:t>
            </w:r>
          </w:p>
        </w:tc>
        <w:tc>
          <w:tcPr>
            <w:tcW w:w="3827" w:type="dxa"/>
          </w:tcPr>
          <w:p w:rsidR="00CA40EC" w:rsidRDefault="00CA40E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0EC" w:rsidTr="00286E95">
        <w:tc>
          <w:tcPr>
            <w:tcW w:w="675" w:type="dxa"/>
          </w:tcPr>
          <w:p w:rsidR="00CA40EC" w:rsidRDefault="00610912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11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963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93C5B">
                <w:rPr>
                  <w:rFonts w:ascii="Times New Roman" w:eastAsia="Calibri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 Невинномысска от 14 марта 2012 г.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3827" w:type="dxa"/>
          </w:tcPr>
          <w:p w:rsidR="00CA40EC" w:rsidRDefault="00CA40EC" w:rsidP="00CA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>«Невинномысский рабочий» от 17 марта  2012 г.  № 19</w:t>
            </w:r>
          </w:p>
        </w:tc>
      </w:tr>
    </w:tbl>
    <w:p w:rsidR="000A0337" w:rsidRP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562" w:rsidRPr="001A6562" w:rsidRDefault="001A6562" w:rsidP="001A6562">
      <w:pPr>
        <w:jc w:val="both"/>
        <w:rPr>
          <w:rFonts w:ascii="Times New Roman" w:hAnsi="Times New Roman" w:cs="Times New Roman"/>
          <w:b/>
          <w:color w:val="FF0000"/>
          <w:sz w:val="32"/>
        </w:rPr>
      </w:pPr>
      <w:r w:rsidRPr="001A6562">
        <w:rPr>
          <w:rFonts w:ascii="Times New Roman" w:hAnsi="Times New Roman" w:cs="Times New Roman"/>
          <w:b/>
          <w:color w:val="FF0000"/>
          <w:sz w:val="32"/>
        </w:rPr>
        <w:t>Заполненную форму необходимо направлять на адрес электронной почты</w:t>
      </w:r>
      <w:r>
        <w:rPr>
          <w:rFonts w:ascii="Times New Roman" w:hAnsi="Times New Roman" w:cs="Times New Roman"/>
          <w:b/>
          <w:color w:val="FF0000"/>
          <w:sz w:val="32"/>
        </w:rPr>
        <w:t>:</w:t>
      </w:r>
      <w:r w:rsidRPr="001A6562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Pr="001A6562">
        <w:rPr>
          <w:rFonts w:ascii="Times New Roman" w:hAnsi="Times New Roman" w:cs="Times New Roman"/>
          <w:b/>
          <w:color w:val="FF0000"/>
          <w:sz w:val="32"/>
          <w:lang w:val="en-US"/>
        </w:rPr>
        <w:t>support</w:t>
      </w:r>
      <w:r w:rsidRPr="001A6562">
        <w:rPr>
          <w:rFonts w:ascii="Times New Roman" w:hAnsi="Times New Roman" w:cs="Times New Roman"/>
          <w:b/>
          <w:color w:val="FF0000"/>
          <w:sz w:val="32"/>
        </w:rPr>
        <w:t>@</w:t>
      </w:r>
      <w:r w:rsidRPr="001A6562">
        <w:rPr>
          <w:rFonts w:ascii="Times New Roman" w:hAnsi="Times New Roman" w:cs="Times New Roman"/>
          <w:b/>
          <w:color w:val="FF0000"/>
          <w:sz w:val="32"/>
          <w:lang w:val="en-US"/>
        </w:rPr>
        <w:t>nevadm</w:t>
      </w:r>
      <w:r w:rsidRPr="001A6562">
        <w:rPr>
          <w:rFonts w:ascii="Times New Roman" w:hAnsi="Times New Roman" w:cs="Times New Roman"/>
          <w:b/>
          <w:color w:val="FF0000"/>
          <w:sz w:val="32"/>
        </w:rPr>
        <w:t>.</w:t>
      </w:r>
      <w:r w:rsidRPr="001A6562">
        <w:rPr>
          <w:rFonts w:ascii="Times New Roman" w:hAnsi="Times New Roman" w:cs="Times New Roman"/>
          <w:b/>
          <w:color w:val="FF0000"/>
          <w:sz w:val="32"/>
          <w:lang w:val="en-US"/>
        </w:rPr>
        <w:t>ru</w:t>
      </w:r>
    </w:p>
    <w:p w:rsidR="00A46755" w:rsidRDefault="00A46755"/>
    <w:sectPr w:rsidR="00A46755" w:rsidSect="00286E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B74BD"/>
    <w:rsid w:val="000C679A"/>
    <w:rsid w:val="000E0219"/>
    <w:rsid w:val="001A6562"/>
    <w:rsid w:val="00286E95"/>
    <w:rsid w:val="00610912"/>
    <w:rsid w:val="0081196C"/>
    <w:rsid w:val="008C4BC0"/>
    <w:rsid w:val="00963536"/>
    <w:rsid w:val="009C465E"/>
    <w:rsid w:val="009E55C0"/>
    <w:rsid w:val="00A46755"/>
    <w:rsid w:val="00A93C5B"/>
    <w:rsid w:val="00C74A1D"/>
    <w:rsid w:val="00CA40EC"/>
    <w:rsid w:val="00D12AD1"/>
    <w:rsid w:val="00E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635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635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3AB266185A25EFBBF48E4F109B1BCD06C11B6A364AEDDB6832894188AF941TD43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EA88E39FC9913DAC000362021058AB15934D81236234434A489B1A344190C5EDK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735DF92249256AE300504E09B27F3DF32C3E4F2C0872F77A2DE507B645h2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53AB266185A25EFBBF48E4F109B1BCD06C11B6A367AEDEB1832894188AF941D3A44FDBA9484853402F25TC4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89FF130EAE672DBC3F2906314254D4470253A49823D8BF51545BE96339992DB3F4B28430D38D7566F47H8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13F9-4B92-443A-B841-A4656A09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DNA7 X86</cp:lastModifiedBy>
  <cp:revision>2</cp:revision>
  <dcterms:created xsi:type="dcterms:W3CDTF">2019-08-02T07:01:00Z</dcterms:created>
  <dcterms:modified xsi:type="dcterms:W3CDTF">2019-08-02T07:01:00Z</dcterms:modified>
</cp:coreProperties>
</file>