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r>
        <w:t>ПАСПОРТ</w:t>
      </w:r>
    </w:p>
    <w:p w14:paraId="02000000">
      <w:pPr>
        <w:spacing w:line="240" w:lineRule="exact"/>
        <w:ind/>
        <w:jc w:val="center"/>
        <w:rPr>
          <w:sz w:val="28"/>
        </w:rPr>
      </w:pPr>
      <w:r>
        <w:rPr>
          <w:sz w:val="28"/>
        </w:rPr>
        <w:t xml:space="preserve">проекта </w:t>
      </w:r>
      <w:r>
        <w:rPr>
          <w:sz w:val="28"/>
        </w:rPr>
        <w:t>постановления администрации города Невинномысска</w:t>
      </w:r>
      <w:r>
        <w:rPr>
          <w:sz w:val="28"/>
        </w:rPr>
        <w:t xml:space="preserve"> «</w:t>
      </w:r>
      <w:r>
        <w:rPr>
          <w:rFonts w:ascii="Times New Roman" w:hAnsi="Times New Roman"/>
          <w:sz w:val="28"/>
        </w:rPr>
        <w:t>Об утверждении Порядка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w:t>
      </w:r>
    </w:p>
    <w:p w14:paraId="03000000"/>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79"/>
        <w:gridCol w:w="6576"/>
      </w:tblGrid>
      <w:tr>
        <w:tc>
          <w:tcPr>
            <w:tcW w:type="dxa" w:w="2779"/>
            <w:tcBorders>
              <w:top w:color="000000" w:sz="4" w:val="single"/>
              <w:left w:color="000000" w:sz="4" w:val="single"/>
              <w:bottom w:color="000000" w:sz="4" w:val="single"/>
              <w:right w:color="000000" w:sz="4" w:val="single"/>
            </w:tcBorders>
            <w:shd w:fill="auto" w:val="clear"/>
          </w:tcPr>
          <w:p w14:paraId="04000000">
            <w:r>
              <w:t>Наименование проекта документа</w:t>
            </w:r>
          </w:p>
        </w:tc>
        <w:tc>
          <w:tcPr>
            <w:tcW w:type="dxa" w:w="6576"/>
            <w:tcBorders>
              <w:top w:color="000000" w:sz="4" w:val="single"/>
              <w:left w:color="000000" w:sz="4" w:val="single"/>
              <w:bottom w:color="000000" w:sz="4" w:val="single"/>
              <w:right w:color="000000" w:sz="4" w:val="single"/>
            </w:tcBorders>
            <w:shd w:fill="auto" w:val="clear"/>
          </w:tcPr>
          <w:p w14:paraId="05000000">
            <w:pPr>
              <w:pStyle w:val="Style_2"/>
              <w:ind/>
              <w:jc w:val="both"/>
            </w:pPr>
            <w:r>
              <w:rPr>
                <w:rStyle w:val="Style_2_ch"/>
              </w:rPr>
              <w:t>Об утверждении Порядка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w:t>
            </w:r>
          </w:p>
        </w:tc>
      </w:tr>
      <w:tr>
        <w:tc>
          <w:tcPr>
            <w:tcW w:type="dxa" w:w="2779"/>
            <w:tcBorders>
              <w:top w:color="000000" w:sz="4" w:val="single"/>
              <w:left w:color="000000" w:sz="4" w:val="single"/>
              <w:bottom w:color="000000" w:sz="4" w:val="single"/>
              <w:right w:color="000000" w:sz="4" w:val="single"/>
            </w:tcBorders>
            <w:shd w:fill="auto" w:val="clear"/>
          </w:tcPr>
          <w:p w14:paraId="06000000">
            <w:r>
              <w:t>Вид документа</w:t>
            </w:r>
          </w:p>
        </w:tc>
        <w:tc>
          <w:tcPr>
            <w:tcW w:type="dxa" w:w="6576"/>
            <w:tcBorders>
              <w:top w:color="000000" w:sz="4" w:val="single"/>
              <w:left w:color="000000" w:sz="4" w:val="single"/>
              <w:bottom w:color="000000" w:sz="4" w:val="single"/>
              <w:right w:color="000000" w:sz="4" w:val="single"/>
            </w:tcBorders>
            <w:shd w:fill="auto" w:val="clear"/>
          </w:tcPr>
          <w:p w14:paraId="07000000">
            <w:pPr>
              <w:ind/>
              <w:jc w:val="both"/>
            </w:pPr>
            <w:r>
              <w:t>Муниципальная программа</w:t>
            </w:r>
          </w:p>
        </w:tc>
      </w:tr>
      <w:tr>
        <w:tc>
          <w:tcPr>
            <w:tcW w:type="dxa" w:w="2779"/>
            <w:tcBorders>
              <w:top w:color="000000" w:sz="4" w:val="single"/>
              <w:left w:color="000000" w:sz="4" w:val="single"/>
              <w:bottom w:color="000000" w:sz="4" w:val="single"/>
              <w:right w:color="000000" w:sz="4" w:val="single"/>
            </w:tcBorders>
            <w:shd w:fill="auto" w:val="clear"/>
          </w:tcPr>
          <w:p w14:paraId="08000000">
            <w:r>
              <w:t>Разработчик</w:t>
            </w:r>
          </w:p>
        </w:tc>
        <w:tc>
          <w:tcPr>
            <w:tcW w:type="dxa" w:w="6576"/>
            <w:tcBorders>
              <w:top w:color="000000" w:sz="4" w:val="single"/>
              <w:left w:color="000000" w:sz="4" w:val="single"/>
              <w:bottom w:color="000000" w:sz="4" w:val="single"/>
              <w:right w:color="000000" w:sz="4" w:val="single"/>
            </w:tcBorders>
            <w:shd w:fill="auto" w:val="clear"/>
          </w:tcPr>
          <w:p w14:paraId="09000000">
            <w:r>
              <w:t>Администрация города Невинномысска</w:t>
            </w:r>
          </w:p>
        </w:tc>
      </w:tr>
      <w:tr>
        <w:tc>
          <w:tcPr>
            <w:tcW w:type="dxa" w:w="2779"/>
            <w:tcBorders>
              <w:top w:color="000000" w:sz="4" w:val="single"/>
              <w:left w:color="000000" w:sz="4" w:val="single"/>
              <w:bottom w:color="000000" w:sz="4" w:val="single"/>
              <w:right w:color="000000" w:sz="4" w:val="single"/>
            </w:tcBorders>
            <w:shd w:fill="auto" w:val="clear"/>
          </w:tcPr>
          <w:p w14:paraId="0A000000">
            <w:r>
              <w:t xml:space="preserve">Контакты </w:t>
            </w:r>
            <w:r>
              <w:t>ответственного лица</w:t>
            </w:r>
          </w:p>
        </w:tc>
        <w:tc>
          <w:tcPr>
            <w:tcW w:type="dxa" w:w="6576"/>
            <w:tcBorders>
              <w:top w:color="000000" w:sz="4" w:val="single"/>
              <w:left w:color="000000" w:sz="4" w:val="single"/>
              <w:bottom w:color="000000" w:sz="4" w:val="single"/>
              <w:right w:color="000000" w:sz="4" w:val="single"/>
            </w:tcBorders>
            <w:shd w:fill="auto" w:val="clear"/>
          </w:tcPr>
          <w:p w14:paraId="0B000000">
            <w:r>
              <w:t>Дзыба Юлия Владимировна</w:t>
            </w:r>
            <w:r>
              <w:t xml:space="preserve">, </w:t>
            </w:r>
          </w:p>
          <w:p w14:paraId="0C000000">
            <w:r>
              <w:t>г. Невинномысск, ул</w:t>
            </w:r>
            <w:r>
              <w:t xml:space="preserve">. </w:t>
            </w:r>
            <w:r>
              <w:t>Гагарина</w:t>
            </w:r>
            <w:r>
              <w:t xml:space="preserve">, д. </w:t>
            </w:r>
            <w:r>
              <w:t>59</w:t>
            </w:r>
            <w:r>
              <w:t xml:space="preserve">, тел. </w:t>
            </w:r>
            <w:r>
              <w:t>2-88-</w:t>
            </w:r>
            <w:r>
              <w:t>55</w:t>
            </w:r>
            <w:r>
              <w:t xml:space="preserve"> (1</w:t>
            </w:r>
            <w:r>
              <w:t>21</w:t>
            </w:r>
            <w:r>
              <w:t>)</w:t>
            </w:r>
            <w:r>
              <w:t>,</w:t>
            </w:r>
            <w:r>
              <w:t xml:space="preserve"> </w:t>
            </w:r>
            <w:r>
              <w:t>uv</w:t>
            </w:r>
            <w:r>
              <w:t>@</w:t>
            </w:r>
            <w:r>
              <w:t>nevadm</w:t>
            </w:r>
            <w:r>
              <w:t>.</w:t>
            </w:r>
            <w:r>
              <w:t>ru</w:t>
            </w:r>
          </w:p>
        </w:tc>
      </w:tr>
      <w:tr>
        <w:tc>
          <w:tcPr>
            <w:tcW w:type="dxa" w:w="2779"/>
            <w:tcBorders>
              <w:top w:color="000000" w:sz="4" w:val="single"/>
              <w:left w:color="000000" w:sz="4" w:val="single"/>
              <w:bottom w:color="000000" w:sz="4" w:val="single"/>
              <w:right w:color="000000" w:sz="4" w:val="single"/>
            </w:tcBorders>
            <w:shd w:fill="auto" w:val="clear"/>
          </w:tcPr>
          <w:p w14:paraId="0D000000">
            <w:r>
              <w:t>Период общественного обсуждения</w:t>
            </w:r>
            <w:r>
              <w:t xml:space="preserve"> </w:t>
            </w:r>
          </w:p>
        </w:tc>
        <w:tc>
          <w:tcPr>
            <w:tcW w:type="dxa" w:w="6576"/>
            <w:tcBorders>
              <w:top w:color="000000" w:sz="4" w:val="single"/>
              <w:left w:color="000000" w:sz="4" w:val="single"/>
              <w:bottom w:color="000000" w:sz="4" w:val="single"/>
              <w:right w:color="000000" w:sz="4" w:val="single"/>
            </w:tcBorders>
            <w:shd w:fill="auto" w:val="clear"/>
          </w:tcPr>
          <w:p w14:paraId="0E000000">
            <w:r>
              <w:t>09.03</w:t>
            </w:r>
            <w:r>
              <w:t>-24</w:t>
            </w:r>
            <w:r>
              <w:t>.03</w:t>
            </w:r>
            <w:r>
              <w:t>.2023</w:t>
            </w:r>
          </w:p>
        </w:tc>
      </w:tr>
      <w:tr>
        <w:tc>
          <w:tcPr>
            <w:tcW w:type="dxa" w:w="2779"/>
            <w:tcBorders>
              <w:top w:color="000000" w:sz="4" w:val="single"/>
              <w:left w:color="000000" w:sz="4" w:val="single"/>
              <w:bottom w:color="000000" w:sz="4" w:val="single"/>
              <w:right w:color="000000" w:sz="4" w:val="single"/>
            </w:tcBorders>
            <w:shd w:fill="auto" w:val="clear"/>
          </w:tcPr>
          <w:p w14:paraId="0F000000">
            <w:r>
              <w:t>Список участников общественного обсуждения</w:t>
            </w:r>
            <w:r>
              <w:t>, которым направлено уведомление</w:t>
            </w:r>
          </w:p>
        </w:tc>
        <w:tc>
          <w:tcPr>
            <w:tcW w:type="dxa" w:w="6576"/>
            <w:tcBorders>
              <w:top w:color="000000" w:sz="4" w:val="single"/>
              <w:left w:color="000000" w:sz="4" w:val="single"/>
              <w:bottom w:color="000000" w:sz="4" w:val="single"/>
              <w:right w:color="000000" w:sz="4" w:val="single"/>
            </w:tcBorders>
            <w:shd w:fill="auto" w:val="clear"/>
          </w:tcPr>
          <w:p w14:paraId="10000000">
            <w:r>
              <w:t>Общественный совет города Невинномысска</w:t>
            </w:r>
          </w:p>
        </w:tc>
      </w:tr>
      <w:tr>
        <w:tc>
          <w:tcPr>
            <w:tcW w:type="dxa" w:w="2779"/>
            <w:tcBorders>
              <w:top w:color="000000" w:sz="4" w:val="single"/>
              <w:left w:color="000000" w:sz="4" w:val="single"/>
              <w:bottom w:color="000000" w:sz="4" w:val="single"/>
              <w:right w:color="000000" w:sz="4" w:val="single"/>
            </w:tcBorders>
            <w:shd w:fill="auto" w:val="clear"/>
          </w:tcPr>
          <w:p w14:paraId="11000000">
            <w:r>
              <w:t>Пояснения к проекту</w:t>
            </w:r>
          </w:p>
        </w:tc>
        <w:tc>
          <w:tcPr>
            <w:tcW w:type="dxa" w:w="6576"/>
            <w:tcBorders>
              <w:top w:color="000000" w:sz="4" w:val="single"/>
              <w:left w:color="000000" w:sz="4" w:val="single"/>
              <w:bottom w:color="000000" w:sz="4" w:val="single"/>
              <w:right w:color="000000" w:sz="4" w:val="single"/>
            </w:tcBorders>
            <w:shd w:fill="auto" w:val="clear"/>
          </w:tcPr>
          <w:p w14:paraId="12000000">
            <w:pPr>
              <w:ind/>
              <w:jc w:val="both"/>
            </w:pPr>
            <w:r>
              <w:rPr>
                <w:rStyle w:val="Style_2_ch"/>
              </w:rPr>
              <w:t>Настоящий</w:t>
            </w:r>
            <w:r>
              <w:rPr>
                <w:rStyle w:val="Style_2_ch"/>
              </w:rPr>
              <w:t xml:space="preserve"> проект подготовлен</w:t>
            </w:r>
            <w:r>
              <w:rPr>
                <w:rStyle w:val="Style_2_ch"/>
              </w:rPr>
              <w:t xml:space="preserve"> </w:t>
            </w:r>
            <w:r>
              <w:rPr>
                <w:rStyle w:val="Style_2_ch"/>
              </w:rPr>
              <w:t>в соответствии с</w:t>
            </w:r>
            <w:r>
              <w:rPr>
                <w:rStyle w:val="Style_2_ch"/>
              </w:rPr>
              <w:t xml:space="preserve"> </w:t>
            </w:r>
            <w:r>
              <w:rPr>
                <w:rStyle w:val="Style_2_ch"/>
              </w:rPr>
              <w:t>пунктом 2 с</w:t>
            </w:r>
            <w:r>
              <w:rPr>
                <w:rStyle w:val="Style_2_ch"/>
              </w:rPr>
              <w:t xml:space="preserve">татьи 78.1 Бюджетного кодекса Российской Федерации, </w:t>
            </w:r>
            <w:r>
              <w:rPr>
                <w:rStyle w:val="Style_2_ch"/>
              </w:rPr>
              <w:fldChar w:fldCharType="begin"/>
            </w:r>
            <w:r>
              <w:rPr>
                <w:rStyle w:val="Style_2_ch"/>
              </w:rPr>
              <w:instrText>HYPERLINK "consultantplus://offline/ref=167342EAC0B8489EA2A1FCE953E9218C79DAE238E8C09B0394102B893D6EC96E91399C23B5E18F6A8F93655A32F198F10B68E89D95256DE4QFuDG"</w:instrText>
            </w:r>
            <w:r>
              <w:rPr>
                <w:rStyle w:val="Style_2_ch"/>
              </w:rPr>
              <w:fldChar w:fldCharType="separate"/>
            </w:r>
            <w:r>
              <w:rPr>
                <w:rStyle w:val="Style_2_ch"/>
              </w:rPr>
              <w:t>постановлением</w:t>
            </w:r>
            <w:r>
              <w:rPr>
                <w:rStyle w:val="Style_2_ch"/>
              </w:rPr>
              <w:fldChar w:fldCharType="end"/>
            </w:r>
            <w:r>
              <w:rPr>
                <w:rStyle w:val="Style_2_ch"/>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Положением о бюджетном процессе в городе Невинномысске, утвержденным решением Думы города Невинномысска Ставропольского края от 28.02.2018 № 234-27, постановлением администрации города Невинномысска </w:t>
            </w:r>
            <w:r>
              <w:rPr>
                <w:rStyle w:val="Style_2_ch"/>
              </w:rPr>
              <w:t>от 13</w:t>
            </w:r>
            <w:r>
              <w:rPr>
                <w:rStyle w:val="Style_2_ch"/>
              </w:rPr>
              <w:t>.</w:t>
            </w:r>
            <w:r>
              <w:rPr>
                <w:rStyle w:val="Style_2_ch"/>
              </w:rPr>
              <w:t>02</w:t>
            </w:r>
            <w:r>
              <w:rPr>
                <w:rStyle w:val="Style_2_ch"/>
              </w:rPr>
              <w:t>.202</w:t>
            </w:r>
            <w:r>
              <w:rPr>
                <w:rStyle w:val="Style_2_ch"/>
              </w:rPr>
              <w:t>3</w:t>
            </w:r>
            <w:r>
              <w:rPr>
                <w:rStyle w:val="Style_2_ch"/>
              </w:rPr>
              <w:t xml:space="preserve"> № 1</w:t>
            </w:r>
            <w:r>
              <w:rPr>
                <w:rStyle w:val="Style_2_ch"/>
              </w:rPr>
              <w:t>55</w:t>
            </w:r>
            <w:r>
              <w:rPr>
                <w:rStyle w:val="Style_2_ch"/>
              </w:rPr>
              <w:t xml:space="preserve"> </w:t>
            </w:r>
            <w:r>
              <w:rPr>
                <w:rStyle w:val="Style_2_ch"/>
              </w:rPr>
              <w:t>«Об установлении в 202</w:t>
            </w:r>
            <w:r>
              <w:rPr>
                <w:rStyle w:val="Style_2_ch"/>
              </w:rPr>
              <w:t>3</w:t>
            </w:r>
            <w:r>
              <w:rPr>
                <w:rStyle w:val="Style_2_ch"/>
              </w:rPr>
              <w:t xml:space="preserve"> году расходного обязательства муниципального образования города Невинномысска Ставропольского края»</w:t>
            </w:r>
          </w:p>
        </w:tc>
      </w:tr>
    </w:tbl>
    <w:p w14:paraId="13000000"/>
    <w:p w14:paraId="1400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4"/>
    </w:rPr>
  </w:style>
  <w:style w:default="1" w:styleId="Style_2_ch" w:type="character">
    <w:name w:val="Normal"/>
    <w:link w:val="Style_2"/>
    <w:rPr>
      <w:sz w:val="24"/>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2"/>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2"/>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2"/>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2"/>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Body Text Indent"/>
    <w:basedOn w:val="Style_2"/>
    <w:link w:val="Style_14_ch"/>
    <w:pPr>
      <w:ind w:firstLine="720" w:left="0"/>
      <w:jc w:val="both"/>
    </w:pPr>
    <w:rPr>
      <w:spacing w:val="-4"/>
      <w:sz w:val="28"/>
    </w:rPr>
  </w:style>
  <w:style w:styleId="Style_14_ch" w:type="character">
    <w:name w:val="Body Text Indent"/>
    <w:basedOn w:val="Style_2_ch"/>
    <w:link w:val="Style_14"/>
    <w:rPr>
      <w:spacing w:val="-4"/>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Balloon Text"/>
    <w:basedOn w:val="Style_2"/>
    <w:link w:val="Style_16_ch"/>
    <w:rPr>
      <w:rFonts w:ascii="Tahoma" w:hAnsi="Tahoma"/>
      <w:sz w:val="16"/>
    </w:rPr>
  </w:style>
  <w:style w:styleId="Style_16_ch" w:type="character">
    <w:name w:val="Balloon Text"/>
    <w:basedOn w:val="Style_2_ch"/>
    <w:link w:val="Style_16"/>
    <w:rPr>
      <w:rFonts w:ascii="Tahoma" w:hAnsi="Tahoma"/>
      <w:sz w:val="16"/>
    </w:rPr>
  </w:style>
  <w:style w:styleId="Style_17" w:type="paragraph">
    <w:name w:val="Знак1 Char"/>
    <w:basedOn w:val="Style_2"/>
    <w:link w:val="Style_17_ch"/>
    <w:pPr>
      <w:spacing w:after="160" w:line="240" w:lineRule="exact"/>
      <w:ind/>
    </w:pPr>
    <w:rPr>
      <w:rFonts w:ascii="Verdana" w:hAnsi="Verdana"/>
      <w:sz w:val="20"/>
    </w:rPr>
  </w:style>
  <w:style w:styleId="Style_17_ch" w:type="character">
    <w:name w:val="Знак1 Char"/>
    <w:basedOn w:val="Style_2_ch"/>
    <w:link w:val="Style_17"/>
    <w:rPr>
      <w:rFonts w:ascii="Verdana" w:hAnsi="Verdana"/>
      <w:sz w:val="20"/>
    </w:rPr>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2"/>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2"/>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2"/>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2"/>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2"/>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2"/>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styleId="Style_25" w:type="table">
    <w:name w:val="Table Grid"/>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2023-03-09T06:29:54Z</dcterms:modified>
</cp:coreProperties>
</file>