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95" w:rsidRPr="00B44095" w:rsidRDefault="00B44095" w:rsidP="00B44095">
      <w:pPr>
        <w:spacing w:after="0" w:line="240" w:lineRule="exact"/>
        <w:jc w:val="center"/>
        <w:rPr>
          <w:rFonts w:ascii="Times New Roman" w:eastAsia="Times New Roman" w:hAnsi="Times New Roman" w:cs="Times New Roman"/>
          <w:sz w:val="28"/>
          <w:szCs w:val="28"/>
          <w:lang w:eastAsia="ar-SA"/>
        </w:rPr>
      </w:pPr>
    </w:p>
    <w:p w:rsidR="00B44095" w:rsidRPr="00B44095" w:rsidRDefault="00B44095" w:rsidP="00B44095">
      <w:pPr>
        <w:tabs>
          <w:tab w:val="left" w:pos="4140"/>
        </w:tabs>
        <w:suppressAutoHyphens/>
        <w:spacing w:after="0"/>
        <w:jc w:val="center"/>
        <w:rPr>
          <w:rFonts w:ascii="Times New Roman" w:eastAsia="Times New Roman" w:hAnsi="Times New Roman" w:cs="Times New Roman"/>
          <w:sz w:val="28"/>
          <w:szCs w:val="28"/>
          <w:lang w:eastAsia="ar-SA"/>
        </w:rPr>
      </w:pPr>
      <w:r w:rsidRPr="00B44095">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1AC33E11" wp14:editId="4F30D8FB">
            <wp:simplePos x="0" y="0"/>
            <wp:positionH relativeFrom="column">
              <wp:posOffset>2788920</wp:posOffset>
            </wp:positionH>
            <wp:positionV relativeFrom="paragraph">
              <wp:posOffset>-52705</wp:posOffset>
            </wp:positionV>
            <wp:extent cx="466725" cy="55245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p>
    <w:p w:rsidR="00B44095" w:rsidRPr="00B44095" w:rsidRDefault="00B44095" w:rsidP="00B44095">
      <w:pPr>
        <w:tabs>
          <w:tab w:val="left" w:pos="4140"/>
        </w:tabs>
        <w:suppressAutoHyphens/>
        <w:spacing w:after="0"/>
        <w:jc w:val="center"/>
        <w:rPr>
          <w:rFonts w:ascii="Times New Roman" w:eastAsia="Times New Roman" w:hAnsi="Times New Roman" w:cs="Times New Roman"/>
          <w:sz w:val="28"/>
          <w:szCs w:val="28"/>
          <w:lang w:eastAsia="ar-SA"/>
        </w:rPr>
      </w:pPr>
    </w:p>
    <w:p w:rsidR="00B44095" w:rsidRPr="00B44095" w:rsidRDefault="00B44095" w:rsidP="00B44095">
      <w:pPr>
        <w:tabs>
          <w:tab w:val="left" w:pos="4140"/>
        </w:tabs>
        <w:suppressAutoHyphens/>
        <w:spacing w:after="0"/>
        <w:jc w:val="center"/>
        <w:rPr>
          <w:rFonts w:ascii="Times New Roman" w:eastAsia="Times New Roman" w:hAnsi="Times New Roman" w:cs="Times New Roman"/>
          <w:sz w:val="28"/>
          <w:szCs w:val="28"/>
          <w:lang w:eastAsia="ar-SA"/>
        </w:rPr>
      </w:pPr>
    </w:p>
    <w:p w:rsidR="00B44095" w:rsidRPr="00B44095" w:rsidRDefault="00B44095" w:rsidP="00B44095">
      <w:pPr>
        <w:tabs>
          <w:tab w:val="left" w:pos="4140"/>
        </w:tabs>
        <w:suppressAutoHyphens/>
        <w:spacing w:after="0"/>
        <w:jc w:val="center"/>
        <w:rPr>
          <w:rFonts w:ascii="Times New Roman" w:eastAsia="Times New Roman" w:hAnsi="Times New Roman" w:cs="Times New Roman"/>
          <w:sz w:val="28"/>
          <w:szCs w:val="28"/>
          <w:lang w:eastAsia="ar-SA"/>
        </w:rPr>
      </w:pPr>
      <w:r w:rsidRPr="00B44095">
        <w:rPr>
          <w:rFonts w:ascii="Times New Roman" w:eastAsia="Times New Roman" w:hAnsi="Times New Roman" w:cs="Times New Roman"/>
          <w:sz w:val="28"/>
          <w:szCs w:val="28"/>
          <w:lang w:eastAsia="ar-SA"/>
        </w:rPr>
        <w:t>АДМИНИСТРАЦИЯ ГОРОДА НЕВИННОМЫССКА</w:t>
      </w:r>
    </w:p>
    <w:p w:rsidR="00B44095" w:rsidRPr="00B44095" w:rsidRDefault="00B44095" w:rsidP="00B44095">
      <w:pPr>
        <w:tabs>
          <w:tab w:val="left" w:pos="4140"/>
        </w:tabs>
        <w:suppressAutoHyphens/>
        <w:spacing w:after="0"/>
        <w:jc w:val="center"/>
        <w:rPr>
          <w:rFonts w:ascii="Times New Roman" w:eastAsia="Times New Roman" w:hAnsi="Times New Roman" w:cs="Times New Roman"/>
          <w:sz w:val="28"/>
          <w:szCs w:val="28"/>
          <w:lang w:eastAsia="ar-SA"/>
        </w:rPr>
      </w:pPr>
      <w:r w:rsidRPr="00B44095">
        <w:rPr>
          <w:rFonts w:ascii="Times New Roman" w:eastAsia="Times New Roman" w:hAnsi="Times New Roman" w:cs="Times New Roman"/>
          <w:sz w:val="28"/>
          <w:szCs w:val="28"/>
          <w:lang w:eastAsia="ar-SA"/>
        </w:rPr>
        <w:t>СТАВРОПОЛЬСКОГО КРАЯ</w:t>
      </w:r>
    </w:p>
    <w:p w:rsidR="00B44095" w:rsidRPr="00B44095" w:rsidRDefault="00B44095" w:rsidP="00B44095">
      <w:pPr>
        <w:tabs>
          <w:tab w:val="left" w:pos="4140"/>
        </w:tabs>
        <w:suppressAutoHyphens/>
        <w:spacing w:after="0"/>
        <w:jc w:val="center"/>
        <w:rPr>
          <w:rFonts w:ascii="Times New Roman" w:eastAsia="Times New Roman" w:hAnsi="Times New Roman" w:cs="Times New Roman"/>
          <w:sz w:val="28"/>
          <w:szCs w:val="28"/>
          <w:lang w:eastAsia="ar-SA"/>
        </w:rPr>
      </w:pPr>
    </w:p>
    <w:p w:rsidR="00B44095" w:rsidRPr="00B44095" w:rsidRDefault="00B44095" w:rsidP="00B44095">
      <w:pPr>
        <w:tabs>
          <w:tab w:val="left" w:pos="4140"/>
        </w:tabs>
        <w:suppressAutoHyphens/>
        <w:spacing w:after="0"/>
        <w:jc w:val="center"/>
        <w:rPr>
          <w:rFonts w:ascii="Times New Roman" w:eastAsia="Times New Roman" w:hAnsi="Times New Roman" w:cs="Times New Roman"/>
          <w:sz w:val="28"/>
          <w:szCs w:val="28"/>
          <w:lang w:eastAsia="ar-SA"/>
        </w:rPr>
      </w:pPr>
      <w:r w:rsidRPr="00B44095">
        <w:rPr>
          <w:rFonts w:ascii="Times New Roman" w:eastAsia="Times New Roman" w:hAnsi="Times New Roman" w:cs="Times New Roman"/>
          <w:sz w:val="28"/>
          <w:szCs w:val="28"/>
          <w:lang w:eastAsia="ar-SA"/>
        </w:rPr>
        <w:t>ПОСТАНОВЛЕНИЕ</w:t>
      </w:r>
    </w:p>
    <w:p w:rsidR="00B44095" w:rsidRPr="00B44095" w:rsidRDefault="00B44095" w:rsidP="00B44095">
      <w:pPr>
        <w:tabs>
          <w:tab w:val="left" w:pos="4140"/>
        </w:tabs>
        <w:suppressAutoHyphens/>
        <w:spacing w:after="0"/>
        <w:jc w:val="center"/>
        <w:rPr>
          <w:rFonts w:ascii="Times New Roman" w:eastAsia="Times New Roman" w:hAnsi="Times New Roman" w:cs="Times New Roman"/>
          <w:sz w:val="28"/>
          <w:szCs w:val="28"/>
          <w:lang w:eastAsia="ar-SA"/>
        </w:rPr>
      </w:pPr>
    </w:p>
    <w:p w:rsidR="00B44095" w:rsidRPr="00B44095" w:rsidRDefault="00B44095" w:rsidP="00B44095">
      <w:pPr>
        <w:tabs>
          <w:tab w:val="left" w:pos="4140"/>
        </w:tabs>
        <w:suppressAutoHyphens/>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14.12</w:t>
      </w:r>
      <w:r w:rsidRPr="00B44095">
        <w:rPr>
          <w:rFonts w:ascii="Times New Roman" w:eastAsia="Times New Roman" w:hAnsi="Times New Roman" w:cs="Times New Roman"/>
          <w:sz w:val="28"/>
          <w:szCs w:val="28"/>
          <w:lang w:eastAsia="ar-SA"/>
        </w:rPr>
        <w:t xml:space="preserve">.2018                                                                         </w:t>
      </w:r>
      <w:r>
        <w:rPr>
          <w:rFonts w:ascii="Times New Roman" w:eastAsia="Times New Roman" w:hAnsi="Times New Roman" w:cs="Times New Roman"/>
          <w:sz w:val="28"/>
          <w:szCs w:val="28"/>
          <w:lang w:eastAsia="ar-SA"/>
        </w:rPr>
        <w:t xml:space="preserve">                          № 1884</w:t>
      </w:r>
    </w:p>
    <w:p w:rsidR="00B44095" w:rsidRPr="00B44095" w:rsidRDefault="00B44095" w:rsidP="00B44095">
      <w:pPr>
        <w:tabs>
          <w:tab w:val="left" w:pos="4140"/>
        </w:tabs>
        <w:suppressAutoHyphens/>
        <w:spacing w:after="0"/>
        <w:jc w:val="center"/>
        <w:rPr>
          <w:rFonts w:ascii="Times New Roman" w:eastAsia="Times New Roman" w:hAnsi="Times New Roman" w:cs="Times New Roman"/>
          <w:sz w:val="28"/>
          <w:szCs w:val="28"/>
          <w:lang w:eastAsia="ar-SA"/>
        </w:rPr>
      </w:pPr>
    </w:p>
    <w:p w:rsidR="00B44095" w:rsidRPr="00B44095" w:rsidRDefault="00B44095" w:rsidP="00B44095">
      <w:pPr>
        <w:tabs>
          <w:tab w:val="left" w:pos="4140"/>
        </w:tabs>
        <w:suppressAutoHyphens/>
        <w:spacing w:after="0"/>
        <w:jc w:val="center"/>
        <w:rPr>
          <w:rFonts w:ascii="Times New Roman" w:eastAsia="Times New Roman" w:hAnsi="Times New Roman" w:cs="Times New Roman"/>
          <w:sz w:val="28"/>
          <w:szCs w:val="28"/>
          <w:lang w:eastAsia="ar-SA"/>
        </w:rPr>
      </w:pPr>
      <w:r w:rsidRPr="00B44095">
        <w:rPr>
          <w:rFonts w:ascii="Times New Roman" w:eastAsia="Times New Roman" w:hAnsi="Times New Roman" w:cs="Times New Roman"/>
          <w:sz w:val="28"/>
          <w:szCs w:val="28"/>
          <w:lang w:eastAsia="ar-SA"/>
        </w:rPr>
        <w:t>Невинномысск</w:t>
      </w:r>
    </w:p>
    <w:p w:rsidR="00B44095" w:rsidRPr="00B44095" w:rsidRDefault="00B44095" w:rsidP="00B44095">
      <w:pPr>
        <w:tabs>
          <w:tab w:val="left" w:pos="4140"/>
        </w:tabs>
        <w:suppressAutoHyphens/>
        <w:spacing w:after="0"/>
        <w:jc w:val="center"/>
        <w:rPr>
          <w:rFonts w:ascii="Times New Roman" w:eastAsia="Times New Roman" w:hAnsi="Times New Roman" w:cs="Times New Roman"/>
          <w:sz w:val="28"/>
          <w:szCs w:val="28"/>
          <w:lang w:eastAsia="ar-SA"/>
        </w:rPr>
      </w:pPr>
    </w:p>
    <w:p w:rsidR="002654D5" w:rsidRPr="00362C9B" w:rsidRDefault="002654D5" w:rsidP="002654D5">
      <w:pPr>
        <w:suppressAutoHyphens/>
        <w:spacing w:after="0" w:line="240" w:lineRule="exact"/>
        <w:jc w:val="center"/>
        <w:rPr>
          <w:rFonts w:ascii="Times New Roman" w:eastAsia="Times New Roman" w:hAnsi="Times New Roman" w:cs="Times New Roman"/>
          <w:sz w:val="28"/>
          <w:szCs w:val="28"/>
          <w:lang w:eastAsia="ar-SA"/>
        </w:rPr>
      </w:pPr>
      <w:r w:rsidRPr="00362C9B">
        <w:rPr>
          <w:rFonts w:ascii="Times New Roman" w:eastAsia="Times New Roman" w:hAnsi="Times New Roman" w:cs="Times New Roman"/>
          <w:sz w:val="28"/>
          <w:szCs w:val="28"/>
          <w:lang w:eastAsia="ar-SA"/>
        </w:rPr>
        <w:t>О</w:t>
      </w:r>
      <w:r w:rsidR="009F3815" w:rsidRPr="00362C9B">
        <w:rPr>
          <w:rFonts w:ascii="Times New Roman" w:eastAsia="Times New Roman" w:hAnsi="Times New Roman" w:cs="Times New Roman"/>
          <w:sz w:val="28"/>
          <w:szCs w:val="28"/>
          <w:lang w:eastAsia="ar-SA"/>
        </w:rPr>
        <w:t xml:space="preserve"> внесении</w:t>
      </w:r>
      <w:r w:rsidRPr="00362C9B">
        <w:rPr>
          <w:rFonts w:ascii="Times New Roman" w:eastAsia="Times New Roman" w:hAnsi="Times New Roman" w:cs="Times New Roman"/>
          <w:sz w:val="28"/>
          <w:szCs w:val="28"/>
          <w:lang w:eastAsia="ar-SA"/>
        </w:rPr>
        <w:t xml:space="preserve"> </w:t>
      </w:r>
      <w:r w:rsidR="00C90D87" w:rsidRPr="00362C9B">
        <w:rPr>
          <w:rFonts w:ascii="Times New Roman" w:eastAsia="Times New Roman" w:hAnsi="Times New Roman" w:cs="Times New Roman"/>
          <w:sz w:val="28"/>
          <w:szCs w:val="28"/>
          <w:lang w:eastAsia="ar-SA"/>
        </w:rPr>
        <w:t xml:space="preserve">изменений в постановление администрации города Невинномысска от </w:t>
      </w:r>
      <w:r w:rsidR="00362C9B" w:rsidRPr="00362C9B">
        <w:rPr>
          <w:rFonts w:ascii="Times New Roman" w:eastAsia="Times New Roman" w:hAnsi="Times New Roman" w:cs="Times New Roman"/>
          <w:sz w:val="28"/>
          <w:szCs w:val="28"/>
          <w:lang w:eastAsia="ar-SA"/>
        </w:rPr>
        <w:t>13.09</w:t>
      </w:r>
      <w:r w:rsidR="00BB067F" w:rsidRPr="00362C9B">
        <w:rPr>
          <w:rFonts w:ascii="Times New Roman" w:eastAsia="Times New Roman" w:hAnsi="Times New Roman" w:cs="Times New Roman"/>
          <w:sz w:val="28"/>
          <w:szCs w:val="28"/>
          <w:lang w:eastAsia="ar-SA"/>
        </w:rPr>
        <w:t>.</w:t>
      </w:r>
      <w:r w:rsidR="00C90D87" w:rsidRPr="00362C9B">
        <w:rPr>
          <w:rFonts w:ascii="Times New Roman" w:eastAsia="Times New Roman" w:hAnsi="Times New Roman" w:cs="Times New Roman"/>
          <w:sz w:val="28"/>
          <w:szCs w:val="28"/>
          <w:lang w:eastAsia="ar-SA"/>
        </w:rPr>
        <w:t>201</w:t>
      </w:r>
      <w:r w:rsidR="00024686" w:rsidRPr="00362C9B">
        <w:rPr>
          <w:rFonts w:ascii="Times New Roman" w:eastAsia="Times New Roman" w:hAnsi="Times New Roman" w:cs="Times New Roman"/>
          <w:sz w:val="28"/>
          <w:szCs w:val="28"/>
          <w:lang w:eastAsia="ar-SA"/>
        </w:rPr>
        <w:t>8</w:t>
      </w:r>
      <w:r w:rsidR="00C90D87" w:rsidRPr="00362C9B">
        <w:rPr>
          <w:rFonts w:ascii="Times New Roman" w:eastAsia="Times New Roman" w:hAnsi="Times New Roman" w:cs="Times New Roman"/>
          <w:sz w:val="28"/>
          <w:szCs w:val="28"/>
          <w:lang w:eastAsia="ar-SA"/>
        </w:rPr>
        <w:t xml:space="preserve"> № </w:t>
      </w:r>
      <w:r w:rsidR="00362C9B" w:rsidRPr="00362C9B">
        <w:rPr>
          <w:rFonts w:ascii="Times New Roman" w:eastAsia="Times New Roman" w:hAnsi="Times New Roman" w:cs="Times New Roman"/>
          <w:sz w:val="28"/>
          <w:szCs w:val="28"/>
          <w:lang w:eastAsia="ar-SA"/>
        </w:rPr>
        <w:t>1317</w:t>
      </w:r>
      <w:r w:rsidR="00C90D87" w:rsidRPr="00362C9B">
        <w:rPr>
          <w:rFonts w:ascii="Times New Roman" w:eastAsia="Times New Roman" w:hAnsi="Times New Roman" w:cs="Times New Roman"/>
          <w:sz w:val="28"/>
          <w:szCs w:val="28"/>
          <w:lang w:eastAsia="ar-SA"/>
        </w:rPr>
        <w:t xml:space="preserve"> </w:t>
      </w:r>
    </w:p>
    <w:p w:rsidR="00295AF3" w:rsidRPr="00362C9B" w:rsidRDefault="00295AF3" w:rsidP="00295AF3">
      <w:pPr>
        <w:suppressAutoHyphens/>
        <w:spacing w:after="0" w:line="240" w:lineRule="auto"/>
        <w:jc w:val="both"/>
        <w:rPr>
          <w:rFonts w:ascii="Times New Roman" w:eastAsia="Times New Roman" w:hAnsi="Times New Roman" w:cs="Times New Roman"/>
          <w:sz w:val="28"/>
          <w:szCs w:val="28"/>
          <w:lang w:eastAsia="ar-SA"/>
        </w:rPr>
      </w:pPr>
    </w:p>
    <w:p w:rsidR="00295AF3" w:rsidRDefault="00C90D87" w:rsidP="00C90D87">
      <w:pPr>
        <w:suppressAutoHyphens/>
        <w:spacing w:after="0" w:line="240" w:lineRule="auto"/>
        <w:ind w:firstLine="708"/>
        <w:jc w:val="both"/>
        <w:rPr>
          <w:rFonts w:ascii="Times New Roman" w:eastAsia="Times New Roman" w:hAnsi="Times New Roman" w:cs="Times New Roman"/>
          <w:spacing w:val="30"/>
          <w:sz w:val="28"/>
          <w:szCs w:val="28"/>
          <w:lang w:eastAsia="ar-SA"/>
        </w:rPr>
      </w:pPr>
      <w:r w:rsidRPr="00366C7E">
        <w:rPr>
          <w:rFonts w:ascii="Times New Roman" w:eastAsia="Times New Roman" w:hAnsi="Times New Roman" w:cs="Times New Roman"/>
          <w:spacing w:val="20"/>
          <w:sz w:val="28"/>
          <w:szCs w:val="28"/>
          <w:lang w:eastAsia="ar-SA"/>
        </w:rPr>
        <w:t>П</w:t>
      </w:r>
      <w:r w:rsidR="00295AF3" w:rsidRPr="00366C7E">
        <w:rPr>
          <w:rFonts w:ascii="Times New Roman" w:eastAsia="Times New Roman" w:hAnsi="Times New Roman" w:cs="Times New Roman"/>
          <w:spacing w:val="20"/>
          <w:sz w:val="28"/>
          <w:szCs w:val="28"/>
          <w:lang w:eastAsia="ar-SA"/>
        </w:rPr>
        <w:t>остановляю</w:t>
      </w:r>
      <w:r w:rsidR="00295AF3" w:rsidRPr="009E2DA3">
        <w:rPr>
          <w:rFonts w:ascii="Times New Roman" w:eastAsia="Times New Roman" w:hAnsi="Times New Roman" w:cs="Times New Roman"/>
          <w:spacing w:val="30"/>
          <w:sz w:val="28"/>
          <w:szCs w:val="28"/>
          <w:lang w:eastAsia="ar-SA"/>
        </w:rPr>
        <w:t>:</w:t>
      </w:r>
      <w:bookmarkStart w:id="0" w:name="_GoBack"/>
      <w:bookmarkEnd w:id="0"/>
    </w:p>
    <w:p w:rsidR="00295AF3" w:rsidRPr="009E2DA3" w:rsidRDefault="00295AF3" w:rsidP="00295AF3">
      <w:pPr>
        <w:suppressAutoHyphens/>
        <w:spacing w:after="0" w:line="240" w:lineRule="auto"/>
        <w:jc w:val="both"/>
        <w:rPr>
          <w:rFonts w:ascii="Times New Roman" w:eastAsia="Times New Roman" w:hAnsi="Times New Roman" w:cs="Times New Roman"/>
          <w:sz w:val="28"/>
          <w:szCs w:val="28"/>
          <w:lang w:eastAsia="ar-SA"/>
        </w:rPr>
      </w:pPr>
    </w:p>
    <w:p w:rsidR="00790097" w:rsidRDefault="006B07D2" w:rsidP="00790097">
      <w:pPr>
        <w:suppressAutoHyphens/>
        <w:spacing w:after="0" w:line="240" w:lineRule="auto"/>
        <w:ind w:firstLine="708"/>
        <w:jc w:val="both"/>
        <w:rPr>
          <w:rFonts w:ascii="Times New Roman" w:eastAsia="Times New Roman" w:hAnsi="Times New Roman" w:cs="Times New Roman"/>
          <w:sz w:val="28"/>
          <w:szCs w:val="28"/>
          <w:lang w:eastAsia="ar-SA"/>
        </w:rPr>
      </w:pPr>
      <w:r w:rsidRPr="009E2DA3">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003219E7">
        <w:rPr>
          <w:rFonts w:ascii="Times New Roman" w:eastAsia="Times New Roman" w:hAnsi="Times New Roman" w:cs="Times New Roman"/>
          <w:sz w:val="28"/>
          <w:szCs w:val="28"/>
          <w:lang w:eastAsia="ar-SA"/>
        </w:rPr>
        <w:t>Внести</w:t>
      </w:r>
      <w:r w:rsidRPr="00930734">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w:t>
      </w:r>
      <w:r w:rsidRPr="00C90D87">
        <w:rPr>
          <w:rFonts w:ascii="Times New Roman" w:eastAsia="Times New Roman" w:hAnsi="Times New Roman" w:cs="Times New Roman"/>
          <w:sz w:val="28"/>
          <w:szCs w:val="28"/>
          <w:lang w:eastAsia="ar-SA"/>
        </w:rPr>
        <w:t xml:space="preserve"> постановлени</w:t>
      </w:r>
      <w:r>
        <w:rPr>
          <w:rFonts w:ascii="Times New Roman" w:eastAsia="Times New Roman" w:hAnsi="Times New Roman" w:cs="Times New Roman"/>
          <w:sz w:val="28"/>
          <w:szCs w:val="28"/>
          <w:lang w:eastAsia="ar-SA"/>
        </w:rPr>
        <w:t>е</w:t>
      </w:r>
      <w:r w:rsidRPr="00C90D87">
        <w:rPr>
          <w:rFonts w:ascii="Times New Roman" w:eastAsia="Times New Roman" w:hAnsi="Times New Roman" w:cs="Times New Roman"/>
          <w:sz w:val="28"/>
          <w:szCs w:val="28"/>
          <w:lang w:eastAsia="ar-SA"/>
        </w:rPr>
        <w:t xml:space="preserve"> администрации города Невинномысска от </w:t>
      </w:r>
      <w:r w:rsidR="00362C9B">
        <w:rPr>
          <w:rFonts w:ascii="Times New Roman" w:eastAsia="Times New Roman" w:hAnsi="Times New Roman" w:cs="Times New Roman"/>
          <w:sz w:val="28"/>
          <w:szCs w:val="28"/>
          <w:lang w:eastAsia="ar-SA"/>
        </w:rPr>
        <w:t>13.09</w:t>
      </w:r>
      <w:r w:rsidR="00BB067F">
        <w:rPr>
          <w:rFonts w:ascii="Times New Roman" w:eastAsia="Times New Roman" w:hAnsi="Times New Roman" w:cs="Times New Roman"/>
          <w:sz w:val="28"/>
          <w:szCs w:val="28"/>
          <w:lang w:eastAsia="ar-SA"/>
        </w:rPr>
        <w:t>.</w:t>
      </w:r>
      <w:r w:rsidRPr="00C90D87">
        <w:rPr>
          <w:rFonts w:ascii="Times New Roman" w:eastAsia="Times New Roman" w:hAnsi="Times New Roman" w:cs="Times New Roman"/>
          <w:sz w:val="28"/>
          <w:szCs w:val="28"/>
          <w:lang w:eastAsia="ar-SA"/>
        </w:rPr>
        <w:t>201</w:t>
      </w:r>
      <w:r w:rsidR="00024686">
        <w:rPr>
          <w:rFonts w:ascii="Times New Roman" w:eastAsia="Times New Roman" w:hAnsi="Times New Roman" w:cs="Times New Roman"/>
          <w:sz w:val="28"/>
          <w:szCs w:val="28"/>
          <w:lang w:eastAsia="ar-SA"/>
        </w:rPr>
        <w:t>8</w:t>
      </w:r>
      <w:r w:rsidRPr="00C90D87">
        <w:rPr>
          <w:rFonts w:ascii="Times New Roman" w:eastAsia="Times New Roman" w:hAnsi="Times New Roman" w:cs="Times New Roman"/>
          <w:sz w:val="28"/>
          <w:szCs w:val="28"/>
          <w:lang w:eastAsia="ar-SA"/>
        </w:rPr>
        <w:t xml:space="preserve"> № </w:t>
      </w:r>
      <w:r w:rsidR="00362C9B">
        <w:rPr>
          <w:rFonts w:ascii="Times New Roman" w:eastAsia="Times New Roman" w:hAnsi="Times New Roman" w:cs="Times New Roman"/>
          <w:sz w:val="28"/>
          <w:szCs w:val="28"/>
          <w:lang w:eastAsia="ar-SA"/>
        </w:rPr>
        <w:t>1317</w:t>
      </w:r>
      <w:r w:rsidRPr="00C90D87">
        <w:rPr>
          <w:rFonts w:ascii="Times New Roman" w:eastAsia="Times New Roman" w:hAnsi="Times New Roman" w:cs="Times New Roman"/>
          <w:sz w:val="28"/>
          <w:szCs w:val="28"/>
          <w:lang w:eastAsia="ar-SA"/>
        </w:rPr>
        <w:t xml:space="preserve"> «</w:t>
      </w:r>
      <w:r w:rsidRPr="006B07D2">
        <w:rPr>
          <w:rFonts w:ascii="Times New Roman" w:eastAsia="Times New Roman" w:hAnsi="Times New Roman" w:cs="Times New Roman"/>
          <w:sz w:val="28"/>
          <w:szCs w:val="28"/>
          <w:lang w:eastAsia="ar-SA"/>
        </w:rPr>
        <w:t>О капитальном ремонте и ремонте автомобильных дорог общего пользования местного значения на территории муниципального образования городского округа – города Невинномысска в 201</w:t>
      </w:r>
      <w:r w:rsidR="00024686">
        <w:rPr>
          <w:rFonts w:ascii="Times New Roman" w:eastAsia="Times New Roman" w:hAnsi="Times New Roman" w:cs="Times New Roman"/>
          <w:sz w:val="28"/>
          <w:szCs w:val="28"/>
          <w:lang w:eastAsia="ar-SA"/>
        </w:rPr>
        <w:t>8</w:t>
      </w:r>
      <w:r w:rsidRPr="006B07D2">
        <w:rPr>
          <w:rFonts w:ascii="Times New Roman" w:eastAsia="Times New Roman" w:hAnsi="Times New Roman" w:cs="Times New Roman"/>
          <w:sz w:val="28"/>
          <w:szCs w:val="28"/>
          <w:lang w:eastAsia="ar-SA"/>
        </w:rPr>
        <w:t xml:space="preserve"> году</w:t>
      </w:r>
      <w:r w:rsidR="003219E7">
        <w:rPr>
          <w:rFonts w:ascii="Times New Roman" w:eastAsia="Times New Roman" w:hAnsi="Times New Roman" w:cs="Times New Roman"/>
          <w:sz w:val="28"/>
          <w:szCs w:val="28"/>
          <w:lang w:eastAsia="ar-SA"/>
        </w:rPr>
        <w:t xml:space="preserve"> следующие изменения</w:t>
      </w:r>
      <w:r w:rsidR="00790097">
        <w:rPr>
          <w:rFonts w:ascii="Times New Roman" w:eastAsia="Times New Roman" w:hAnsi="Times New Roman" w:cs="Times New Roman"/>
          <w:sz w:val="28"/>
          <w:szCs w:val="28"/>
          <w:lang w:eastAsia="ar-SA"/>
        </w:rPr>
        <w:t>:</w:t>
      </w:r>
    </w:p>
    <w:p w:rsidR="006B07D2" w:rsidRDefault="00790097" w:rsidP="00790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9344D9">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w:t>
      </w:r>
      <w:r w:rsidR="006B07D2" w:rsidRPr="00C90D87">
        <w:rPr>
          <w:rFonts w:ascii="Times New Roman" w:eastAsia="Times New Roman" w:hAnsi="Times New Roman" w:cs="Times New Roman"/>
          <w:sz w:val="28"/>
          <w:szCs w:val="28"/>
          <w:lang w:eastAsia="ar-SA"/>
        </w:rPr>
        <w:t xml:space="preserve"> </w:t>
      </w:r>
      <w:r w:rsidRPr="00790097">
        <w:rPr>
          <w:rFonts w:ascii="Times New Roman" w:eastAsia="Times New Roman" w:hAnsi="Times New Roman" w:cs="Times New Roman"/>
          <w:sz w:val="28"/>
          <w:szCs w:val="28"/>
          <w:lang w:eastAsia="ar-SA"/>
        </w:rPr>
        <w:t xml:space="preserve">План капитального ремонта и </w:t>
      </w:r>
      <w:proofErr w:type="gramStart"/>
      <w:r w:rsidRPr="00790097">
        <w:rPr>
          <w:rFonts w:ascii="Times New Roman" w:eastAsia="Times New Roman" w:hAnsi="Times New Roman" w:cs="Times New Roman"/>
          <w:sz w:val="28"/>
          <w:szCs w:val="28"/>
          <w:lang w:eastAsia="ar-SA"/>
        </w:rPr>
        <w:t>ремонта</w:t>
      </w:r>
      <w:proofErr w:type="gramEnd"/>
      <w:r w:rsidRPr="00790097">
        <w:rPr>
          <w:rFonts w:ascii="Times New Roman" w:eastAsia="Times New Roman" w:hAnsi="Times New Roman" w:cs="Times New Roman"/>
          <w:sz w:val="28"/>
          <w:szCs w:val="28"/>
          <w:lang w:eastAsia="ar-SA"/>
        </w:rPr>
        <w:t xml:space="preserve"> автомобильных дорог общего пользования местного значения на территории муниципального образования городского округа – города Невинномысска в 2018 году</w:t>
      </w:r>
      <w:r w:rsidR="00E072D8">
        <w:rPr>
          <w:rFonts w:ascii="Times New Roman" w:eastAsia="Times New Roman" w:hAnsi="Times New Roman" w:cs="Times New Roman"/>
          <w:sz w:val="28"/>
          <w:szCs w:val="28"/>
          <w:lang w:eastAsia="ar-SA"/>
        </w:rPr>
        <w:t xml:space="preserve"> </w:t>
      </w:r>
      <w:r w:rsidR="009344D9">
        <w:rPr>
          <w:rFonts w:ascii="Times New Roman" w:eastAsia="Times New Roman" w:hAnsi="Times New Roman" w:cs="Times New Roman"/>
          <w:sz w:val="28"/>
          <w:szCs w:val="28"/>
          <w:lang w:eastAsia="ar-SA"/>
        </w:rPr>
        <w:t>изложить в следующей редакции</w:t>
      </w:r>
      <w:r w:rsidR="00E65FE1">
        <w:rPr>
          <w:rFonts w:ascii="Times New Roman" w:eastAsia="Times New Roman" w:hAnsi="Times New Roman" w:cs="Times New Roman"/>
          <w:sz w:val="28"/>
          <w:szCs w:val="28"/>
          <w:lang w:eastAsia="ar-SA"/>
        </w:rPr>
        <w:t>:</w:t>
      </w:r>
    </w:p>
    <w:p w:rsidR="00790097" w:rsidRDefault="00790097" w:rsidP="00790097">
      <w:pPr>
        <w:spacing w:after="0" w:line="240" w:lineRule="auto"/>
        <w:rPr>
          <w:rFonts w:ascii="Times New Roman" w:hAnsi="Times New Roman" w:cs="Times New Roman"/>
          <w:sz w:val="28"/>
          <w:szCs w:val="28"/>
        </w:rPr>
      </w:pPr>
      <w:r>
        <w:rPr>
          <w:rFonts w:ascii="Times New Roman" w:hAnsi="Times New Roman" w:cs="Times New Roman"/>
          <w:sz w:val="28"/>
          <w:szCs w:val="28"/>
        </w:rPr>
        <w:t>«</w:t>
      </w:r>
    </w:p>
    <w:tbl>
      <w:tblPr>
        <w:tblStyle w:val="a8"/>
        <w:tblW w:w="9356" w:type="dxa"/>
        <w:tblInd w:w="108" w:type="dxa"/>
        <w:tblLayout w:type="fixed"/>
        <w:tblLook w:val="04A0" w:firstRow="1" w:lastRow="0" w:firstColumn="1" w:lastColumn="0" w:noHBand="0" w:noVBand="1"/>
      </w:tblPr>
      <w:tblGrid>
        <w:gridCol w:w="2268"/>
        <w:gridCol w:w="993"/>
        <w:gridCol w:w="1417"/>
        <w:gridCol w:w="1418"/>
        <w:gridCol w:w="1275"/>
        <w:gridCol w:w="851"/>
        <w:gridCol w:w="1134"/>
      </w:tblGrid>
      <w:tr w:rsidR="00E072D8" w:rsidRPr="00E072D8" w:rsidTr="00E072D8">
        <w:trPr>
          <w:trHeight w:val="255"/>
        </w:trPr>
        <w:tc>
          <w:tcPr>
            <w:tcW w:w="2268" w:type="dxa"/>
            <w:vMerge w:val="restart"/>
          </w:tcPr>
          <w:p w:rsidR="00E072D8" w:rsidRPr="00E072D8" w:rsidRDefault="00E072D8" w:rsidP="001B75C0">
            <w:pPr>
              <w:jc w:val="center"/>
              <w:rPr>
                <w:rFonts w:ascii="Times New Roman" w:hAnsi="Times New Roman" w:cs="Times New Roman"/>
                <w:sz w:val="18"/>
                <w:szCs w:val="18"/>
              </w:rPr>
            </w:pPr>
            <w:r w:rsidRPr="00E072D8">
              <w:rPr>
                <w:rFonts w:ascii="Times New Roman" w:hAnsi="Times New Roman" w:cs="Times New Roman"/>
                <w:sz w:val="18"/>
                <w:szCs w:val="18"/>
              </w:rPr>
              <w:t>Наименование мероприятия, адрес объекта</w:t>
            </w:r>
          </w:p>
        </w:tc>
        <w:tc>
          <w:tcPr>
            <w:tcW w:w="993" w:type="dxa"/>
            <w:vMerge w:val="restart"/>
          </w:tcPr>
          <w:p w:rsidR="00E072D8" w:rsidRPr="00E072D8" w:rsidRDefault="00E072D8" w:rsidP="001B75C0">
            <w:pPr>
              <w:jc w:val="center"/>
              <w:rPr>
                <w:rFonts w:ascii="Times New Roman" w:hAnsi="Times New Roman" w:cs="Times New Roman"/>
                <w:sz w:val="18"/>
                <w:szCs w:val="18"/>
              </w:rPr>
            </w:pPr>
            <w:r w:rsidRPr="00E072D8">
              <w:rPr>
                <w:rFonts w:ascii="Times New Roman" w:hAnsi="Times New Roman" w:cs="Times New Roman"/>
                <w:sz w:val="18"/>
                <w:szCs w:val="18"/>
              </w:rPr>
              <w:t xml:space="preserve">Сроки </w:t>
            </w:r>
            <w:proofErr w:type="spellStart"/>
            <w:proofErr w:type="gramStart"/>
            <w:r w:rsidRPr="00E072D8">
              <w:rPr>
                <w:rFonts w:ascii="Times New Roman" w:hAnsi="Times New Roman" w:cs="Times New Roman"/>
                <w:sz w:val="18"/>
                <w:szCs w:val="18"/>
              </w:rPr>
              <w:t>испол</w:t>
            </w:r>
            <w:proofErr w:type="spellEnd"/>
            <w:r w:rsidRPr="00E072D8">
              <w:rPr>
                <w:rFonts w:ascii="Times New Roman" w:hAnsi="Times New Roman" w:cs="Times New Roman"/>
                <w:sz w:val="18"/>
                <w:szCs w:val="18"/>
              </w:rPr>
              <w:t>-нения</w:t>
            </w:r>
            <w:proofErr w:type="gramEnd"/>
          </w:p>
        </w:tc>
        <w:tc>
          <w:tcPr>
            <w:tcW w:w="4110" w:type="dxa"/>
            <w:gridSpan w:val="3"/>
          </w:tcPr>
          <w:p w:rsidR="00E072D8" w:rsidRPr="00E072D8" w:rsidRDefault="00E072D8" w:rsidP="001B75C0">
            <w:pPr>
              <w:jc w:val="center"/>
              <w:rPr>
                <w:rFonts w:ascii="Times New Roman" w:hAnsi="Times New Roman" w:cs="Times New Roman"/>
                <w:sz w:val="18"/>
                <w:szCs w:val="18"/>
              </w:rPr>
            </w:pPr>
            <w:r w:rsidRPr="00E072D8">
              <w:rPr>
                <w:rFonts w:ascii="Times New Roman" w:hAnsi="Times New Roman" w:cs="Times New Roman"/>
                <w:sz w:val="18"/>
                <w:szCs w:val="18"/>
              </w:rPr>
              <w:t>Объем финансирования, руб.</w:t>
            </w:r>
          </w:p>
        </w:tc>
        <w:tc>
          <w:tcPr>
            <w:tcW w:w="851" w:type="dxa"/>
            <w:vMerge w:val="restart"/>
          </w:tcPr>
          <w:p w:rsidR="00E072D8" w:rsidRPr="00E072D8" w:rsidRDefault="00E072D8" w:rsidP="001B75C0">
            <w:pPr>
              <w:jc w:val="center"/>
              <w:rPr>
                <w:rFonts w:ascii="Times New Roman" w:hAnsi="Times New Roman" w:cs="Times New Roman"/>
                <w:sz w:val="18"/>
                <w:szCs w:val="18"/>
              </w:rPr>
            </w:pPr>
            <w:proofErr w:type="gramStart"/>
            <w:r w:rsidRPr="00E072D8">
              <w:rPr>
                <w:rFonts w:ascii="Times New Roman" w:hAnsi="Times New Roman" w:cs="Times New Roman"/>
                <w:sz w:val="18"/>
                <w:szCs w:val="18"/>
              </w:rPr>
              <w:t>Доле-вое</w:t>
            </w:r>
            <w:proofErr w:type="gramEnd"/>
            <w:r w:rsidRPr="00E072D8">
              <w:rPr>
                <w:rFonts w:ascii="Times New Roman" w:hAnsi="Times New Roman" w:cs="Times New Roman"/>
                <w:sz w:val="18"/>
                <w:szCs w:val="18"/>
              </w:rPr>
              <w:t xml:space="preserve"> </w:t>
            </w:r>
            <w:proofErr w:type="spellStart"/>
            <w:r w:rsidRPr="00E072D8">
              <w:rPr>
                <w:rFonts w:ascii="Times New Roman" w:hAnsi="Times New Roman" w:cs="Times New Roman"/>
                <w:sz w:val="18"/>
                <w:szCs w:val="18"/>
              </w:rPr>
              <w:t>учас-тие</w:t>
            </w:r>
            <w:proofErr w:type="spellEnd"/>
            <w:r w:rsidRPr="00E072D8">
              <w:rPr>
                <w:rFonts w:ascii="Times New Roman" w:hAnsi="Times New Roman" w:cs="Times New Roman"/>
                <w:sz w:val="18"/>
                <w:szCs w:val="18"/>
              </w:rPr>
              <w:t xml:space="preserve"> </w:t>
            </w:r>
            <w:proofErr w:type="spellStart"/>
            <w:r w:rsidRPr="00E072D8">
              <w:rPr>
                <w:rFonts w:ascii="Times New Roman" w:hAnsi="Times New Roman" w:cs="Times New Roman"/>
                <w:sz w:val="18"/>
                <w:szCs w:val="18"/>
              </w:rPr>
              <w:t>бюд-жета</w:t>
            </w:r>
            <w:proofErr w:type="spellEnd"/>
            <w:r w:rsidRPr="00E072D8">
              <w:rPr>
                <w:rFonts w:ascii="Times New Roman" w:hAnsi="Times New Roman" w:cs="Times New Roman"/>
                <w:sz w:val="18"/>
                <w:szCs w:val="18"/>
              </w:rPr>
              <w:t xml:space="preserve"> МО, %</w:t>
            </w:r>
          </w:p>
        </w:tc>
        <w:tc>
          <w:tcPr>
            <w:tcW w:w="1134" w:type="dxa"/>
            <w:vMerge w:val="restart"/>
          </w:tcPr>
          <w:p w:rsidR="00E072D8" w:rsidRPr="00E072D8" w:rsidRDefault="00E072D8" w:rsidP="001B75C0">
            <w:pPr>
              <w:jc w:val="center"/>
              <w:rPr>
                <w:rFonts w:ascii="Times New Roman" w:hAnsi="Times New Roman" w:cs="Times New Roman"/>
                <w:sz w:val="18"/>
                <w:szCs w:val="18"/>
              </w:rPr>
            </w:pPr>
            <w:proofErr w:type="gramStart"/>
            <w:r w:rsidRPr="00E072D8">
              <w:rPr>
                <w:rFonts w:ascii="Times New Roman" w:hAnsi="Times New Roman" w:cs="Times New Roman"/>
                <w:sz w:val="18"/>
                <w:szCs w:val="18"/>
              </w:rPr>
              <w:t>Ответ-</w:t>
            </w:r>
            <w:proofErr w:type="spellStart"/>
            <w:r w:rsidRPr="00E072D8">
              <w:rPr>
                <w:rFonts w:ascii="Times New Roman" w:hAnsi="Times New Roman" w:cs="Times New Roman"/>
                <w:sz w:val="18"/>
                <w:szCs w:val="18"/>
              </w:rPr>
              <w:t>ственный</w:t>
            </w:r>
            <w:proofErr w:type="spellEnd"/>
            <w:proofErr w:type="gramEnd"/>
            <w:r w:rsidRPr="00E072D8">
              <w:rPr>
                <w:rFonts w:ascii="Times New Roman" w:hAnsi="Times New Roman" w:cs="Times New Roman"/>
                <w:sz w:val="18"/>
                <w:szCs w:val="18"/>
              </w:rPr>
              <w:t xml:space="preserve"> исполни-</w:t>
            </w:r>
            <w:proofErr w:type="spellStart"/>
            <w:r w:rsidRPr="00E072D8">
              <w:rPr>
                <w:rFonts w:ascii="Times New Roman" w:hAnsi="Times New Roman" w:cs="Times New Roman"/>
                <w:sz w:val="18"/>
                <w:szCs w:val="18"/>
              </w:rPr>
              <w:t>тель</w:t>
            </w:r>
            <w:proofErr w:type="spellEnd"/>
          </w:p>
        </w:tc>
      </w:tr>
      <w:tr w:rsidR="00E072D8" w:rsidRPr="00B2146A" w:rsidTr="00E072D8">
        <w:trPr>
          <w:trHeight w:val="495"/>
        </w:trPr>
        <w:tc>
          <w:tcPr>
            <w:tcW w:w="2268" w:type="dxa"/>
            <w:vMerge/>
          </w:tcPr>
          <w:p w:rsidR="00E072D8" w:rsidRPr="00B2146A" w:rsidRDefault="00E072D8" w:rsidP="001B75C0">
            <w:pPr>
              <w:jc w:val="center"/>
              <w:rPr>
                <w:rFonts w:ascii="Times New Roman" w:hAnsi="Times New Roman" w:cs="Times New Roman"/>
                <w:sz w:val="18"/>
                <w:szCs w:val="18"/>
              </w:rPr>
            </w:pPr>
          </w:p>
        </w:tc>
        <w:tc>
          <w:tcPr>
            <w:tcW w:w="993" w:type="dxa"/>
            <w:vMerge/>
          </w:tcPr>
          <w:p w:rsidR="00E072D8" w:rsidRPr="00B2146A" w:rsidRDefault="00E072D8" w:rsidP="001B75C0">
            <w:pPr>
              <w:jc w:val="center"/>
              <w:rPr>
                <w:rFonts w:ascii="Times New Roman" w:hAnsi="Times New Roman" w:cs="Times New Roman"/>
                <w:sz w:val="18"/>
                <w:szCs w:val="18"/>
              </w:rPr>
            </w:pPr>
          </w:p>
        </w:tc>
        <w:tc>
          <w:tcPr>
            <w:tcW w:w="1417" w:type="dxa"/>
          </w:tcPr>
          <w:p w:rsidR="00E072D8" w:rsidRPr="00E072D8" w:rsidRDefault="00E072D8" w:rsidP="001B75C0">
            <w:pPr>
              <w:jc w:val="center"/>
              <w:rPr>
                <w:rFonts w:ascii="Times New Roman" w:hAnsi="Times New Roman" w:cs="Times New Roman"/>
                <w:sz w:val="18"/>
                <w:szCs w:val="18"/>
              </w:rPr>
            </w:pPr>
            <w:r w:rsidRPr="00E072D8">
              <w:rPr>
                <w:rFonts w:ascii="Times New Roman" w:hAnsi="Times New Roman" w:cs="Times New Roman"/>
                <w:sz w:val="18"/>
                <w:szCs w:val="18"/>
              </w:rPr>
              <w:t xml:space="preserve">Общий объем </w:t>
            </w:r>
            <w:proofErr w:type="spellStart"/>
            <w:r w:rsidRPr="00E072D8">
              <w:rPr>
                <w:rFonts w:ascii="Times New Roman" w:hAnsi="Times New Roman" w:cs="Times New Roman"/>
                <w:sz w:val="18"/>
                <w:szCs w:val="18"/>
              </w:rPr>
              <w:t>финанси</w:t>
            </w:r>
            <w:proofErr w:type="spellEnd"/>
            <w:r w:rsidRPr="00E072D8">
              <w:rPr>
                <w:rFonts w:ascii="Times New Roman" w:hAnsi="Times New Roman" w:cs="Times New Roman"/>
                <w:sz w:val="18"/>
                <w:szCs w:val="18"/>
              </w:rPr>
              <w:t>-</w:t>
            </w:r>
          </w:p>
          <w:p w:rsidR="00E072D8" w:rsidRPr="00E072D8" w:rsidRDefault="00E072D8" w:rsidP="001B75C0">
            <w:pPr>
              <w:jc w:val="center"/>
              <w:rPr>
                <w:rFonts w:ascii="Times New Roman" w:hAnsi="Times New Roman" w:cs="Times New Roman"/>
                <w:sz w:val="18"/>
                <w:szCs w:val="18"/>
              </w:rPr>
            </w:pPr>
            <w:proofErr w:type="spellStart"/>
            <w:r w:rsidRPr="00E072D8">
              <w:rPr>
                <w:rFonts w:ascii="Times New Roman" w:hAnsi="Times New Roman" w:cs="Times New Roman"/>
                <w:sz w:val="18"/>
                <w:szCs w:val="18"/>
              </w:rPr>
              <w:t>рования</w:t>
            </w:r>
            <w:proofErr w:type="spellEnd"/>
          </w:p>
        </w:tc>
        <w:tc>
          <w:tcPr>
            <w:tcW w:w="1418" w:type="dxa"/>
          </w:tcPr>
          <w:p w:rsidR="00E072D8" w:rsidRPr="00E072D8" w:rsidRDefault="00E072D8" w:rsidP="001B75C0">
            <w:pPr>
              <w:jc w:val="center"/>
              <w:rPr>
                <w:rFonts w:ascii="Times New Roman" w:hAnsi="Times New Roman" w:cs="Times New Roman"/>
                <w:sz w:val="18"/>
                <w:szCs w:val="18"/>
              </w:rPr>
            </w:pPr>
            <w:r w:rsidRPr="00E072D8">
              <w:rPr>
                <w:rFonts w:ascii="Times New Roman" w:hAnsi="Times New Roman" w:cs="Times New Roman"/>
                <w:sz w:val="18"/>
                <w:szCs w:val="18"/>
              </w:rPr>
              <w:t>Средства</w:t>
            </w:r>
          </w:p>
          <w:p w:rsidR="00E072D8" w:rsidRPr="00E072D8" w:rsidRDefault="00E072D8" w:rsidP="001B75C0">
            <w:pPr>
              <w:jc w:val="center"/>
              <w:rPr>
                <w:rFonts w:ascii="Times New Roman" w:hAnsi="Times New Roman" w:cs="Times New Roman"/>
                <w:sz w:val="18"/>
                <w:szCs w:val="18"/>
              </w:rPr>
            </w:pPr>
            <w:r w:rsidRPr="00E072D8">
              <w:rPr>
                <w:rFonts w:ascii="Times New Roman" w:hAnsi="Times New Roman" w:cs="Times New Roman"/>
                <w:sz w:val="18"/>
                <w:szCs w:val="18"/>
              </w:rPr>
              <w:t>дорожного</w:t>
            </w:r>
          </w:p>
          <w:p w:rsidR="00E072D8" w:rsidRPr="00E072D8" w:rsidRDefault="00E072D8" w:rsidP="001B75C0">
            <w:pPr>
              <w:jc w:val="center"/>
              <w:rPr>
                <w:rFonts w:ascii="Times New Roman" w:hAnsi="Times New Roman" w:cs="Times New Roman"/>
                <w:sz w:val="18"/>
                <w:szCs w:val="18"/>
              </w:rPr>
            </w:pPr>
            <w:r w:rsidRPr="00E072D8">
              <w:rPr>
                <w:rFonts w:ascii="Times New Roman" w:hAnsi="Times New Roman" w:cs="Times New Roman"/>
                <w:sz w:val="18"/>
                <w:szCs w:val="18"/>
              </w:rPr>
              <w:t>фонда</w:t>
            </w:r>
          </w:p>
          <w:p w:rsidR="00E072D8" w:rsidRPr="00E072D8" w:rsidRDefault="00E072D8" w:rsidP="001B75C0">
            <w:pPr>
              <w:jc w:val="center"/>
              <w:rPr>
                <w:rFonts w:ascii="Times New Roman" w:hAnsi="Times New Roman" w:cs="Times New Roman"/>
                <w:sz w:val="18"/>
                <w:szCs w:val="18"/>
              </w:rPr>
            </w:pPr>
            <w:r w:rsidRPr="00E072D8">
              <w:rPr>
                <w:rFonts w:ascii="Times New Roman" w:hAnsi="Times New Roman" w:cs="Times New Roman"/>
                <w:sz w:val="18"/>
                <w:szCs w:val="18"/>
              </w:rPr>
              <w:t>Ставрополь-</w:t>
            </w:r>
          </w:p>
          <w:p w:rsidR="00E072D8" w:rsidRPr="00E072D8" w:rsidRDefault="00E072D8" w:rsidP="001B75C0">
            <w:pPr>
              <w:jc w:val="center"/>
              <w:rPr>
                <w:rFonts w:ascii="Times New Roman" w:hAnsi="Times New Roman" w:cs="Times New Roman"/>
                <w:sz w:val="18"/>
                <w:szCs w:val="18"/>
              </w:rPr>
            </w:pPr>
            <w:proofErr w:type="spellStart"/>
            <w:r w:rsidRPr="00E072D8">
              <w:rPr>
                <w:rFonts w:ascii="Times New Roman" w:hAnsi="Times New Roman" w:cs="Times New Roman"/>
                <w:sz w:val="18"/>
                <w:szCs w:val="18"/>
              </w:rPr>
              <w:t>ского</w:t>
            </w:r>
            <w:proofErr w:type="spellEnd"/>
          </w:p>
          <w:p w:rsidR="00E072D8" w:rsidRPr="00E072D8" w:rsidRDefault="00E072D8" w:rsidP="001B75C0">
            <w:pPr>
              <w:jc w:val="center"/>
              <w:rPr>
                <w:rFonts w:ascii="Times New Roman" w:hAnsi="Times New Roman" w:cs="Times New Roman"/>
                <w:sz w:val="18"/>
                <w:szCs w:val="18"/>
              </w:rPr>
            </w:pPr>
            <w:r w:rsidRPr="00E072D8">
              <w:rPr>
                <w:rFonts w:ascii="Times New Roman" w:hAnsi="Times New Roman" w:cs="Times New Roman"/>
                <w:sz w:val="18"/>
                <w:szCs w:val="18"/>
              </w:rPr>
              <w:t>края</w:t>
            </w:r>
          </w:p>
          <w:p w:rsidR="00E072D8" w:rsidRPr="00E072D8" w:rsidRDefault="00E072D8" w:rsidP="001B75C0">
            <w:pPr>
              <w:jc w:val="center"/>
              <w:rPr>
                <w:rFonts w:ascii="Times New Roman" w:hAnsi="Times New Roman" w:cs="Times New Roman"/>
                <w:sz w:val="18"/>
                <w:szCs w:val="18"/>
              </w:rPr>
            </w:pPr>
          </w:p>
        </w:tc>
        <w:tc>
          <w:tcPr>
            <w:tcW w:w="1275" w:type="dxa"/>
          </w:tcPr>
          <w:p w:rsidR="00E072D8" w:rsidRPr="00E072D8" w:rsidRDefault="00E072D8" w:rsidP="001B75C0">
            <w:pPr>
              <w:jc w:val="center"/>
              <w:rPr>
                <w:rFonts w:ascii="Times New Roman" w:hAnsi="Times New Roman" w:cs="Times New Roman"/>
                <w:sz w:val="18"/>
                <w:szCs w:val="18"/>
              </w:rPr>
            </w:pPr>
            <w:r w:rsidRPr="00E072D8">
              <w:rPr>
                <w:rFonts w:ascii="Times New Roman" w:hAnsi="Times New Roman" w:cs="Times New Roman"/>
                <w:sz w:val="18"/>
                <w:szCs w:val="18"/>
              </w:rPr>
              <w:t xml:space="preserve">Средства </w:t>
            </w:r>
            <w:proofErr w:type="spellStart"/>
            <w:proofErr w:type="gramStart"/>
            <w:r w:rsidRPr="00E072D8">
              <w:rPr>
                <w:rFonts w:ascii="Times New Roman" w:hAnsi="Times New Roman" w:cs="Times New Roman"/>
                <w:sz w:val="18"/>
                <w:szCs w:val="18"/>
              </w:rPr>
              <w:t>муниципаль-ного</w:t>
            </w:r>
            <w:proofErr w:type="spellEnd"/>
            <w:proofErr w:type="gramEnd"/>
            <w:r w:rsidRPr="00E072D8">
              <w:rPr>
                <w:rFonts w:ascii="Times New Roman" w:hAnsi="Times New Roman" w:cs="Times New Roman"/>
                <w:sz w:val="18"/>
                <w:szCs w:val="18"/>
              </w:rPr>
              <w:t xml:space="preserve"> дорожного фонда</w:t>
            </w:r>
          </w:p>
        </w:tc>
        <w:tc>
          <w:tcPr>
            <w:tcW w:w="851" w:type="dxa"/>
            <w:vMerge/>
          </w:tcPr>
          <w:p w:rsidR="00E072D8" w:rsidRPr="00B2146A" w:rsidRDefault="00E072D8" w:rsidP="001B75C0">
            <w:pPr>
              <w:jc w:val="center"/>
              <w:rPr>
                <w:rFonts w:ascii="Times New Roman" w:hAnsi="Times New Roman" w:cs="Times New Roman"/>
                <w:sz w:val="18"/>
                <w:szCs w:val="18"/>
              </w:rPr>
            </w:pPr>
          </w:p>
        </w:tc>
        <w:tc>
          <w:tcPr>
            <w:tcW w:w="1134" w:type="dxa"/>
            <w:vMerge/>
          </w:tcPr>
          <w:p w:rsidR="00E072D8" w:rsidRPr="00B2146A" w:rsidRDefault="00E072D8" w:rsidP="001B75C0">
            <w:pPr>
              <w:jc w:val="center"/>
              <w:rPr>
                <w:rFonts w:ascii="Times New Roman" w:hAnsi="Times New Roman" w:cs="Times New Roman"/>
                <w:sz w:val="18"/>
                <w:szCs w:val="18"/>
              </w:rPr>
            </w:pPr>
          </w:p>
        </w:tc>
      </w:tr>
    </w:tbl>
    <w:p w:rsidR="00814159" w:rsidRPr="00B2146A" w:rsidRDefault="00814159" w:rsidP="00814159">
      <w:pPr>
        <w:spacing w:after="0" w:line="14" w:lineRule="exact"/>
        <w:rPr>
          <w:rFonts w:ascii="Times New Roman" w:hAnsi="Times New Roman" w:cs="Times New Roman"/>
          <w:sz w:val="18"/>
          <w:szCs w:val="18"/>
        </w:rPr>
      </w:pPr>
    </w:p>
    <w:tbl>
      <w:tblPr>
        <w:tblStyle w:val="a8"/>
        <w:tblW w:w="9356" w:type="dxa"/>
        <w:tblInd w:w="108" w:type="dxa"/>
        <w:tblLayout w:type="fixed"/>
        <w:tblLook w:val="04A0" w:firstRow="1" w:lastRow="0" w:firstColumn="1" w:lastColumn="0" w:noHBand="0" w:noVBand="1"/>
      </w:tblPr>
      <w:tblGrid>
        <w:gridCol w:w="2268"/>
        <w:gridCol w:w="993"/>
        <w:gridCol w:w="1417"/>
        <w:gridCol w:w="1418"/>
        <w:gridCol w:w="1275"/>
        <w:gridCol w:w="851"/>
        <w:gridCol w:w="1134"/>
      </w:tblGrid>
      <w:tr w:rsidR="00E072D8" w:rsidRPr="00E072D8" w:rsidTr="00E072D8">
        <w:trPr>
          <w:trHeight w:val="167"/>
          <w:tblHeader/>
        </w:trPr>
        <w:tc>
          <w:tcPr>
            <w:tcW w:w="2268" w:type="dxa"/>
          </w:tcPr>
          <w:p w:rsidR="00E072D8" w:rsidRPr="00E072D8" w:rsidRDefault="00E072D8" w:rsidP="001B75C0">
            <w:pPr>
              <w:jc w:val="center"/>
              <w:rPr>
                <w:rFonts w:ascii="Times New Roman" w:hAnsi="Times New Roman" w:cs="Times New Roman"/>
                <w:sz w:val="20"/>
                <w:szCs w:val="20"/>
              </w:rPr>
            </w:pPr>
            <w:r w:rsidRPr="00E072D8">
              <w:rPr>
                <w:rFonts w:ascii="Times New Roman" w:hAnsi="Times New Roman" w:cs="Times New Roman"/>
                <w:sz w:val="20"/>
                <w:szCs w:val="20"/>
              </w:rPr>
              <w:t>1</w:t>
            </w:r>
          </w:p>
        </w:tc>
        <w:tc>
          <w:tcPr>
            <w:tcW w:w="993" w:type="dxa"/>
          </w:tcPr>
          <w:p w:rsidR="00E072D8" w:rsidRPr="00E072D8" w:rsidRDefault="00E072D8" w:rsidP="001B75C0">
            <w:pPr>
              <w:jc w:val="center"/>
              <w:rPr>
                <w:rFonts w:ascii="Times New Roman" w:hAnsi="Times New Roman" w:cs="Times New Roman"/>
                <w:sz w:val="20"/>
                <w:szCs w:val="20"/>
              </w:rPr>
            </w:pPr>
            <w:r w:rsidRPr="00E072D8">
              <w:rPr>
                <w:rFonts w:ascii="Times New Roman" w:hAnsi="Times New Roman" w:cs="Times New Roman"/>
                <w:sz w:val="20"/>
                <w:szCs w:val="20"/>
              </w:rPr>
              <w:t>2</w:t>
            </w:r>
          </w:p>
        </w:tc>
        <w:tc>
          <w:tcPr>
            <w:tcW w:w="1417" w:type="dxa"/>
          </w:tcPr>
          <w:p w:rsidR="00E072D8" w:rsidRPr="00E072D8" w:rsidRDefault="00E072D8" w:rsidP="001B75C0">
            <w:pPr>
              <w:jc w:val="center"/>
              <w:rPr>
                <w:rFonts w:ascii="Times New Roman" w:hAnsi="Times New Roman" w:cs="Times New Roman"/>
                <w:sz w:val="20"/>
                <w:szCs w:val="20"/>
              </w:rPr>
            </w:pPr>
            <w:r w:rsidRPr="00E072D8">
              <w:rPr>
                <w:rFonts w:ascii="Times New Roman" w:hAnsi="Times New Roman" w:cs="Times New Roman"/>
                <w:sz w:val="20"/>
                <w:szCs w:val="20"/>
              </w:rPr>
              <w:t>3</w:t>
            </w:r>
          </w:p>
        </w:tc>
        <w:tc>
          <w:tcPr>
            <w:tcW w:w="1418" w:type="dxa"/>
          </w:tcPr>
          <w:p w:rsidR="00E072D8" w:rsidRPr="00E072D8" w:rsidRDefault="00E072D8" w:rsidP="001B75C0">
            <w:pPr>
              <w:jc w:val="center"/>
              <w:rPr>
                <w:rFonts w:ascii="Times New Roman" w:hAnsi="Times New Roman" w:cs="Times New Roman"/>
                <w:sz w:val="20"/>
                <w:szCs w:val="20"/>
              </w:rPr>
            </w:pPr>
            <w:r w:rsidRPr="00E072D8">
              <w:rPr>
                <w:rFonts w:ascii="Times New Roman" w:hAnsi="Times New Roman" w:cs="Times New Roman"/>
                <w:sz w:val="20"/>
                <w:szCs w:val="20"/>
              </w:rPr>
              <w:t>4</w:t>
            </w:r>
          </w:p>
        </w:tc>
        <w:tc>
          <w:tcPr>
            <w:tcW w:w="1275" w:type="dxa"/>
          </w:tcPr>
          <w:p w:rsidR="00E072D8" w:rsidRPr="00E072D8" w:rsidRDefault="00E072D8" w:rsidP="001B75C0">
            <w:pPr>
              <w:jc w:val="center"/>
              <w:rPr>
                <w:rFonts w:ascii="Times New Roman" w:hAnsi="Times New Roman" w:cs="Times New Roman"/>
                <w:sz w:val="20"/>
                <w:szCs w:val="20"/>
              </w:rPr>
            </w:pPr>
            <w:r w:rsidRPr="00E072D8">
              <w:rPr>
                <w:rFonts w:ascii="Times New Roman" w:hAnsi="Times New Roman" w:cs="Times New Roman"/>
                <w:sz w:val="20"/>
                <w:szCs w:val="20"/>
              </w:rPr>
              <w:t>5</w:t>
            </w:r>
          </w:p>
        </w:tc>
        <w:tc>
          <w:tcPr>
            <w:tcW w:w="851" w:type="dxa"/>
          </w:tcPr>
          <w:p w:rsidR="00E072D8" w:rsidRPr="00E072D8" w:rsidRDefault="00E072D8" w:rsidP="001B75C0">
            <w:pPr>
              <w:jc w:val="center"/>
              <w:rPr>
                <w:rFonts w:ascii="Times New Roman" w:hAnsi="Times New Roman" w:cs="Times New Roman"/>
                <w:sz w:val="20"/>
                <w:szCs w:val="20"/>
              </w:rPr>
            </w:pPr>
            <w:r w:rsidRPr="00E072D8">
              <w:rPr>
                <w:rFonts w:ascii="Times New Roman" w:hAnsi="Times New Roman" w:cs="Times New Roman"/>
                <w:sz w:val="20"/>
                <w:szCs w:val="20"/>
              </w:rPr>
              <w:t>6</w:t>
            </w:r>
          </w:p>
        </w:tc>
        <w:tc>
          <w:tcPr>
            <w:tcW w:w="1134" w:type="dxa"/>
          </w:tcPr>
          <w:p w:rsidR="00E072D8" w:rsidRPr="00E072D8" w:rsidRDefault="00E072D8" w:rsidP="001B75C0">
            <w:pPr>
              <w:jc w:val="center"/>
              <w:rPr>
                <w:rFonts w:ascii="Times New Roman" w:hAnsi="Times New Roman" w:cs="Times New Roman"/>
                <w:sz w:val="20"/>
                <w:szCs w:val="20"/>
              </w:rPr>
            </w:pPr>
            <w:r w:rsidRPr="00E072D8">
              <w:rPr>
                <w:rFonts w:ascii="Times New Roman" w:hAnsi="Times New Roman" w:cs="Times New Roman"/>
                <w:sz w:val="20"/>
                <w:szCs w:val="20"/>
              </w:rPr>
              <w:t>7</w:t>
            </w:r>
          </w:p>
        </w:tc>
      </w:tr>
      <w:tr w:rsidR="00E072D8" w:rsidRPr="00B2146A" w:rsidTr="00E072D8">
        <w:trPr>
          <w:trHeight w:val="881"/>
        </w:trPr>
        <w:tc>
          <w:tcPr>
            <w:tcW w:w="2268" w:type="dxa"/>
          </w:tcPr>
          <w:p w:rsidR="00E072D8" w:rsidRPr="00B2146A" w:rsidRDefault="00E072D8" w:rsidP="001B75C0">
            <w:pPr>
              <w:rPr>
                <w:rFonts w:ascii="Times New Roman" w:hAnsi="Times New Roman" w:cs="Times New Roman"/>
                <w:sz w:val="18"/>
                <w:szCs w:val="18"/>
              </w:rPr>
            </w:pPr>
            <w:proofErr w:type="gramStart"/>
            <w:r w:rsidRPr="005D701F">
              <w:rPr>
                <w:rFonts w:ascii="Times New Roman" w:hAnsi="Times New Roman" w:cs="Times New Roman"/>
                <w:sz w:val="18"/>
                <w:szCs w:val="18"/>
              </w:rPr>
              <w:t>Капитальный ремонт и ремонт автомобильных дорог общего пользования местного значения в границах города Невинномысска (улица Революционная (от одностороннего  моста до улицы Гагарина), улица Степана Разина (от пересечения с улицей</w:t>
            </w:r>
            <w:r>
              <w:rPr>
                <w:rFonts w:ascii="Times New Roman" w:hAnsi="Times New Roman" w:cs="Times New Roman"/>
                <w:sz w:val="18"/>
                <w:szCs w:val="18"/>
              </w:rPr>
              <w:t xml:space="preserve"> </w:t>
            </w:r>
            <w:r w:rsidRPr="005D701F">
              <w:rPr>
                <w:rFonts w:ascii="Times New Roman" w:hAnsi="Times New Roman" w:cs="Times New Roman"/>
                <w:sz w:val="18"/>
                <w:szCs w:val="18"/>
              </w:rPr>
              <w:t xml:space="preserve">Гагарина до моста через реку Кубань), переулок Крымский, улица Чайковского, улица Апанасенко (от улицы Приборостроительной до улицы Новой), улица Новая, улица Приборостроительная, </w:t>
            </w:r>
            <w:r w:rsidRPr="005D701F">
              <w:rPr>
                <w:rFonts w:ascii="Times New Roman" w:hAnsi="Times New Roman" w:cs="Times New Roman"/>
                <w:sz w:val="18"/>
                <w:szCs w:val="18"/>
              </w:rPr>
              <w:lastRenderedPageBreak/>
              <w:t>переулок Клубный от улицы Павлова до жилого дома № 25</w:t>
            </w:r>
            <w:proofErr w:type="gramEnd"/>
            <w:r w:rsidRPr="005D701F">
              <w:rPr>
                <w:rFonts w:ascii="Times New Roman" w:hAnsi="Times New Roman" w:cs="Times New Roman"/>
                <w:sz w:val="18"/>
                <w:szCs w:val="18"/>
              </w:rPr>
              <w:t xml:space="preserve"> по переулку Клубному)</w:t>
            </w:r>
          </w:p>
        </w:tc>
        <w:tc>
          <w:tcPr>
            <w:tcW w:w="993" w:type="dxa"/>
          </w:tcPr>
          <w:p w:rsidR="00E072D8" w:rsidRPr="00B2146A" w:rsidRDefault="00E072D8" w:rsidP="001B75C0">
            <w:pPr>
              <w:jc w:val="center"/>
              <w:rPr>
                <w:rFonts w:ascii="Times New Roman" w:hAnsi="Times New Roman" w:cs="Times New Roman"/>
                <w:sz w:val="18"/>
                <w:szCs w:val="18"/>
              </w:rPr>
            </w:pPr>
            <w:r w:rsidRPr="00B2146A">
              <w:rPr>
                <w:rFonts w:ascii="Times New Roman" w:hAnsi="Times New Roman" w:cs="Times New Roman"/>
                <w:sz w:val="18"/>
                <w:szCs w:val="18"/>
                <w:lang w:val="en-US"/>
              </w:rPr>
              <w:lastRenderedPageBreak/>
              <w:t>II</w:t>
            </w:r>
            <w:r w:rsidRPr="00B2146A">
              <w:rPr>
                <w:rFonts w:ascii="Times New Roman" w:hAnsi="Times New Roman" w:cs="Times New Roman"/>
                <w:sz w:val="18"/>
                <w:szCs w:val="18"/>
              </w:rPr>
              <w:t>-</w:t>
            </w:r>
            <w:r w:rsidRPr="00B2146A">
              <w:rPr>
                <w:rFonts w:ascii="Times New Roman" w:hAnsi="Times New Roman" w:cs="Times New Roman"/>
                <w:sz w:val="18"/>
                <w:szCs w:val="18"/>
                <w:lang w:val="en-US"/>
              </w:rPr>
              <w:t>IV</w:t>
            </w:r>
            <w:r w:rsidRPr="00B2146A">
              <w:rPr>
                <w:rFonts w:ascii="Times New Roman" w:hAnsi="Times New Roman" w:cs="Times New Roman"/>
                <w:sz w:val="18"/>
                <w:szCs w:val="18"/>
              </w:rPr>
              <w:t xml:space="preserve"> кв. 2018 г.</w:t>
            </w:r>
          </w:p>
        </w:tc>
        <w:tc>
          <w:tcPr>
            <w:tcW w:w="1417" w:type="dxa"/>
          </w:tcPr>
          <w:p w:rsidR="00E072D8" w:rsidRPr="00B2146A" w:rsidRDefault="00E072D8" w:rsidP="001B75C0">
            <w:pPr>
              <w:jc w:val="center"/>
              <w:rPr>
                <w:rFonts w:ascii="Times New Roman" w:hAnsi="Times New Roman" w:cs="Times New Roman"/>
                <w:sz w:val="18"/>
                <w:szCs w:val="18"/>
              </w:rPr>
            </w:pPr>
            <w:r w:rsidRPr="00B2146A">
              <w:rPr>
                <w:rFonts w:ascii="Times New Roman" w:hAnsi="Times New Roman" w:cs="Times New Roman"/>
                <w:sz w:val="18"/>
                <w:szCs w:val="18"/>
              </w:rPr>
              <w:t>148 854 691,59</w:t>
            </w:r>
          </w:p>
        </w:tc>
        <w:tc>
          <w:tcPr>
            <w:tcW w:w="1418" w:type="dxa"/>
          </w:tcPr>
          <w:p w:rsidR="00E072D8" w:rsidRPr="00B2146A" w:rsidRDefault="00E072D8" w:rsidP="001B75C0">
            <w:pPr>
              <w:jc w:val="center"/>
              <w:rPr>
                <w:rFonts w:ascii="Times New Roman" w:hAnsi="Times New Roman" w:cs="Times New Roman"/>
                <w:sz w:val="18"/>
                <w:szCs w:val="18"/>
              </w:rPr>
            </w:pPr>
            <w:r w:rsidRPr="00B2146A">
              <w:rPr>
                <w:rFonts w:ascii="Times New Roman" w:hAnsi="Times New Roman" w:cs="Times New Roman"/>
                <w:sz w:val="18"/>
                <w:szCs w:val="18"/>
              </w:rPr>
              <w:t>141 411 957,03</w:t>
            </w:r>
          </w:p>
        </w:tc>
        <w:tc>
          <w:tcPr>
            <w:tcW w:w="1275" w:type="dxa"/>
          </w:tcPr>
          <w:p w:rsidR="00E072D8" w:rsidRPr="00B2146A" w:rsidRDefault="00E072D8" w:rsidP="001B75C0">
            <w:pPr>
              <w:rPr>
                <w:rFonts w:ascii="Times New Roman" w:hAnsi="Times New Roman" w:cs="Times New Roman"/>
                <w:sz w:val="18"/>
                <w:szCs w:val="18"/>
              </w:rPr>
            </w:pPr>
            <w:r w:rsidRPr="00B2146A">
              <w:rPr>
                <w:rFonts w:ascii="Times New Roman" w:hAnsi="Times New Roman" w:cs="Times New Roman"/>
                <w:sz w:val="18"/>
                <w:szCs w:val="18"/>
              </w:rPr>
              <w:t>7 442 734,56</w:t>
            </w:r>
          </w:p>
        </w:tc>
        <w:tc>
          <w:tcPr>
            <w:tcW w:w="851" w:type="dxa"/>
          </w:tcPr>
          <w:p w:rsidR="00E072D8" w:rsidRPr="00B2146A" w:rsidRDefault="00E072D8" w:rsidP="001B75C0">
            <w:pPr>
              <w:jc w:val="center"/>
              <w:rPr>
                <w:rFonts w:ascii="Times New Roman" w:hAnsi="Times New Roman" w:cs="Times New Roman"/>
                <w:sz w:val="18"/>
                <w:szCs w:val="18"/>
              </w:rPr>
            </w:pPr>
            <w:r w:rsidRPr="00B2146A">
              <w:rPr>
                <w:rFonts w:ascii="Times New Roman" w:hAnsi="Times New Roman" w:cs="Times New Roman"/>
                <w:sz w:val="18"/>
                <w:szCs w:val="18"/>
              </w:rPr>
              <w:t>5,0</w:t>
            </w:r>
          </w:p>
        </w:tc>
        <w:tc>
          <w:tcPr>
            <w:tcW w:w="1134" w:type="dxa"/>
          </w:tcPr>
          <w:p w:rsidR="00E072D8" w:rsidRPr="00B2146A" w:rsidRDefault="00E072D8" w:rsidP="001B75C0">
            <w:pPr>
              <w:jc w:val="center"/>
              <w:rPr>
                <w:rFonts w:ascii="Times New Roman" w:hAnsi="Times New Roman" w:cs="Times New Roman"/>
                <w:sz w:val="18"/>
                <w:szCs w:val="18"/>
              </w:rPr>
            </w:pPr>
            <w:r w:rsidRPr="00B2146A">
              <w:rPr>
                <w:rFonts w:ascii="Times New Roman" w:hAnsi="Times New Roman" w:cs="Times New Roman"/>
                <w:sz w:val="18"/>
                <w:szCs w:val="18"/>
              </w:rPr>
              <w:t>управление жилищно-</w:t>
            </w:r>
            <w:proofErr w:type="spellStart"/>
            <w:r w:rsidRPr="00B2146A">
              <w:rPr>
                <w:rFonts w:ascii="Times New Roman" w:hAnsi="Times New Roman" w:cs="Times New Roman"/>
                <w:sz w:val="18"/>
                <w:szCs w:val="18"/>
              </w:rPr>
              <w:t>коммунал</w:t>
            </w:r>
            <w:proofErr w:type="gramStart"/>
            <w:r w:rsidRPr="00B2146A">
              <w:rPr>
                <w:rFonts w:ascii="Times New Roman" w:hAnsi="Times New Roman" w:cs="Times New Roman"/>
                <w:sz w:val="18"/>
                <w:szCs w:val="18"/>
              </w:rPr>
              <w:t>ь</w:t>
            </w:r>
            <w:proofErr w:type="spellEnd"/>
            <w:r w:rsidRPr="00B2146A">
              <w:rPr>
                <w:rFonts w:ascii="Times New Roman" w:hAnsi="Times New Roman" w:cs="Times New Roman"/>
                <w:sz w:val="18"/>
                <w:szCs w:val="18"/>
              </w:rPr>
              <w:t>-</w:t>
            </w:r>
            <w:proofErr w:type="gramEnd"/>
            <w:r w:rsidRPr="00B2146A">
              <w:rPr>
                <w:rFonts w:ascii="Times New Roman" w:hAnsi="Times New Roman" w:cs="Times New Roman"/>
                <w:sz w:val="18"/>
                <w:szCs w:val="18"/>
              </w:rPr>
              <w:t xml:space="preserve"> </w:t>
            </w:r>
            <w:proofErr w:type="spellStart"/>
            <w:r w:rsidRPr="00B2146A">
              <w:rPr>
                <w:rFonts w:ascii="Times New Roman" w:hAnsi="Times New Roman" w:cs="Times New Roman"/>
                <w:sz w:val="18"/>
                <w:szCs w:val="18"/>
              </w:rPr>
              <w:t>ного</w:t>
            </w:r>
            <w:proofErr w:type="spellEnd"/>
            <w:r w:rsidRPr="00B2146A">
              <w:rPr>
                <w:rFonts w:ascii="Times New Roman" w:hAnsi="Times New Roman" w:cs="Times New Roman"/>
                <w:sz w:val="18"/>
                <w:szCs w:val="18"/>
              </w:rPr>
              <w:t xml:space="preserve"> хозяйства </w:t>
            </w:r>
            <w:proofErr w:type="spellStart"/>
            <w:r w:rsidRPr="00B2146A">
              <w:rPr>
                <w:rFonts w:ascii="Times New Roman" w:hAnsi="Times New Roman" w:cs="Times New Roman"/>
                <w:sz w:val="18"/>
                <w:szCs w:val="18"/>
              </w:rPr>
              <w:t>админи-страции</w:t>
            </w:r>
            <w:proofErr w:type="spellEnd"/>
            <w:r w:rsidRPr="00B2146A">
              <w:rPr>
                <w:rFonts w:ascii="Times New Roman" w:hAnsi="Times New Roman" w:cs="Times New Roman"/>
                <w:sz w:val="18"/>
                <w:szCs w:val="18"/>
              </w:rPr>
              <w:t xml:space="preserve"> города Невинно- </w:t>
            </w:r>
            <w:proofErr w:type="spellStart"/>
            <w:r w:rsidRPr="00B2146A">
              <w:rPr>
                <w:rFonts w:ascii="Times New Roman" w:hAnsi="Times New Roman" w:cs="Times New Roman"/>
                <w:sz w:val="18"/>
                <w:szCs w:val="18"/>
              </w:rPr>
              <w:t>мысска</w:t>
            </w:r>
            <w:proofErr w:type="spellEnd"/>
            <w:r>
              <w:rPr>
                <w:rFonts w:ascii="Times New Roman" w:hAnsi="Times New Roman" w:cs="Times New Roman"/>
                <w:sz w:val="18"/>
                <w:szCs w:val="18"/>
              </w:rPr>
              <w:t xml:space="preserve"> (далее – УЖКХ)</w:t>
            </w:r>
            <w:r w:rsidRPr="00B2146A">
              <w:rPr>
                <w:rFonts w:ascii="Times New Roman" w:hAnsi="Times New Roman" w:cs="Times New Roman"/>
                <w:sz w:val="18"/>
                <w:szCs w:val="18"/>
              </w:rPr>
              <w:t xml:space="preserve"> </w:t>
            </w:r>
          </w:p>
        </w:tc>
      </w:tr>
      <w:tr w:rsidR="00E072D8" w:rsidRPr="00B2146A" w:rsidTr="00E072D8">
        <w:trPr>
          <w:trHeight w:val="412"/>
        </w:trPr>
        <w:tc>
          <w:tcPr>
            <w:tcW w:w="2268" w:type="dxa"/>
          </w:tcPr>
          <w:p w:rsidR="00E072D8" w:rsidRPr="00B2146A" w:rsidRDefault="00E072D8" w:rsidP="00E072D8">
            <w:pPr>
              <w:rPr>
                <w:rFonts w:ascii="Times New Roman" w:hAnsi="Times New Roman" w:cs="Times New Roman"/>
                <w:sz w:val="18"/>
                <w:szCs w:val="18"/>
              </w:rPr>
            </w:pPr>
            <w:r w:rsidRPr="00B2146A">
              <w:rPr>
                <w:rFonts w:ascii="Times New Roman" w:hAnsi="Times New Roman" w:cs="Times New Roman"/>
                <w:sz w:val="18"/>
                <w:szCs w:val="18"/>
              </w:rPr>
              <w:lastRenderedPageBreak/>
              <w:t>Всего</w:t>
            </w:r>
          </w:p>
        </w:tc>
        <w:tc>
          <w:tcPr>
            <w:tcW w:w="993" w:type="dxa"/>
          </w:tcPr>
          <w:p w:rsidR="00E072D8" w:rsidRPr="00B2146A" w:rsidRDefault="00E072D8" w:rsidP="001B75C0">
            <w:pPr>
              <w:jc w:val="center"/>
              <w:rPr>
                <w:rFonts w:ascii="Times New Roman" w:hAnsi="Times New Roman" w:cs="Times New Roman"/>
                <w:sz w:val="18"/>
                <w:szCs w:val="18"/>
              </w:rPr>
            </w:pPr>
            <w:r w:rsidRPr="00B2146A">
              <w:rPr>
                <w:rFonts w:ascii="Times New Roman" w:hAnsi="Times New Roman" w:cs="Times New Roman"/>
                <w:sz w:val="18"/>
                <w:szCs w:val="18"/>
              </w:rPr>
              <w:t>II-IV кв. 2018 г</w:t>
            </w:r>
            <w:r>
              <w:rPr>
                <w:rFonts w:ascii="Times New Roman" w:hAnsi="Times New Roman" w:cs="Times New Roman"/>
                <w:sz w:val="18"/>
                <w:szCs w:val="18"/>
              </w:rPr>
              <w:t>.</w:t>
            </w:r>
          </w:p>
        </w:tc>
        <w:tc>
          <w:tcPr>
            <w:tcW w:w="1417" w:type="dxa"/>
          </w:tcPr>
          <w:p w:rsidR="00E072D8" w:rsidRPr="00B2146A" w:rsidRDefault="00E072D8" w:rsidP="001B75C0">
            <w:pPr>
              <w:jc w:val="center"/>
              <w:rPr>
                <w:rFonts w:ascii="Times New Roman" w:hAnsi="Times New Roman" w:cs="Times New Roman"/>
                <w:sz w:val="18"/>
                <w:szCs w:val="18"/>
              </w:rPr>
            </w:pPr>
            <w:r w:rsidRPr="00B2146A">
              <w:rPr>
                <w:rFonts w:ascii="Times New Roman" w:hAnsi="Times New Roman" w:cs="Times New Roman"/>
                <w:sz w:val="18"/>
                <w:szCs w:val="18"/>
              </w:rPr>
              <w:t>148 854 691,59</w:t>
            </w:r>
          </w:p>
        </w:tc>
        <w:tc>
          <w:tcPr>
            <w:tcW w:w="1418" w:type="dxa"/>
          </w:tcPr>
          <w:p w:rsidR="00E072D8" w:rsidRPr="00B2146A" w:rsidRDefault="00E072D8" w:rsidP="001B75C0">
            <w:pPr>
              <w:jc w:val="center"/>
              <w:rPr>
                <w:rFonts w:ascii="Times New Roman" w:hAnsi="Times New Roman" w:cs="Times New Roman"/>
                <w:sz w:val="18"/>
                <w:szCs w:val="18"/>
              </w:rPr>
            </w:pPr>
            <w:r w:rsidRPr="00B2146A">
              <w:rPr>
                <w:rFonts w:ascii="Times New Roman" w:hAnsi="Times New Roman" w:cs="Times New Roman"/>
                <w:sz w:val="18"/>
                <w:szCs w:val="18"/>
              </w:rPr>
              <w:t>141 411 957,03</w:t>
            </w:r>
          </w:p>
        </w:tc>
        <w:tc>
          <w:tcPr>
            <w:tcW w:w="1275" w:type="dxa"/>
          </w:tcPr>
          <w:p w:rsidR="00E072D8" w:rsidRPr="00B2146A" w:rsidRDefault="00E072D8" w:rsidP="001B75C0">
            <w:pPr>
              <w:rPr>
                <w:rFonts w:ascii="Times New Roman" w:hAnsi="Times New Roman" w:cs="Times New Roman"/>
                <w:sz w:val="18"/>
                <w:szCs w:val="18"/>
              </w:rPr>
            </w:pPr>
            <w:r w:rsidRPr="00B2146A">
              <w:rPr>
                <w:rFonts w:ascii="Times New Roman" w:hAnsi="Times New Roman" w:cs="Times New Roman"/>
                <w:sz w:val="18"/>
                <w:szCs w:val="18"/>
              </w:rPr>
              <w:t>7 442 734,56</w:t>
            </w:r>
          </w:p>
        </w:tc>
        <w:tc>
          <w:tcPr>
            <w:tcW w:w="851" w:type="dxa"/>
          </w:tcPr>
          <w:p w:rsidR="00E072D8" w:rsidRPr="00B2146A" w:rsidRDefault="00E072D8" w:rsidP="001B75C0">
            <w:pPr>
              <w:jc w:val="center"/>
              <w:rPr>
                <w:rFonts w:ascii="Times New Roman" w:hAnsi="Times New Roman" w:cs="Times New Roman"/>
                <w:sz w:val="18"/>
                <w:szCs w:val="18"/>
              </w:rPr>
            </w:pPr>
            <w:r w:rsidRPr="00B2146A">
              <w:rPr>
                <w:rFonts w:ascii="Times New Roman" w:hAnsi="Times New Roman" w:cs="Times New Roman"/>
                <w:sz w:val="18"/>
                <w:szCs w:val="18"/>
              </w:rPr>
              <w:t>5,0</w:t>
            </w:r>
          </w:p>
        </w:tc>
        <w:tc>
          <w:tcPr>
            <w:tcW w:w="1134" w:type="dxa"/>
          </w:tcPr>
          <w:p w:rsidR="00E072D8" w:rsidRPr="00B2146A" w:rsidRDefault="00E072D8" w:rsidP="001B75C0">
            <w:pPr>
              <w:jc w:val="center"/>
              <w:rPr>
                <w:rFonts w:ascii="Times New Roman" w:hAnsi="Times New Roman" w:cs="Times New Roman"/>
                <w:sz w:val="18"/>
                <w:szCs w:val="18"/>
              </w:rPr>
            </w:pPr>
            <w:r w:rsidRPr="00B2146A">
              <w:rPr>
                <w:rFonts w:ascii="Times New Roman" w:hAnsi="Times New Roman" w:cs="Times New Roman"/>
                <w:sz w:val="18"/>
                <w:szCs w:val="18"/>
              </w:rPr>
              <w:t>УЖКХ</w:t>
            </w:r>
          </w:p>
        </w:tc>
      </w:tr>
    </w:tbl>
    <w:p w:rsidR="00282E7D" w:rsidRDefault="00282E7D" w:rsidP="00282E7D">
      <w:pPr>
        <w:spacing w:after="0" w:line="240" w:lineRule="auto"/>
        <w:rPr>
          <w:rFonts w:ascii="Times New Roman" w:hAnsi="Times New Roman" w:cs="Times New Roman"/>
          <w:sz w:val="28"/>
          <w:szCs w:val="28"/>
        </w:rPr>
      </w:pPr>
      <w:r w:rsidRPr="00282E7D">
        <w:rPr>
          <w:rFonts w:ascii="Times New Roman" w:hAnsi="Times New Roman" w:cs="Times New Roman"/>
          <w:sz w:val="28"/>
          <w:szCs w:val="28"/>
        </w:rPr>
        <w:t xml:space="preserve">                                                                                                                                  »</w:t>
      </w:r>
      <w:r>
        <w:rPr>
          <w:rFonts w:ascii="Times New Roman" w:hAnsi="Times New Roman" w:cs="Times New Roman"/>
          <w:sz w:val="28"/>
          <w:szCs w:val="28"/>
        </w:rPr>
        <w:t>;</w:t>
      </w:r>
    </w:p>
    <w:p w:rsidR="004832CF" w:rsidRDefault="004832CF" w:rsidP="004832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832CF">
        <w:rPr>
          <w:rFonts w:ascii="Times New Roman" w:hAnsi="Times New Roman" w:cs="Times New Roman"/>
          <w:sz w:val="28"/>
          <w:szCs w:val="28"/>
        </w:rPr>
        <w:t>1.</w:t>
      </w:r>
      <w:r>
        <w:rPr>
          <w:rFonts w:ascii="Times New Roman" w:hAnsi="Times New Roman" w:cs="Times New Roman"/>
          <w:sz w:val="28"/>
          <w:szCs w:val="28"/>
        </w:rPr>
        <w:t>2</w:t>
      </w:r>
      <w:r w:rsidRPr="004832CF">
        <w:rPr>
          <w:rFonts w:ascii="Times New Roman" w:hAnsi="Times New Roman" w:cs="Times New Roman"/>
          <w:sz w:val="28"/>
          <w:szCs w:val="28"/>
        </w:rPr>
        <w:t>. П</w:t>
      </w:r>
      <w:r>
        <w:rPr>
          <w:rFonts w:ascii="Times New Roman" w:hAnsi="Times New Roman" w:cs="Times New Roman"/>
          <w:sz w:val="28"/>
          <w:szCs w:val="28"/>
        </w:rPr>
        <w:t xml:space="preserve">оказатель </w:t>
      </w:r>
      <w:r w:rsidRPr="004832CF">
        <w:rPr>
          <w:rFonts w:ascii="Times New Roman" w:hAnsi="Times New Roman" w:cs="Times New Roman"/>
          <w:sz w:val="28"/>
          <w:szCs w:val="28"/>
        </w:rPr>
        <w:t>результативности использования субсидии из бюджета Ставропольского края, выделяемой на капитальный ремонт и ремонт автомобильных дорог общего пользования местного значения на территории муниципального образования городского округа – города Невинномысска в 2018 году изложить в следующей редакции:</w:t>
      </w:r>
    </w:p>
    <w:p w:rsidR="004832CF" w:rsidRDefault="004832CF" w:rsidP="004832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2326"/>
        <w:gridCol w:w="2116"/>
        <w:gridCol w:w="1362"/>
      </w:tblGrid>
      <w:tr w:rsidR="004832CF" w:rsidRPr="004832CF" w:rsidTr="001B75C0">
        <w:trPr>
          <w:trHeight w:val="472"/>
        </w:trPr>
        <w:tc>
          <w:tcPr>
            <w:tcW w:w="3552" w:type="dxa"/>
            <w:vMerge w:val="restart"/>
          </w:tcPr>
          <w:p w:rsidR="004832CF" w:rsidRPr="004832CF" w:rsidRDefault="004832CF" w:rsidP="001B75C0">
            <w:pPr>
              <w:spacing w:line="240" w:lineRule="auto"/>
              <w:jc w:val="center"/>
              <w:rPr>
                <w:rFonts w:ascii="Times New Roman" w:hAnsi="Times New Roman" w:cs="Times New Roman"/>
                <w:color w:val="000000"/>
                <w:sz w:val="18"/>
                <w:szCs w:val="18"/>
              </w:rPr>
            </w:pPr>
            <w:r w:rsidRPr="004832CF">
              <w:rPr>
                <w:rFonts w:ascii="Times New Roman" w:hAnsi="Times New Roman" w:cs="Times New Roman"/>
                <w:sz w:val="18"/>
                <w:szCs w:val="18"/>
              </w:rPr>
              <w:t>Показатель</w:t>
            </w:r>
          </w:p>
          <w:p w:rsidR="004832CF" w:rsidRPr="004832CF" w:rsidRDefault="004832CF" w:rsidP="001B75C0">
            <w:pPr>
              <w:pStyle w:val="ab"/>
              <w:jc w:val="center"/>
              <w:rPr>
                <w:color w:val="000000"/>
                <w:sz w:val="18"/>
                <w:szCs w:val="18"/>
              </w:rPr>
            </w:pPr>
          </w:p>
        </w:tc>
        <w:tc>
          <w:tcPr>
            <w:tcW w:w="2326" w:type="dxa"/>
            <w:vMerge w:val="restart"/>
          </w:tcPr>
          <w:p w:rsidR="004832CF" w:rsidRPr="004832CF" w:rsidRDefault="004832CF" w:rsidP="001B75C0">
            <w:pPr>
              <w:spacing w:line="240" w:lineRule="auto"/>
              <w:jc w:val="center"/>
              <w:rPr>
                <w:rFonts w:ascii="Times New Roman" w:hAnsi="Times New Roman" w:cs="Times New Roman"/>
                <w:color w:val="000000"/>
                <w:sz w:val="18"/>
                <w:szCs w:val="18"/>
              </w:rPr>
            </w:pPr>
            <w:r w:rsidRPr="004832CF">
              <w:rPr>
                <w:rFonts w:ascii="Times New Roman" w:hAnsi="Times New Roman" w:cs="Times New Roman"/>
                <w:color w:val="000000"/>
                <w:sz w:val="18"/>
                <w:szCs w:val="18"/>
              </w:rPr>
              <w:t>Наименование мероприятия, адрес объекта</w:t>
            </w:r>
          </w:p>
        </w:tc>
        <w:tc>
          <w:tcPr>
            <w:tcW w:w="3478" w:type="dxa"/>
            <w:gridSpan w:val="2"/>
          </w:tcPr>
          <w:p w:rsidR="004832CF" w:rsidRPr="004832CF" w:rsidRDefault="004832CF" w:rsidP="001B75C0">
            <w:pPr>
              <w:spacing w:line="240" w:lineRule="auto"/>
              <w:jc w:val="center"/>
              <w:rPr>
                <w:rFonts w:ascii="Times New Roman" w:hAnsi="Times New Roman" w:cs="Times New Roman"/>
                <w:color w:val="000000"/>
                <w:sz w:val="18"/>
                <w:szCs w:val="18"/>
              </w:rPr>
            </w:pPr>
            <w:r w:rsidRPr="004832CF">
              <w:rPr>
                <w:rFonts w:ascii="Times New Roman" w:hAnsi="Times New Roman" w:cs="Times New Roman"/>
                <w:color w:val="000000"/>
                <w:sz w:val="18"/>
                <w:szCs w:val="18"/>
              </w:rPr>
              <w:t>Значение показателя</w:t>
            </w:r>
          </w:p>
        </w:tc>
      </w:tr>
      <w:tr w:rsidR="004832CF" w:rsidRPr="004832CF" w:rsidTr="001B75C0">
        <w:trPr>
          <w:trHeight w:val="285"/>
        </w:trPr>
        <w:tc>
          <w:tcPr>
            <w:tcW w:w="3552" w:type="dxa"/>
            <w:vMerge/>
          </w:tcPr>
          <w:p w:rsidR="004832CF" w:rsidRPr="004832CF" w:rsidRDefault="004832CF" w:rsidP="001B75C0">
            <w:pPr>
              <w:pStyle w:val="ab"/>
              <w:jc w:val="center"/>
              <w:rPr>
                <w:sz w:val="18"/>
                <w:szCs w:val="18"/>
              </w:rPr>
            </w:pPr>
          </w:p>
        </w:tc>
        <w:tc>
          <w:tcPr>
            <w:tcW w:w="2326" w:type="dxa"/>
            <w:vMerge/>
          </w:tcPr>
          <w:p w:rsidR="004832CF" w:rsidRPr="004832CF" w:rsidRDefault="004832CF" w:rsidP="001B75C0">
            <w:pPr>
              <w:pStyle w:val="ab"/>
              <w:jc w:val="center"/>
              <w:rPr>
                <w:sz w:val="18"/>
                <w:szCs w:val="18"/>
              </w:rPr>
            </w:pPr>
          </w:p>
        </w:tc>
        <w:tc>
          <w:tcPr>
            <w:tcW w:w="2116" w:type="dxa"/>
          </w:tcPr>
          <w:p w:rsidR="004832CF" w:rsidRPr="004832CF" w:rsidRDefault="004832CF" w:rsidP="00E072D8">
            <w:pPr>
              <w:pStyle w:val="ab"/>
              <w:jc w:val="center"/>
              <w:rPr>
                <w:sz w:val="18"/>
                <w:szCs w:val="18"/>
              </w:rPr>
            </w:pPr>
            <w:r w:rsidRPr="004832CF">
              <w:rPr>
                <w:sz w:val="18"/>
                <w:szCs w:val="18"/>
              </w:rPr>
              <w:t xml:space="preserve">Протяженность, </w:t>
            </w:r>
            <w:proofErr w:type="gramStart"/>
            <w:r w:rsidRPr="004832CF">
              <w:rPr>
                <w:sz w:val="18"/>
                <w:szCs w:val="18"/>
              </w:rPr>
              <w:t>км</w:t>
            </w:r>
            <w:proofErr w:type="gramEnd"/>
          </w:p>
        </w:tc>
        <w:tc>
          <w:tcPr>
            <w:tcW w:w="1362" w:type="dxa"/>
          </w:tcPr>
          <w:p w:rsidR="004832CF" w:rsidRPr="004832CF" w:rsidRDefault="004832CF" w:rsidP="001B75C0">
            <w:pPr>
              <w:pStyle w:val="ab"/>
              <w:jc w:val="center"/>
              <w:rPr>
                <w:sz w:val="18"/>
                <w:szCs w:val="18"/>
              </w:rPr>
            </w:pPr>
            <w:r w:rsidRPr="004832CF">
              <w:rPr>
                <w:sz w:val="18"/>
                <w:szCs w:val="18"/>
              </w:rPr>
              <w:t>Площадь, м</w:t>
            </w:r>
            <w:proofErr w:type="gramStart"/>
            <w:r w:rsidRPr="004832CF">
              <w:rPr>
                <w:sz w:val="18"/>
                <w:szCs w:val="18"/>
              </w:rPr>
              <w:t>2</w:t>
            </w:r>
            <w:proofErr w:type="gramEnd"/>
          </w:p>
        </w:tc>
      </w:tr>
    </w:tbl>
    <w:p w:rsidR="004832CF" w:rsidRPr="004832CF" w:rsidRDefault="004832CF" w:rsidP="004832CF">
      <w:pPr>
        <w:spacing w:after="0" w:line="14" w:lineRule="exact"/>
        <w:rPr>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2352"/>
        <w:gridCol w:w="2105"/>
        <w:gridCol w:w="1359"/>
      </w:tblGrid>
      <w:tr w:rsidR="004832CF" w:rsidRPr="004832CF" w:rsidTr="004832CF">
        <w:trPr>
          <w:trHeight w:val="285"/>
          <w:tblHeader/>
        </w:trPr>
        <w:tc>
          <w:tcPr>
            <w:tcW w:w="3540" w:type="dxa"/>
          </w:tcPr>
          <w:p w:rsidR="004832CF" w:rsidRPr="004832CF" w:rsidRDefault="004832CF" w:rsidP="001B75C0">
            <w:pPr>
              <w:pStyle w:val="ab"/>
              <w:jc w:val="center"/>
              <w:rPr>
                <w:sz w:val="18"/>
                <w:szCs w:val="18"/>
              </w:rPr>
            </w:pPr>
            <w:r w:rsidRPr="004832CF">
              <w:rPr>
                <w:sz w:val="18"/>
                <w:szCs w:val="18"/>
              </w:rPr>
              <w:t>1</w:t>
            </w:r>
          </w:p>
        </w:tc>
        <w:tc>
          <w:tcPr>
            <w:tcW w:w="2352" w:type="dxa"/>
          </w:tcPr>
          <w:p w:rsidR="004832CF" w:rsidRPr="004832CF" w:rsidRDefault="004832CF" w:rsidP="001B75C0">
            <w:pPr>
              <w:pStyle w:val="ab"/>
              <w:jc w:val="center"/>
              <w:rPr>
                <w:sz w:val="18"/>
                <w:szCs w:val="18"/>
              </w:rPr>
            </w:pPr>
            <w:r w:rsidRPr="004832CF">
              <w:rPr>
                <w:sz w:val="18"/>
                <w:szCs w:val="18"/>
              </w:rPr>
              <w:t>2</w:t>
            </w:r>
          </w:p>
        </w:tc>
        <w:tc>
          <w:tcPr>
            <w:tcW w:w="2105" w:type="dxa"/>
          </w:tcPr>
          <w:p w:rsidR="004832CF" w:rsidRPr="004832CF" w:rsidRDefault="004832CF" w:rsidP="001B75C0">
            <w:pPr>
              <w:pStyle w:val="ab"/>
              <w:jc w:val="center"/>
              <w:rPr>
                <w:sz w:val="18"/>
                <w:szCs w:val="18"/>
              </w:rPr>
            </w:pPr>
            <w:r w:rsidRPr="004832CF">
              <w:rPr>
                <w:sz w:val="18"/>
                <w:szCs w:val="18"/>
              </w:rPr>
              <w:t>3</w:t>
            </w:r>
          </w:p>
        </w:tc>
        <w:tc>
          <w:tcPr>
            <w:tcW w:w="1359" w:type="dxa"/>
          </w:tcPr>
          <w:p w:rsidR="004832CF" w:rsidRPr="004832CF" w:rsidRDefault="004832CF" w:rsidP="001B75C0">
            <w:pPr>
              <w:pStyle w:val="ab"/>
              <w:jc w:val="center"/>
              <w:rPr>
                <w:sz w:val="18"/>
                <w:szCs w:val="18"/>
              </w:rPr>
            </w:pPr>
            <w:r w:rsidRPr="004832CF">
              <w:rPr>
                <w:sz w:val="18"/>
                <w:szCs w:val="18"/>
              </w:rPr>
              <w:t>4</w:t>
            </w:r>
          </w:p>
        </w:tc>
      </w:tr>
      <w:tr w:rsidR="004832CF" w:rsidRPr="004832CF" w:rsidTr="004832CF">
        <w:trPr>
          <w:trHeight w:val="1787"/>
        </w:trPr>
        <w:tc>
          <w:tcPr>
            <w:tcW w:w="3540" w:type="dxa"/>
            <w:vMerge w:val="restart"/>
          </w:tcPr>
          <w:p w:rsidR="004832CF" w:rsidRPr="004832CF" w:rsidRDefault="004832CF" w:rsidP="001B75C0">
            <w:pPr>
              <w:widowControl w:val="0"/>
              <w:autoSpaceDE w:val="0"/>
              <w:autoSpaceDN w:val="0"/>
              <w:adjustRightInd w:val="0"/>
              <w:spacing w:after="0" w:line="240" w:lineRule="auto"/>
              <w:jc w:val="both"/>
              <w:rPr>
                <w:rFonts w:ascii="Times New Roman" w:hAnsi="Times New Roman" w:cs="Times New Roman"/>
                <w:sz w:val="18"/>
                <w:szCs w:val="18"/>
              </w:rPr>
            </w:pPr>
            <w:r w:rsidRPr="004832CF">
              <w:rPr>
                <w:rFonts w:ascii="Times New Roman" w:hAnsi="Times New Roman" w:cs="Times New Roman"/>
                <w:sz w:val="18"/>
                <w:szCs w:val="18"/>
              </w:rPr>
              <w:t>Приведение автомобильных дорог в соответствие с нормативными требованиями к транспортно-эксплуатационным показателям</w:t>
            </w:r>
          </w:p>
          <w:p w:rsidR="004832CF" w:rsidRPr="004832CF" w:rsidRDefault="004832CF" w:rsidP="001B75C0">
            <w:pPr>
              <w:widowControl w:val="0"/>
              <w:autoSpaceDE w:val="0"/>
              <w:autoSpaceDN w:val="0"/>
              <w:adjustRightInd w:val="0"/>
              <w:spacing w:after="0" w:line="240" w:lineRule="auto"/>
              <w:jc w:val="both"/>
              <w:rPr>
                <w:rFonts w:ascii="Times New Roman" w:hAnsi="Times New Roman" w:cs="Times New Roman"/>
                <w:sz w:val="18"/>
                <w:szCs w:val="18"/>
              </w:rPr>
            </w:pPr>
          </w:p>
          <w:p w:rsidR="004832CF" w:rsidRPr="004832CF" w:rsidRDefault="004832CF" w:rsidP="001B75C0">
            <w:pPr>
              <w:widowControl w:val="0"/>
              <w:autoSpaceDE w:val="0"/>
              <w:autoSpaceDN w:val="0"/>
              <w:adjustRightInd w:val="0"/>
              <w:spacing w:after="0" w:line="240" w:lineRule="auto"/>
              <w:jc w:val="both"/>
              <w:rPr>
                <w:rFonts w:ascii="Times New Roman" w:hAnsi="Times New Roman" w:cs="Times New Roman"/>
                <w:color w:val="000000"/>
                <w:sz w:val="18"/>
                <w:szCs w:val="18"/>
              </w:rPr>
            </w:pPr>
          </w:p>
        </w:tc>
        <w:tc>
          <w:tcPr>
            <w:tcW w:w="2352" w:type="dxa"/>
          </w:tcPr>
          <w:p w:rsidR="00E072D8" w:rsidRPr="004832CF" w:rsidRDefault="004832CF" w:rsidP="00E072D8">
            <w:pPr>
              <w:spacing w:after="0" w:line="240" w:lineRule="auto"/>
              <w:jc w:val="both"/>
              <w:rPr>
                <w:rFonts w:ascii="Times New Roman" w:hAnsi="Times New Roman" w:cs="Times New Roman"/>
                <w:color w:val="000000"/>
                <w:sz w:val="18"/>
                <w:szCs w:val="18"/>
              </w:rPr>
            </w:pPr>
            <w:proofErr w:type="gramStart"/>
            <w:r w:rsidRPr="004832CF">
              <w:rPr>
                <w:rFonts w:ascii="Times New Roman" w:hAnsi="Times New Roman" w:cs="Times New Roman"/>
                <w:color w:val="000000"/>
                <w:sz w:val="18"/>
                <w:szCs w:val="18"/>
              </w:rPr>
              <w:t>автомобильные дороги общего пользования местного значения в границах города Невинномысска (улица Революционная (от одностороннего  моста до улицы Гагарина), улица Степана Разина (от пересечения с улицей Гагарина до моста через реку Кубань), переулок Крымский, улица Чайковского, улица Апанасенко (от улицы Приборостроительной до улицы Новой), улица Новая, улица Приборостроительная, переулок Клубный от улицы Павлова до жилого дома № 25 по переулку Клубному)</w:t>
            </w:r>
            <w:proofErr w:type="gramEnd"/>
          </w:p>
        </w:tc>
        <w:tc>
          <w:tcPr>
            <w:tcW w:w="2105" w:type="dxa"/>
          </w:tcPr>
          <w:p w:rsidR="004832CF" w:rsidRPr="004832CF" w:rsidRDefault="004832CF" w:rsidP="001B75C0">
            <w:pPr>
              <w:spacing w:after="0"/>
              <w:jc w:val="center"/>
              <w:rPr>
                <w:rFonts w:ascii="Times New Roman" w:hAnsi="Times New Roman" w:cs="Times New Roman"/>
                <w:color w:val="000000"/>
                <w:sz w:val="18"/>
                <w:szCs w:val="18"/>
              </w:rPr>
            </w:pPr>
            <w:r w:rsidRPr="004832CF">
              <w:rPr>
                <w:rFonts w:ascii="Times New Roman" w:hAnsi="Times New Roman" w:cs="Times New Roman"/>
                <w:color w:val="000000"/>
                <w:sz w:val="18"/>
                <w:szCs w:val="18"/>
              </w:rPr>
              <w:t>5,796</w:t>
            </w:r>
          </w:p>
        </w:tc>
        <w:tc>
          <w:tcPr>
            <w:tcW w:w="1359" w:type="dxa"/>
          </w:tcPr>
          <w:p w:rsidR="004832CF" w:rsidRPr="004832CF" w:rsidRDefault="004832CF" w:rsidP="001B75C0">
            <w:pPr>
              <w:spacing w:after="0"/>
              <w:jc w:val="center"/>
              <w:rPr>
                <w:rFonts w:ascii="Times New Roman" w:hAnsi="Times New Roman" w:cs="Times New Roman"/>
                <w:color w:val="000000"/>
                <w:sz w:val="18"/>
                <w:szCs w:val="18"/>
              </w:rPr>
            </w:pPr>
            <w:r w:rsidRPr="004832CF">
              <w:rPr>
                <w:rFonts w:ascii="Times New Roman" w:hAnsi="Times New Roman" w:cs="Times New Roman"/>
                <w:color w:val="000000"/>
                <w:sz w:val="18"/>
                <w:szCs w:val="18"/>
              </w:rPr>
              <w:t>83376,50</w:t>
            </w:r>
          </w:p>
        </w:tc>
      </w:tr>
      <w:tr w:rsidR="004832CF" w:rsidRPr="004832CF" w:rsidTr="004832CF">
        <w:trPr>
          <w:trHeight w:val="335"/>
        </w:trPr>
        <w:tc>
          <w:tcPr>
            <w:tcW w:w="3540" w:type="dxa"/>
            <w:vMerge/>
          </w:tcPr>
          <w:p w:rsidR="004832CF" w:rsidRPr="004832CF" w:rsidRDefault="004832CF" w:rsidP="001B75C0">
            <w:pPr>
              <w:widowControl w:val="0"/>
              <w:autoSpaceDE w:val="0"/>
              <w:autoSpaceDN w:val="0"/>
              <w:adjustRightInd w:val="0"/>
              <w:spacing w:after="0" w:line="240" w:lineRule="auto"/>
              <w:jc w:val="both"/>
              <w:rPr>
                <w:rFonts w:ascii="Times New Roman" w:hAnsi="Times New Roman" w:cs="Times New Roman"/>
                <w:sz w:val="18"/>
                <w:szCs w:val="18"/>
              </w:rPr>
            </w:pPr>
          </w:p>
        </w:tc>
        <w:tc>
          <w:tcPr>
            <w:tcW w:w="2352" w:type="dxa"/>
          </w:tcPr>
          <w:p w:rsidR="004832CF" w:rsidRPr="004832CF" w:rsidRDefault="004832CF" w:rsidP="00E072D8">
            <w:pPr>
              <w:spacing w:after="0" w:line="240" w:lineRule="auto"/>
              <w:rPr>
                <w:rFonts w:ascii="Times New Roman" w:hAnsi="Times New Roman" w:cs="Times New Roman"/>
                <w:sz w:val="18"/>
                <w:szCs w:val="18"/>
              </w:rPr>
            </w:pPr>
            <w:r w:rsidRPr="004832CF">
              <w:rPr>
                <w:rFonts w:ascii="Times New Roman" w:hAnsi="Times New Roman" w:cs="Times New Roman"/>
                <w:sz w:val="18"/>
                <w:szCs w:val="18"/>
              </w:rPr>
              <w:t>Всего</w:t>
            </w:r>
          </w:p>
        </w:tc>
        <w:tc>
          <w:tcPr>
            <w:tcW w:w="2105" w:type="dxa"/>
          </w:tcPr>
          <w:p w:rsidR="004832CF" w:rsidRPr="004832CF" w:rsidRDefault="004832CF" w:rsidP="001B75C0">
            <w:pPr>
              <w:spacing w:after="0"/>
              <w:jc w:val="center"/>
              <w:rPr>
                <w:rFonts w:ascii="Times New Roman" w:hAnsi="Times New Roman" w:cs="Times New Roman"/>
                <w:color w:val="000000"/>
                <w:sz w:val="18"/>
                <w:szCs w:val="18"/>
              </w:rPr>
            </w:pPr>
            <w:r w:rsidRPr="004832CF">
              <w:rPr>
                <w:rFonts w:ascii="Times New Roman" w:hAnsi="Times New Roman" w:cs="Times New Roman"/>
                <w:color w:val="000000"/>
                <w:sz w:val="18"/>
                <w:szCs w:val="18"/>
              </w:rPr>
              <w:t>5,796</w:t>
            </w:r>
          </w:p>
        </w:tc>
        <w:tc>
          <w:tcPr>
            <w:tcW w:w="1359" w:type="dxa"/>
          </w:tcPr>
          <w:p w:rsidR="004832CF" w:rsidRPr="004832CF" w:rsidRDefault="004832CF" w:rsidP="001B75C0">
            <w:pPr>
              <w:spacing w:after="0"/>
              <w:jc w:val="center"/>
              <w:rPr>
                <w:rFonts w:ascii="Times New Roman" w:hAnsi="Times New Roman" w:cs="Times New Roman"/>
                <w:color w:val="000000"/>
                <w:sz w:val="18"/>
                <w:szCs w:val="18"/>
              </w:rPr>
            </w:pPr>
            <w:r w:rsidRPr="004832CF">
              <w:rPr>
                <w:rFonts w:ascii="Times New Roman" w:hAnsi="Times New Roman" w:cs="Times New Roman"/>
                <w:color w:val="000000"/>
                <w:sz w:val="18"/>
                <w:szCs w:val="18"/>
              </w:rPr>
              <w:t>83376,50</w:t>
            </w:r>
          </w:p>
        </w:tc>
      </w:tr>
    </w:tbl>
    <w:p w:rsidR="004832CF" w:rsidRDefault="004832CF" w:rsidP="004832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0D9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B07D2" w:rsidRPr="009E2DA3" w:rsidRDefault="006B07D2" w:rsidP="00790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Pr="009E2DA3">
        <w:rPr>
          <w:rFonts w:ascii="Times New Roman" w:eastAsia="Times New Roman" w:hAnsi="Times New Roman" w:cs="Times New Roman"/>
          <w:sz w:val="28"/>
          <w:szCs w:val="28"/>
          <w:lang w:eastAsia="ar-SA"/>
        </w:rPr>
        <w:t xml:space="preserve">. </w:t>
      </w:r>
      <w:proofErr w:type="gramStart"/>
      <w:r w:rsidR="00BB067F">
        <w:rPr>
          <w:rFonts w:ascii="Times New Roman" w:eastAsia="Times New Roman" w:hAnsi="Times New Roman" w:cs="Times New Roman"/>
          <w:sz w:val="28"/>
          <w:szCs w:val="28"/>
          <w:lang w:eastAsia="ar-SA"/>
        </w:rPr>
        <w:t>Р</w:t>
      </w:r>
      <w:r w:rsidR="00BB067F" w:rsidRPr="00024686">
        <w:rPr>
          <w:rFonts w:ascii="Times New Roman" w:eastAsia="Times New Roman" w:hAnsi="Times New Roman" w:cs="Times New Roman"/>
          <w:sz w:val="28"/>
          <w:szCs w:val="28"/>
          <w:lang w:eastAsia="ar-SA"/>
        </w:rPr>
        <w:t>азместить</w:t>
      </w:r>
      <w:proofErr w:type="gramEnd"/>
      <w:r w:rsidR="00BB067F" w:rsidRPr="00024686">
        <w:rPr>
          <w:rFonts w:ascii="Times New Roman" w:eastAsia="Times New Roman" w:hAnsi="Times New Roman" w:cs="Times New Roman"/>
          <w:sz w:val="28"/>
          <w:szCs w:val="28"/>
          <w:lang w:eastAsia="ar-SA"/>
        </w:rPr>
        <w:t xml:space="preserve"> </w:t>
      </w:r>
      <w:r w:rsidR="00BB067F">
        <w:rPr>
          <w:rFonts w:ascii="Times New Roman" w:eastAsia="Times New Roman" w:hAnsi="Times New Roman" w:cs="Times New Roman"/>
          <w:sz w:val="28"/>
          <w:szCs w:val="28"/>
          <w:lang w:eastAsia="ar-SA"/>
        </w:rPr>
        <w:t>н</w:t>
      </w:r>
      <w:r w:rsidR="00024686" w:rsidRPr="00024686">
        <w:rPr>
          <w:rFonts w:ascii="Times New Roman" w:eastAsia="Times New Roman" w:hAnsi="Times New Roman" w:cs="Times New Roman"/>
          <w:sz w:val="28"/>
          <w:szCs w:val="28"/>
          <w:lang w:eastAsia="ar-SA"/>
        </w:rPr>
        <w:t>астоящее постановление на официальном сайте администрации города Невинномысска в информационно-телекоммуникационной сети «Интернет»</w:t>
      </w:r>
      <w:r w:rsidR="00024686">
        <w:rPr>
          <w:rFonts w:ascii="Times New Roman" w:eastAsia="Times New Roman" w:hAnsi="Times New Roman" w:cs="Times New Roman"/>
          <w:sz w:val="28"/>
          <w:szCs w:val="28"/>
          <w:lang w:eastAsia="ar-SA"/>
        </w:rPr>
        <w:t>.</w:t>
      </w:r>
    </w:p>
    <w:p w:rsidR="006B07D2" w:rsidRPr="009E2DA3" w:rsidRDefault="006B07D2" w:rsidP="00790097">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Pr="009E2DA3">
        <w:rPr>
          <w:rFonts w:ascii="Times New Roman" w:eastAsia="Times New Roman" w:hAnsi="Times New Roman" w:cs="Times New Roman"/>
          <w:sz w:val="28"/>
          <w:szCs w:val="28"/>
          <w:lang w:eastAsia="ar-SA"/>
        </w:rPr>
        <w:t xml:space="preserve"> </w:t>
      </w:r>
      <w:proofErr w:type="gramStart"/>
      <w:r w:rsidRPr="009E2DA3">
        <w:rPr>
          <w:rFonts w:ascii="Times New Roman" w:eastAsia="Times New Roman" w:hAnsi="Times New Roman" w:cs="Times New Roman"/>
          <w:sz w:val="28"/>
          <w:szCs w:val="28"/>
          <w:lang w:eastAsia="ar-SA"/>
        </w:rPr>
        <w:t>Контроль за</w:t>
      </w:r>
      <w:proofErr w:type="gramEnd"/>
      <w:r w:rsidRPr="009E2DA3">
        <w:rPr>
          <w:rFonts w:ascii="Times New Roman" w:eastAsia="Times New Roman" w:hAnsi="Times New Roman" w:cs="Times New Roman"/>
          <w:sz w:val="28"/>
          <w:szCs w:val="28"/>
          <w:lang w:eastAsia="ar-SA"/>
        </w:rPr>
        <w:t xml:space="preserve"> </w:t>
      </w:r>
      <w:r w:rsidR="003D0D96">
        <w:rPr>
          <w:rFonts w:ascii="Times New Roman" w:eastAsia="Times New Roman" w:hAnsi="Times New Roman" w:cs="Times New Roman"/>
          <w:sz w:val="28"/>
          <w:szCs w:val="28"/>
          <w:lang w:eastAsia="ar-SA"/>
        </w:rPr>
        <w:t>исполнением</w:t>
      </w:r>
      <w:r w:rsidRPr="009E2DA3">
        <w:rPr>
          <w:rFonts w:ascii="Times New Roman" w:eastAsia="Times New Roman" w:hAnsi="Times New Roman" w:cs="Times New Roman"/>
          <w:sz w:val="28"/>
          <w:szCs w:val="28"/>
          <w:lang w:eastAsia="ar-SA"/>
        </w:rPr>
        <w:t xml:space="preserve"> настоящего постановления возложить на</w:t>
      </w:r>
      <w:r w:rsidRPr="009E2DA3">
        <w:rPr>
          <w:rFonts w:ascii="Times New Roman" w:eastAsia="Times New Roman" w:hAnsi="Times New Roman" w:cs="Times New Roman"/>
          <w:color w:val="FFFFFF"/>
          <w:sz w:val="28"/>
          <w:szCs w:val="28"/>
          <w:lang w:eastAsia="ar-SA"/>
        </w:rPr>
        <w:t xml:space="preserve"> </w:t>
      </w:r>
      <w:r w:rsidRPr="009E2DA3">
        <w:rPr>
          <w:rFonts w:ascii="Times New Roman" w:eastAsia="Times New Roman" w:hAnsi="Times New Roman" w:cs="Times New Roman"/>
          <w:sz w:val="28"/>
          <w:szCs w:val="28"/>
          <w:lang w:eastAsia="ar-SA"/>
        </w:rPr>
        <w:t>замести</w:t>
      </w:r>
      <w:r w:rsidR="00BB067F">
        <w:rPr>
          <w:rFonts w:ascii="Times New Roman" w:eastAsia="Times New Roman" w:hAnsi="Times New Roman" w:cs="Times New Roman"/>
          <w:sz w:val="28"/>
          <w:szCs w:val="28"/>
          <w:lang w:eastAsia="ar-SA"/>
        </w:rPr>
        <w:t>теля главы администрации города</w:t>
      </w:r>
      <w:r>
        <w:rPr>
          <w:rFonts w:ascii="Times New Roman" w:eastAsia="Times New Roman" w:hAnsi="Times New Roman" w:cs="Times New Roman"/>
          <w:sz w:val="28"/>
          <w:szCs w:val="28"/>
          <w:lang w:eastAsia="ar-SA"/>
        </w:rPr>
        <w:t xml:space="preserve">, руководителя управления жилищно-коммунального хозяйства администрации города Невинномысска </w:t>
      </w:r>
      <w:r w:rsidR="00362C9B">
        <w:rPr>
          <w:rFonts w:ascii="Times New Roman" w:eastAsia="Times New Roman" w:hAnsi="Times New Roman" w:cs="Times New Roman"/>
          <w:sz w:val="28"/>
          <w:szCs w:val="28"/>
          <w:lang w:eastAsia="ar-SA"/>
        </w:rPr>
        <w:t>Полякова Р.Ю</w:t>
      </w:r>
      <w:r w:rsidR="00BB067F">
        <w:rPr>
          <w:rFonts w:ascii="Times New Roman" w:eastAsia="Times New Roman" w:hAnsi="Times New Roman" w:cs="Times New Roman"/>
          <w:sz w:val="28"/>
          <w:szCs w:val="28"/>
          <w:lang w:eastAsia="ar-SA"/>
        </w:rPr>
        <w:t>.</w:t>
      </w:r>
    </w:p>
    <w:p w:rsidR="00D101F3" w:rsidRDefault="00D101F3" w:rsidP="00D101F3">
      <w:pPr>
        <w:spacing w:after="0" w:line="240" w:lineRule="auto"/>
        <w:rPr>
          <w:rFonts w:ascii="Times New Roman" w:hAnsi="Times New Roman" w:cs="Times New Roman"/>
          <w:sz w:val="28"/>
          <w:szCs w:val="28"/>
        </w:rPr>
      </w:pPr>
    </w:p>
    <w:p w:rsidR="00D101F3" w:rsidRDefault="00D101F3" w:rsidP="00D101F3">
      <w:pPr>
        <w:spacing w:after="0" w:line="240" w:lineRule="auto"/>
        <w:rPr>
          <w:rFonts w:ascii="Times New Roman" w:hAnsi="Times New Roman" w:cs="Times New Roman"/>
          <w:sz w:val="28"/>
          <w:szCs w:val="28"/>
        </w:rPr>
      </w:pPr>
    </w:p>
    <w:p w:rsidR="00D101F3" w:rsidRDefault="00D101F3" w:rsidP="00D101F3">
      <w:pPr>
        <w:spacing w:after="0" w:line="240" w:lineRule="auto"/>
        <w:rPr>
          <w:rFonts w:ascii="Times New Roman" w:hAnsi="Times New Roman" w:cs="Times New Roman"/>
          <w:sz w:val="28"/>
          <w:szCs w:val="28"/>
        </w:rPr>
      </w:pPr>
    </w:p>
    <w:p w:rsidR="00D101F3" w:rsidRDefault="00D101F3" w:rsidP="00D101F3">
      <w:pPr>
        <w:spacing w:after="0" w:line="240" w:lineRule="exact"/>
        <w:rPr>
          <w:rFonts w:ascii="Times New Roman" w:hAnsi="Times New Roman" w:cs="Times New Roman"/>
          <w:sz w:val="28"/>
          <w:szCs w:val="28"/>
        </w:rPr>
      </w:pPr>
      <w:r>
        <w:rPr>
          <w:rFonts w:ascii="Times New Roman" w:hAnsi="Times New Roman" w:cs="Times New Roman"/>
          <w:sz w:val="28"/>
          <w:szCs w:val="28"/>
        </w:rPr>
        <w:t>Глава города Невинномысска</w:t>
      </w:r>
    </w:p>
    <w:p w:rsidR="005843DB" w:rsidRPr="00085AAC" w:rsidRDefault="00D101F3" w:rsidP="002041BB">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2041BB">
        <w:rPr>
          <w:rFonts w:ascii="Times New Roman" w:hAnsi="Times New Roman" w:cs="Times New Roman"/>
          <w:sz w:val="28"/>
          <w:szCs w:val="28"/>
        </w:rPr>
        <w:t xml:space="preserve">                   М.А. Миненков</w:t>
      </w:r>
    </w:p>
    <w:sectPr w:rsidR="005843DB" w:rsidRPr="00085AAC" w:rsidSect="002041BB">
      <w:headerReference w:type="even" r:id="rId9"/>
      <w:headerReference w:type="default" r:id="rId10"/>
      <w:pgSz w:w="11906" w:h="16838"/>
      <w:pgMar w:top="142"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DA" w:rsidRDefault="008B14DA" w:rsidP="00922A55">
      <w:pPr>
        <w:spacing w:after="0" w:line="240" w:lineRule="auto"/>
      </w:pPr>
      <w:r>
        <w:separator/>
      </w:r>
    </w:p>
  </w:endnote>
  <w:endnote w:type="continuationSeparator" w:id="0">
    <w:p w:rsidR="008B14DA" w:rsidRDefault="008B14DA" w:rsidP="0092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DA" w:rsidRDefault="008B14DA" w:rsidP="00922A55">
      <w:pPr>
        <w:spacing w:after="0" w:line="240" w:lineRule="auto"/>
      </w:pPr>
      <w:r>
        <w:separator/>
      </w:r>
    </w:p>
  </w:footnote>
  <w:footnote w:type="continuationSeparator" w:id="0">
    <w:p w:rsidR="008B14DA" w:rsidRDefault="008B14DA" w:rsidP="00922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A08" w:rsidRDefault="00402974" w:rsidP="00494EB3">
    <w:pPr>
      <w:pStyle w:val="a3"/>
      <w:framePr w:wrap="around" w:vAnchor="text" w:hAnchor="margin" w:xAlign="right" w:y="1"/>
      <w:rPr>
        <w:rStyle w:val="a5"/>
      </w:rPr>
    </w:pPr>
    <w:r>
      <w:rPr>
        <w:rStyle w:val="a5"/>
      </w:rPr>
      <w:fldChar w:fldCharType="begin"/>
    </w:r>
    <w:r w:rsidR="003E3370">
      <w:rPr>
        <w:rStyle w:val="a5"/>
      </w:rPr>
      <w:instrText xml:space="preserve">PAGE  </w:instrText>
    </w:r>
    <w:r>
      <w:rPr>
        <w:rStyle w:val="a5"/>
      </w:rPr>
      <w:fldChar w:fldCharType="end"/>
    </w:r>
  </w:p>
  <w:p w:rsidR="004D4A08" w:rsidRDefault="008B14DA" w:rsidP="00CB13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117373"/>
      <w:docPartObj>
        <w:docPartGallery w:val="Page Numbers (Top of Page)"/>
        <w:docPartUnique/>
      </w:docPartObj>
    </w:sdtPr>
    <w:sdtEndPr/>
    <w:sdtContent>
      <w:p w:rsidR="007747D6" w:rsidRDefault="007747D6">
        <w:pPr>
          <w:pStyle w:val="a3"/>
          <w:jc w:val="center"/>
        </w:pPr>
        <w:r>
          <w:fldChar w:fldCharType="begin"/>
        </w:r>
        <w:r>
          <w:instrText>PAGE   \* MERGEFORMAT</w:instrText>
        </w:r>
        <w:r>
          <w:fldChar w:fldCharType="separate"/>
        </w:r>
        <w:r w:rsidR="002041BB">
          <w:rPr>
            <w:noProof/>
          </w:rPr>
          <w:t>2</w:t>
        </w:r>
        <w:r>
          <w:fldChar w:fldCharType="end"/>
        </w:r>
      </w:p>
    </w:sdtContent>
  </w:sdt>
  <w:p w:rsidR="00295AF3" w:rsidRDefault="00295AF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A3"/>
    <w:rsid w:val="00001649"/>
    <w:rsid w:val="000161C0"/>
    <w:rsid w:val="00024686"/>
    <w:rsid w:val="00075FB1"/>
    <w:rsid w:val="00085AAC"/>
    <w:rsid w:val="00096996"/>
    <w:rsid w:val="000B1C89"/>
    <w:rsid w:val="000C07E8"/>
    <w:rsid w:val="000C0D44"/>
    <w:rsid w:val="000C5788"/>
    <w:rsid w:val="001025CE"/>
    <w:rsid w:val="00104D83"/>
    <w:rsid w:val="0012618E"/>
    <w:rsid w:val="001632FC"/>
    <w:rsid w:val="00172BE9"/>
    <w:rsid w:val="001867C8"/>
    <w:rsid w:val="0018702B"/>
    <w:rsid w:val="001A7BED"/>
    <w:rsid w:val="001C14FA"/>
    <w:rsid w:val="001C1EE8"/>
    <w:rsid w:val="001D20D9"/>
    <w:rsid w:val="001E1368"/>
    <w:rsid w:val="002041BB"/>
    <w:rsid w:val="002100ED"/>
    <w:rsid w:val="00217496"/>
    <w:rsid w:val="00234F10"/>
    <w:rsid w:val="002420FD"/>
    <w:rsid w:val="002459D3"/>
    <w:rsid w:val="00260825"/>
    <w:rsid w:val="002617E0"/>
    <w:rsid w:val="00261895"/>
    <w:rsid w:val="002654D5"/>
    <w:rsid w:val="00265959"/>
    <w:rsid w:val="002667A6"/>
    <w:rsid w:val="00276C3D"/>
    <w:rsid w:val="00282E7D"/>
    <w:rsid w:val="00286AA4"/>
    <w:rsid w:val="002900C0"/>
    <w:rsid w:val="00290D23"/>
    <w:rsid w:val="00295AF3"/>
    <w:rsid w:val="00295E2A"/>
    <w:rsid w:val="002B54E9"/>
    <w:rsid w:val="002C1AA1"/>
    <w:rsid w:val="002C1DF8"/>
    <w:rsid w:val="002D6CDC"/>
    <w:rsid w:val="002F64BE"/>
    <w:rsid w:val="00310093"/>
    <w:rsid w:val="003219E7"/>
    <w:rsid w:val="00340C63"/>
    <w:rsid w:val="00354907"/>
    <w:rsid w:val="00362C9B"/>
    <w:rsid w:val="00366C7E"/>
    <w:rsid w:val="003805A4"/>
    <w:rsid w:val="003A6326"/>
    <w:rsid w:val="003B0274"/>
    <w:rsid w:val="003C74C1"/>
    <w:rsid w:val="003D0D96"/>
    <w:rsid w:val="003D481F"/>
    <w:rsid w:val="003E3370"/>
    <w:rsid w:val="00402974"/>
    <w:rsid w:val="00402A4B"/>
    <w:rsid w:val="004033CA"/>
    <w:rsid w:val="004210D5"/>
    <w:rsid w:val="00421115"/>
    <w:rsid w:val="00426F4A"/>
    <w:rsid w:val="004375FE"/>
    <w:rsid w:val="00444E65"/>
    <w:rsid w:val="004832CF"/>
    <w:rsid w:val="004D6A59"/>
    <w:rsid w:val="004F74B8"/>
    <w:rsid w:val="00520850"/>
    <w:rsid w:val="00542375"/>
    <w:rsid w:val="00556EB8"/>
    <w:rsid w:val="00566336"/>
    <w:rsid w:val="00570041"/>
    <w:rsid w:val="005843DB"/>
    <w:rsid w:val="005874CD"/>
    <w:rsid w:val="005952EC"/>
    <w:rsid w:val="005A199F"/>
    <w:rsid w:val="005A285F"/>
    <w:rsid w:val="005D3642"/>
    <w:rsid w:val="005E35AE"/>
    <w:rsid w:val="005F0ED8"/>
    <w:rsid w:val="00603486"/>
    <w:rsid w:val="00643BE3"/>
    <w:rsid w:val="00652846"/>
    <w:rsid w:val="0065323C"/>
    <w:rsid w:val="00656147"/>
    <w:rsid w:val="0066524A"/>
    <w:rsid w:val="006723D1"/>
    <w:rsid w:val="00693AC4"/>
    <w:rsid w:val="006969A3"/>
    <w:rsid w:val="006B07D2"/>
    <w:rsid w:val="006F2E22"/>
    <w:rsid w:val="00712430"/>
    <w:rsid w:val="00730E5D"/>
    <w:rsid w:val="007359BF"/>
    <w:rsid w:val="00744C03"/>
    <w:rsid w:val="00764D86"/>
    <w:rsid w:val="00772C45"/>
    <w:rsid w:val="007747D6"/>
    <w:rsid w:val="00776A4C"/>
    <w:rsid w:val="00786A03"/>
    <w:rsid w:val="00790097"/>
    <w:rsid w:val="007D4860"/>
    <w:rsid w:val="007E5975"/>
    <w:rsid w:val="007E6313"/>
    <w:rsid w:val="007F0ACC"/>
    <w:rsid w:val="00814159"/>
    <w:rsid w:val="00835964"/>
    <w:rsid w:val="00847C54"/>
    <w:rsid w:val="00854433"/>
    <w:rsid w:val="00854827"/>
    <w:rsid w:val="0086322B"/>
    <w:rsid w:val="008B14DA"/>
    <w:rsid w:val="008E373C"/>
    <w:rsid w:val="008F77B6"/>
    <w:rsid w:val="0092059E"/>
    <w:rsid w:val="00922A55"/>
    <w:rsid w:val="00930734"/>
    <w:rsid w:val="00933E4C"/>
    <w:rsid w:val="009344D9"/>
    <w:rsid w:val="009503C5"/>
    <w:rsid w:val="00960B87"/>
    <w:rsid w:val="00962E46"/>
    <w:rsid w:val="00993E6F"/>
    <w:rsid w:val="009A61C8"/>
    <w:rsid w:val="009C17E8"/>
    <w:rsid w:val="009E142D"/>
    <w:rsid w:val="009E2DA3"/>
    <w:rsid w:val="009E494B"/>
    <w:rsid w:val="009F3815"/>
    <w:rsid w:val="00A11A0B"/>
    <w:rsid w:val="00A14FE0"/>
    <w:rsid w:val="00A16020"/>
    <w:rsid w:val="00A17721"/>
    <w:rsid w:val="00A21557"/>
    <w:rsid w:val="00A27DDB"/>
    <w:rsid w:val="00A313A0"/>
    <w:rsid w:val="00A3457E"/>
    <w:rsid w:val="00A7462D"/>
    <w:rsid w:val="00A75832"/>
    <w:rsid w:val="00A776AE"/>
    <w:rsid w:val="00AA3E79"/>
    <w:rsid w:val="00AB19BD"/>
    <w:rsid w:val="00AE6E13"/>
    <w:rsid w:val="00AF6813"/>
    <w:rsid w:val="00B3018E"/>
    <w:rsid w:val="00B42D5A"/>
    <w:rsid w:val="00B44095"/>
    <w:rsid w:val="00B53623"/>
    <w:rsid w:val="00BA7A8A"/>
    <w:rsid w:val="00BB067F"/>
    <w:rsid w:val="00BB44F2"/>
    <w:rsid w:val="00C511A4"/>
    <w:rsid w:val="00C540C4"/>
    <w:rsid w:val="00C873BD"/>
    <w:rsid w:val="00C90D87"/>
    <w:rsid w:val="00C94C6B"/>
    <w:rsid w:val="00CB5602"/>
    <w:rsid w:val="00CC01CD"/>
    <w:rsid w:val="00CD0C7A"/>
    <w:rsid w:val="00CE4AEB"/>
    <w:rsid w:val="00D013CA"/>
    <w:rsid w:val="00D06368"/>
    <w:rsid w:val="00D101F3"/>
    <w:rsid w:val="00D4468E"/>
    <w:rsid w:val="00D61E2C"/>
    <w:rsid w:val="00D64040"/>
    <w:rsid w:val="00D74F29"/>
    <w:rsid w:val="00D84258"/>
    <w:rsid w:val="00DA5412"/>
    <w:rsid w:val="00DC5A1E"/>
    <w:rsid w:val="00DD04D6"/>
    <w:rsid w:val="00DF701C"/>
    <w:rsid w:val="00E05110"/>
    <w:rsid w:val="00E072D8"/>
    <w:rsid w:val="00E1102A"/>
    <w:rsid w:val="00E2241D"/>
    <w:rsid w:val="00E33C9B"/>
    <w:rsid w:val="00E559C8"/>
    <w:rsid w:val="00E5647E"/>
    <w:rsid w:val="00E65FE1"/>
    <w:rsid w:val="00E726C3"/>
    <w:rsid w:val="00E8220D"/>
    <w:rsid w:val="00E9278E"/>
    <w:rsid w:val="00E9314A"/>
    <w:rsid w:val="00E968B7"/>
    <w:rsid w:val="00EB18CD"/>
    <w:rsid w:val="00F03E45"/>
    <w:rsid w:val="00F1098D"/>
    <w:rsid w:val="00F257F2"/>
    <w:rsid w:val="00F33A37"/>
    <w:rsid w:val="00F5313B"/>
    <w:rsid w:val="00F906EE"/>
    <w:rsid w:val="00F93DB8"/>
    <w:rsid w:val="00FC6180"/>
    <w:rsid w:val="00FC6BF0"/>
    <w:rsid w:val="00FD0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2DA3"/>
    <w:pPr>
      <w:tabs>
        <w:tab w:val="center" w:pos="4677"/>
        <w:tab w:val="right" w:pos="935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9E2DA3"/>
    <w:rPr>
      <w:rFonts w:ascii="Times New Roman" w:eastAsia="Times New Roman" w:hAnsi="Times New Roman" w:cs="Times New Roman"/>
      <w:sz w:val="24"/>
      <w:szCs w:val="24"/>
      <w:lang w:eastAsia="ar-SA"/>
    </w:rPr>
  </w:style>
  <w:style w:type="character" w:styleId="a5">
    <w:name w:val="page number"/>
    <w:basedOn w:val="a0"/>
    <w:rsid w:val="009E2DA3"/>
  </w:style>
  <w:style w:type="paragraph" w:styleId="a6">
    <w:name w:val="footer"/>
    <w:basedOn w:val="a"/>
    <w:link w:val="a7"/>
    <w:uiPriority w:val="99"/>
    <w:unhideWhenUsed/>
    <w:rsid w:val="00922A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2A55"/>
  </w:style>
  <w:style w:type="table" w:styleId="a8">
    <w:name w:val="Table Grid"/>
    <w:basedOn w:val="a1"/>
    <w:uiPriority w:val="59"/>
    <w:rsid w:val="006F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842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4258"/>
    <w:rPr>
      <w:rFonts w:ascii="Tahoma" w:hAnsi="Tahoma" w:cs="Tahoma"/>
      <w:sz w:val="16"/>
      <w:szCs w:val="16"/>
    </w:rPr>
  </w:style>
  <w:style w:type="paragraph" w:styleId="ab">
    <w:name w:val="No Spacing"/>
    <w:uiPriority w:val="1"/>
    <w:qFormat/>
    <w:rsid w:val="001A7BE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3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2DA3"/>
    <w:pPr>
      <w:tabs>
        <w:tab w:val="center" w:pos="4677"/>
        <w:tab w:val="right" w:pos="935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uiPriority w:val="99"/>
    <w:rsid w:val="009E2DA3"/>
    <w:rPr>
      <w:rFonts w:ascii="Times New Roman" w:eastAsia="Times New Roman" w:hAnsi="Times New Roman" w:cs="Times New Roman"/>
      <w:sz w:val="24"/>
      <w:szCs w:val="24"/>
      <w:lang w:eastAsia="ar-SA"/>
    </w:rPr>
  </w:style>
  <w:style w:type="character" w:styleId="a5">
    <w:name w:val="page number"/>
    <w:basedOn w:val="a0"/>
    <w:rsid w:val="009E2DA3"/>
  </w:style>
  <w:style w:type="paragraph" w:styleId="a6">
    <w:name w:val="footer"/>
    <w:basedOn w:val="a"/>
    <w:link w:val="a7"/>
    <w:uiPriority w:val="99"/>
    <w:unhideWhenUsed/>
    <w:rsid w:val="00922A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2A55"/>
  </w:style>
  <w:style w:type="table" w:styleId="a8">
    <w:name w:val="Table Grid"/>
    <w:basedOn w:val="a1"/>
    <w:uiPriority w:val="59"/>
    <w:rsid w:val="006F2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842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84258"/>
    <w:rPr>
      <w:rFonts w:ascii="Tahoma" w:hAnsi="Tahoma" w:cs="Tahoma"/>
      <w:sz w:val="16"/>
      <w:szCs w:val="16"/>
    </w:rPr>
  </w:style>
  <w:style w:type="paragraph" w:styleId="ab">
    <w:name w:val="No Spacing"/>
    <w:uiPriority w:val="1"/>
    <w:qFormat/>
    <w:rsid w:val="001A7BE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8F3AF-7FC6-4A8D-93CE-57710E5A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 Г. Белоцерковская</cp:lastModifiedBy>
  <cp:revision>2</cp:revision>
  <cp:lastPrinted>2018-12-17T08:14:00Z</cp:lastPrinted>
  <dcterms:created xsi:type="dcterms:W3CDTF">2018-12-19T08:18:00Z</dcterms:created>
  <dcterms:modified xsi:type="dcterms:W3CDTF">2018-12-19T08:18:00Z</dcterms:modified>
</cp:coreProperties>
</file>