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6D9" w:rsidRDefault="00BD1FA1" w:rsidP="00F526D9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СРАВНИТЕЛЬНАЯ ТАБЛИЦА</w:t>
      </w:r>
    </w:p>
    <w:p w:rsidR="003C63C9" w:rsidRDefault="00E76A65" w:rsidP="000665C0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396DBE">
        <w:rPr>
          <w:rFonts w:ascii="Times New Roman" w:hAnsi="Times New Roman"/>
          <w:sz w:val="28"/>
          <w:szCs w:val="28"/>
          <w:lang w:val="ru-RU"/>
        </w:rPr>
        <w:t>к проекту решения</w:t>
      </w:r>
      <w:r w:rsidR="00F526D9">
        <w:rPr>
          <w:rFonts w:ascii="Times New Roman" w:hAnsi="Times New Roman"/>
          <w:sz w:val="28"/>
          <w:szCs w:val="28"/>
          <w:lang w:val="ru-RU"/>
        </w:rPr>
        <w:t xml:space="preserve"> Думы города Невинномысска </w:t>
      </w:r>
    </w:p>
    <w:p w:rsidR="00BB5B27" w:rsidRDefault="007E7249" w:rsidP="00BB5B2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</w:t>
      </w:r>
      <w:r w:rsidR="00BB5B27" w:rsidRPr="00BB5B27">
        <w:rPr>
          <w:rFonts w:ascii="Times New Roman" w:hAnsi="Times New Roman"/>
          <w:sz w:val="28"/>
          <w:szCs w:val="28"/>
          <w:lang w:val="ru-RU"/>
        </w:rPr>
        <w:t xml:space="preserve">О внесении изменений в решение Думы города Невинномысска </w:t>
      </w:r>
    </w:p>
    <w:p w:rsidR="00E76A65" w:rsidRDefault="00BB5B27" w:rsidP="00BB5B27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  <w:lang w:val="ru-RU"/>
        </w:rPr>
      </w:pPr>
      <w:r w:rsidRPr="00BB5B27">
        <w:rPr>
          <w:rFonts w:ascii="Times New Roman" w:hAnsi="Times New Roman"/>
          <w:sz w:val="28"/>
          <w:szCs w:val="28"/>
          <w:lang w:val="ru-RU"/>
        </w:rPr>
        <w:t xml:space="preserve"> «Об утверждении Положения об организации занятости и отдыха детей в каникулярное время в городе Невинномысске»</w:t>
      </w:r>
      <w:r w:rsidR="00863995" w:rsidRPr="00863995">
        <w:rPr>
          <w:lang w:val="ru-RU"/>
        </w:rPr>
        <w:t xml:space="preserve"> </w:t>
      </w:r>
      <w:r w:rsidR="00863995" w:rsidRPr="00863995">
        <w:rPr>
          <w:rFonts w:ascii="Times New Roman" w:hAnsi="Times New Roman"/>
          <w:sz w:val="28"/>
          <w:szCs w:val="28"/>
          <w:lang w:val="ru-RU"/>
        </w:rPr>
        <w:t>утвержденное решением Думы города Невинномысска от 25 ноября 2015 г. № 800-73</w:t>
      </w:r>
    </w:p>
    <w:p w:rsidR="00916F4B" w:rsidRDefault="00916F4B" w:rsidP="000665C0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Style w:val="a3"/>
        <w:tblW w:w="9498" w:type="dxa"/>
        <w:tblInd w:w="108" w:type="dxa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3828"/>
      </w:tblGrid>
      <w:tr w:rsidR="003C63C9" w:rsidRPr="00707D80" w:rsidTr="00707D80">
        <w:tc>
          <w:tcPr>
            <w:tcW w:w="567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№</w:t>
            </w:r>
          </w:p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1418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 xml:space="preserve">Пункт, </w:t>
            </w:r>
          </w:p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 xml:space="preserve">подпункт, </w:t>
            </w:r>
          </w:p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абзац</w:t>
            </w:r>
          </w:p>
        </w:tc>
        <w:tc>
          <w:tcPr>
            <w:tcW w:w="3685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Старая редакция</w:t>
            </w:r>
          </w:p>
        </w:tc>
        <w:tc>
          <w:tcPr>
            <w:tcW w:w="3828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Новая редакция</w:t>
            </w:r>
          </w:p>
        </w:tc>
      </w:tr>
    </w:tbl>
    <w:p w:rsidR="00916F4B" w:rsidRPr="00707D80" w:rsidRDefault="00916F4B" w:rsidP="00B43F89">
      <w:pPr>
        <w:jc w:val="center"/>
        <w:rPr>
          <w:rFonts w:ascii="Times New Roman" w:hAnsi="Times New Roman"/>
          <w:sz w:val="22"/>
          <w:szCs w:val="22"/>
          <w:lang w:val="ru-RU"/>
        </w:rPr>
        <w:sectPr w:rsidR="00916F4B" w:rsidRPr="00707D80" w:rsidSect="006032A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418"/>
        <w:gridCol w:w="3685"/>
        <w:gridCol w:w="3792"/>
      </w:tblGrid>
      <w:tr w:rsidR="003C63C9" w:rsidRPr="00707D80" w:rsidTr="00707D80">
        <w:trPr>
          <w:tblHeader/>
        </w:trPr>
        <w:tc>
          <w:tcPr>
            <w:tcW w:w="567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lastRenderedPageBreak/>
              <w:t>1</w:t>
            </w:r>
          </w:p>
        </w:tc>
        <w:tc>
          <w:tcPr>
            <w:tcW w:w="1418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5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792" w:type="dxa"/>
          </w:tcPr>
          <w:p w:rsidR="003C63C9" w:rsidRPr="00707D80" w:rsidRDefault="003C63C9" w:rsidP="00B43F89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4</w:t>
            </w:r>
          </w:p>
        </w:tc>
      </w:tr>
      <w:tr w:rsidR="003C63C9" w:rsidRPr="00F064F2" w:rsidTr="00707D80">
        <w:tc>
          <w:tcPr>
            <w:tcW w:w="567" w:type="dxa"/>
          </w:tcPr>
          <w:p w:rsidR="003C63C9" w:rsidRPr="00707D80" w:rsidRDefault="00A7521E" w:rsidP="00A7521E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1</w:t>
            </w:r>
            <w:r w:rsidR="003C63C9" w:rsidRPr="00707D8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3C63C9" w:rsidRPr="00707D80" w:rsidRDefault="00707D80" w:rsidP="00707D80">
            <w:pPr>
              <w:jc w:val="both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 xml:space="preserve">В </w:t>
            </w:r>
            <w:r w:rsidR="00A61231" w:rsidRPr="00707D80">
              <w:rPr>
                <w:rFonts w:ascii="Times New Roman" w:hAnsi="Times New Roman"/>
                <w:lang w:val="ru-RU"/>
              </w:rPr>
              <w:t>п</w:t>
            </w:r>
            <w:r w:rsidR="00BB5B27" w:rsidRPr="00707D80">
              <w:rPr>
                <w:rFonts w:ascii="Times New Roman" w:hAnsi="Times New Roman"/>
                <w:lang w:val="ru-RU"/>
              </w:rPr>
              <w:t>ункт</w:t>
            </w:r>
            <w:r w:rsidRPr="00707D80">
              <w:rPr>
                <w:rFonts w:ascii="Times New Roman" w:hAnsi="Times New Roman"/>
                <w:lang w:val="ru-RU"/>
              </w:rPr>
              <w:t>е</w:t>
            </w:r>
            <w:r w:rsidR="00BB5B27" w:rsidRPr="00707D80">
              <w:rPr>
                <w:rFonts w:ascii="Times New Roman" w:hAnsi="Times New Roman"/>
                <w:lang w:val="ru-RU"/>
              </w:rPr>
              <w:t xml:space="preserve"> 1.1</w:t>
            </w:r>
            <w:r w:rsidRPr="00707D80">
              <w:rPr>
                <w:rFonts w:ascii="Times New Roman" w:hAnsi="Times New Roman"/>
                <w:lang w:val="ru-RU"/>
              </w:rPr>
              <w:t xml:space="preserve"> абзаца первого</w:t>
            </w:r>
            <w:r w:rsidR="00BB5B27" w:rsidRPr="00707D80">
              <w:rPr>
                <w:rFonts w:ascii="Times New Roman" w:hAnsi="Times New Roman"/>
                <w:lang w:val="ru-RU"/>
              </w:rPr>
              <w:t xml:space="preserve"> </w:t>
            </w:r>
          </w:p>
        </w:tc>
        <w:tc>
          <w:tcPr>
            <w:tcW w:w="3685" w:type="dxa"/>
          </w:tcPr>
          <w:p w:rsidR="00BB5B27" w:rsidRPr="00707D80" w:rsidRDefault="00BB5B27" w:rsidP="00BB5B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1.1. Настоящее Положение об организации администрацией города Невинномысска занятости и отдыха детей в каникулярное время в городе Невинномысске (далее - Положение) разработано в соответс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>твии с федеральными законами от 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24.07.1998 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№ 124-ФЗ                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основных гарантиях прав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ребенка в Российской Федерации»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от 24.06.1999 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>№ 120-ФЗ</w:t>
            </w:r>
            <w:hyperlink r:id="rId13" w:history="1"/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         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основах сист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емы профилактики безнадзорности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и пр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>авонарушений 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несовершеннолетних», 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от 06.10.2003 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>№ 131-ФЗ</w:t>
            </w:r>
            <w:hyperlink r:id="rId14" w:history="1"/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общих принципах организации местного самоуп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равления в Российской Федерации»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>Законом</w:t>
            </w:r>
            <w:hyperlink r:id="rId15" w:history="1"/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Росс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ийской Федерации от 19.04.1991 № 1032-1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 занятости н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аселения в Российской Федерации»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hyperlink r:id="rId16" w:history="1">
              <w:r w:rsidRPr="00707D80">
                <w:rPr>
                  <w:rFonts w:ascii="Times New Roman" w:eastAsia="Times New Roman" w:hAnsi="Times New Roman"/>
                  <w:lang w:val="ru-RU" w:eastAsia="ru-RU" w:bidi="ar-SA"/>
                </w:rPr>
                <w:t>распоряжением</w:t>
              </w:r>
            </w:hyperlink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Правительства Росс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ийской Федерации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от 22.05.2017 №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978-р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Основы государственного регулирования и государственного контроля организации отдыха и оздоровления де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тей»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hyperlink r:id="rId17" w:history="1">
              <w:r w:rsidRPr="00707D80">
                <w:rPr>
                  <w:rFonts w:ascii="Times New Roman" w:eastAsia="Times New Roman" w:hAnsi="Times New Roman"/>
                  <w:lang w:val="ru-RU" w:eastAsia="ru-RU" w:bidi="ar-SA"/>
                </w:rPr>
                <w:t>приказом</w:t>
              </w:r>
            </w:hyperlink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Министерства образования и науки Росс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ийской Федерации от 13.07.2017 № 656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утверждении примерных положений об организациях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отдыха детей и их оздоровления»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иными нормативными правовыми актами Российской Федерации и Ставропольского края, </w:t>
            </w:r>
            <w:hyperlink r:id="rId18" w:history="1">
              <w:r w:rsidRPr="00707D80">
                <w:rPr>
                  <w:rFonts w:ascii="Times New Roman" w:eastAsia="Times New Roman" w:hAnsi="Times New Roman"/>
                  <w:lang w:val="ru-RU" w:eastAsia="ru-RU" w:bidi="ar-SA"/>
                </w:rPr>
                <w:t>Уставом</w:t>
              </w:r>
            </w:hyperlink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города Невинномысска.</w:t>
            </w:r>
          </w:p>
          <w:p w:rsidR="00707D80" w:rsidRPr="00707D80" w:rsidRDefault="00707D80" w:rsidP="00BB5B27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Положение определяет порядок и условия организации администрацией города Невинномысска (далее - город) занятости детей, а также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  <w:p w:rsidR="003C63C9" w:rsidRPr="00707D80" w:rsidRDefault="003C63C9" w:rsidP="003C6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792" w:type="dxa"/>
          </w:tcPr>
          <w:p w:rsidR="00707D80" w:rsidRPr="00707D80" w:rsidRDefault="00BB5B27" w:rsidP="00A6123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1.1. Настоящее Положение об организации администрацией города Невинномысска занятости и отдыха детей в каникулярное время в городе Невинномысске (далее - Положение) разработано в соответствии с федеральными законами от 24.07.1998 №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124-ФЗ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основных гарантиях прав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ребенка в Российской Федерации»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от 24.06.1999           № 120-ФЗ 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основах системы профилактики безнадзорности и пр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авонарушений несовершеннолетних»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от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06.10.2003 № 131-ФЗ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общих принципах организации местного самоуп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равления в Российской Федерации»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Законом Российской Федерации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от 19.04.1991 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№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1032-1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 занятости н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аселения в Российской Федерации»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распоряжением Правительства Российской Федерации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от 22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.05.2017 N 978-р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Основы государственного регулирования и государственного контроля организа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ции отдыха и оздоровления детей»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, приказом Министерства образования и науки Росс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ийской Федерации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>от 13.07.2017 № 656 «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>Об утверждении примерных положений об организациях</w:t>
            </w:r>
            <w:r w:rsidR="00A61231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отдыха детей и их оздоровления»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, Законом Ставропольского края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 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от 24.12.2021 г. № 132-кз «Об отдельных вопросах организации и обеспечения отдыха и оздоровления детей в Ставропольском крае», Законом Ставропольского края </w:t>
            </w:r>
            <w:r w:rsidR="00E22882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               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от 27.12.2021 г. № 136-кз «О наделении органов местного самоуправления муниципальных и городских округов Ставропольского </w:t>
            </w: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lastRenderedPageBreak/>
              <w:t>края отдельными государственными полномочиями Ставропольского края по организации и обеспечению отдыха и оздоровления детей», иными нормативными правовыми актами Российской Федерации и Ставропольского края, Уставом города Невинномысска.</w:t>
            </w:r>
            <w:r w:rsidR="00707D80"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</w:t>
            </w:r>
          </w:p>
          <w:p w:rsidR="00707D80" w:rsidRPr="00707D80" w:rsidRDefault="00707D80" w:rsidP="00A6123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Положение определяет порядок и условия организации администрацией города Невинномысска (далее - город) занятости детей,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      </w:r>
          </w:p>
          <w:p w:rsidR="00707D80" w:rsidRPr="00707D80" w:rsidRDefault="00707D80" w:rsidP="00A61231">
            <w:pPr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07D80">
              <w:rPr>
                <w:rFonts w:ascii="Times New Roman" w:eastAsia="Times New Roman" w:hAnsi="Times New Roman"/>
                <w:lang w:val="ru-RU" w:eastAsia="ru-RU" w:bidi="ar-SA"/>
              </w:rPr>
              <w:t xml:space="preserve">           Законом Ставропольского края органы местного самоуправления города могут наделяться отдельными государственными полномочиями Ставропольского края по организации и обеспечению отдыха и оздоровления детей.</w:t>
            </w:r>
          </w:p>
        </w:tc>
      </w:tr>
      <w:tr w:rsidR="00A7521E" w:rsidRPr="00F064F2" w:rsidTr="00707D80">
        <w:tc>
          <w:tcPr>
            <w:tcW w:w="567" w:type="dxa"/>
          </w:tcPr>
          <w:p w:rsidR="00A7521E" w:rsidRPr="00707D80" w:rsidRDefault="00861F4D" w:rsidP="00A7521E">
            <w:pPr>
              <w:jc w:val="center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lastRenderedPageBreak/>
              <w:t>2</w:t>
            </w:r>
            <w:r w:rsidR="00A7521E" w:rsidRPr="00707D80">
              <w:rPr>
                <w:rFonts w:ascii="Times New Roman" w:hAnsi="Times New Roman"/>
                <w:lang w:val="ru-RU"/>
              </w:rPr>
              <w:t>.</w:t>
            </w:r>
          </w:p>
        </w:tc>
        <w:tc>
          <w:tcPr>
            <w:tcW w:w="1418" w:type="dxa"/>
          </w:tcPr>
          <w:p w:rsidR="00A7521E" w:rsidRPr="00707D80" w:rsidRDefault="00F064F2" w:rsidP="00F064F2">
            <w:pPr>
              <w:ind w:left="7" w:right="-108"/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 </w:t>
            </w:r>
            <w:bookmarkStart w:id="0" w:name="_GoBack"/>
            <w:bookmarkEnd w:id="0"/>
            <w:r w:rsidR="00BB5B27" w:rsidRPr="00707D80">
              <w:rPr>
                <w:rFonts w:ascii="Times New Roman" w:hAnsi="Times New Roman"/>
                <w:lang w:val="ru-RU"/>
              </w:rPr>
              <w:t>пункт</w:t>
            </w:r>
            <w:r>
              <w:rPr>
                <w:rFonts w:ascii="Times New Roman" w:hAnsi="Times New Roman"/>
                <w:lang w:val="ru-RU"/>
              </w:rPr>
              <w:t>е</w:t>
            </w:r>
            <w:r w:rsidR="00BB5B27" w:rsidRPr="00707D80">
              <w:rPr>
                <w:rFonts w:ascii="Times New Roman" w:hAnsi="Times New Roman"/>
                <w:lang w:val="ru-RU"/>
              </w:rPr>
              <w:t xml:space="preserve"> 8.1.</w:t>
            </w:r>
          </w:p>
        </w:tc>
        <w:tc>
          <w:tcPr>
            <w:tcW w:w="3685" w:type="dxa"/>
          </w:tcPr>
          <w:p w:rsidR="0051214D" w:rsidRPr="00707D80" w:rsidRDefault="00BB5B27" w:rsidP="003C63C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lang w:val="ru-RU"/>
              </w:rPr>
            </w:pPr>
            <w:r w:rsidRPr="00707D80">
              <w:rPr>
                <w:rFonts w:ascii="Times New Roman" w:hAnsi="Times New Roman"/>
                <w:lang w:val="ru-RU"/>
              </w:rPr>
              <w:t>8.1. Финансирование занятости и отдыха детей осуществляется за счет средств бюджета города и средств родителей (законных представителей) (далее - родительская плата). Для финансирования занятости и отдыха детей могут привлекаться добровольные пожертвования физических и юридических лиц.</w:t>
            </w:r>
          </w:p>
        </w:tc>
        <w:tc>
          <w:tcPr>
            <w:tcW w:w="3792" w:type="dxa"/>
          </w:tcPr>
          <w:p w:rsidR="00A7521E" w:rsidRPr="00707D80" w:rsidRDefault="00BB5B27" w:rsidP="00861F4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lang w:val="ru-RU" w:eastAsia="ru-RU" w:bidi="ar-SA"/>
              </w:rPr>
            </w:pPr>
            <w:r w:rsidRPr="00707D80">
              <w:rPr>
                <w:rFonts w:ascii="Times New Roman" w:hAnsi="Times New Roman"/>
                <w:lang w:val="ru-RU"/>
              </w:rPr>
              <w:t>8.1.</w:t>
            </w:r>
            <w:r w:rsidR="00A61231" w:rsidRPr="00707D80">
              <w:rPr>
                <w:rFonts w:ascii="Times New Roman" w:hAnsi="Times New Roman"/>
                <w:lang w:val="ru-RU"/>
              </w:rPr>
              <w:t xml:space="preserve"> </w:t>
            </w:r>
            <w:r w:rsidR="00861F4D" w:rsidRPr="00707D80">
              <w:rPr>
                <w:rFonts w:ascii="Times New Roman" w:hAnsi="Times New Roman"/>
                <w:lang w:val="ru-RU"/>
              </w:rPr>
              <w:t>Финансирование занятости и отдыха детей осуществляется за счет средств бюджета Ставропольского края, бюджета города и средств родителей (законных представителей) (далее - родительская плата). Для финансирования занятости и отдыха детей могут привлекаться добровольные пожертвования физических и юридических лиц.</w:t>
            </w:r>
          </w:p>
        </w:tc>
      </w:tr>
    </w:tbl>
    <w:p w:rsidR="00E76A65" w:rsidRPr="00707D80" w:rsidRDefault="00E76A65" w:rsidP="00E76A65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0665C0" w:rsidRDefault="000665C0" w:rsidP="00E76A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0665C0" w:rsidRPr="00396DBE" w:rsidRDefault="000665C0" w:rsidP="00E76A65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E76A65" w:rsidRPr="00396DBE" w:rsidRDefault="007E7249" w:rsidP="003F3EBE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</w:t>
      </w:r>
      <w:r w:rsidR="00596AF2">
        <w:rPr>
          <w:rFonts w:ascii="Times New Roman" w:hAnsi="Times New Roman"/>
          <w:sz w:val="28"/>
          <w:szCs w:val="28"/>
          <w:lang w:val="ru-RU"/>
        </w:rPr>
        <w:t xml:space="preserve">ачальник управления </w:t>
      </w:r>
      <w:r w:rsidR="00B43F89">
        <w:rPr>
          <w:rFonts w:ascii="Times New Roman" w:hAnsi="Times New Roman"/>
          <w:sz w:val="28"/>
          <w:szCs w:val="28"/>
          <w:lang w:val="ru-RU"/>
        </w:rPr>
        <w:t>образования</w:t>
      </w:r>
    </w:p>
    <w:p w:rsidR="00133AB3" w:rsidRPr="00FB2A7B" w:rsidRDefault="00E76A65" w:rsidP="00FB2A7B">
      <w:pPr>
        <w:spacing w:line="240" w:lineRule="exact"/>
        <w:jc w:val="both"/>
        <w:rPr>
          <w:rFonts w:ascii="Times New Roman" w:hAnsi="Times New Roman"/>
          <w:sz w:val="28"/>
          <w:szCs w:val="28"/>
          <w:lang w:val="ru-RU"/>
        </w:rPr>
      </w:pPr>
      <w:r w:rsidRPr="00396DBE">
        <w:rPr>
          <w:rFonts w:ascii="Times New Roman" w:hAnsi="Times New Roman"/>
          <w:sz w:val="28"/>
          <w:szCs w:val="28"/>
          <w:lang w:val="ru-RU"/>
        </w:rPr>
        <w:t>админи</w:t>
      </w:r>
      <w:r w:rsidR="00B43F89">
        <w:rPr>
          <w:rFonts w:ascii="Times New Roman" w:hAnsi="Times New Roman"/>
          <w:sz w:val="28"/>
          <w:szCs w:val="28"/>
          <w:lang w:val="ru-RU"/>
        </w:rPr>
        <w:t xml:space="preserve">страции города Невинномысска                        </w:t>
      </w:r>
      <w:r w:rsidR="003C63C9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B43F89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E7249">
        <w:rPr>
          <w:rFonts w:ascii="Times New Roman" w:hAnsi="Times New Roman"/>
          <w:sz w:val="28"/>
          <w:szCs w:val="28"/>
          <w:lang w:val="ru-RU"/>
        </w:rPr>
        <w:t>А</w:t>
      </w:r>
      <w:r w:rsidR="000665C0">
        <w:rPr>
          <w:rFonts w:ascii="Times New Roman" w:hAnsi="Times New Roman"/>
          <w:sz w:val="28"/>
          <w:szCs w:val="28"/>
          <w:lang w:val="ru-RU"/>
        </w:rPr>
        <w:t>.</w:t>
      </w:r>
      <w:r w:rsidR="007E7249">
        <w:rPr>
          <w:rFonts w:ascii="Times New Roman" w:hAnsi="Times New Roman"/>
          <w:sz w:val="28"/>
          <w:szCs w:val="28"/>
          <w:lang w:val="ru-RU"/>
        </w:rPr>
        <w:t>В</w:t>
      </w:r>
      <w:r w:rsidR="000665C0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7E7249">
        <w:rPr>
          <w:rFonts w:ascii="Times New Roman" w:hAnsi="Times New Roman"/>
          <w:sz w:val="28"/>
          <w:szCs w:val="28"/>
          <w:lang w:val="ru-RU"/>
        </w:rPr>
        <w:t>Пушкарская</w:t>
      </w:r>
    </w:p>
    <w:sectPr w:rsidR="00133AB3" w:rsidRPr="00FB2A7B" w:rsidSect="006032AF">
      <w:type w:val="continuous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1E1" w:rsidRDefault="008E71E1" w:rsidP="00335F74">
      <w:r>
        <w:separator/>
      </w:r>
    </w:p>
  </w:endnote>
  <w:endnote w:type="continuationSeparator" w:id="0">
    <w:p w:rsidR="008E71E1" w:rsidRDefault="008E71E1" w:rsidP="00335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4D" w:rsidRDefault="0051214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4D" w:rsidRDefault="0051214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4D" w:rsidRDefault="0051214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1E1" w:rsidRDefault="008E71E1" w:rsidP="00335F74">
      <w:r>
        <w:separator/>
      </w:r>
    </w:p>
  </w:footnote>
  <w:footnote w:type="continuationSeparator" w:id="0">
    <w:p w:rsidR="008E71E1" w:rsidRDefault="008E71E1" w:rsidP="00335F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4D" w:rsidRDefault="0051214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0071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601C4" w:rsidRPr="0051214D" w:rsidRDefault="00752408" w:rsidP="0051214D">
        <w:pPr>
          <w:pStyle w:val="a6"/>
          <w:jc w:val="center"/>
          <w:rPr>
            <w:rFonts w:ascii="Times New Roman" w:hAnsi="Times New Roman"/>
          </w:rPr>
        </w:pPr>
        <w:r w:rsidRPr="0051214D">
          <w:rPr>
            <w:rFonts w:ascii="Times New Roman" w:hAnsi="Times New Roman"/>
          </w:rPr>
          <w:fldChar w:fldCharType="begin"/>
        </w:r>
        <w:r w:rsidR="007E7249" w:rsidRPr="0051214D">
          <w:rPr>
            <w:rFonts w:ascii="Times New Roman" w:hAnsi="Times New Roman"/>
          </w:rPr>
          <w:instrText xml:space="preserve"> PAGE   \* MERGEFORMAT </w:instrText>
        </w:r>
        <w:r w:rsidRPr="0051214D">
          <w:rPr>
            <w:rFonts w:ascii="Times New Roman" w:hAnsi="Times New Roman"/>
          </w:rPr>
          <w:fldChar w:fldCharType="separate"/>
        </w:r>
        <w:r w:rsidR="00F064F2">
          <w:rPr>
            <w:rFonts w:ascii="Times New Roman" w:hAnsi="Times New Roman"/>
            <w:noProof/>
          </w:rPr>
          <w:t>2</w:t>
        </w:r>
        <w:r w:rsidRPr="0051214D">
          <w:rPr>
            <w:rFonts w:ascii="Times New Roman" w:hAnsi="Times New Roman"/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214D" w:rsidRDefault="005121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D20A89"/>
    <w:multiLevelType w:val="hybridMultilevel"/>
    <w:tmpl w:val="0952FAE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6A65"/>
    <w:rsid w:val="00035E3F"/>
    <w:rsid w:val="000665C0"/>
    <w:rsid w:val="00097D84"/>
    <w:rsid w:val="000C07EC"/>
    <w:rsid w:val="000C3F61"/>
    <w:rsid w:val="00133AB3"/>
    <w:rsid w:val="001758B7"/>
    <w:rsid w:val="00185403"/>
    <w:rsid w:val="00196BE4"/>
    <w:rsid w:val="001E6556"/>
    <w:rsid w:val="002E7EA3"/>
    <w:rsid w:val="00303CA2"/>
    <w:rsid w:val="00335F74"/>
    <w:rsid w:val="00373AAB"/>
    <w:rsid w:val="003C63C9"/>
    <w:rsid w:val="003D5662"/>
    <w:rsid w:val="003F3EBE"/>
    <w:rsid w:val="004253EC"/>
    <w:rsid w:val="004B4A29"/>
    <w:rsid w:val="004E0B07"/>
    <w:rsid w:val="004F5CE7"/>
    <w:rsid w:val="0051214D"/>
    <w:rsid w:val="0052300B"/>
    <w:rsid w:val="005601C4"/>
    <w:rsid w:val="00596AF2"/>
    <w:rsid w:val="005C6C7A"/>
    <w:rsid w:val="005D3ABF"/>
    <w:rsid w:val="006032AF"/>
    <w:rsid w:val="006435E4"/>
    <w:rsid w:val="006C7538"/>
    <w:rsid w:val="006F6987"/>
    <w:rsid w:val="00707D80"/>
    <w:rsid w:val="00710DB9"/>
    <w:rsid w:val="00752408"/>
    <w:rsid w:val="007C159D"/>
    <w:rsid w:val="007E7249"/>
    <w:rsid w:val="007F52B1"/>
    <w:rsid w:val="00820522"/>
    <w:rsid w:val="0085105B"/>
    <w:rsid w:val="00861F4D"/>
    <w:rsid w:val="00863995"/>
    <w:rsid w:val="008E71E1"/>
    <w:rsid w:val="00916F4B"/>
    <w:rsid w:val="00923F67"/>
    <w:rsid w:val="00991C88"/>
    <w:rsid w:val="00A61231"/>
    <w:rsid w:val="00A7521E"/>
    <w:rsid w:val="00B109AF"/>
    <w:rsid w:val="00B40CB3"/>
    <w:rsid w:val="00B43F89"/>
    <w:rsid w:val="00BA3117"/>
    <w:rsid w:val="00BB5B27"/>
    <w:rsid w:val="00BC16F8"/>
    <w:rsid w:val="00BD1FA1"/>
    <w:rsid w:val="00C204F2"/>
    <w:rsid w:val="00D204E2"/>
    <w:rsid w:val="00D5254C"/>
    <w:rsid w:val="00E01AC4"/>
    <w:rsid w:val="00E22882"/>
    <w:rsid w:val="00E76A65"/>
    <w:rsid w:val="00F064F2"/>
    <w:rsid w:val="00F526D9"/>
    <w:rsid w:val="00FA3C45"/>
    <w:rsid w:val="00FB2A7B"/>
    <w:rsid w:val="00FC6D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FD21-AE13-480D-B221-DA3730691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A65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A65"/>
    <w:pPr>
      <w:spacing w:after="0" w:line="240" w:lineRule="auto"/>
    </w:pPr>
    <w:rPr>
      <w:rFonts w:eastAsiaTheme="minorEastAsia" w:cs="Times New Roman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7D8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7D84"/>
    <w:rPr>
      <w:rFonts w:ascii="Tahoma" w:eastAsiaTheme="minorEastAsia" w:hAnsi="Tahoma" w:cs="Tahoma"/>
      <w:sz w:val="16"/>
      <w:szCs w:val="16"/>
      <w:lang w:val="en-US" w:bidi="en-US"/>
    </w:rPr>
  </w:style>
  <w:style w:type="paragraph" w:styleId="a6">
    <w:name w:val="header"/>
    <w:basedOn w:val="a"/>
    <w:link w:val="a7"/>
    <w:uiPriority w:val="99"/>
    <w:unhideWhenUsed/>
    <w:rsid w:val="00335F7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35F74"/>
    <w:rPr>
      <w:rFonts w:eastAsiaTheme="minorEastAsia" w:cs="Times New Roman"/>
      <w:sz w:val="24"/>
      <w:szCs w:val="24"/>
      <w:lang w:val="en-US" w:bidi="en-US"/>
    </w:rPr>
  </w:style>
  <w:style w:type="paragraph" w:styleId="a8">
    <w:name w:val="footer"/>
    <w:basedOn w:val="a"/>
    <w:link w:val="a9"/>
    <w:uiPriority w:val="99"/>
    <w:semiHidden/>
    <w:unhideWhenUsed/>
    <w:rsid w:val="00335F7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35F74"/>
    <w:rPr>
      <w:rFonts w:eastAsiaTheme="minorEastAsia" w:cs="Times New Roman"/>
      <w:sz w:val="24"/>
      <w:szCs w:val="24"/>
      <w:lang w:val="en-US" w:bidi="en-US"/>
    </w:rPr>
  </w:style>
  <w:style w:type="paragraph" w:styleId="aa">
    <w:name w:val="No Spacing"/>
    <w:uiPriority w:val="1"/>
    <w:qFormat/>
    <w:rsid w:val="00A7521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ref=89E14B3299A3B2E3FD30666F409B58061025BF819E22318B15DAE8E1DE39AEC60E3AB4914EF39D29050ACA7DD5aBX2M" TargetMode="External"/><Relationship Id="rId18" Type="http://schemas.openxmlformats.org/officeDocument/2006/relationships/hyperlink" Target="consultantplus://offline/ref=89E14B3299A3B2E3FD30667943F7060C142BE08E9A2E3FDA4C87EEB68169A8935C7AEAC80CB18E280615CA7AD1BBC67420189D99025E6B1182AB9D56a5X0M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yperlink" Target="consultantplus://offline/ref=89E14B3299A3B2E3FD30666F409B58061122BF859320318B15DAE8E1DE39AEC60E3AB4914EF39D29050ACA7DD5aBX2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E14B3299A3B2E3FD30666F409B58061121B9869323318B15DAE8E1DE39AEC60E3AB4914EF39D29050ACA7DD5aBX2M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9E14B3299A3B2E3FD30666F409B58061029BA809825318B15DAE8E1DE39AEC60E3AB4914EF39D29050ACA7DD5aBX2M" TargetMode="External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=89E14B3299A3B2E3FD30666F409B58061720BB8B9824318B15DAE8E1DE39AEC61C3AEC9D4FF48028061F9C2C93E59F246253909B1A426B10a9X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Главный специалист отдела образования</dc:creator>
  <cp:lastModifiedBy>Ведущий специалист - юрисконсульт</cp:lastModifiedBy>
  <cp:revision>32</cp:revision>
  <cp:lastPrinted>2022-04-11T06:32:00Z</cp:lastPrinted>
  <dcterms:created xsi:type="dcterms:W3CDTF">2014-10-30T06:01:00Z</dcterms:created>
  <dcterms:modified xsi:type="dcterms:W3CDTF">2022-04-11T06:32:00Z</dcterms:modified>
</cp:coreProperties>
</file>