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18" w:h="10654" w:hRule="exact" w:wrap="none" w:vAnchor="page" w:hAnchor="page" w:x="1969" w:y="1084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2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ЗАМЕЧАНИЯ И (ИЛИ) ПРЕДЛОЖЕНИЯ в связи с проведением публичных консультаций по проекту решения Думы города Невинномысска «О внесении изменения в Положение о порядке размещения средств наружной рекламы на территории муниципального образования городского округа - города Невинномысска, утвержденное решением Думы города Невинномысска от 25 декабря 2013 г. № 496-46»</w:t>
      </w:r>
    </w:p>
    <w:p>
      <w:pPr>
        <w:pStyle w:val="Style3"/>
        <w:numPr>
          <w:ilvl w:val="0"/>
          <w:numId w:val="1"/>
        </w:numPr>
        <w:framePr w:w="9418" w:h="10654" w:hRule="exact" w:wrap="none" w:vAnchor="page" w:hAnchor="page" w:x="1969" w:y="1084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 администрации города Невинномысска (субъект правотворческой инициативы, установленный Уставом муниципального образования города Невинномысска Ставропольского края), разработавший проект нормативного правового акта города Невинномысска, затрагивающего вопросы осуществления предпринимательской и иной экономической деятельности (далее соответственно - разработчик, город):</w:t>
      </w:r>
    </w:p>
    <w:p>
      <w:pPr>
        <w:pStyle w:val="Style3"/>
        <w:framePr w:w="9418" w:h="10654" w:hRule="exact" w:wrap="none" w:vAnchor="page" w:hAnchor="page" w:x="1969" w:y="108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комитет по управлению муниципальным имуществом администрации города Невинномысска;</w:t>
      </w:r>
    </w:p>
    <w:p>
      <w:pPr>
        <w:pStyle w:val="Style3"/>
        <w:framePr w:w="9418" w:h="10654" w:hRule="exact" w:wrap="none" w:vAnchor="page" w:hAnchor="page" w:x="1969" w:y="108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 администрации города, ответственный за проведение оценки регулирующего воздействия проекта нормативного правового акта города:</w:t>
      </w:r>
    </w:p>
    <w:p>
      <w:pPr>
        <w:pStyle w:val="Style3"/>
        <w:framePr w:w="9418" w:h="10654" w:hRule="exact" w:wrap="none" w:vAnchor="page" w:hAnchor="page" w:x="1969" w:y="1084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комитет по управлению муниципальным имуществом администрации города Невинномысска.</w:t>
      </w:r>
    </w:p>
    <w:p>
      <w:pPr>
        <w:pStyle w:val="Style3"/>
        <w:numPr>
          <w:ilvl w:val="0"/>
          <w:numId w:val="1"/>
        </w:numPr>
        <w:framePr w:w="9418" w:h="10654" w:hRule="exact" w:wrap="none" w:vAnchor="page" w:hAnchor="page" w:x="1969" w:y="1084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Срок, установленный для направления замечаний и (или) предложений по проекту нормативного правового акта с «09» сентября 2023 г. по «19» сентября 2023 г.</w:t>
      </w:r>
    </w:p>
    <w:p>
      <w:pPr>
        <w:pStyle w:val="Style3"/>
        <w:numPr>
          <w:ilvl w:val="0"/>
          <w:numId w:val="1"/>
        </w:numPr>
        <w:framePr w:w="9418" w:h="10654" w:hRule="exact" w:wrap="none" w:vAnchor="page" w:hAnchor="page" w:x="1969" w:y="1084"/>
        <w:tabs>
          <w:tab w:leader="none" w:pos="1253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участника публичных консультаций или его представителя:</w:t>
      </w:r>
    </w:p>
    <w:p>
      <w:pPr>
        <w:pStyle w:val="Style5"/>
        <w:framePr w:w="9418" w:h="10654" w:hRule="exact" w:wrap="none" w:vAnchor="page" w:hAnchor="page" w:x="1969" w:y="1084"/>
        <w:tabs>
          <w:tab w:leader="underscore" w:pos="92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фамилия, имя, отчество (для физических лиц)</w:t>
        <w:tab/>
        <w:t>;</w:t>
      </w:r>
    </w:p>
    <w:p>
      <w:pPr>
        <w:pStyle w:val="Style5"/>
        <w:framePr w:w="9418" w:h="10654" w:hRule="exact" w:wrap="none" w:vAnchor="page" w:hAnchor="page" w:x="1969" w:y="1084"/>
        <w:tabs>
          <w:tab w:leader="underscore" w:pos="92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(для юридических лиц)</w:t>
        <w:tab/>
        <w:t>;</w:t>
      </w:r>
    </w:p>
    <w:p>
      <w:pPr>
        <w:pStyle w:val="Style5"/>
        <w:framePr w:w="9418" w:h="10654" w:hRule="exact" w:wrap="none" w:vAnchor="page" w:hAnchor="page" w:x="1969" w:y="1084"/>
        <w:tabs>
          <w:tab w:leader="underscore" w:pos="9242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сфера деятельности:</w:t>
        <w:tab/>
        <w:t>;</w:t>
      </w:r>
    </w:p>
    <w:p>
      <w:pPr>
        <w:pStyle w:val="Style5"/>
        <w:framePr w:w="9418" w:h="10654" w:hRule="exact" w:wrap="none" w:vAnchor="page" w:hAnchor="page" w:x="1969" w:y="1084"/>
        <w:tabs>
          <w:tab w:leader="underscore" w:pos="89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контактный телефон:</w:t>
        <w:tab/>
        <w:t>;</w:t>
      </w:r>
    </w:p>
    <w:p>
      <w:pPr>
        <w:pStyle w:val="Style5"/>
        <w:framePr w:w="9418" w:h="10654" w:hRule="exact" w:wrap="none" w:vAnchor="page" w:hAnchor="page" w:x="1969" w:y="1084"/>
        <w:tabs>
          <w:tab w:leader="underscore" w:pos="89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адрес электронной почты:</w:t>
        <w:tab/>
        <w:t>.</w:t>
      </w:r>
    </w:p>
    <w:p>
      <w:pPr>
        <w:pStyle w:val="Style3"/>
        <w:numPr>
          <w:ilvl w:val="0"/>
          <w:numId w:val="1"/>
        </w:numPr>
        <w:framePr w:w="9418" w:h="10654" w:hRule="exact" w:wrap="none" w:vAnchor="page" w:hAnchor="page" w:x="1969" w:y="1084"/>
        <w:tabs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вопросов в рамках проведения публичных консультаций по проекту нормативного правового акта:</w:t>
      </w:r>
    </w:p>
    <w:p>
      <w:pPr>
        <w:pStyle w:val="Style3"/>
        <w:numPr>
          <w:ilvl w:val="1"/>
          <w:numId w:val="1"/>
        </w:numPr>
        <w:framePr w:w="9418" w:h="10654" w:hRule="exact" w:wrap="none" w:vAnchor="page" w:hAnchor="page" w:x="1969" w:y="1084"/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Насколько корректно разработчиком определены те факторы, которые обуславливают необходимость правового регулирования?</w:t>
      </w:r>
    </w:p>
    <w:p>
      <w:pPr>
        <w:pStyle w:val="Style7"/>
        <w:framePr w:w="9418" w:h="1325" w:hRule="exact" w:wrap="none" w:vAnchor="page" w:hAnchor="page" w:x="1969" w:y="119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pStyle w:val="Style3"/>
        <w:numPr>
          <w:ilvl w:val="1"/>
          <w:numId w:val="1"/>
        </w:numPr>
        <w:framePr w:w="9418" w:h="1325" w:hRule="exact" w:wrap="none" w:vAnchor="page" w:hAnchor="page" w:x="1969" w:y="11959"/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правового регулирования?</w:t>
      </w:r>
    </w:p>
    <w:p>
      <w:pPr>
        <w:pStyle w:val="Style7"/>
        <w:framePr w:w="9418" w:h="1315" w:hRule="exact" w:wrap="none" w:vAnchor="page" w:hAnchor="page" w:x="1969" w:y="13508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pStyle w:val="Style3"/>
        <w:numPr>
          <w:ilvl w:val="1"/>
          <w:numId w:val="1"/>
        </w:numPr>
        <w:framePr w:w="9418" w:h="1315" w:hRule="exact" w:wrap="none" w:vAnchor="page" w:hAnchor="page" w:x="1969" w:y="13508"/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Какие, по Вашей оценке, группы субъектов предпринимательской и иной деятельности затронет нормативное правовое регулирование, предлагаемое проектом нормативного правового акта?</w:t>
      </w:r>
    </w:p>
    <w:p>
      <w:pPr>
        <w:pStyle w:val="Style7"/>
        <w:framePr w:w="9418" w:h="281" w:hRule="exact" w:wrap="none" w:vAnchor="page" w:hAnchor="page" w:x="1969" w:y="1512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9"/>
        <w:framePr w:wrap="none" w:vAnchor="page" w:hAnchor="page" w:x="6577" w:y="59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3"/>
        <w:numPr>
          <w:ilvl w:val="1"/>
          <w:numId w:val="1"/>
        </w:numPr>
        <w:framePr w:w="9408" w:h="1679" w:hRule="exact" w:wrap="none" w:vAnchor="page" w:hAnchor="page" w:x="1974" w:y="1353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т.п.):</w:t>
      </w:r>
    </w:p>
    <w:p>
      <w:pPr>
        <w:pStyle w:val="Style7"/>
        <w:framePr w:w="9408" w:h="1908" w:hRule="exact" w:wrap="none" w:vAnchor="page" w:hAnchor="page" w:x="1974" w:y="332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pStyle w:val="Style3"/>
        <w:numPr>
          <w:ilvl w:val="1"/>
          <w:numId w:val="1"/>
        </w:numPr>
        <w:framePr w:w="9408" w:h="1908" w:hRule="exact" w:wrap="none" w:vAnchor="page" w:hAnchor="page" w:x="1974" w:y="3325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Считаете ли Вы нормы проекта нормативного правового акта ясными и однозначными для понимания? Считаете ли Вы, что нормы проекта нормативного правового акта не соответствуют или противоречат иным действую</w:t>
      </w:r>
      <w:r>
        <w:rPr>
          <w:rStyle w:val="CharStyle11"/>
        </w:rPr>
        <w:t>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 нормативным правовым актам? Укажите нормы и такие нормативные правовые акты:</w:t>
      </w:r>
    </w:p>
    <w:p>
      <w:pPr>
        <w:pStyle w:val="Style7"/>
        <w:framePr w:w="9408" w:h="920" w:hRule="exact" w:wrap="none" w:vAnchor="page" w:hAnchor="page" w:x="1974" w:y="553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pStyle w:val="Style3"/>
        <w:numPr>
          <w:ilvl w:val="1"/>
          <w:numId w:val="1"/>
        </w:numPr>
        <w:framePr w:w="9408" w:h="920" w:hRule="exact" w:wrap="none" w:vAnchor="page" w:hAnchor="page" w:x="1974" w:y="5532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Какой переходный период необходим, по Вашему мнению, для вступления в силу проекта нормативного правового акта?</w:t>
      </w:r>
    </w:p>
    <w:p>
      <w:pPr>
        <w:pStyle w:val="Style7"/>
        <w:framePr w:w="9408" w:h="928" w:hRule="exact" w:wrap="none" w:vAnchor="page" w:hAnchor="page" w:x="1974" w:y="6747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pStyle w:val="Style3"/>
        <w:numPr>
          <w:ilvl w:val="1"/>
          <w:numId w:val="1"/>
        </w:numPr>
        <w:framePr w:w="9408" w:h="928" w:hRule="exact" w:wrap="none" w:vAnchor="page" w:hAnchor="page" w:x="1974" w:y="6747"/>
        <w:tabs>
          <w:tab w:leader="none" w:pos="1314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Иные замечания и (или) предложения по проекту нормативного правового акта;</w:t>
      </w:r>
    </w:p>
    <w:p>
      <w:pPr>
        <w:pStyle w:val="Style7"/>
        <w:framePr w:w="9408" w:h="1995" w:hRule="exact" w:wrap="none" w:vAnchor="page" w:hAnchor="page" w:x="1974" w:y="7971"/>
        <w:widowControl w:val="0"/>
        <w:keepNext w:val="0"/>
        <w:keepLines w:val="0"/>
        <w:shd w:val="clear" w:color="auto" w:fill="auto"/>
        <w:bidi w:val="0"/>
        <w:spacing w:before="0" w:after="289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(место для текстового описания)</w:t>
      </w:r>
    </w:p>
    <w:p>
      <w:pPr>
        <w:pStyle w:val="Style3"/>
        <w:framePr w:w="9408" w:h="1995" w:hRule="exact" w:wrap="none" w:vAnchor="page" w:hAnchor="page" w:x="1974" w:y="7971"/>
        <w:tabs>
          <w:tab w:leader="underscore" w:pos="3408" w:val="left"/>
          <w:tab w:leader="underscore" w:pos="626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</w:t>
        <w:tab/>
        <w:t>Подпись</w:t>
        <w:tab/>
        <w:t>Ф.И.О.</w:t>
      </w:r>
    </w:p>
    <w:p>
      <w:pPr>
        <w:pStyle w:val="Style12"/>
        <w:framePr w:w="9408" w:h="1995" w:hRule="exact" w:wrap="none" w:vAnchor="page" w:hAnchor="page" w:x="1974" w:y="7971"/>
        <w:widowControl w:val="0"/>
        <w:keepNext w:val="0"/>
        <w:keepLines w:val="0"/>
        <w:shd w:val="clear" w:color="auto" w:fill="auto"/>
        <w:bidi w:val="0"/>
        <w:spacing w:before="0" w:after="28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(для юридических лиц)</w:t>
      </w:r>
    </w:p>
    <w:p>
      <w:pPr>
        <w:pStyle w:val="Style14"/>
        <w:framePr w:w="9408" w:h="1995" w:hRule="exact" w:wrap="none" w:vAnchor="page" w:hAnchor="page" w:x="1974" w:y="797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М.П.</w:t>
      </w:r>
    </w:p>
    <w:p>
      <w:pPr>
        <w:pStyle w:val="Style12"/>
        <w:framePr w:w="9408" w:h="1995" w:hRule="exact" w:wrap="none" w:vAnchor="page" w:hAnchor="page" w:x="1974" w:y="7971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(при наличии)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главление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">
    <w:name w:val="Колонтитул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3">
    <w:name w:val="Основной текст (4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Основной текст (5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24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главление"/>
    <w:basedOn w:val="Normal"/>
    <w:link w:val="CharStyle6"/>
    <w:pPr>
      <w:widowControl w:val="0"/>
      <w:shd w:val="clear" w:color="auto" w:fill="FFFFFF"/>
      <w:jc w:val="both"/>
      <w:spacing w:line="317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center"/>
      <w:spacing w:before="240" w:line="317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9">
    <w:name w:val="Колонтитул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4)"/>
    <w:basedOn w:val="Normal"/>
    <w:link w:val="CharStyle13"/>
    <w:pPr>
      <w:widowControl w:val="0"/>
      <w:shd w:val="clear" w:color="auto" w:fill="FFFFFF"/>
      <w:jc w:val="both"/>
      <w:spacing w:before="60" w:after="3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Основной текст (5)"/>
    <w:basedOn w:val="Normal"/>
    <w:link w:val="CharStyle15"/>
    <w:pPr>
      <w:widowControl w:val="0"/>
      <w:shd w:val="clear" w:color="auto" w:fill="FFFFFF"/>
      <w:jc w:val="both"/>
      <w:spacing w:before="360" w:after="6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