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Думы г. Невинномысска Ставропольского края от 28.07.2021 N 674-83</w:t>
              <w:br/>
              <w:t xml:space="preserve">(ред. от 24.11.2021)</w:t>
              <w:br/>
              <w:t xml:space="preserve">"Об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города Невинномысска"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НЕВИННОМЫССКА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28 июля 2021 г. N 674-83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МУНИЦИПАЛЬНОМ КОНТРОЛЕ</w:t>
      </w:r>
    </w:p>
    <w:p>
      <w:pPr>
        <w:pStyle w:val="2"/>
        <w:jc w:val="center"/>
      </w:pPr>
      <w:r>
        <w:rPr>
          <w:sz w:val="20"/>
        </w:rPr>
        <w:t xml:space="preserve">НА АВТОМОБИЛЬНОМ ТРАНСПОРТЕ, ГОРОДСКОМ НАЗЕМНОМ</w:t>
      </w:r>
    </w:p>
    <w:p>
      <w:pPr>
        <w:pStyle w:val="2"/>
        <w:jc w:val="center"/>
      </w:pPr>
      <w:r>
        <w:rPr>
          <w:sz w:val="20"/>
        </w:rPr>
        <w:t xml:space="preserve">ЭЛЕКТРИЧЕСКОМ ТРАНСПОРТЕ И В ДОРОЖНОМ ХОЗЯЙСТВЕ</w:t>
      </w:r>
    </w:p>
    <w:p>
      <w:pPr>
        <w:pStyle w:val="2"/>
        <w:jc w:val="center"/>
      </w:pPr>
      <w:r>
        <w:rPr>
          <w:sz w:val="20"/>
        </w:rPr>
        <w:t xml:space="preserve">НА ТЕРРИТОРИИ ГОРОДА НЕВИННОМЫССКА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Думы г. Невинномысска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24.11.2021 N 26-5)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10.12.1995 </w:t>
      </w:r>
      <w:hyperlink w:history="0" r:id="rId8" w:tooltip="Федеральный закон от 10.12.1995 N 196-ФЗ (ред. от 29.11.2021, с изм. от 27.10.2022) &quot;О безопасности дорожного движения&quot; {КонсультантПлюс}">
        <w:r>
          <w:rPr>
            <w:sz w:val="20"/>
            <w:color w:val="0000ff"/>
          </w:rPr>
          <w:t xml:space="preserve">N 196-ФЗ</w:t>
        </w:r>
      </w:hyperlink>
      <w:r>
        <w:rPr>
          <w:sz w:val="20"/>
        </w:rPr>
        <w:t xml:space="preserve"> "О безопасности дорожного движения", от 08.11.2007 </w:t>
      </w:r>
      <w:hyperlink w:history="0" r:id="rId9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N 257-ФЗ</w:t>
        </w:r>
      </w:hyperlink>
      <w:r>
        <w:rPr>
          <w:sz w:val="20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06.10.2003 </w:t>
      </w:r>
      <w:hyperlink w:history="0" r:id="rId1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31.07.2020 </w:t>
      </w:r>
      <w:hyperlink w:history="0" r:id="rId11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N 248-ФЗ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Федерации", </w:t>
      </w:r>
      <w:hyperlink w:history="0" r:id="rId12" w:tooltip="Решение Думы г. Невинномысска Ставропольского края от 26.09.2012 N 263-24 (ред. от 21.11.2022) &quot;О принятии Устава муниципального образования города Невинномысска Ставропольского края&quot; (Зарегистрировано в ГУ Минюста России по Ставропольскому краю 12.10.2012 N Ru263070002012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города Невинномысска Ставропольского края Дума города Невинномысска решила: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города Невинномысска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решение вступает в силу с 01 сентября 2021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решения возложить на постоянную комиссию Думы города Невинномысска по экономическому развитию и муниципальной собственности (Кислухин).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Думы города Невинномысска</w:t>
      </w:r>
    </w:p>
    <w:p>
      <w:pPr>
        <w:pStyle w:val="0"/>
        <w:jc w:val="right"/>
      </w:pPr>
      <w:r>
        <w:rPr>
          <w:sz w:val="20"/>
        </w:rPr>
        <w:t xml:space="preserve">А.А.МЕДЯНИК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Невинномысска</w:t>
      </w:r>
    </w:p>
    <w:p>
      <w:pPr>
        <w:pStyle w:val="0"/>
        <w:jc w:val="right"/>
      </w:pPr>
      <w:r>
        <w:rPr>
          <w:sz w:val="20"/>
        </w:rPr>
        <w:t xml:space="preserve">М.А.МИНЕНКОВ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Думы города Невинномысска</w:t>
      </w:r>
    </w:p>
    <w:p>
      <w:pPr>
        <w:pStyle w:val="0"/>
        <w:jc w:val="right"/>
      </w:pPr>
      <w:r>
        <w:rPr>
          <w:sz w:val="20"/>
        </w:rPr>
        <w:t xml:space="preserve">от 28 июля 2021 г. N 674-83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МУНИЦИПАЛЬНОМ КОНТРОЛЕ НА АВТОМОБИЛЬНОМ ТРАНСПОРТЕ,</w:t>
      </w:r>
    </w:p>
    <w:p>
      <w:pPr>
        <w:pStyle w:val="2"/>
        <w:jc w:val="center"/>
      </w:pPr>
      <w:r>
        <w:rPr>
          <w:sz w:val="20"/>
        </w:rPr>
        <w:t xml:space="preserve">ГОРОДСКОМ НАЗЕМНОМ ЭЛЕКТРИЧЕСКОМ ТРАНСПОРТЕ</w:t>
      </w:r>
    </w:p>
    <w:p>
      <w:pPr>
        <w:pStyle w:val="2"/>
        <w:jc w:val="center"/>
      </w:pPr>
      <w:r>
        <w:rPr>
          <w:sz w:val="20"/>
        </w:rPr>
        <w:t xml:space="preserve">И В ДОРОЖНОМ ХОЗЯЙСТВЕ НА ТЕРРИТОРИИ ГОРОДА НЕВИННОМЫССКА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Думы г. Невинномысска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24.11.2021 N 26-5)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города Невинномысска (далее соответственно - Положение, город) устанавливает порядок организации и осуществления на территории города муниципального контроля на автомобильном транспорте и в дорожном хозяйстве (далее - муниципальный контроль).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 и термины, используемые в Положении, применяются в значениях, установленных законодательством Российской Федерации, законодательством Ставропольского края,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Предметом муниципального контроля является соблюдение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города: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- обязательные требования).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Объектом муниципального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дороги общего пользования местного значения города, включая объекты дорожного сервиса, размещенные в полосах отвода и (или) придорожных полосах;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контролируемых лиц в части соблюдения обязательных требований и требований, установленных нормативными правовыми актами в отношении автомобильных дорог местного значения города, а также в отношении перевозок по муниципальным маршрутам регулярных перевозок.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Органом местного самоуправления города, уполномоченным на осуществление муниципального контроля, является администрация города в лице управления жилищно-коммунального хозяйства администрации города (далее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должностных лиц, уполномоченных на осуществление муниципального контроля, утверждается постановлением администрации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 осуществлении муниципального контроля не применяется система оценки и управления рисками.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Формы осуществления муниципального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Муниципальный контроль осуществляется посредством проведения: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профилактических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контрольных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Профилактические мероприятия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Профилактика рисков причинения вреда (ущерба) дорогам общего пользования местного значения города осуществляется на основании программы профилактики рисков причинения вреда (ущерба) автомобильным дорогам местного значения (далее - программа профилактики).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Программа профилактики ежегодно утверждается Управлением в порядке и сроки, установленные постановлением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Утвержденная программа профилактики размещается на официальном сайте администрации города в информационно-телекоммуникационной сети "Интернет" (далее - официальный сайт администрации города).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Управлением также проводятся профилактические мероприятия, не предусмотренные программой профилактики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Управление проводит следующие профилактические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объявление предостережения о недопустимости нарушения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Управление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города,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обязано размещать и поддерживать в актуальном состоянии на официальном сайте администрации города: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тексты нормативных правовых актов, регулирующих осуществление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утвержденные Управлением проверочные листы;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программу профилактики рисков причинения вреда;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исчерпывающий перечень сведений, которые могут запрашиваться Управлением у контролируемого 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способах получения консультаций по вопросам соблюдения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исключен. - </w:t>
      </w:r>
      <w:hyperlink w:history="0" r:id="rId14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г. Невинномысска Ставропольского края от 24.11.2021 N 26-5;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доклады о муниципальном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сведения, предусмотренные программами профилактики рисков причинения вреда.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Предостережение о недопустимости нарушения обязательных требований (далее - предостережение) объявляется и направляется контролируемому лицу в соответствии с положениями Федерального </w:t>
      </w:r>
      <w:hyperlink w:history="0" r:id="rId15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руководитель Управления или уполномоченное им лицо объявляет контролируемому лицу предостережение и предлагает принять меры по обеспечению соблюдения обязательных требований. Предостережение объявляется не позднее 10 рабочих дней со дня получения Управлением соответствующих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Предостережение не может содержать требования о предоставлении контролируемым лицом сведений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Объявляемые предостережения регистрируются Управлением в журнале учета предостережений с присвоением регистрационного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Контролируемое лицо в течение 30 дней с момента получения предостережения о недопустимости нарушения обязательных требований вправе подать в Управление возражение в отношении указанного предостережения.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Возражение направляется в бумажном виде почтовым отправлением либо в виде электронного документа, подписанного усиленной квалифицированной электронной подписью гражданина, лица, уполномоченного действовать от имени организации, на указанный в предостережении адрес электронной почты органа муниципального контроля либо иными указанными в предостережении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Возражение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предостережении и должностном лице, направившем такое предостережение;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доводы, на основании которых заявитель не согласен с предостережением.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возражению прилагаются документы, подтверждающие доводы, на основании которых заявитель не согласен с предостережением.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Возражения рассматриваются уполномоченными должностными лицами Управления в течение 30 дней со дня получения возражений.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возражений Управление направляет контролируемому лицу в течение 30 дней со дня получения возражений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Консультирование контролируемых лиц осуществляется уполномоченными должностными лицами Управления в случае обращения по вопросам, связанным с соблюдением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осуществляется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соблюдение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осуществления профилактических и контрольных мероприятий, установленных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в письменной форме осуществляется уполномоченным лицом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контролируемым лицом представлен письменный запрос о предоставлении письменного ответа по вопросам консультирования;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поставленные вопросы требует дополнительного запроса сведений от органов государственной власти или органов местного самоуправления, от органов администрации города или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ведет журналы учета консультирований.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течение календарного года в Управление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письменного разъяснения, подписанного уполномоченным должностным лицом Управления без указания в таком разъяснении сведений, отнесенных к информации, доступ к которой ограничен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4. Контрольные мероприятия</w:t>
      </w:r>
    </w:p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0"/>
        <w:ind w:firstLine="540"/>
        <w:jc w:val="both"/>
      </w:pPr>
      <w:r>
        <w:rPr>
          <w:sz w:val="20"/>
        </w:rPr>
        <w:t xml:space="preserve">4.1. Оценка соблюдения контролируемыми лицами обязательных требований проводится Управлением посредством следующих контрольных мероприятий: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При взаимодействии с контролируемым лицом: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инспекционный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рейдовый осмотр (посредством осмотра, досмотра, опроса, получения письменных объяснений, истребования документов, инструментального обследования);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документарная проверка (посредством получения письменных объяснений, истребования 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экспертизы);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Без взаимодействия с контролируемым лицом: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наблюдение за соблюдением обязательных требований (мониторинг безопасности);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выездное обследование (посредством осмотра, инструментального обследования, в том числе (с применением видеозаписи).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Основанием для проведения контрольных мероприятий, указанных в </w:t>
      </w:r>
      <w:hyperlink w:history="0" w:anchor="P118" w:tooltip="4.1.1. При взаимодействии с контролируемым лицом:">
        <w:r>
          <w:rPr>
            <w:sz w:val="20"/>
            <w:color w:val="0000ff"/>
          </w:rPr>
          <w:t xml:space="preserve">пункте 4.1.1</w:t>
        </w:r>
      </w:hyperlink>
      <w:r>
        <w:rPr>
          <w:sz w:val="20"/>
        </w:rPr>
        <w:t xml:space="preserve"> Положения,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у Управления сведений о причинении вреда (ущерба) или об угрозе причинения вреда (ущерба) охраняемым законом ценностям;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Управления о проведении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Муниципальный контроль осуществляется без проведения плановых контрольных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Контрольные мероприятия, предусмотренные </w:t>
      </w:r>
      <w:hyperlink w:history="0" w:anchor="P117" w:tooltip="4.1. Оценка соблюдения контролируемыми лицами обязательных требований проводится Управлением посредством следующих контрольных мероприятий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Положения, проводятся в соответствии с требованиями, установленными Федеральным </w:t>
      </w:r>
      <w:hyperlink w:history="0" r:id="rId16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248-ФЗ и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Контрольные мероприятия, предусмотренные </w:t>
      </w:r>
      <w:hyperlink w:history="0" w:anchor="P118" w:tooltip="4.1.1. При взаимодействии с контролируемым лицом:">
        <w:r>
          <w:rPr>
            <w:sz w:val="20"/>
            <w:color w:val="0000ff"/>
          </w:rPr>
          <w:t xml:space="preserve">пунктом 4.1.1</w:t>
        </w:r>
      </w:hyperlink>
      <w:r>
        <w:rPr>
          <w:sz w:val="20"/>
        </w:rPr>
        <w:t xml:space="preserve"> Положения, могут проводиться Управлением только после согласования с органами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Контрольные мероприятия, проводимые при взаимодействии с контролируемым лицом, проводятся на основании распоряжения руководителя Управления или уполномоченного им лица, в котором указываются сведения, установленные </w:t>
      </w:r>
      <w:hyperlink w:history="0" r:id="rId17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1 статьи 64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Срок проведения контрольных мероприятий, предусмотренных </w:t>
      </w:r>
      <w:hyperlink w:history="0" w:anchor="P118" w:tooltip="4.1.1. При взаимодействии с контролируемым лицом:">
        <w:r>
          <w:rPr>
            <w:sz w:val="20"/>
            <w:color w:val="0000ff"/>
          </w:rPr>
          <w:t xml:space="preserve">пунктами 4.1.1</w:t>
        </w:r>
      </w:hyperlink>
      <w:r>
        <w:rPr>
          <w:sz w:val="20"/>
        </w:rPr>
        <w:t xml:space="preserve"> и </w:t>
      </w:r>
      <w:hyperlink w:history="0" w:anchor="P123" w:tooltip="4.1.2. Без взаимодействия с контролируемым лицом:">
        <w:r>
          <w:rPr>
            <w:sz w:val="20"/>
            <w:color w:val="0000ff"/>
          </w:rPr>
          <w:t xml:space="preserve">4.1.2</w:t>
        </w:r>
      </w:hyperlink>
      <w:r>
        <w:rPr>
          <w:sz w:val="20"/>
        </w:rPr>
        <w:t xml:space="preserve"> Положения, за исключением выездной проверки, определяется в соответствии с положениями, установленными Федеральным </w:t>
      </w:r>
      <w:hyperlink w:history="0" r:id="rId18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w:history="0" r:id="rId19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 6 части 1 статьи 57</w:t>
        </w:r>
      </w:hyperlink>
      <w:r>
        <w:rPr>
          <w:sz w:val="20"/>
        </w:rPr>
        <w:t xml:space="preserve"> Федерального закона N 248-ФЗ и которая для микропредприятия не может продолжаться более сорока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Для фиксации контрольных действий, доказательств нарушений обязательных требований при проведении инспекционного визита, рейдового осмотра, выездной проверки, выездного обследования может использоваться фото- и видеосъемка, за исключением случаев фиксации: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сведений, отнесенных законодательством Российской Федерации к государственной тайне;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объектов, территорий, которые законодательством Российской Федерации отнесены к режимным и особо важным объектам.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проведении в ходе контрольного мероприятия фото-, видеосъемки и использованных для этих целей технических средствах отражается в акте по результатам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проведения фото- и видеосъемки должны позволять однозначно идентифицировать объект фиксации, отражающий нарушение обязательных требований, время фиксации объекта. Фотографии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w:history="0" r:id="rId20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8 статьи 31</w:t>
        </w:r>
      </w:hyperlink>
      <w:r>
        <w:rPr>
          <w:sz w:val="20"/>
        </w:rPr>
        <w:t xml:space="preserve"> Федерального закона N 248-ФЗ представить в Управление информацию о невозможности присутствия при проведении контрольного мероприятия,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временная нетрудоспособность;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нахождение в служебной командировке в ином населенном пункте;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введение режима повышенной готовности или чрезвычайной ситуации на всей территории Российской Федерации или на территории Ставропольского края, которым предусмотрены ограничения для свободного передвижения граждан на соответствующей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лица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описание обстоятельств, послуживших поводом для обращения в Управление, их продолжительность;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причинно-следственной связи между возникшими обстоятельствами и невозможностью присутствия контролируемого лица при проведении контрольного мероприятия в установленный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указанной информации проведение контрольного мероприятия переносится Управлением на срок, необходимый для устранения обстоятельств, послуживших поводом для данного обращения контролируемого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Контрольные мероприятия, проводимые без взаимодействия с контролируемыми лицами, проводятся должностными лицами Управления на основании заданий, выдаваемых руководителем Управления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Оформление результатов контрольных мероприятий производится в порядке, установленном </w:t>
      </w:r>
      <w:hyperlink w:history="0" r:id="rId21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статьей 87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Форма предписания об устранении выявленных нарушений, выдаваемого контролируемому лицу по результатам контрольного мероприятия, утверждается Управлением.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5. Права и обязанности уполномоченных должностных лиц Управления при осуществлении муниципального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осуществлении муниципального контроля должностные лица Управления в пределах своих полномочий пользуются правами и несут обязанности, а также соблюдают ограничения и запреты, установленные Федеральным </w:t>
      </w:r>
      <w:hyperlink w:history="0" r:id="rId22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248-ФЗ.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6. Обжалование решений Управления, действий (бездействия)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Решения Управления, действия (бездействие) должностных лиц Управления, осуществляющих муниципальный контроль, могут быть обжалованы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Правом на обжалование решений Управления,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history="0" r:id="rId23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части 4 статьи 40</w:t>
        </w:r>
      </w:hyperlink>
      <w:r>
        <w:rPr>
          <w:sz w:val="20"/>
        </w:rPr>
        <w:t xml:space="preserve"> Федерального закона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Досудебный порядок обжалования решений Управления, действий (бездействия) его должностных лиц при осуществлении муниципального контроля не применяется.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hyperlink w:history="0" r:id="rId24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г. Невинномысска Ставропольского края от 24.11.2021 N 26-5)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6.3 - 6.11. Исключены. - </w:t>
      </w:r>
      <w:hyperlink w:history="0" r:id="rId25" w:tooltip="Решение Думы г. Невинномысска Ставропольского края от 24.11.2021 N 26-5 &quot;О внесении изменений в отдельные решения Думы города Невинномысска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г. Невинномысска Ставропольского края от 24.11.2021 N 26-5.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7. Оценка результативности и эффективности деятельности Управления при осуществлении муниципального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Оценка результативности и эффективности деятельности Управления при осуществлении муниципального контроля производится в порядке, установленном Правительством Российской Федерации на основе ключевых и индикативных показателей результативности и эффективности муниципального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Ключевые показатели муниципального контроля, осуществляемого Управлением, их целевые значения, а также индикативные показатели для муниципального контроля определяются нормативным правовым актом Думы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Управление ежегодно в порядке и сроки, установленные постановлением Правительства Российской Федерации,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Должностные лица Управления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Ставропольского края, органами местного самоуправления, правоохранительными органами, организациями 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в ходе осуществления муниципального контроля нарушения обязательных требований, контроль (надзор) за соблюдением которых осуществляют другие органы государственной власти, должностные лица Управления, выявившие такие нарушения,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контроля (надзора) для принятия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При осуществлении муниципального контроля применяются типовые формы документов, утвержденные в соответствии с Федеральным </w:t>
      </w:r>
      <w:hyperlink w:history="0" r:id="rId26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До 31 декабря 2023 года документы и сведения, в том числе акты по результатам контрольных мероприятий и предписания Управления, а также информирование контролируемого лица о совершаемых должностными лицами Управления и иными уполномоченными лицами действиях и принимаемых решениях составляются и подписываются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31 декабря 2023 года направление документов и сведений контролируемому лицу Управлением в соответствии со </w:t>
      </w:r>
      <w:hyperlink w:history="0" r:id="rId27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N 248-ФЗ осуществляется на бумажном носителе с использованием почтовой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Управляющий делами</w:t>
      </w:r>
    </w:p>
    <w:p>
      <w:pPr>
        <w:pStyle w:val="0"/>
        <w:jc w:val="right"/>
      </w:pPr>
      <w:r>
        <w:rPr>
          <w:sz w:val="20"/>
        </w:rPr>
        <w:t xml:space="preserve">Думы города Невинномысска</w:t>
      </w:r>
    </w:p>
    <w:p>
      <w:pPr>
        <w:pStyle w:val="0"/>
        <w:jc w:val="right"/>
      </w:pPr>
      <w:r>
        <w:rPr>
          <w:sz w:val="20"/>
        </w:rPr>
        <w:t xml:space="preserve">Н.И.ЦИНЕВИЧ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Невинномысска Ставропольского края от 28.07.2021 N 674-83</w:t>
            <w:br/>
            <w:t>(ред. от 24.11.2021)</w:t>
            <w:br/>
            <w:t>"Об утверждении Положения...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65905817D6202B3F0A691A3F8223B874E2385ADB81E75D69726B985BD1E610115B33B28D543FB0C4B7A44C46CC77070C42C0C18E147E10BF710E241g42FI" TargetMode = "External"/>
	<Relationship Id="rId8" Type="http://schemas.openxmlformats.org/officeDocument/2006/relationships/hyperlink" Target="consultantplus://offline/ref=465905817D6202B3F0A68FAEEE4E658D4D28DAA7B91F7D88C975BFD2E24E675447F365719601E80D4A6446C668gC2FI" TargetMode = "External"/>
	<Relationship Id="rId9" Type="http://schemas.openxmlformats.org/officeDocument/2006/relationships/hyperlink" Target="consultantplus://offline/ref=465905817D6202B3F0A68FAEEE4E658D4D2AD9A2BF167D88C975BFD2E24E675447F365719601E80D4A6446C668gC2FI" TargetMode = "External"/>
	<Relationship Id="rId10" Type="http://schemas.openxmlformats.org/officeDocument/2006/relationships/hyperlink" Target="consultantplus://offline/ref=465905817D6202B3F0A68FAEEE4E658D4D2AD9A1B1117D88C975BFD2E24E675447F365719601E80D4A6446C668gC2FI" TargetMode = "External"/>
	<Relationship Id="rId11" Type="http://schemas.openxmlformats.org/officeDocument/2006/relationships/hyperlink" Target="consultantplus://offline/ref=465905817D6202B3F0A68FAEEE4E658D4D2BD8A4BA127D88C975BFD2E24E675447F365719601E80D4A6446C668gC2FI" TargetMode = "External"/>
	<Relationship Id="rId12" Type="http://schemas.openxmlformats.org/officeDocument/2006/relationships/hyperlink" Target="consultantplus://offline/ref=465905817D6202B3F0A691A3F8223B874E2385ADB81F7FD69028B985BD1E610115B33B28D543FB0C4B7B47C062C77070C42C0C18E147E10BF710E241g42FI" TargetMode = "External"/>
	<Relationship Id="rId13" Type="http://schemas.openxmlformats.org/officeDocument/2006/relationships/hyperlink" Target="consultantplus://offline/ref=465905817D6202B3F0A691A3F8223B874E2385ADB81E75D69726B985BD1E610115B33B28D543FB0C4B7A44C46CC77070C42C0C18E147E10BF710E241g42FI" TargetMode = "External"/>
	<Relationship Id="rId14" Type="http://schemas.openxmlformats.org/officeDocument/2006/relationships/hyperlink" Target="consultantplus://offline/ref=465905817D6202B3F0A691A3F8223B874E2385ADB81E75D69726B985BD1E610115B33B28D543FB0C4B7A44C46DC77070C42C0C18E147E10BF710E241g42FI" TargetMode = "External"/>
	<Relationship Id="rId15" Type="http://schemas.openxmlformats.org/officeDocument/2006/relationships/hyperlink" Target="consultantplus://offline/ref=465905817D6202B3F0A68FAEEE4E658D4D2BD8A4BA127D88C975BFD2E24E675447F365719601E80D4A6446C668gC2FI" TargetMode = "External"/>
	<Relationship Id="rId16" Type="http://schemas.openxmlformats.org/officeDocument/2006/relationships/hyperlink" Target="consultantplus://offline/ref=465905817D6202B3F0A68FAEEE4E658D4D2BD8A4BA127D88C975BFD2E24E675447F365719601E80D4A6446C668gC2FI" TargetMode = "External"/>
	<Relationship Id="rId17" Type="http://schemas.openxmlformats.org/officeDocument/2006/relationships/hyperlink" Target="consultantplus://offline/ref=465905817D6202B3F0A68FAEEE4E658D4D2BD8A4BA127D88C975BFD2E24E675455F33D7D9606F70A4D7110972E99292186670119F95BE108gE2AI" TargetMode = "External"/>
	<Relationship Id="rId18" Type="http://schemas.openxmlformats.org/officeDocument/2006/relationships/hyperlink" Target="consultantplus://offline/ref=465905817D6202B3F0A68FAEEE4E658D4D2BD8A4BA127D88C975BFD2E24E675447F365719601E80D4A6446C668gC2FI" TargetMode = "External"/>
	<Relationship Id="rId19" Type="http://schemas.openxmlformats.org/officeDocument/2006/relationships/hyperlink" Target="consultantplus://offline/ref=465905817D6202B3F0A68FAEEE4E658D4D2BD8A4BA127D88C975BFD2E24E675455F33D7D9607F00E427110972E99292186670119F95BE108gE2AI" TargetMode = "External"/>
	<Relationship Id="rId20" Type="http://schemas.openxmlformats.org/officeDocument/2006/relationships/hyperlink" Target="consultantplus://offline/ref=465905817D6202B3F0A68FAEEE4E658D4D2BD8A4BA127D88C975BFD2E24E675455F33D7D9607F50B4F7110972E99292186670119F95BE108gE2AI" TargetMode = "External"/>
	<Relationship Id="rId21" Type="http://schemas.openxmlformats.org/officeDocument/2006/relationships/hyperlink" Target="consultantplus://offline/ref=465905817D6202B3F0A68FAEEE4E658D4D2BD8A4BA127D88C975BFD2E24E675455F33D7D9607FF054A7110972E99292186670119F95BE108gE2AI" TargetMode = "External"/>
	<Relationship Id="rId22" Type="http://schemas.openxmlformats.org/officeDocument/2006/relationships/hyperlink" Target="consultantplus://offline/ref=465905817D6202B3F0A68FAEEE4E658D4D2BD8A4BA127D88C975BFD2E24E675447F365719601E80D4A6446C668gC2FI" TargetMode = "External"/>
	<Relationship Id="rId23" Type="http://schemas.openxmlformats.org/officeDocument/2006/relationships/hyperlink" Target="consultantplus://offline/ref=465905817D6202B3F0A68FAEEE4E658D4D2BD8A4BA127D88C975BFD2E24E675455F33D7D9606F709487110972E99292186670119F95BE108gE2AI" TargetMode = "External"/>
	<Relationship Id="rId24" Type="http://schemas.openxmlformats.org/officeDocument/2006/relationships/hyperlink" Target="consultantplus://offline/ref=465905817D6202B3F0A691A3F8223B874E2385ADB81E75D69726B985BD1E610115B33B28D543FB0C4B7A44C462C77070C42C0C18E147E10BF710E241g42FI" TargetMode = "External"/>
	<Relationship Id="rId25" Type="http://schemas.openxmlformats.org/officeDocument/2006/relationships/hyperlink" Target="consultantplus://offline/ref=465905817D6202B3F0A691A3F8223B874E2385ADB81E75D69726B985BD1E610115B33B28D543FB0C4B7A44C56BC77070C42C0C18E147E10BF710E241g42FI" TargetMode = "External"/>
	<Relationship Id="rId26" Type="http://schemas.openxmlformats.org/officeDocument/2006/relationships/hyperlink" Target="consultantplus://offline/ref=465905817D6202B3F0A68FAEEE4E658D4D2BD8A4BA127D88C975BFD2E24E675447F365719601E80D4A6446C668gC2FI" TargetMode = "External"/>
	<Relationship Id="rId27" Type="http://schemas.openxmlformats.org/officeDocument/2006/relationships/hyperlink" Target="consultantplus://offline/ref=465905817D6202B3F0A68FAEEE4E658D4D2BD8A4BA127D88C975BFD2E24E675455F33D7D9607F40F4E7110972E99292186670119F95BE108gE2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г. Невинномысска Ставропольского края от 28.07.2021 N 674-83
(ред. от 24.11.2021)
"Об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города Невинномысска"</dc:title>
  <dcterms:created xsi:type="dcterms:W3CDTF">2023-01-06T08:54:30Z</dcterms:created>
</cp:coreProperties>
</file>