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A15EA4">
        <w:rPr>
          <w:rFonts w:ascii="Times New Roman" w:hAnsi="Times New Roman" w:cs="Times New Roman"/>
          <w:sz w:val="28"/>
          <w:szCs w:val="28"/>
        </w:rPr>
        <w:t>С</w:t>
      </w:r>
      <w:r w:rsidR="00A15EA4" w:rsidRPr="00A15EA4">
        <w:rPr>
          <w:rFonts w:ascii="Times New Roman" w:hAnsi="Times New Roman" w:cs="Times New Roman"/>
          <w:sz w:val="28"/>
          <w:szCs w:val="28"/>
        </w:rPr>
        <w:t>огласовани</w:t>
      </w:r>
      <w:r w:rsidR="00A15EA4">
        <w:rPr>
          <w:rFonts w:ascii="Times New Roman" w:hAnsi="Times New Roman" w:cs="Times New Roman"/>
          <w:sz w:val="28"/>
          <w:szCs w:val="28"/>
        </w:rPr>
        <w:t>е</w:t>
      </w:r>
      <w:r w:rsidR="00A15EA4" w:rsidRPr="00A15EA4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многоквартирном доме, выдач</w:t>
      </w:r>
      <w:r w:rsidR="008B4F80">
        <w:rPr>
          <w:rFonts w:ascii="Times New Roman" w:hAnsi="Times New Roman" w:cs="Times New Roman"/>
          <w:sz w:val="28"/>
          <w:szCs w:val="28"/>
        </w:rPr>
        <w:t>а</w:t>
      </w:r>
      <w:r w:rsidR="00A15EA4" w:rsidRPr="00A15EA4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ституция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г.,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A15EA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вторая)</w:t>
            </w:r>
          </w:p>
        </w:tc>
        <w:tc>
          <w:tcPr>
            <w:tcW w:w="6946" w:type="dxa"/>
          </w:tcPr>
          <w:p w:rsidR="000A0337" w:rsidRDefault="00A15EA4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06 февраля 1996 г. № 23, от 07 февраля 1996 г. № 24, от 08 февраля 1996 г. № 25, от 10 февраля 1996 г. № 27)</w:t>
            </w:r>
            <w:proofErr w:type="gramEnd"/>
          </w:p>
        </w:tc>
      </w:tr>
      <w:tr w:rsidR="000A0337" w:rsidTr="00C74413">
        <w:tc>
          <w:tcPr>
            <w:tcW w:w="834" w:type="dxa"/>
          </w:tcPr>
          <w:p w:rsidR="000A0337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0A0337" w:rsidRDefault="00A15EA4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 от 29 декабря 2004 года № 188-ФЗ</w:t>
            </w:r>
          </w:p>
        </w:tc>
        <w:tc>
          <w:tcPr>
            <w:tcW w:w="6946" w:type="dxa"/>
          </w:tcPr>
          <w:p w:rsidR="000A0337" w:rsidRDefault="00A15EA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зета», от 12 января 2005 г. № 1</w:t>
            </w:r>
          </w:p>
        </w:tc>
      </w:tr>
      <w:tr w:rsidR="000A0337" w:rsidTr="00C74413">
        <w:tc>
          <w:tcPr>
            <w:tcW w:w="834" w:type="dxa"/>
          </w:tcPr>
          <w:p w:rsidR="000A0337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0A0337" w:rsidRDefault="00A15EA4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 131-ФЗ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0A0337" w:rsidRDefault="00A15EA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Федерации», 06 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2003 г.,   № 40, статья 3822</w:t>
            </w:r>
          </w:p>
        </w:tc>
      </w:tr>
      <w:tr w:rsidR="000A0337" w:rsidTr="00C74413">
        <w:tc>
          <w:tcPr>
            <w:tcW w:w="834" w:type="dxa"/>
          </w:tcPr>
          <w:p w:rsidR="000A0337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0A0337" w:rsidRDefault="00A15EA4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2006 года № 152-ФЗ «О персональных данных»</w:t>
            </w:r>
          </w:p>
        </w:tc>
        <w:tc>
          <w:tcPr>
            <w:tcW w:w="6946" w:type="dxa"/>
          </w:tcPr>
          <w:p w:rsidR="000A0337" w:rsidRDefault="00A15EA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Федерации», 06 октября 2003 г., № 40, статья 3822);</w:t>
            </w:r>
            <w:proofErr w:type="gramEnd"/>
          </w:p>
        </w:tc>
      </w:tr>
      <w:tr w:rsidR="000A0337" w:rsidTr="00C74413">
        <w:tc>
          <w:tcPr>
            <w:tcW w:w="834" w:type="dxa"/>
          </w:tcPr>
          <w:p w:rsidR="000A0337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0A0337" w:rsidRDefault="00A15EA4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6946" w:type="dxa"/>
          </w:tcPr>
          <w:p w:rsidR="000A0337" w:rsidRDefault="00A15EA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30 июля 2010 г. № 168</w:t>
            </w:r>
          </w:p>
        </w:tc>
      </w:tr>
      <w:tr w:rsidR="000A0337" w:rsidTr="00C74413">
        <w:tc>
          <w:tcPr>
            <w:tcW w:w="834" w:type="dxa"/>
          </w:tcPr>
          <w:p w:rsidR="000A0337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0A0337" w:rsidRDefault="00A15EA4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апреля 2011 года № 63-ФЗ «Об электронной подписи»</w:t>
            </w:r>
          </w:p>
        </w:tc>
        <w:tc>
          <w:tcPr>
            <w:tcW w:w="6946" w:type="dxa"/>
          </w:tcPr>
          <w:p w:rsidR="000A0337" w:rsidRDefault="00A15EA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«Российская газе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от 08 апреля 2011 г. № 75</w:t>
            </w:r>
          </w:p>
        </w:tc>
      </w:tr>
      <w:tr w:rsidR="00C74413" w:rsidTr="00C74413">
        <w:tc>
          <w:tcPr>
            <w:tcW w:w="834" w:type="dxa"/>
          </w:tcPr>
          <w:p w:rsidR="00C74413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C74413" w:rsidRPr="00C74413" w:rsidRDefault="00A15EA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                             от 07 июля 2011 г. № 553 «О порядке оформления и предоставления заявлений и иных документов, необходимых для предоставления государственных и (или) </w:t>
            </w:r>
            <w:r w:rsidRPr="00A1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услуг, в форме электронных документов»</w:t>
            </w:r>
          </w:p>
        </w:tc>
        <w:tc>
          <w:tcPr>
            <w:tcW w:w="6946" w:type="dxa"/>
          </w:tcPr>
          <w:p w:rsidR="00C74413" w:rsidRPr="00C74413" w:rsidRDefault="00A15EA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«Собрание законодательства Российской Федерации»                   от 18 июля 2011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29, статья 4479</w:t>
            </w:r>
          </w:p>
        </w:tc>
      </w:tr>
      <w:tr w:rsidR="00C74413" w:rsidTr="00C74413">
        <w:tc>
          <w:tcPr>
            <w:tcW w:w="834" w:type="dxa"/>
          </w:tcPr>
          <w:p w:rsidR="00C74413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96" w:type="dxa"/>
          </w:tcPr>
          <w:p w:rsidR="00C74413" w:rsidRPr="00C74413" w:rsidRDefault="00A15EA4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                     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946" w:type="dxa"/>
          </w:tcPr>
          <w:p w:rsidR="00C74413" w:rsidRPr="00C74413" w:rsidRDefault="00A15EA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31 августа 2012 г. № 200</w:t>
            </w:r>
          </w:p>
        </w:tc>
      </w:tr>
      <w:tr w:rsidR="00C74413" w:rsidTr="00C74413">
        <w:tc>
          <w:tcPr>
            <w:tcW w:w="834" w:type="dxa"/>
          </w:tcPr>
          <w:p w:rsidR="00C74413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</w:tcPr>
          <w:p w:rsidR="00C74413" w:rsidRPr="00C74413" w:rsidRDefault="00A15EA4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Невинномысска от                    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6946" w:type="dxa"/>
          </w:tcPr>
          <w:p w:rsidR="00C74413" w:rsidRPr="00C74413" w:rsidRDefault="00A15EA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 xml:space="preserve">«Невинномысский рабочий» от 17 марта 2012г.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4413" w:rsidTr="00C74413">
        <w:tc>
          <w:tcPr>
            <w:tcW w:w="834" w:type="dxa"/>
          </w:tcPr>
          <w:p w:rsidR="00C74413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C74413" w:rsidRPr="00C74413" w:rsidRDefault="00A15EA4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города Невинномысска, принятый решением Думы города Невинномысска от 26 сентября 2012 г. № 2663-24</w:t>
            </w:r>
          </w:p>
        </w:tc>
        <w:tc>
          <w:tcPr>
            <w:tcW w:w="6946" w:type="dxa"/>
          </w:tcPr>
          <w:p w:rsidR="00C74413" w:rsidRPr="00C74413" w:rsidRDefault="00A15EA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A4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от 24 октября 2012 г. № 79</w:t>
            </w: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2623B"/>
    <w:rsid w:val="007503CB"/>
    <w:rsid w:val="007706C3"/>
    <w:rsid w:val="008B4F80"/>
    <w:rsid w:val="00A15EA4"/>
    <w:rsid w:val="00A46755"/>
    <w:rsid w:val="00C74413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Попова Анна</cp:lastModifiedBy>
  <cp:revision>2</cp:revision>
  <dcterms:created xsi:type="dcterms:W3CDTF">2020-02-26T09:40:00Z</dcterms:created>
  <dcterms:modified xsi:type="dcterms:W3CDTF">2020-02-26T09:40:00Z</dcterms:modified>
</cp:coreProperties>
</file>