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F3" w:rsidRDefault="00A071F3" w:rsidP="00A071F3">
      <w:pPr>
        <w:suppressAutoHyphens/>
        <w:spacing w:after="0" w:line="240" w:lineRule="auto"/>
        <w:ind w:firstLine="709"/>
        <w:jc w:val="right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bookmarkStart w:id="0" w:name="_Toc38558331"/>
      <w:r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Приложение 10</w:t>
      </w:r>
    </w:p>
    <w:p w:rsidR="00A071F3" w:rsidRDefault="00A071F3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Муниципальная программа</w:t>
      </w: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«</w:t>
      </w:r>
      <w:r w:rsidRPr="00171CAF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Безопасные и качественные автомобильные дороги города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 xml:space="preserve">Невинномысска на 2020-2024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</w:rPr>
        <w:t>годы»</w:t>
      </w:r>
      <w:bookmarkEnd w:id="0"/>
    </w:p>
    <w:p w:rsidR="00BB54B3" w:rsidRDefault="00BB54B3" w:rsidP="002C1E64">
      <w:pPr>
        <w:suppressAutoHyphens/>
        <w:spacing w:after="0" w:line="240" w:lineRule="auto"/>
        <w:ind w:firstLine="709"/>
        <w:jc w:val="both"/>
        <w:rPr>
          <w:rStyle w:val="10"/>
          <w:rFonts w:ascii="Times New Roman" w:eastAsia="Calibri" w:hAnsi="Times New Roman"/>
          <w:b w:val="0"/>
          <w:color w:val="auto"/>
          <w:sz w:val="28"/>
        </w:rPr>
      </w:pPr>
    </w:p>
    <w:p w:rsidR="00A071F3" w:rsidRDefault="00A071F3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1F3">
        <w:rPr>
          <w:rFonts w:ascii="Times New Roman" w:hAnsi="Times New Roman"/>
          <w:sz w:val="28"/>
          <w:szCs w:val="28"/>
        </w:rPr>
        <w:t xml:space="preserve">Утверждена </w:t>
      </w:r>
      <w:r w:rsidR="002C1E64" w:rsidRPr="00A071F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2C1E64" w:rsidRPr="00A071F3">
        <w:rPr>
          <w:rFonts w:ascii="Times New Roman" w:hAnsi="Times New Roman"/>
          <w:sz w:val="28"/>
          <w:szCs w:val="28"/>
        </w:rPr>
        <w:t xml:space="preserve"> от 11 сентября 2019 г. № 1610 с изменениями от 29 ноября 2019 г. № 2322, от 26 марта 2020 г. № 466, </w:t>
      </w:r>
      <w:r w:rsidR="003172A8">
        <w:rPr>
          <w:rFonts w:ascii="Times New Roman" w:hAnsi="Times New Roman"/>
          <w:sz w:val="28"/>
          <w:szCs w:val="28"/>
        </w:rPr>
        <w:t xml:space="preserve">                            </w:t>
      </w:r>
      <w:r w:rsidR="002C1E64" w:rsidRPr="00A071F3">
        <w:rPr>
          <w:rFonts w:ascii="Times New Roman" w:hAnsi="Times New Roman"/>
          <w:sz w:val="28"/>
          <w:szCs w:val="28"/>
        </w:rPr>
        <w:t>от 29 сентября 2020 г. № 1522</w:t>
      </w:r>
      <w:r>
        <w:rPr>
          <w:rFonts w:ascii="Times New Roman" w:hAnsi="Times New Roman"/>
          <w:sz w:val="28"/>
          <w:szCs w:val="28"/>
        </w:rPr>
        <w:t>, от 30 ноября 2020 г.</w:t>
      </w:r>
      <w:r w:rsidRPr="00A071F3">
        <w:rPr>
          <w:rFonts w:ascii="Times New Roman" w:hAnsi="Times New Roman"/>
          <w:sz w:val="28"/>
          <w:szCs w:val="28"/>
        </w:rPr>
        <w:t xml:space="preserve"> № 1978</w:t>
      </w:r>
      <w:r w:rsidR="00232543">
        <w:rPr>
          <w:rFonts w:ascii="Times New Roman" w:hAnsi="Times New Roman"/>
          <w:sz w:val="28"/>
          <w:szCs w:val="28"/>
        </w:rPr>
        <w:t>, от 30 августа 2021 г. № 1499, от 30 ноября 2021 г. № 2060, от 30 декабря 2021 г. № 2335</w:t>
      </w:r>
      <w:r w:rsidR="002C1E64" w:rsidRPr="00A071F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C1E64" w:rsidRPr="00A071F3" w:rsidRDefault="002C1E64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1F3">
        <w:rPr>
          <w:rFonts w:ascii="Times New Roman" w:hAnsi="Times New Roman"/>
          <w:sz w:val="28"/>
          <w:szCs w:val="28"/>
        </w:rPr>
        <w:t>Ответственный исполнитель – управление жилищно-коммунального хозяйства администрации города Невинномысска.</w:t>
      </w:r>
    </w:p>
    <w:p w:rsidR="002C1E64" w:rsidRPr="00181192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1192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181192">
        <w:rPr>
          <w:rFonts w:ascii="Times New Roman" w:hAnsi="Times New Roman"/>
          <w:sz w:val="28"/>
          <w:szCs w:val="28"/>
        </w:rPr>
        <w:t>1</w:t>
      </w:r>
      <w:r w:rsidRPr="00181192">
        <w:rPr>
          <w:rFonts w:ascii="Times New Roman" w:hAnsi="Times New Roman"/>
          <w:sz w:val="28"/>
          <w:szCs w:val="28"/>
        </w:rPr>
        <w:t xml:space="preserve"> году выделено </w:t>
      </w:r>
      <w:r w:rsidR="00181192">
        <w:rPr>
          <w:rFonts w:ascii="Times New Roman" w:hAnsi="Times New Roman"/>
          <w:sz w:val="28"/>
          <w:szCs w:val="28"/>
        </w:rPr>
        <w:t>280680,72</w:t>
      </w:r>
      <w:r w:rsidRPr="0018119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C1E64" w:rsidRPr="00181192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1192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181192">
        <w:rPr>
          <w:rFonts w:ascii="Times New Roman" w:hAnsi="Times New Roman"/>
          <w:sz w:val="28"/>
          <w:szCs w:val="28"/>
        </w:rPr>
        <w:t>264973,81</w:t>
      </w:r>
      <w:r w:rsidRPr="00181192">
        <w:rPr>
          <w:rFonts w:ascii="Times New Roman" w:hAnsi="Times New Roman"/>
          <w:sz w:val="28"/>
          <w:szCs w:val="28"/>
        </w:rPr>
        <w:t xml:space="preserve"> тыс. рублей;</w:t>
      </w:r>
    </w:p>
    <w:p w:rsidR="002C1E64" w:rsidRPr="00181192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1192">
        <w:rPr>
          <w:rFonts w:ascii="Times New Roman" w:hAnsi="Times New Roman"/>
          <w:sz w:val="28"/>
          <w:szCs w:val="28"/>
        </w:rPr>
        <w:t xml:space="preserve">бюджет города – </w:t>
      </w:r>
      <w:r w:rsidR="00181192">
        <w:rPr>
          <w:rFonts w:ascii="Times New Roman" w:hAnsi="Times New Roman"/>
          <w:sz w:val="28"/>
          <w:szCs w:val="28"/>
        </w:rPr>
        <w:t>15706,91</w:t>
      </w:r>
      <w:r w:rsidRPr="00181192">
        <w:rPr>
          <w:rFonts w:ascii="Times New Roman" w:hAnsi="Times New Roman"/>
          <w:sz w:val="28"/>
          <w:szCs w:val="28"/>
        </w:rPr>
        <w:t xml:space="preserve"> тыс. рублей.</w:t>
      </w:r>
    </w:p>
    <w:p w:rsidR="00181192" w:rsidRPr="00181192" w:rsidRDefault="002C1E64" w:rsidP="001811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1192">
        <w:rPr>
          <w:rFonts w:ascii="Times New Roman" w:hAnsi="Times New Roman"/>
          <w:sz w:val="28"/>
          <w:szCs w:val="28"/>
        </w:rPr>
        <w:t xml:space="preserve">За </w:t>
      </w:r>
      <w:r w:rsidR="0094183D" w:rsidRPr="00181192">
        <w:rPr>
          <w:rFonts w:ascii="Times New Roman" w:hAnsi="Times New Roman"/>
          <w:sz w:val="28"/>
          <w:szCs w:val="28"/>
        </w:rPr>
        <w:t>202</w:t>
      </w:r>
      <w:r w:rsidR="00181192">
        <w:rPr>
          <w:rFonts w:ascii="Times New Roman" w:hAnsi="Times New Roman"/>
          <w:sz w:val="28"/>
          <w:szCs w:val="28"/>
        </w:rPr>
        <w:t xml:space="preserve">1 </w:t>
      </w:r>
      <w:r w:rsidR="0094183D" w:rsidRPr="00181192">
        <w:rPr>
          <w:rFonts w:ascii="Times New Roman" w:hAnsi="Times New Roman"/>
          <w:sz w:val="28"/>
          <w:szCs w:val="28"/>
        </w:rPr>
        <w:t>год</w:t>
      </w:r>
      <w:r w:rsidRPr="00181192">
        <w:rPr>
          <w:rFonts w:ascii="Times New Roman" w:hAnsi="Times New Roman"/>
          <w:sz w:val="28"/>
          <w:szCs w:val="28"/>
        </w:rPr>
        <w:t xml:space="preserve"> освоено </w:t>
      </w:r>
      <w:r w:rsidR="00181192">
        <w:rPr>
          <w:rFonts w:ascii="Times New Roman" w:hAnsi="Times New Roman"/>
          <w:sz w:val="28"/>
          <w:szCs w:val="28"/>
        </w:rPr>
        <w:t>280680,72</w:t>
      </w:r>
      <w:r w:rsidR="00181192" w:rsidRPr="00181192">
        <w:rPr>
          <w:rFonts w:ascii="Times New Roman" w:hAnsi="Times New Roman"/>
          <w:sz w:val="28"/>
          <w:szCs w:val="28"/>
        </w:rPr>
        <w:t xml:space="preserve"> тыс. рублей</w:t>
      </w:r>
      <w:r w:rsidR="00181192">
        <w:rPr>
          <w:rFonts w:ascii="Times New Roman" w:hAnsi="Times New Roman"/>
          <w:sz w:val="28"/>
          <w:szCs w:val="28"/>
        </w:rPr>
        <w:t xml:space="preserve"> (100 %)</w:t>
      </w:r>
      <w:r w:rsidR="00181192" w:rsidRPr="00181192">
        <w:rPr>
          <w:rFonts w:ascii="Times New Roman" w:hAnsi="Times New Roman"/>
          <w:sz w:val="28"/>
          <w:szCs w:val="28"/>
        </w:rPr>
        <w:t>, в том числе:</w:t>
      </w:r>
    </w:p>
    <w:p w:rsidR="00181192" w:rsidRPr="00181192" w:rsidRDefault="00181192" w:rsidP="001811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1192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>
        <w:rPr>
          <w:rFonts w:ascii="Times New Roman" w:hAnsi="Times New Roman"/>
          <w:sz w:val="28"/>
          <w:szCs w:val="28"/>
        </w:rPr>
        <w:t>264973,81</w:t>
      </w:r>
      <w:r w:rsidRPr="001811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(100 %)</w:t>
      </w:r>
      <w:r w:rsidRPr="00181192">
        <w:rPr>
          <w:rFonts w:ascii="Times New Roman" w:hAnsi="Times New Roman"/>
          <w:sz w:val="28"/>
          <w:szCs w:val="28"/>
        </w:rPr>
        <w:t>;</w:t>
      </w:r>
    </w:p>
    <w:p w:rsidR="00181192" w:rsidRPr="00181192" w:rsidRDefault="00181192" w:rsidP="001811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1192">
        <w:rPr>
          <w:rFonts w:ascii="Times New Roman" w:hAnsi="Times New Roman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sz w:val="28"/>
          <w:szCs w:val="28"/>
        </w:rPr>
        <w:t>15706,91</w:t>
      </w:r>
      <w:r w:rsidRPr="001811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(100 %)</w:t>
      </w:r>
      <w:r w:rsidRPr="00181192">
        <w:rPr>
          <w:rFonts w:ascii="Times New Roman" w:hAnsi="Times New Roman"/>
          <w:sz w:val="28"/>
          <w:szCs w:val="28"/>
        </w:rPr>
        <w:t>.</w:t>
      </w:r>
    </w:p>
    <w:p w:rsidR="0093204A" w:rsidRPr="00E31CCC" w:rsidRDefault="00D05C71" w:rsidP="001811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7870">
        <w:rPr>
          <w:rFonts w:ascii="Times New Roman" w:hAnsi="Times New Roman"/>
          <w:sz w:val="28"/>
          <w:szCs w:val="28"/>
        </w:rPr>
        <w:t xml:space="preserve">Все </w:t>
      </w:r>
      <w:r w:rsidR="006D7870">
        <w:rPr>
          <w:rFonts w:ascii="Times New Roman" w:hAnsi="Times New Roman"/>
          <w:sz w:val="28"/>
          <w:szCs w:val="28"/>
        </w:rPr>
        <w:t>3</w:t>
      </w:r>
      <w:r w:rsidRPr="006D7870">
        <w:rPr>
          <w:rFonts w:ascii="Times New Roman" w:hAnsi="Times New Roman"/>
          <w:sz w:val="28"/>
          <w:szCs w:val="28"/>
        </w:rPr>
        <w:t xml:space="preserve"> мероприятия выполнялись. </w:t>
      </w:r>
      <w:r w:rsidR="006D7870">
        <w:rPr>
          <w:rFonts w:ascii="Times New Roman" w:hAnsi="Times New Roman"/>
          <w:sz w:val="28"/>
          <w:szCs w:val="28"/>
        </w:rPr>
        <w:t>Все 12</w:t>
      </w:r>
      <w:r w:rsidRPr="006D7870">
        <w:rPr>
          <w:rFonts w:ascii="Times New Roman" w:hAnsi="Times New Roman"/>
          <w:sz w:val="28"/>
          <w:szCs w:val="28"/>
        </w:rPr>
        <w:t xml:space="preserve"> контрольных событий состоялись. </w:t>
      </w:r>
      <w:r w:rsidR="006D7870">
        <w:rPr>
          <w:rFonts w:ascii="Times New Roman" w:hAnsi="Times New Roman"/>
          <w:sz w:val="28"/>
          <w:szCs w:val="28"/>
        </w:rPr>
        <w:t>Из 4</w:t>
      </w:r>
      <w:r w:rsidRPr="006D7870">
        <w:rPr>
          <w:rFonts w:ascii="Times New Roman" w:hAnsi="Times New Roman"/>
          <w:sz w:val="28"/>
          <w:szCs w:val="28"/>
        </w:rPr>
        <w:t xml:space="preserve"> непосредственных результат</w:t>
      </w:r>
      <w:r w:rsidR="006D7870">
        <w:rPr>
          <w:rFonts w:ascii="Times New Roman" w:hAnsi="Times New Roman"/>
          <w:sz w:val="28"/>
          <w:szCs w:val="28"/>
        </w:rPr>
        <w:t xml:space="preserve">ов </w:t>
      </w:r>
      <w:r w:rsidR="00541C28">
        <w:rPr>
          <w:rFonts w:ascii="Times New Roman" w:hAnsi="Times New Roman"/>
          <w:sz w:val="28"/>
          <w:szCs w:val="28"/>
        </w:rPr>
        <w:t>3</w:t>
      </w:r>
      <w:r w:rsidR="006D7870">
        <w:rPr>
          <w:rFonts w:ascii="Times New Roman" w:hAnsi="Times New Roman"/>
          <w:sz w:val="28"/>
          <w:szCs w:val="28"/>
        </w:rPr>
        <w:t xml:space="preserve"> достиг</w:t>
      </w:r>
      <w:r w:rsidR="00541C28">
        <w:rPr>
          <w:rFonts w:ascii="Times New Roman" w:hAnsi="Times New Roman"/>
          <w:sz w:val="28"/>
          <w:szCs w:val="28"/>
        </w:rPr>
        <w:t>ли</w:t>
      </w:r>
      <w:r w:rsidR="006D7870">
        <w:rPr>
          <w:rFonts w:ascii="Times New Roman" w:hAnsi="Times New Roman"/>
          <w:sz w:val="28"/>
          <w:szCs w:val="28"/>
        </w:rPr>
        <w:t xml:space="preserve"> планового уровня, 1 </w:t>
      </w:r>
      <w:proofErr w:type="gramStart"/>
      <w:r w:rsidR="006D7870" w:rsidRPr="00E31CCC">
        <w:rPr>
          <w:rFonts w:ascii="Times New Roman" w:hAnsi="Times New Roman"/>
          <w:sz w:val="28"/>
          <w:szCs w:val="28"/>
        </w:rPr>
        <w:t>перевыполнен</w:t>
      </w:r>
      <w:proofErr w:type="gramEnd"/>
      <w:r w:rsidR="006D7870" w:rsidRPr="00E31CCC">
        <w:rPr>
          <w:rFonts w:ascii="Times New Roman" w:hAnsi="Times New Roman"/>
          <w:sz w:val="28"/>
          <w:szCs w:val="28"/>
        </w:rPr>
        <w:t>.</w:t>
      </w:r>
      <w:r w:rsidRPr="00E31CCC">
        <w:rPr>
          <w:rFonts w:ascii="Times New Roman" w:hAnsi="Times New Roman"/>
          <w:sz w:val="28"/>
          <w:szCs w:val="28"/>
        </w:rPr>
        <w:t xml:space="preserve"> </w:t>
      </w:r>
    </w:p>
    <w:p w:rsidR="0093204A" w:rsidRPr="00E31CCC" w:rsidRDefault="0052317F" w:rsidP="001811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4 показателя</w:t>
      </w:r>
      <w:r w:rsidR="008D4D44" w:rsidRPr="00E31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достигли планового уровня</w:t>
      </w:r>
      <w:r w:rsidR="008D4D44" w:rsidRPr="00E31CCC">
        <w:rPr>
          <w:rFonts w:ascii="Times New Roman" w:hAnsi="Times New Roman"/>
          <w:sz w:val="28"/>
          <w:szCs w:val="28"/>
        </w:rPr>
        <w:t>.</w:t>
      </w:r>
      <w:r w:rsidR="00D05C71" w:rsidRPr="00E31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3 задачи</w:t>
      </w:r>
      <w:r w:rsidR="00D05C71" w:rsidRPr="00E31CCC">
        <w:rPr>
          <w:rFonts w:ascii="Times New Roman" w:hAnsi="Times New Roman"/>
          <w:sz w:val="28"/>
          <w:szCs w:val="28"/>
        </w:rPr>
        <w:t xml:space="preserve"> решены</w:t>
      </w:r>
      <w:r>
        <w:rPr>
          <w:rFonts w:ascii="Times New Roman" w:hAnsi="Times New Roman"/>
          <w:sz w:val="28"/>
          <w:szCs w:val="28"/>
        </w:rPr>
        <w:t xml:space="preserve"> на плановом уровне</w:t>
      </w:r>
      <w:r w:rsidR="00D05C71" w:rsidRPr="00E31CCC">
        <w:rPr>
          <w:rFonts w:ascii="Times New Roman" w:hAnsi="Times New Roman"/>
          <w:sz w:val="28"/>
          <w:szCs w:val="28"/>
        </w:rPr>
        <w:t xml:space="preserve">. </w:t>
      </w:r>
    </w:p>
    <w:p w:rsidR="00C40A75" w:rsidRPr="00E31CCC" w:rsidRDefault="00CA6C2A" w:rsidP="001811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1CCC">
        <w:rPr>
          <w:rFonts w:ascii="Times New Roman" w:hAnsi="Times New Roman"/>
          <w:sz w:val="28"/>
          <w:szCs w:val="28"/>
        </w:rPr>
        <w:t xml:space="preserve">Все 4 </w:t>
      </w:r>
      <w:proofErr w:type="gramStart"/>
      <w:r w:rsidRPr="00E31CCC">
        <w:rPr>
          <w:rFonts w:ascii="Times New Roman" w:hAnsi="Times New Roman"/>
          <w:sz w:val="28"/>
          <w:szCs w:val="28"/>
        </w:rPr>
        <w:t>целевых</w:t>
      </w:r>
      <w:proofErr w:type="gramEnd"/>
      <w:r w:rsidRPr="00E31CCC">
        <w:rPr>
          <w:rFonts w:ascii="Times New Roman" w:hAnsi="Times New Roman"/>
          <w:sz w:val="28"/>
          <w:szCs w:val="28"/>
        </w:rPr>
        <w:t xml:space="preserve"> индикатора достигли планового уровня</w:t>
      </w:r>
      <w:r w:rsidR="00D05C71" w:rsidRPr="00E31CCC">
        <w:rPr>
          <w:rFonts w:ascii="Times New Roman" w:hAnsi="Times New Roman"/>
          <w:sz w:val="28"/>
          <w:szCs w:val="28"/>
        </w:rPr>
        <w:t xml:space="preserve">. </w:t>
      </w:r>
      <w:r w:rsidR="00E31CCC" w:rsidRPr="00E31CCC">
        <w:rPr>
          <w:rFonts w:ascii="Times New Roman" w:hAnsi="Times New Roman"/>
          <w:sz w:val="28"/>
          <w:szCs w:val="28"/>
        </w:rPr>
        <w:t>Все 3 цели</w:t>
      </w:r>
      <w:r w:rsidR="00D05C71" w:rsidRPr="00E31CCC">
        <w:rPr>
          <w:rFonts w:ascii="Times New Roman" w:hAnsi="Times New Roman"/>
          <w:sz w:val="28"/>
          <w:szCs w:val="28"/>
        </w:rPr>
        <w:t xml:space="preserve"> достигнуты.</w:t>
      </w:r>
    </w:p>
    <w:p w:rsidR="004C4C87" w:rsidRPr="003C3864" w:rsidRDefault="004C4C87" w:rsidP="004C4C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1CCC">
        <w:rPr>
          <w:rFonts w:ascii="Times New Roman" w:hAnsi="Times New Roman"/>
          <w:sz w:val="28"/>
          <w:szCs w:val="28"/>
        </w:rPr>
        <w:t>Ответственным исполнителем были приняты меры по увеличению точности планирования всех параметров</w:t>
      </w:r>
      <w:r w:rsidRPr="003C3864">
        <w:rPr>
          <w:rFonts w:ascii="Times New Roman" w:hAnsi="Times New Roman"/>
          <w:sz w:val="28"/>
          <w:szCs w:val="28"/>
        </w:rPr>
        <w:t xml:space="preserve"> программы. </w:t>
      </w:r>
    </w:p>
    <w:p w:rsidR="002C1E64" w:rsidRDefault="004C4C87" w:rsidP="004C4C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5D85">
        <w:rPr>
          <w:rFonts w:ascii="Times New Roman" w:hAnsi="Times New Roman"/>
          <w:sz w:val="28"/>
          <w:szCs w:val="28"/>
        </w:rPr>
        <w:t xml:space="preserve">По итогам оценки эффективности программы ответственному исполнителю </w:t>
      </w:r>
      <w:r w:rsidRPr="004C4C87">
        <w:rPr>
          <w:rFonts w:ascii="Times New Roman" w:hAnsi="Times New Roman"/>
          <w:sz w:val="28"/>
          <w:szCs w:val="28"/>
        </w:rPr>
        <w:t>необходимо принять меры по увеличению точности планир</w:t>
      </w:r>
      <w:r>
        <w:rPr>
          <w:rFonts w:ascii="Times New Roman" w:hAnsi="Times New Roman"/>
          <w:sz w:val="28"/>
          <w:szCs w:val="28"/>
        </w:rPr>
        <w:t>ов</w:t>
      </w:r>
      <w:r w:rsidRPr="004C4C87">
        <w:rPr>
          <w:rFonts w:ascii="Times New Roman" w:hAnsi="Times New Roman"/>
          <w:sz w:val="28"/>
          <w:szCs w:val="28"/>
        </w:rPr>
        <w:t>ания показателей и целевых индикаторов программы и их своевременной корректировке</w:t>
      </w:r>
      <w:r w:rsidR="00D05C71" w:rsidRPr="004C4C87">
        <w:rPr>
          <w:rFonts w:ascii="Times New Roman" w:hAnsi="Times New Roman"/>
          <w:sz w:val="28"/>
          <w:szCs w:val="28"/>
        </w:rPr>
        <w:t>.</w:t>
      </w:r>
      <w:r w:rsidR="002C1E64">
        <w:rPr>
          <w:rFonts w:ascii="Times New Roman" w:hAnsi="Times New Roman"/>
          <w:sz w:val="28"/>
          <w:szCs w:val="28"/>
        </w:rPr>
        <w:t xml:space="preserve"> </w:t>
      </w:r>
    </w:p>
    <w:p w:rsidR="00A8619D" w:rsidRDefault="00A8619D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0A75" w:rsidRDefault="00C40A75" w:rsidP="00C40A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C40A75" w:rsidRPr="00B3390D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>ОТЧЕТ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 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974"/>
        <w:gridCol w:w="686"/>
        <w:gridCol w:w="854"/>
        <w:gridCol w:w="910"/>
        <w:gridCol w:w="881"/>
        <w:gridCol w:w="742"/>
        <w:gridCol w:w="992"/>
        <w:gridCol w:w="992"/>
        <w:gridCol w:w="942"/>
      </w:tblGrid>
      <w:tr w:rsidR="00C40A75" w:rsidRPr="00A85005" w:rsidTr="00FB42E1">
        <w:tc>
          <w:tcPr>
            <w:tcW w:w="724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</w:t>
            </w:r>
          </w:p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ные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нители,</w:t>
            </w:r>
          </w:p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C40A75" w:rsidRPr="00A85005" w:rsidTr="0000083C">
        <w:tc>
          <w:tcPr>
            <w:tcW w:w="724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расходов</w:t>
            </w:r>
          </w:p>
        </w:tc>
        <w:tc>
          <w:tcPr>
            <w:tcW w:w="742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A75" w:rsidRPr="00A85005" w:rsidRDefault="00C40A75" w:rsidP="007D1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роспись, план на  01 января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D1EF9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A75" w:rsidRPr="00A85005" w:rsidRDefault="00C40A75" w:rsidP="007D1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31 декабря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D1EF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C40A75" w:rsidRPr="00A313B8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075"/>
        <w:gridCol w:w="582"/>
        <w:gridCol w:w="864"/>
        <w:gridCol w:w="886"/>
        <w:gridCol w:w="895"/>
        <w:gridCol w:w="742"/>
        <w:gridCol w:w="992"/>
        <w:gridCol w:w="992"/>
        <w:gridCol w:w="949"/>
      </w:tblGrid>
      <w:tr w:rsidR="00C40A75" w:rsidRPr="0017008B" w:rsidTr="007D1EF9">
        <w:trPr>
          <w:tblHeader/>
        </w:trPr>
        <w:tc>
          <w:tcPr>
            <w:tcW w:w="727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075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5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49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28422B" w:rsidRPr="00E86C2C" w:rsidTr="007D1EF9">
        <w:tc>
          <w:tcPr>
            <w:tcW w:w="727" w:type="dxa"/>
            <w:vAlign w:val="center"/>
          </w:tcPr>
          <w:p w:rsidR="0028422B" w:rsidRPr="00013DF6" w:rsidRDefault="0028422B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5" w:type="dxa"/>
          </w:tcPr>
          <w:p w:rsidR="0028422B" w:rsidRPr="00314CF8" w:rsidRDefault="0028422B" w:rsidP="00FB42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ма 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«Безопасные и кач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ственные автомобильные дороги города Невинн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 xml:space="preserve">мысска на 2020 – 2024 годы»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82" w:type="dxa"/>
            <w:vAlign w:val="center"/>
          </w:tcPr>
          <w:p w:rsidR="0028422B" w:rsidRPr="00381CE1" w:rsidRDefault="0028422B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28422B" w:rsidRPr="00381CE1" w:rsidRDefault="0028422B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28422B" w:rsidRPr="00381CE1" w:rsidRDefault="0028422B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28422B" w:rsidRPr="00381CE1" w:rsidRDefault="0028422B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28422B" w:rsidRPr="00381CE1" w:rsidRDefault="0000083C" w:rsidP="009E6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лищно-комм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хозя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ства адм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далее - </w:t>
            </w:r>
            <w:r w:rsidR="0028422B" w:rsidRPr="00381CE1">
              <w:rPr>
                <w:rFonts w:ascii="Times New Roman" w:hAnsi="Times New Roman"/>
                <w:sz w:val="16"/>
                <w:szCs w:val="16"/>
              </w:rPr>
              <w:t>упра</w:t>
            </w:r>
            <w:r w:rsidR="0028422B" w:rsidRPr="00381CE1">
              <w:rPr>
                <w:rFonts w:ascii="Times New Roman" w:hAnsi="Times New Roman"/>
                <w:sz w:val="16"/>
                <w:szCs w:val="16"/>
              </w:rPr>
              <w:t>в</w:t>
            </w:r>
            <w:r w:rsidR="0028422B" w:rsidRPr="00381CE1">
              <w:rPr>
                <w:rFonts w:ascii="Times New Roman" w:hAnsi="Times New Roman"/>
                <w:sz w:val="16"/>
                <w:szCs w:val="16"/>
              </w:rPr>
              <w:t>ление ЖКХ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="0028422B">
              <w:rPr>
                <w:rFonts w:ascii="Times New Roman" w:hAnsi="Times New Roman"/>
                <w:sz w:val="16"/>
                <w:szCs w:val="16"/>
              </w:rPr>
              <w:t>, упра</w:t>
            </w:r>
            <w:r w:rsidR="0028422B">
              <w:rPr>
                <w:rFonts w:ascii="Times New Roman" w:hAnsi="Times New Roman"/>
                <w:sz w:val="16"/>
                <w:szCs w:val="16"/>
              </w:rPr>
              <w:t>в</w:t>
            </w:r>
            <w:r w:rsidR="0028422B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="0028422B">
              <w:rPr>
                <w:rFonts w:ascii="Times New Roman" w:hAnsi="Times New Roman"/>
                <w:sz w:val="16"/>
                <w:szCs w:val="16"/>
              </w:rPr>
              <w:t>а</w:t>
            </w:r>
            <w:r w:rsidR="0028422B">
              <w:rPr>
                <w:rFonts w:ascii="Times New Roman" w:hAnsi="Times New Roman"/>
                <w:sz w:val="16"/>
                <w:szCs w:val="16"/>
              </w:rPr>
              <w:t>зов</w:t>
            </w:r>
            <w:r w:rsidR="0028422B">
              <w:rPr>
                <w:rFonts w:ascii="Times New Roman" w:hAnsi="Times New Roman"/>
                <w:sz w:val="16"/>
                <w:szCs w:val="16"/>
              </w:rPr>
              <w:t>а</w:t>
            </w:r>
            <w:r w:rsidR="0028422B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22B" w:rsidRPr="0000083C" w:rsidRDefault="0000083C" w:rsidP="000008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</w:t>
            </w:r>
            <w:r w:rsidR="0028422B" w:rsidRPr="0000083C">
              <w:rPr>
                <w:rFonts w:ascii="Times New Roman" w:hAnsi="Times New Roman"/>
                <w:sz w:val="16"/>
                <w:szCs w:val="16"/>
              </w:rPr>
              <w:t>992,29</w:t>
            </w:r>
          </w:p>
        </w:tc>
        <w:tc>
          <w:tcPr>
            <w:tcW w:w="992" w:type="dxa"/>
            <w:vAlign w:val="center"/>
          </w:tcPr>
          <w:p w:rsidR="0028422B" w:rsidRPr="0000083C" w:rsidRDefault="0028422B" w:rsidP="0000083C">
            <w:pPr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280680,72</w:t>
            </w:r>
          </w:p>
        </w:tc>
        <w:tc>
          <w:tcPr>
            <w:tcW w:w="949" w:type="dxa"/>
            <w:vAlign w:val="center"/>
          </w:tcPr>
          <w:p w:rsidR="0028422B" w:rsidRPr="0000083C" w:rsidRDefault="0000083C" w:rsidP="000008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</w:t>
            </w:r>
            <w:r w:rsidR="0028422B" w:rsidRPr="0000083C">
              <w:rPr>
                <w:rFonts w:ascii="Times New Roman" w:hAnsi="Times New Roman"/>
                <w:sz w:val="16"/>
                <w:szCs w:val="16"/>
              </w:rPr>
              <w:t>680,72</w:t>
            </w:r>
          </w:p>
        </w:tc>
      </w:tr>
      <w:tr w:rsidR="0000083C" w:rsidRPr="00E86C2C" w:rsidTr="007D1EF9">
        <w:tc>
          <w:tcPr>
            <w:tcW w:w="727" w:type="dxa"/>
            <w:vAlign w:val="center"/>
          </w:tcPr>
          <w:p w:rsidR="0000083C" w:rsidRPr="00013DF6" w:rsidRDefault="0000083C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075" w:type="dxa"/>
            <w:vAlign w:val="center"/>
          </w:tcPr>
          <w:p w:rsidR="0000083C" w:rsidRPr="00BD0D35" w:rsidRDefault="0000083C" w:rsidP="00FB42E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1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«Пов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шение нормативного 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стояния дорожной сети города Невинномыс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582" w:type="dxa"/>
            <w:vAlign w:val="center"/>
          </w:tcPr>
          <w:p w:rsidR="0000083C" w:rsidRPr="00381CE1" w:rsidRDefault="0000083C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00083C" w:rsidRPr="00381CE1" w:rsidRDefault="0000083C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00083C" w:rsidRPr="00381CE1" w:rsidRDefault="0000083C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00083C" w:rsidRPr="00381CE1" w:rsidRDefault="0000083C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00083C" w:rsidRPr="00381CE1" w:rsidRDefault="0000083C" w:rsidP="009E6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</w:t>
            </w:r>
            <w:r w:rsidRPr="0000083C">
              <w:rPr>
                <w:rFonts w:ascii="Times New Roman" w:hAnsi="Times New Roman"/>
                <w:sz w:val="16"/>
                <w:szCs w:val="16"/>
              </w:rPr>
              <w:t>792,29</w:t>
            </w:r>
          </w:p>
        </w:tc>
        <w:tc>
          <w:tcPr>
            <w:tcW w:w="992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</w:t>
            </w:r>
            <w:r w:rsidRPr="0000083C">
              <w:rPr>
                <w:rFonts w:ascii="Times New Roman" w:hAnsi="Times New Roman"/>
                <w:sz w:val="16"/>
                <w:szCs w:val="16"/>
              </w:rPr>
              <w:t>480,72</w:t>
            </w:r>
          </w:p>
        </w:tc>
        <w:tc>
          <w:tcPr>
            <w:tcW w:w="949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</w:t>
            </w:r>
            <w:r w:rsidRPr="0000083C">
              <w:rPr>
                <w:rFonts w:ascii="Times New Roman" w:hAnsi="Times New Roman"/>
                <w:sz w:val="16"/>
                <w:szCs w:val="16"/>
              </w:rPr>
              <w:t>480,72</w:t>
            </w:r>
          </w:p>
        </w:tc>
      </w:tr>
      <w:tr w:rsidR="0000083C" w:rsidRPr="00E86C2C" w:rsidTr="007D1EF9">
        <w:tc>
          <w:tcPr>
            <w:tcW w:w="727" w:type="dxa"/>
            <w:vAlign w:val="center"/>
          </w:tcPr>
          <w:p w:rsidR="0000083C" w:rsidRPr="00013DF6" w:rsidRDefault="0000083C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075" w:type="dxa"/>
            <w:vAlign w:val="center"/>
          </w:tcPr>
          <w:p w:rsidR="0000083C" w:rsidRPr="002A0093" w:rsidRDefault="0000083C" w:rsidP="00DC08E8">
            <w:pPr>
              <w:pStyle w:val="a9"/>
              <w:jc w:val="both"/>
              <w:rPr>
                <w:sz w:val="16"/>
                <w:szCs w:val="16"/>
              </w:rPr>
            </w:pPr>
            <w:r w:rsidRPr="002A0093">
              <w:rPr>
                <w:sz w:val="16"/>
                <w:szCs w:val="16"/>
              </w:rPr>
              <w:t>Основное мероприятие R1:</w:t>
            </w:r>
            <w:r>
              <w:rPr>
                <w:sz w:val="16"/>
                <w:szCs w:val="16"/>
              </w:rPr>
              <w:t xml:space="preserve"> </w:t>
            </w:r>
            <w:r w:rsidRPr="002A0093">
              <w:rPr>
                <w:sz w:val="16"/>
                <w:szCs w:val="16"/>
              </w:rPr>
              <w:t>региональный проект «Региональная и местная дорожная сеть»</w:t>
            </w:r>
          </w:p>
        </w:tc>
        <w:tc>
          <w:tcPr>
            <w:tcW w:w="582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R1</w:t>
            </w:r>
          </w:p>
        </w:tc>
        <w:tc>
          <w:tcPr>
            <w:tcW w:w="895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00083C" w:rsidRPr="00381CE1" w:rsidRDefault="0000083C" w:rsidP="00381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300693,34</w:t>
            </w:r>
          </w:p>
        </w:tc>
        <w:tc>
          <w:tcPr>
            <w:tcW w:w="992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278331,77</w:t>
            </w:r>
          </w:p>
        </w:tc>
        <w:tc>
          <w:tcPr>
            <w:tcW w:w="949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</w:t>
            </w:r>
            <w:r w:rsidRPr="0000083C">
              <w:rPr>
                <w:rFonts w:ascii="Times New Roman" w:hAnsi="Times New Roman"/>
                <w:sz w:val="16"/>
                <w:szCs w:val="16"/>
              </w:rPr>
              <w:t>331,77</w:t>
            </w:r>
          </w:p>
        </w:tc>
      </w:tr>
      <w:tr w:rsidR="0000083C" w:rsidRPr="00E86C2C" w:rsidTr="007D1EF9">
        <w:tc>
          <w:tcPr>
            <w:tcW w:w="727" w:type="dxa"/>
            <w:vAlign w:val="center"/>
          </w:tcPr>
          <w:p w:rsidR="0000083C" w:rsidRDefault="0000083C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00083C" w:rsidRPr="002A0093" w:rsidRDefault="0000083C" w:rsidP="002A0093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R1</w:t>
            </w:r>
          </w:p>
        </w:tc>
        <w:tc>
          <w:tcPr>
            <w:tcW w:w="895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53930</w:t>
            </w:r>
          </w:p>
        </w:tc>
        <w:tc>
          <w:tcPr>
            <w:tcW w:w="742" w:type="dxa"/>
            <w:vAlign w:val="bottom"/>
          </w:tcPr>
          <w:p w:rsidR="0000083C" w:rsidRPr="00381CE1" w:rsidRDefault="0000083C" w:rsidP="00381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37831,31</w:t>
            </w:r>
          </w:p>
        </w:tc>
        <w:tc>
          <w:tcPr>
            <w:tcW w:w="992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35017,92</w:t>
            </w:r>
          </w:p>
        </w:tc>
        <w:tc>
          <w:tcPr>
            <w:tcW w:w="949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00083C">
              <w:rPr>
                <w:rFonts w:ascii="Times New Roman" w:hAnsi="Times New Roman"/>
                <w:sz w:val="16"/>
                <w:szCs w:val="16"/>
              </w:rPr>
              <w:t>017,92</w:t>
            </w:r>
          </w:p>
        </w:tc>
      </w:tr>
      <w:tr w:rsidR="0000083C" w:rsidRPr="00E86C2C" w:rsidTr="007D1EF9">
        <w:tc>
          <w:tcPr>
            <w:tcW w:w="727" w:type="dxa"/>
            <w:vAlign w:val="center"/>
          </w:tcPr>
          <w:p w:rsidR="0000083C" w:rsidRDefault="0000083C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00083C" w:rsidRPr="002A0093" w:rsidRDefault="0000083C" w:rsidP="002A0093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R1</w:t>
            </w:r>
          </w:p>
        </w:tc>
        <w:tc>
          <w:tcPr>
            <w:tcW w:w="895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S3930</w:t>
            </w:r>
          </w:p>
        </w:tc>
        <w:tc>
          <w:tcPr>
            <w:tcW w:w="742" w:type="dxa"/>
            <w:vAlign w:val="bottom"/>
          </w:tcPr>
          <w:p w:rsidR="0000083C" w:rsidRPr="00381CE1" w:rsidRDefault="0000083C" w:rsidP="00381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</w:t>
            </w:r>
            <w:r w:rsidRPr="0000083C">
              <w:rPr>
                <w:rFonts w:ascii="Times New Roman" w:hAnsi="Times New Roman"/>
                <w:sz w:val="16"/>
                <w:szCs w:val="16"/>
              </w:rPr>
              <w:t>862,03</w:t>
            </w:r>
          </w:p>
        </w:tc>
        <w:tc>
          <w:tcPr>
            <w:tcW w:w="992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243313,85</w:t>
            </w:r>
          </w:p>
        </w:tc>
        <w:tc>
          <w:tcPr>
            <w:tcW w:w="949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243313,85</w:t>
            </w:r>
          </w:p>
        </w:tc>
      </w:tr>
      <w:tr w:rsidR="0000083C" w:rsidRPr="00E86C2C" w:rsidTr="002F4EBF">
        <w:trPr>
          <w:trHeight w:val="1090"/>
        </w:trPr>
        <w:tc>
          <w:tcPr>
            <w:tcW w:w="727" w:type="dxa"/>
            <w:vAlign w:val="center"/>
          </w:tcPr>
          <w:p w:rsidR="0000083C" w:rsidRDefault="0000083C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075" w:type="dxa"/>
            <w:vAlign w:val="center"/>
          </w:tcPr>
          <w:p w:rsidR="0000083C" w:rsidRPr="00DB198A" w:rsidRDefault="0000083C" w:rsidP="00DC08E8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2</w:t>
            </w:r>
            <w:r w:rsidRPr="002A0093">
              <w:rPr>
                <w:rFonts w:ascii="Times New Roman" w:hAnsi="Times New Roman"/>
                <w:sz w:val="16"/>
                <w:szCs w:val="16"/>
              </w:rPr>
              <w:t>: прочие мероприятия по капитальному ремонту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местного значения  в 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ках реализации наци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нального проекта «Бе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опасные и качественные автомобильные дороги»</w:t>
            </w:r>
          </w:p>
        </w:tc>
        <w:tc>
          <w:tcPr>
            <w:tcW w:w="582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5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20670 </w:t>
            </w:r>
          </w:p>
        </w:tc>
        <w:tc>
          <w:tcPr>
            <w:tcW w:w="742" w:type="dxa"/>
          </w:tcPr>
          <w:p w:rsidR="0000083C" w:rsidRPr="00381CE1" w:rsidRDefault="0000083C" w:rsidP="00381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0083C">
              <w:rPr>
                <w:rFonts w:ascii="Times New Roman" w:hAnsi="Times New Roman"/>
                <w:sz w:val="16"/>
                <w:szCs w:val="16"/>
              </w:rPr>
              <w:t>098,95</w:t>
            </w:r>
          </w:p>
        </w:tc>
        <w:tc>
          <w:tcPr>
            <w:tcW w:w="992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1148,95</w:t>
            </w:r>
          </w:p>
        </w:tc>
        <w:tc>
          <w:tcPr>
            <w:tcW w:w="949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0083C">
              <w:rPr>
                <w:rFonts w:ascii="Times New Roman" w:hAnsi="Times New Roman"/>
                <w:sz w:val="16"/>
                <w:szCs w:val="16"/>
              </w:rPr>
              <w:t>148,95</w:t>
            </w:r>
          </w:p>
        </w:tc>
      </w:tr>
      <w:tr w:rsidR="0000083C" w:rsidRPr="00E86C2C" w:rsidTr="00D57816">
        <w:tc>
          <w:tcPr>
            <w:tcW w:w="727" w:type="dxa"/>
            <w:vAlign w:val="center"/>
          </w:tcPr>
          <w:p w:rsidR="0000083C" w:rsidRDefault="0000083C" w:rsidP="002A2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075" w:type="dxa"/>
          </w:tcPr>
          <w:p w:rsidR="0000083C" w:rsidRPr="002A2016" w:rsidRDefault="0000083C" w:rsidP="002A20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016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«Обесп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е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чение безопасности д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о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рожного движения»</w:t>
            </w:r>
          </w:p>
        </w:tc>
        <w:tc>
          <w:tcPr>
            <w:tcW w:w="582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00083C" w:rsidRPr="00381CE1" w:rsidRDefault="0000083C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00083C" w:rsidRPr="00381CE1" w:rsidRDefault="0000083C" w:rsidP="00D578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92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0083C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0083C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49" w:type="dxa"/>
            <w:vAlign w:val="center"/>
          </w:tcPr>
          <w:p w:rsidR="0000083C" w:rsidRPr="0000083C" w:rsidRDefault="0000083C" w:rsidP="00000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</w:tr>
      <w:tr w:rsidR="0000083C" w:rsidRPr="00E86C2C" w:rsidTr="005F7FB0">
        <w:tc>
          <w:tcPr>
            <w:tcW w:w="727" w:type="dxa"/>
            <w:vAlign w:val="center"/>
          </w:tcPr>
          <w:p w:rsidR="0000083C" w:rsidRDefault="0000083C" w:rsidP="002A2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075" w:type="dxa"/>
          </w:tcPr>
          <w:p w:rsidR="0000083C" w:rsidRPr="002A2016" w:rsidRDefault="0000083C" w:rsidP="002A20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2016">
              <w:rPr>
                <w:rFonts w:ascii="Times New Roman" w:hAnsi="Times New Roman"/>
                <w:sz w:val="16"/>
                <w:szCs w:val="16"/>
              </w:rPr>
              <w:t>Основное мероприятие R3: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региональный проект «Безопасность  дорожного движения»</w:t>
            </w:r>
          </w:p>
        </w:tc>
        <w:tc>
          <w:tcPr>
            <w:tcW w:w="582" w:type="dxa"/>
            <w:vAlign w:val="center"/>
          </w:tcPr>
          <w:p w:rsidR="0000083C" w:rsidRPr="0000083C" w:rsidRDefault="0000083C" w:rsidP="00000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00083C" w:rsidRPr="0000083C" w:rsidRDefault="0000083C" w:rsidP="00000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00083C" w:rsidRPr="0000083C" w:rsidRDefault="0000083C" w:rsidP="00000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R3</w:t>
            </w:r>
          </w:p>
        </w:tc>
        <w:tc>
          <w:tcPr>
            <w:tcW w:w="895" w:type="dxa"/>
            <w:vAlign w:val="center"/>
          </w:tcPr>
          <w:p w:rsidR="0000083C" w:rsidRPr="0000083C" w:rsidRDefault="0000083C" w:rsidP="00000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65370</w:t>
            </w:r>
          </w:p>
        </w:tc>
        <w:tc>
          <w:tcPr>
            <w:tcW w:w="742" w:type="dxa"/>
          </w:tcPr>
          <w:p w:rsidR="0000083C" w:rsidRPr="00381CE1" w:rsidRDefault="0000083C" w:rsidP="00000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92" w:type="dxa"/>
            <w:vAlign w:val="center"/>
          </w:tcPr>
          <w:p w:rsidR="0000083C" w:rsidRPr="0000083C" w:rsidRDefault="0000083C" w:rsidP="00000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0083C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00083C" w:rsidRPr="0000083C" w:rsidRDefault="0000083C" w:rsidP="00000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0083C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49" w:type="dxa"/>
            <w:vAlign w:val="center"/>
          </w:tcPr>
          <w:p w:rsidR="0000083C" w:rsidRPr="0000083C" w:rsidRDefault="0000083C" w:rsidP="00000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</w:tr>
    </w:tbl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0A75" w:rsidRPr="00DE62C3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54"/>
        <w:gridCol w:w="1417"/>
        <w:gridCol w:w="1306"/>
        <w:gridCol w:w="1385"/>
        <w:gridCol w:w="1386"/>
        <w:gridCol w:w="1346"/>
      </w:tblGrid>
      <w:tr w:rsidR="00C40A75" w:rsidRPr="00A85005" w:rsidTr="009238ED">
        <w:tc>
          <w:tcPr>
            <w:tcW w:w="648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 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новного мероприятия, ВЦП,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сурсного обесп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чения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жетная роспись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0A75" w:rsidRPr="00A85005" w:rsidRDefault="00C40A75" w:rsidP="00422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31 декабря 20</w:t>
            </w:r>
            <w:r w:rsidR="009E6CCA">
              <w:rPr>
                <w:rFonts w:ascii="Times New Roman" w:hAnsi="Times New Roman"/>
                <w:sz w:val="16"/>
                <w:szCs w:val="16"/>
              </w:rPr>
              <w:t>2</w:t>
            </w:r>
            <w:r w:rsidR="00422669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 бюджетов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C40A75" w:rsidRPr="00FB328A" w:rsidRDefault="00C40A75" w:rsidP="00C40A75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154"/>
        <w:gridCol w:w="1417"/>
        <w:gridCol w:w="1276"/>
        <w:gridCol w:w="1417"/>
        <w:gridCol w:w="1418"/>
        <w:gridCol w:w="1318"/>
      </w:tblGrid>
      <w:tr w:rsidR="00C40A75" w:rsidRPr="00AA368F" w:rsidTr="009238ED">
        <w:trPr>
          <w:tblHeader/>
        </w:trPr>
        <w:tc>
          <w:tcPr>
            <w:tcW w:w="652" w:type="dxa"/>
            <w:shd w:val="clear" w:color="auto" w:fill="auto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18" w:type="dxa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181192" w:rsidRPr="00AA368F" w:rsidTr="009238ED">
        <w:tc>
          <w:tcPr>
            <w:tcW w:w="652" w:type="dxa"/>
            <w:vMerge w:val="restart"/>
            <w:shd w:val="clear" w:color="auto" w:fill="auto"/>
            <w:vAlign w:val="center"/>
          </w:tcPr>
          <w:p w:rsidR="00181192" w:rsidRPr="00B330F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181192" w:rsidRPr="00314CF8" w:rsidRDefault="00181192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«Безопасные и качестве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 xml:space="preserve">ные автомобильные дороги города Невинномысска на 2020 – 2024 годы»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  <w:p w:rsidR="00181192" w:rsidRPr="00314CF8" w:rsidRDefault="00181192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C93A4F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94183D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280680,72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280680,72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280680,72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905B8F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rPr>
          <w:trHeight w:val="920"/>
        </w:trPr>
        <w:tc>
          <w:tcPr>
            <w:tcW w:w="652" w:type="dxa"/>
            <w:vMerge/>
            <w:shd w:val="clear" w:color="auto" w:fill="auto"/>
            <w:vAlign w:val="center"/>
          </w:tcPr>
          <w:p w:rsidR="00181192" w:rsidRPr="00B330F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181192" w:rsidRPr="00B20F33" w:rsidRDefault="00181192" w:rsidP="009E6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ь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ный бюджет</w:t>
            </w:r>
          </w:p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ь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A7EAB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264973,81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A7EAB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264973,81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A7EAB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264973,81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905B8F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Pr="00B330F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181192" w:rsidRPr="00B20F33" w:rsidRDefault="00181192" w:rsidP="009E6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94183D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15706,91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15706,91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15706,91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905B8F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Pr="00B330F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181192" w:rsidRPr="00B20F33" w:rsidRDefault="00181192" w:rsidP="009E6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A7EAB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A7EAB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A7EAB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905B8F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 w:val="restart"/>
            <w:shd w:val="clear" w:color="auto" w:fill="auto"/>
            <w:vAlign w:val="center"/>
          </w:tcPr>
          <w:p w:rsidR="00181192" w:rsidRPr="00B330F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181192" w:rsidRPr="00314CF8" w:rsidRDefault="00181192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1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«Повыш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ние нормативного состо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ния дорожной сети города Невинномыс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  <w:p w:rsidR="00181192" w:rsidRPr="00BD0D35" w:rsidRDefault="00181192" w:rsidP="009E6C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C93A4F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94183D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279480,72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279480,72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279480,72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rPr>
          <w:trHeight w:val="920"/>
        </w:trPr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181192" w:rsidRPr="00314CF8" w:rsidRDefault="00181192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ь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ный бюджет</w:t>
            </w:r>
          </w:p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ь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264973,81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264973,81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264973,81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181192" w:rsidRPr="00314CF8" w:rsidRDefault="00181192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94183D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14506,91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14506,91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14506,91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F52EF7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181192" w:rsidRPr="00314CF8" w:rsidRDefault="00181192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 w:val="restart"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181192" w:rsidRPr="00940D5D" w:rsidRDefault="00181192" w:rsidP="00940D5D">
            <w:pPr>
              <w:pStyle w:val="a9"/>
              <w:jc w:val="both"/>
              <w:rPr>
                <w:sz w:val="16"/>
                <w:szCs w:val="16"/>
              </w:rPr>
            </w:pPr>
            <w:r w:rsidRPr="00940D5D">
              <w:rPr>
                <w:sz w:val="16"/>
                <w:szCs w:val="16"/>
              </w:rPr>
              <w:t>Основное мероприятие R1 подпрограммы 1:</w:t>
            </w:r>
          </w:p>
          <w:p w:rsidR="00181192" w:rsidRPr="00940D5D" w:rsidRDefault="00181192" w:rsidP="00CA543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D5D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«Р</w:t>
            </w:r>
            <w:r w:rsidRPr="00940D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40D5D">
              <w:rPr>
                <w:rFonts w:ascii="Times New Roman" w:hAnsi="Times New Roman" w:cs="Times New Roman"/>
                <w:sz w:val="16"/>
                <w:szCs w:val="16"/>
              </w:rPr>
              <w:t>гиональная и местная д</w:t>
            </w:r>
            <w:r w:rsidRPr="00940D5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40D5D">
              <w:rPr>
                <w:rFonts w:ascii="Times New Roman" w:hAnsi="Times New Roman" w:cs="Times New Roman"/>
                <w:sz w:val="16"/>
                <w:szCs w:val="16"/>
              </w:rPr>
              <w:t>рожная сеть»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C93A4F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94183D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278331,77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278331,77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278331,77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rPr>
          <w:trHeight w:val="920"/>
        </w:trPr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181192" w:rsidRPr="00314CF8" w:rsidRDefault="00181192" w:rsidP="00FB42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ь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ный бюджет</w:t>
            </w:r>
          </w:p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ь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264973,81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264973,81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264973,81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181192" w:rsidRPr="00314CF8" w:rsidRDefault="00181192" w:rsidP="00FB42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94183D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13357,96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13357,96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13357,96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F52EF7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181192" w:rsidRPr="00314CF8" w:rsidRDefault="00181192" w:rsidP="00FB42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 w:val="restart"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181192" w:rsidRPr="00314CF8" w:rsidRDefault="00181192" w:rsidP="003C2649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2</w:t>
            </w:r>
            <w:r w:rsidRPr="002A0093">
              <w:rPr>
                <w:rFonts w:ascii="Times New Roman" w:hAnsi="Times New Roman"/>
                <w:sz w:val="16"/>
                <w:szCs w:val="16"/>
              </w:rPr>
              <w:t>: прочие мероприятия по капитальному ремонту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местного значения  в 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ках реализации национал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проекта «Безопасные и качественные автомобил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ные дороги»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C93A4F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94183D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1148,95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1148,95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1148,95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F52EF7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181192" w:rsidRPr="002A0093" w:rsidRDefault="00181192" w:rsidP="00EB1772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ь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181192" w:rsidRPr="002A0093" w:rsidRDefault="00181192" w:rsidP="00EB1772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ь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181192" w:rsidRPr="002A0093" w:rsidRDefault="00181192" w:rsidP="00EB1772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94183D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1148,95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1148,95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94183D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1148,95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F52EF7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181192" w:rsidRPr="002A0093" w:rsidRDefault="00181192" w:rsidP="00EB1772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 w:val="restart"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181192" w:rsidRPr="002A2016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016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«Обесп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е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чение безопасности доро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ж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ного движения»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C93A4F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1E1B55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1E1B55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1E1B55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D57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181192" w:rsidRPr="002A2016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ь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D57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D57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181192" w:rsidRPr="002A2016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ь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D57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D57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181192" w:rsidRPr="002A2016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1E1B55" w:rsidRDefault="0018119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1E1B55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1E1B55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D57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181192" w:rsidRPr="002A2016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D57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D57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154" w:type="dxa"/>
            <w:shd w:val="clear" w:color="auto" w:fill="auto"/>
          </w:tcPr>
          <w:p w:rsidR="00181192" w:rsidRPr="002A2016" w:rsidRDefault="00181192" w:rsidP="00D578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2016">
              <w:rPr>
                <w:rFonts w:ascii="Times New Roman" w:hAnsi="Times New Roman"/>
                <w:sz w:val="16"/>
                <w:szCs w:val="16"/>
              </w:rPr>
              <w:t>Основное мероприятие R3: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региональный проект «Бе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з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опасность  дорожного дв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и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жения»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1E1B55" w:rsidRDefault="00181192" w:rsidP="00D57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1E1B55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1E1B55" w:rsidRDefault="00181192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D57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40A75" w:rsidRDefault="00C40A75" w:rsidP="00C40A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A75" w:rsidRPr="00BA67D1" w:rsidRDefault="00C40A75" w:rsidP="00C40A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0A75" w:rsidRPr="001142C3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42C3">
        <w:rPr>
          <w:rFonts w:ascii="Times New Roman" w:hAnsi="Times New Roman" w:cs="Times New Roman"/>
          <w:sz w:val="28"/>
          <w:szCs w:val="28"/>
        </w:rPr>
        <w:t>СВЕДЕНИЯ</w:t>
      </w:r>
    </w:p>
    <w:p w:rsidR="00C40A75" w:rsidRPr="001142C3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42C3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C40A75" w:rsidRPr="001142C3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142C3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C40A75" w:rsidRPr="001142C3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666"/>
        <w:gridCol w:w="1344"/>
        <w:gridCol w:w="840"/>
        <w:gridCol w:w="840"/>
        <w:gridCol w:w="741"/>
        <w:gridCol w:w="854"/>
        <w:gridCol w:w="756"/>
        <w:gridCol w:w="1058"/>
        <w:gridCol w:w="957"/>
      </w:tblGrid>
      <w:tr w:rsidR="00C40A75" w:rsidRPr="00A85005" w:rsidTr="009E00CF">
        <w:tc>
          <w:tcPr>
            <w:tcW w:w="514" w:type="dxa"/>
            <w:vMerge w:val="restart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ятия, мероприятия в составе ВЦП и о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новного меропри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C40A75" w:rsidRPr="00A85005" w:rsidTr="009E00CF">
        <w:tc>
          <w:tcPr>
            <w:tcW w:w="514" w:type="dxa"/>
            <w:vMerge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начала </w:t>
            </w: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реалии-</w:t>
            </w: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ниро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-ванные</w:t>
            </w:r>
            <w:proofErr w:type="gramEnd"/>
          </w:p>
        </w:tc>
        <w:tc>
          <w:tcPr>
            <w:tcW w:w="1058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</w:p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тые</w:t>
            </w:r>
            <w:proofErr w:type="spellEnd"/>
          </w:p>
        </w:tc>
        <w:tc>
          <w:tcPr>
            <w:tcW w:w="957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A75" w:rsidRPr="00C84138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674"/>
        <w:gridCol w:w="918"/>
        <w:gridCol w:w="414"/>
        <w:gridCol w:w="505"/>
        <w:gridCol w:w="335"/>
        <w:gridCol w:w="584"/>
        <w:gridCol w:w="256"/>
        <w:gridCol w:w="663"/>
        <w:gridCol w:w="92"/>
        <w:gridCol w:w="56"/>
        <w:gridCol w:w="771"/>
        <w:gridCol w:w="770"/>
        <w:gridCol w:w="149"/>
        <w:gridCol w:w="909"/>
        <w:gridCol w:w="10"/>
        <w:gridCol w:w="920"/>
      </w:tblGrid>
      <w:tr w:rsidR="00C40A75" w:rsidRPr="00FD0538" w:rsidTr="009E00CF">
        <w:trPr>
          <w:tblHeader/>
        </w:trPr>
        <w:tc>
          <w:tcPr>
            <w:tcW w:w="517" w:type="dxa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4" w:type="dxa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2" w:type="dxa"/>
            <w:gridSpan w:val="2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gridSpan w:val="2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gridSpan w:val="2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5" w:type="dxa"/>
            <w:gridSpan w:val="2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7" w:type="dxa"/>
            <w:gridSpan w:val="2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8" w:type="dxa"/>
            <w:gridSpan w:val="2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0" w:type="dxa"/>
            <w:gridSpan w:val="2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0A75" w:rsidRPr="00FD0538" w:rsidTr="00473FDE">
        <w:tc>
          <w:tcPr>
            <w:tcW w:w="517" w:type="dxa"/>
            <w:vAlign w:val="center"/>
          </w:tcPr>
          <w:p w:rsidR="00C40A7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6" w:type="dxa"/>
            <w:gridSpan w:val="16"/>
            <w:vAlign w:val="center"/>
          </w:tcPr>
          <w:p w:rsidR="00C40A75" w:rsidRPr="00731D7D" w:rsidRDefault="00A268D5" w:rsidP="001D1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Цель 1</w:t>
            </w:r>
            <w:r w:rsidR="003845E9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 xml:space="preserve">: увеличение к концу 2024 года </w:t>
            </w:r>
            <w:proofErr w:type="gramStart"/>
            <w:r w:rsidRPr="00EB1772">
              <w:rPr>
                <w:rFonts w:ascii="Times New Roman" w:hAnsi="Times New Roman"/>
                <w:sz w:val="16"/>
                <w:szCs w:val="16"/>
              </w:rPr>
              <w:t>доли автомобильных дорог общего пользования местного значения города</w:t>
            </w:r>
            <w:proofErr w:type="gramEnd"/>
            <w:r w:rsidRPr="00EB17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1772">
              <w:rPr>
                <w:rFonts w:ascii="Times New Roman" w:hAnsi="Times New Roman"/>
                <w:sz w:val="16"/>
                <w:szCs w:val="16"/>
              </w:rPr>
              <w:lastRenderedPageBreak/>
              <w:t>Невинномысска, включенных в состав Ставропольской городской агломерации, соответствующих нормативным требованиям</w:t>
            </w:r>
          </w:p>
        </w:tc>
      </w:tr>
      <w:tr w:rsidR="00A268D5" w:rsidRPr="00FD0538" w:rsidTr="00473FDE">
        <w:tc>
          <w:tcPr>
            <w:tcW w:w="517" w:type="dxa"/>
            <w:vAlign w:val="center"/>
          </w:tcPr>
          <w:p w:rsidR="00A268D5" w:rsidRDefault="00A268D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6" w:type="dxa"/>
            <w:gridSpan w:val="16"/>
            <w:vAlign w:val="center"/>
          </w:tcPr>
          <w:p w:rsidR="00A268D5" w:rsidRPr="00EB1772" w:rsidRDefault="00A268D5" w:rsidP="001D1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Цель 2</w:t>
            </w:r>
            <w:r w:rsidR="003845E9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: снижение к концу 2024 года количества мест концентрации дорожно-транспортных происшествий (авари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й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но-опасных участков) на дорожной сети города Невинномысска в два раза по сравнению с 2018 годом</w:t>
            </w:r>
          </w:p>
        </w:tc>
      </w:tr>
      <w:tr w:rsidR="00C40A75" w:rsidRPr="00FD0538" w:rsidTr="00473FDE">
        <w:tc>
          <w:tcPr>
            <w:tcW w:w="517" w:type="dxa"/>
            <w:vAlign w:val="center"/>
          </w:tcPr>
          <w:p w:rsidR="00C40A7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6" w:type="dxa"/>
            <w:gridSpan w:val="16"/>
            <w:vAlign w:val="center"/>
          </w:tcPr>
          <w:p w:rsidR="00C40A75" w:rsidRPr="00731D7D" w:rsidRDefault="00312885" w:rsidP="001D1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</w:tr>
      <w:tr w:rsidR="00312885" w:rsidRPr="00FD0538" w:rsidTr="00473FDE">
        <w:tc>
          <w:tcPr>
            <w:tcW w:w="517" w:type="dxa"/>
            <w:vAlign w:val="center"/>
          </w:tcPr>
          <w:p w:rsidR="00312885" w:rsidRDefault="00312885" w:rsidP="00312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6" w:type="dxa"/>
            <w:gridSpan w:val="16"/>
          </w:tcPr>
          <w:p w:rsidR="00312885" w:rsidRPr="00EB1772" w:rsidRDefault="00312885" w:rsidP="003845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Задача 1</w:t>
            </w:r>
            <w:r w:rsidR="003845E9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="003845E9" w:rsidRPr="00EB1772">
              <w:rPr>
                <w:rFonts w:ascii="Times New Roman" w:hAnsi="Times New Roman"/>
                <w:sz w:val="16"/>
                <w:szCs w:val="16"/>
              </w:rPr>
              <w:t>одпрограмм</w:t>
            </w:r>
            <w:r w:rsidR="003845E9">
              <w:rPr>
                <w:rFonts w:ascii="Times New Roman" w:hAnsi="Times New Roman"/>
                <w:sz w:val="16"/>
                <w:szCs w:val="16"/>
              </w:rPr>
              <w:t>ы</w:t>
            </w:r>
            <w:r w:rsidR="003845E9" w:rsidRPr="00EB1772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: приведение в нормативное состояние автомобильных дорог общего пользования местного значения;</w:t>
            </w:r>
          </w:p>
        </w:tc>
      </w:tr>
      <w:tr w:rsidR="00312885" w:rsidRPr="00FD0538" w:rsidTr="00473FDE">
        <w:tc>
          <w:tcPr>
            <w:tcW w:w="517" w:type="dxa"/>
            <w:vAlign w:val="center"/>
          </w:tcPr>
          <w:p w:rsidR="00312885" w:rsidRDefault="00312885" w:rsidP="00312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6" w:type="dxa"/>
            <w:gridSpan w:val="16"/>
          </w:tcPr>
          <w:p w:rsidR="00312885" w:rsidRPr="00EB1772" w:rsidRDefault="00312885" w:rsidP="001D1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Задача 2 подпрограммы 1: устранение опасных участков на автомобильных дорогах общего пользования местного значения</w:t>
            </w:r>
          </w:p>
        </w:tc>
      </w:tr>
      <w:tr w:rsidR="00E31E6D" w:rsidRPr="00750B37" w:rsidTr="009E00CF">
        <w:tc>
          <w:tcPr>
            <w:tcW w:w="517" w:type="dxa"/>
            <w:vAlign w:val="center"/>
          </w:tcPr>
          <w:p w:rsidR="00E31E6D" w:rsidRDefault="00E31E6D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4" w:type="dxa"/>
          </w:tcPr>
          <w:p w:rsidR="00E31E6D" w:rsidRPr="00731D7D" w:rsidRDefault="00E31E6D" w:rsidP="007464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я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тие R1: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регионал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ь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ный проект «Реги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о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нальная и местная дорожная сеть»</w:t>
            </w:r>
          </w:p>
        </w:tc>
        <w:tc>
          <w:tcPr>
            <w:tcW w:w="1332" w:type="dxa"/>
            <w:gridSpan w:val="2"/>
            <w:vAlign w:val="center"/>
          </w:tcPr>
          <w:p w:rsidR="00E31E6D" w:rsidRPr="00731D7D" w:rsidRDefault="00E31E6D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40" w:type="dxa"/>
            <w:gridSpan w:val="2"/>
            <w:vAlign w:val="center"/>
          </w:tcPr>
          <w:p w:rsidR="00E31E6D" w:rsidRPr="00731D7D" w:rsidRDefault="00E31E6D" w:rsidP="00114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vAlign w:val="center"/>
          </w:tcPr>
          <w:p w:rsidR="00E31E6D" w:rsidRPr="00731D7D" w:rsidRDefault="00E31E6D" w:rsidP="00114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3"/>
            <w:vAlign w:val="center"/>
          </w:tcPr>
          <w:p w:rsidR="00E31E6D" w:rsidRPr="00731D7D" w:rsidRDefault="00E31E6D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71" w:type="dxa"/>
            <w:vAlign w:val="center"/>
          </w:tcPr>
          <w:p w:rsidR="00E31E6D" w:rsidRPr="00731D7D" w:rsidRDefault="00E31E6D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E31E6D" w:rsidRPr="0052068F" w:rsidRDefault="00E31E6D" w:rsidP="008D71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ровано 7,382 км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орог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31E6D" w:rsidRPr="0052068F" w:rsidRDefault="00E31E6D" w:rsidP="005F7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отремонт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ровано 7,382 км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орог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E31E6D" w:rsidRPr="00750B37" w:rsidRDefault="00E31E6D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FDE" w:rsidRPr="00750B37" w:rsidTr="00473FDE">
        <w:tc>
          <w:tcPr>
            <w:tcW w:w="517" w:type="dxa"/>
            <w:vAlign w:val="center"/>
          </w:tcPr>
          <w:p w:rsidR="00473FDE" w:rsidRDefault="00473FDE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473FDE" w:rsidRPr="00EB1772" w:rsidRDefault="00473FDE" w:rsidP="007464CC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1C57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ы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1 основного мероприятия R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: акты выполненных работ форм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 xml:space="preserve"> 2 по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д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писаны</w:t>
            </w:r>
          </w:p>
        </w:tc>
        <w:tc>
          <w:tcPr>
            <w:tcW w:w="7352" w:type="dxa"/>
            <w:gridSpan w:val="15"/>
            <w:vAlign w:val="center"/>
          </w:tcPr>
          <w:p w:rsidR="00473FDE" w:rsidRPr="00750B37" w:rsidRDefault="00E31E6D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E31E6D" w:rsidRPr="00750B37" w:rsidTr="009E00CF">
        <w:tc>
          <w:tcPr>
            <w:tcW w:w="517" w:type="dxa"/>
            <w:vAlign w:val="center"/>
          </w:tcPr>
          <w:p w:rsidR="00E31E6D" w:rsidRDefault="00E31E6D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74" w:type="dxa"/>
          </w:tcPr>
          <w:p w:rsidR="00E31E6D" w:rsidRPr="00EB1772" w:rsidRDefault="00E31E6D" w:rsidP="007464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я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 xml:space="preserve">тие 2: 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прочие мер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о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приятия по кап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и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тальному ремонту и ремонту автом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о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бильных дорог о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б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щего пользования местного значения в рамках реализации национального пр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о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екта «Безопасные и качественные авт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о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мобильные дороги»</w:t>
            </w:r>
          </w:p>
        </w:tc>
        <w:tc>
          <w:tcPr>
            <w:tcW w:w="1332" w:type="dxa"/>
            <w:gridSpan w:val="2"/>
            <w:vAlign w:val="center"/>
          </w:tcPr>
          <w:p w:rsidR="00E31E6D" w:rsidRPr="00EB1772" w:rsidRDefault="00E31E6D" w:rsidP="00EB1772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B17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управление ЖКХ</w:t>
            </w:r>
          </w:p>
        </w:tc>
        <w:tc>
          <w:tcPr>
            <w:tcW w:w="840" w:type="dxa"/>
            <w:gridSpan w:val="2"/>
            <w:vAlign w:val="center"/>
          </w:tcPr>
          <w:p w:rsidR="00E31E6D" w:rsidRPr="00EB1772" w:rsidRDefault="00E31E6D" w:rsidP="001142C3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B17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840" w:type="dxa"/>
            <w:gridSpan w:val="2"/>
            <w:vAlign w:val="center"/>
          </w:tcPr>
          <w:p w:rsidR="00E31E6D" w:rsidRPr="00EB1772" w:rsidRDefault="00E31E6D" w:rsidP="001142C3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B17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11" w:type="dxa"/>
            <w:gridSpan w:val="3"/>
            <w:vAlign w:val="center"/>
          </w:tcPr>
          <w:p w:rsidR="00E31E6D" w:rsidRPr="00EB1772" w:rsidRDefault="00E31E6D" w:rsidP="005F7FB0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B17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771" w:type="dxa"/>
            <w:vAlign w:val="center"/>
          </w:tcPr>
          <w:p w:rsidR="00E31E6D" w:rsidRPr="00EB1772" w:rsidRDefault="00E31E6D" w:rsidP="005F7FB0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B17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770" w:type="dxa"/>
          </w:tcPr>
          <w:p w:rsidR="00E31E6D" w:rsidRPr="0052068F" w:rsidRDefault="00E31E6D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 xml:space="preserve">чение </w:t>
            </w:r>
            <w:proofErr w:type="gramStart"/>
            <w:r w:rsidRPr="00750B37">
              <w:rPr>
                <w:rFonts w:ascii="Times New Roman" w:hAnsi="Times New Roman"/>
                <w:sz w:val="16"/>
                <w:szCs w:val="16"/>
              </w:rPr>
              <w:t>ко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троля за</w:t>
            </w:r>
            <w:proofErr w:type="gramEnd"/>
            <w:r w:rsidRPr="00750B37">
              <w:rPr>
                <w:rFonts w:ascii="Times New Roman" w:hAnsi="Times New Roman"/>
                <w:sz w:val="16"/>
                <w:szCs w:val="16"/>
              </w:rPr>
              <w:t xml:space="preserve"> кач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ством выпо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л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няемых работ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31E6D" w:rsidRPr="0052068F" w:rsidRDefault="00E31E6D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обеспеч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proofErr w:type="gramStart"/>
            <w:r w:rsidRPr="00750B37">
              <w:rPr>
                <w:rFonts w:ascii="Times New Roman" w:hAnsi="Times New Roman"/>
                <w:sz w:val="16"/>
                <w:szCs w:val="16"/>
              </w:rPr>
              <w:t>ко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троля за</w:t>
            </w:r>
            <w:proofErr w:type="gramEnd"/>
            <w:r w:rsidRPr="00750B37">
              <w:rPr>
                <w:rFonts w:ascii="Times New Roman" w:hAnsi="Times New Roman"/>
                <w:sz w:val="16"/>
                <w:szCs w:val="16"/>
              </w:rPr>
              <w:t xml:space="preserve"> качеством выполня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мых работ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31E6D" w:rsidRPr="00750B37" w:rsidRDefault="00E31E6D" w:rsidP="00EB1772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EB1772" w:rsidRPr="00750B37" w:rsidTr="00473FDE">
        <w:tc>
          <w:tcPr>
            <w:tcW w:w="517" w:type="dxa"/>
            <w:vAlign w:val="center"/>
          </w:tcPr>
          <w:p w:rsidR="00EB1772" w:rsidRDefault="00EB1772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321C57" w:rsidRPr="00321C57" w:rsidRDefault="00321C57" w:rsidP="00321C57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1C57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ы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1 основного ме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2: 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 xml:space="preserve"> акты </w:t>
            </w:r>
          </w:p>
          <w:p w:rsidR="00EB1772" w:rsidRPr="00EB1772" w:rsidRDefault="00321C57" w:rsidP="00321C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C57">
              <w:rPr>
                <w:rFonts w:ascii="Times New Roman" w:hAnsi="Times New Roman"/>
                <w:sz w:val="16"/>
                <w:szCs w:val="16"/>
              </w:rPr>
              <w:t>выполненных работ форм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 xml:space="preserve"> 2 подписаны</w:t>
            </w:r>
          </w:p>
        </w:tc>
        <w:tc>
          <w:tcPr>
            <w:tcW w:w="7352" w:type="dxa"/>
            <w:gridSpan w:val="15"/>
            <w:vAlign w:val="center"/>
          </w:tcPr>
          <w:p w:rsidR="00EB1772" w:rsidRPr="00750B37" w:rsidRDefault="001142C3" w:rsidP="00C2631F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Акты подписаны.</w:t>
            </w:r>
            <w:r w:rsidR="00C2631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2631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Стройконтроль</w:t>
            </w:r>
            <w:proofErr w:type="spellEnd"/>
            <w:r w:rsidR="00C2631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осуществлен.</w:t>
            </w:r>
          </w:p>
        </w:tc>
      </w:tr>
      <w:tr w:rsidR="00473FDE" w:rsidRPr="00750B37" w:rsidTr="00473FDE">
        <w:tc>
          <w:tcPr>
            <w:tcW w:w="517" w:type="dxa"/>
            <w:vAlign w:val="center"/>
          </w:tcPr>
          <w:p w:rsidR="00473FDE" w:rsidRDefault="00473FDE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6" w:type="dxa"/>
            <w:gridSpan w:val="16"/>
            <w:vAlign w:val="center"/>
          </w:tcPr>
          <w:p w:rsidR="00473FDE" w:rsidRDefault="00473FDE" w:rsidP="00473FDE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73FD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Цель 3 программы:  снижение доли детей, пострадавших в результате дорожно-транспортных происшествий</w:t>
            </w:r>
          </w:p>
        </w:tc>
      </w:tr>
      <w:tr w:rsidR="00473FDE" w:rsidRPr="00750B37" w:rsidTr="00473FDE">
        <w:tc>
          <w:tcPr>
            <w:tcW w:w="517" w:type="dxa"/>
            <w:vAlign w:val="center"/>
          </w:tcPr>
          <w:p w:rsidR="00473FDE" w:rsidRDefault="00473FDE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6" w:type="dxa"/>
            <w:gridSpan w:val="16"/>
            <w:vAlign w:val="center"/>
          </w:tcPr>
          <w:p w:rsidR="00473FDE" w:rsidRDefault="00473FDE" w:rsidP="00473FDE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73FD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Подпрограмма 2 «Обеспечение безопасности дорожного движения»</w:t>
            </w:r>
          </w:p>
        </w:tc>
      </w:tr>
      <w:tr w:rsidR="00473FDE" w:rsidRPr="00750B37" w:rsidTr="00473FDE">
        <w:tc>
          <w:tcPr>
            <w:tcW w:w="517" w:type="dxa"/>
            <w:vAlign w:val="center"/>
          </w:tcPr>
          <w:p w:rsidR="00473FDE" w:rsidRDefault="00473FDE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6" w:type="dxa"/>
            <w:gridSpan w:val="16"/>
            <w:vAlign w:val="center"/>
          </w:tcPr>
          <w:p w:rsidR="00473FDE" w:rsidRDefault="00473FDE" w:rsidP="00473FDE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73FD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Задача </w:t>
            </w:r>
            <w:r w:rsidR="0043311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1 </w:t>
            </w:r>
            <w:r w:rsidRPr="00473FD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подпрограммы 2:  создание системы пропаганды и предотвращение дорожно-транспортных происшествий с участием детей</w:t>
            </w:r>
          </w:p>
        </w:tc>
      </w:tr>
      <w:tr w:rsidR="0040243E" w:rsidRPr="00750B37" w:rsidTr="0040243E">
        <w:trPr>
          <w:trHeight w:val="1290"/>
        </w:trPr>
        <w:tc>
          <w:tcPr>
            <w:tcW w:w="517" w:type="dxa"/>
            <w:vAlign w:val="center"/>
          </w:tcPr>
          <w:p w:rsidR="0040243E" w:rsidRDefault="0040243E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4" w:type="dxa"/>
          </w:tcPr>
          <w:p w:rsidR="0040243E" w:rsidRPr="00473FDE" w:rsidRDefault="0040243E" w:rsidP="00473FDE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73FDE">
              <w:rPr>
                <w:rFonts w:eastAsia="Calibri"/>
                <w:sz w:val="16"/>
                <w:szCs w:val="16"/>
                <w:lang w:eastAsia="en-US"/>
              </w:rPr>
              <w:t>Основное меропри</w:t>
            </w:r>
            <w:r w:rsidRPr="00473FDE">
              <w:rPr>
                <w:rFonts w:eastAsia="Calibri"/>
                <w:sz w:val="16"/>
                <w:szCs w:val="16"/>
                <w:lang w:eastAsia="en-US"/>
              </w:rPr>
              <w:t>я</w:t>
            </w:r>
            <w:r w:rsidRPr="00473FDE">
              <w:rPr>
                <w:rFonts w:eastAsia="Calibri"/>
                <w:sz w:val="16"/>
                <w:szCs w:val="16"/>
                <w:lang w:eastAsia="en-US"/>
              </w:rPr>
              <w:t>тие R3:</w:t>
            </w:r>
          </w:p>
          <w:p w:rsidR="0040243E" w:rsidRPr="00473FDE" w:rsidRDefault="0040243E" w:rsidP="00473FDE">
            <w:pPr>
              <w:tabs>
                <w:tab w:val="left" w:pos="9781"/>
              </w:tabs>
              <w:rPr>
                <w:rFonts w:ascii="Times New Roman" w:hAnsi="Times New Roman"/>
                <w:sz w:val="16"/>
                <w:szCs w:val="16"/>
              </w:rPr>
            </w:pPr>
            <w:r w:rsidRPr="00473FDE">
              <w:rPr>
                <w:rFonts w:ascii="Times New Roman" w:hAnsi="Times New Roman"/>
                <w:sz w:val="16"/>
                <w:szCs w:val="16"/>
              </w:rPr>
              <w:t>региональный пр</w:t>
            </w:r>
            <w:r w:rsidRPr="00473FDE">
              <w:rPr>
                <w:rFonts w:ascii="Times New Roman" w:hAnsi="Times New Roman"/>
                <w:sz w:val="16"/>
                <w:szCs w:val="16"/>
              </w:rPr>
              <w:t>о</w:t>
            </w:r>
            <w:r w:rsidRPr="00473FDE">
              <w:rPr>
                <w:rFonts w:ascii="Times New Roman" w:hAnsi="Times New Roman"/>
                <w:sz w:val="16"/>
                <w:szCs w:val="16"/>
              </w:rPr>
              <w:t>ект «Безопасность дорожного движ</w:t>
            </w:r>
            <w:r w:rsidRPr="00473FDE">
              <w:rPr>
                <w:rFonts w:ascii="Times New Roman" w:hAnsi="Times New Roman"/>
                <w:sz w:val="16"/>
                <w:szCs w:val="16"/>
              </w:rPr>
              <w:t>е</w:t>
            </w:r>
            <w:r w:rsidRPr="00473FDE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918" w:type="dxa"/>
            <w:vAlign w:val="center"/>
          </w:tcPr>
          <w:p w:rsidR="0040243E" w:rsidRDefault="0040243E" w:rsidP="00C2631F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управл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ние обр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зования</w:t>
            </w:r>
          </w:p>
        </w:tc>
        <w:tc>
          <w:tcPr>
            <w:tcW w:w="919" w:type="dxa"/>
            <w:gridSpan w:val="2"/>
            <w:vAlign w:val="center"/>
          </w:tcPr>
          <w:p w:rsidR="0040243E" w:rsidRDefault="0040243E" w:rsidP="0043311E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19" w:type="dxa"/>
            <w:gridSpan w:val="2"/>
            <w:vAlign w:val="center"/>
          </w:tcPr>
          <w:p w:rsidR="0040243E" w:rsidRDefault="0040243E" w:rsidP="0043311E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9" w:type="dxa"/>
            <w:gridSpan w:val="2"/>
            <w:vAlign w:val="center"/>
          </w:tcPr>
          <w:p w:rsidR="0040243E" w:rsidRDefault="0040243E" w:rsidP="005F7FB0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19" w:type="dxa"/>
            <w:gridSpan w:val="3"/>
            <w:vAlign w:val="center"/>
          </w:tcPr>
          <w:p w:rsidR="0040243E" w:rsidRDefault="0040243E" w:rsidP="005F7FB0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9" w:type="dxa"/>
            <w:gridSpan w:val="2"/>
            <w:vAlign w:val="center"/>
          </w:tcPr>
          <w:p w:rsidR="0040243E" w:rsidRDefault="0040243E" w:rsidP="00C2631F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вовлечено 500 детей, колич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ство учебных часов - 960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40243E" w:rsidRDefault="0040243E" w:rsidP="005A4B0C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вовлечено </w:t>
            </w:r>
            <w:r w:rsidR="005A4B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детей, колич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ство учебных часов - 960</w:t>
            </w:r>
          </w:p>
        </w:tc>
        <w:tc>
          <w:tcPr>
            <w:tcW w:w="920" w:type="dxa"/>
            <w:vAlign w:val="center"/>
          </w:tcPr>
          <w:p w:rsidR="0040243E" w:rsidRDefault="0040243E" w:rsidP="00C2631F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0243E" w:rsidRPr="00750B37" w:rsidTr="00D57816">
        <w:tc>
          <w:tcPr>
            <w:tcW w:w="517" w:type="dxa"/>
            <w:vAlign w:val="center"/>
          </w:tcPr>
          <w:p w:rsidR="0040243E" w:rsidRDefault="0040243E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40243E" w:rsidRPr="00BF287F" w:rsidRDefault="0040243E" w:rsidP="008D7104">
            <w:pPr>
              <w:pStyle w:val="a9"/>
              <w:jc w:val="both"/>
              <w:rPr>
                <w:sz w:val="16"/>
                <w:szCs w:val="16"/>
              </w:rPr>
            </w:pPr>
            <w:r w:rsidRPr="008D7104">
              <w:rPr>
                <w:rFonts w:eastAsia="Calibri"/>
                <w:sz w:val="16"/>
                <w:szCs w:val="16"/>
                <w:lang w:eastAsia="en-US"/>
              </w:rPr>
              <w:t>Контрольное соб</w:t>
            </w:r>
            <w:r w:rsidRPr="008D7104">
              <w:rPr>
                <w:rFonts w:eastAsia="Calibri"/>
                <w:sz w:val="16"/>
                <w:szCs w:val="16"/>
                <w:lang w:eastAsia="en-US"/>
              </w:rPr>
              <w:t>ы</w:t>
            </w:r>
            <w:r w:rsidRPr="008D7104">
              <w:rPr>
                <w:rFonts w:eastAsia="Calibri"/>
                <w:sz w:val="16"/>
                <w:szCs w:val="16"/>
                <w:lang w:eastAsia="en-US"/>
              </w:rPr>
              <w:t>тие 1 основного мероприятия R3: учебный план в</w:t>
            </w:r>
            <w:r w:rsidRPr="008D7104">
              <w:rPr>
                <w:rFonts w:eastAsia="Calibri"/>
                <w:sz w:val="16"/>
                <w:szCs w:val="16"/>
                <w:lang w:eastAsia="en-US"/>
              </w:rPr>
              <w:t>ы</w:t>
            </w:r>
            <w:r w:rsidRPr="008D7104">
              <w:rPr>
                <w:rFonts w:eastAsia="Calibri"/>
                <w:sz w:val="16"/>
                <w:szCs w:val="16"/>
                <w:lang w:eastAsia="en-US"/>
              </w:rPr>
              <w:t>полнен</w:t>
            </w:r>
          </w:p>
        </w:tc>
        <w:tc>
          <w:tcPr>
            <w:tcW w:w="7352" w:type="dxa"/>
            <w:gridSpan w:val="15"/>
            <w:vAlign w:val="center"/>
          </w:tcPr>
          <w:p w:rsidR="0040243E" w:rsidRDefault="0040243E" w:rsidP="00C2631F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Учебный план выполнен</w:t>
            </w:r>
          </w:p>
        </w:tc>
      </w:tr>
    </w:tbl>
    <w:p w:rsidR="009238ED" w:rsidRDefault="009238ED" w:rsidP="00C40A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40A75" w:rsidRDefault="00C40A75" w:rsidP="00C40A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FB42E1" w:rsidRDefault="00FB42E1" w:rsidP="00C40A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0A75" w:rsidRPr="00C2631F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2631F">
        <w:rPr>
          <w:rFonts w:ascii="Times New Roman" w:hAnsi="Times New Roman" w:cs="Times New Roman"/>
          <w:sz w:val="28"/>
          <w:szCs w:val="28"/>
        </w:rPr>
        <w:t>СВЕДЕНИЯ</w:t>
      </w:r>
    </w:p>
    <w:p w:rsidR="00C40A75" w:rsidRPr="00F3421F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2631F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C2631F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C2631F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</w:t>
      </w:r>
      <w:r w:rsidRPr="006D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75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98"/>
        <w:gridCol w:w="1275"/>
        <w:gridCol w:w="993"/>
        <w:gridCol w:w="850"/>
        <w:gridCol w:w="1134"/>
        <w:gridCol w:w="1559"/>
      </w:tblGrid>
      <w:tr w:rsidR="00C40A75" w:rsidRPr="00A85005" w:rsidTr="00B008F3">
        <w:tc>
          <w:tcPr>
            <w:tcW w:w="738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Целевой индикатор, показ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40A75" w:rsidRPr="00A85005" w:rsidTr="00B008F3">
        <w:tc>
          <w:tcPr>
            <w:tcW w:w="738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Год, пре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шеству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щий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четному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1559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A75" w:rsidRPr="00A85005" w:rsidTr="00B008F3">
        <w:tc>
          <w:tcPr>
            <w:tcW w:w="738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559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A75" w:rsidRPr="00B2599F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186"/>
        <w:gridCol w:w="1276"/>
        <w:gridCol w:w="87"/>
        <w:gridCol w:w="46"/>
        <w:gridCol w:w="860"/>
        <w:gridCol w:w="57"/>
        <w:gridCol w:w="47"/>
        <w:gridCol w:w="746"/>
        <w:gridCol w:w="1134"/>
        <w:gridCol w:w="1559"/>
        <w:gridCol w:w="46"/>
      </w:tblGrid>
      <w:tr w:rsidR="00C40A75" w:rsidRPr="00FD0538" w:rsidTr="00B008F3">
        <w:trPr>
          <w:gridAfter w:val="1"/>
          <w:wAfter w:w="46" w:type="dxa"/>
          <w:tblHeader/>
        </w:trPr>
        <w:tc>
          <w:tcPr>
            <w:tcW w:w="749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86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40A75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C40A75" w:rsidRPr="008B794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  <w:vAlign w:val="center"/>
          </w:tcPr>
          <w:p w:rsidR="00C40A75" w:rsidRPr="008B7945" w:rsidRDefault="00C40A75" w:rsidP="00D63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D637EF" w:rsidRPr="00EB48C1">
              <w:rPr>
                <w:rFonts w:ascii="Times New Roman" w:hAnsi="Times New Roman" w:cs="Times New Roman"/>
                <w:sz w:val="16"/>
                <w:szCs w:val="16"/>
              </w:rPr>
              <w:t>«Безопасные и качественные автомобильные дороги города Невинномысска на 2020 – 2024 г</w:t>
            </w:r>
            <w:r w:rsidR="00D637EF" w:rsidRPr="00EB48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637EF" w:rsidRPr="00EB48C1">
              <w:rPr>
                <w:rFonts w:ascii="Times New Roman" w:hAnsi="Times New Roman" w:cs="Times New Roman"/>
                <w:sz w:val="16"/>
                <w:szCs w:val="16"/>
              </w:rPr>
              <w:t>ды»</w:t>
            </w:r>
          </w:p>
        </w:tc>
      </w:tr>
      <w:tr w:rsidR="00EA52C7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EA52C7" w:rsidRPr="008B7945" w:rsidRDefault="00EA52C7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  <w:vAlign w:val="center"/>
          </w:tcPr>
          <w:p w:rsidR="00EA52C7" w:rsidRPr="00731D7D" w:rsidRDefault="00EA52C7" w:rsidP="00D6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Цель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 xml:space="preserve">: увеличение к концу 2024 года </w:t>
            </w:r>
            <w:proofErr w:type="gramStart"/>
            <w:r w:rsidRPr="00EB1772">
              <w:rPr>
                <w:rFonts w:ascii="Times New Roman" w:hAnsi="Times New Roman"/>
                <w:sz w:val="16"/>
                <w:szCs w:val="16"/>
              </w:rPr>
              <w:t>доли автомобильных дорог общего пользования местного значения города</w:t>
            </w:r>
            <w:proofErr w:type="gramEnd"/>
            <w:r w:rsidRPr="00EB1772">
              <w:rPr>
                <w:rFonts w:ascii="Times New Roman" w:hAnsi="Times New Roman"/>
                <w:sz w:val="16"/>
                <w:szCs w:val="16"/>
              </w:rPr>
              <w:t xml:space="preserve"> Невинномысска, включенных в состав Ставропольской городской агломерации, соответствующих нормативным требован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и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ям</w:t>
            </w:r>
          </w:p>
        </w:tc>
      </w:tr>
      <w:tr w:rsidR="008D7104" w:rsidRPr="00FD0538" w:rsidTr="00B008F3">
        <w:tc>
          <w:tcPr>
            <w:tcW w:w="749" w:type="dxa"/>
            <w:vAlign w:val="center"/>
          </w:tcPr>
          <w:p w:rsidR="008D7104" w:rsidRPr="008B7945" w:rsidRDefault="008D7104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86" w:type="dxa"/>
          </w:tcPr>
          <w:p w:rsidR="008D7104" w:rsidRPr="00AA6B6F" w:rsidRDefault="008D7104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оля автомобильных дорог общего пол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зования местного значения, соответств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у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ющих нормативным требованиям, вкл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ю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ченных в состав Ставропольской горо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ской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аглом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рации</w:t>
            </w:r>
            <w:r w:rsidR="004322AA">
              <w:rPr>
                <w:rFonts w:eastAsia="Calibri"/>
                <w:sz w:val="16"/>
                <w:szCs w:val="16"/>
                <w:lang w:eastAsia="en-US"/>
              </w:rPr>
              <w:t xml:space="preserve"> (после выполнения программных меропр</w:t>
            </w:r>
            <w:r w:rsidR="004322AA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="004322AA">
              <w:rPr>
                <w:rFonts w:eastAsia="Calibri"/>
                <w:sz w:val="16"/>
                <w:szCs w:val="16"/>
                <w:lang w:eastAsia="en-US"/>
              </w:rPr>
              <w:t>ятий)</w:t>
            </w:r>
          </w:p>
        </w:tc>
        <w:tc>
          <w:tcPr>
            <w:tcW w:w="1363" w:type="dxa"/>
            <w:gridSpan w:val="2"/>
            <w:vAlign w:val="center"/>
          </w:tcPr>
          <w:p w:rsidR="008D7104" w:rsidRPr="00AA6B6F" w:rsidRDefault="008D7104" w:rsidP="00AA6B6F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8D7104" w:rsidRPr="00AA6B6F" w:rsidRDefault="00CD1715" w:rsidP="00D57816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53,34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8D7104" w:rsidRPr="00AA6B6F" w:rsidRDefault="00D57816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61,19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104" w:rsidRPr="00AA6B6F" w:rsidRDefault="004322AA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61,19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D7104" w:rsidRPr="00AA6B6F" w:rsidRDefault="008D7104" w:rsidP="004E2D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322AA" w:rsidRPr="00FD0538" w:rsidTr="00B008F3">
        <w:tc>
          <w:tcPr>
            <w:tcW w:w="749" w:type="dxa"/>
            <w:vAlign w:val="center"/>
          </w:tcPr>
          <w:p w:rsidR="004322AA" w:rsidRDefault="004322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186" w:type="dxa"/>
          </w:tcPr>
          <w:p w:rsidR="004322AA" w:rsidRDefault="004322AA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Прим.: по итогам диагност</w:t>
            </w: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>
              <w:rPr>
                <w:rFonts w:eastAsia="Calibri"/>
                <w:sz w:val="16"/>
                <w:szCs w:val="16"/>
                <w:lang w:eastAsia="en-US"/>
              </w:rPr>
              <w:t>ки дорог</w:t>
            </w:r>
          </w:p>
        </w:tc>
        <w:tc>
          <w:tcPr>
            <w:tcW w:w="1363" w:type="dxa"/>
            <w:gridSpan w:val="2"/>
            <w:vAlign w:val="center"/>
          </w:tcPr>
          <w:p w:rsidR="004322AA" w:rsidRPr="00AA6B6F" w:rsidRDefault="004322AA" w:rsidP="00AA6B6F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4322AA" w:rsidRDefault="004322AA" w:rsidP="00D57816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4322AA" w:rsidRDefault="004322AA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2AA" w:rsidRPr="00AA6B6F" w:rsidRDefault="004322AA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88,18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322AA" w:rsidRPr="00AA6B6F" w:rsidRDefault="004322AA" w:rsidP="004E2D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A6B6F" w:rsidRPr="00FD0538" w:rsidTr="00B008F3">
        <w:tc>
          <w:tcPr>
            <w:tcW w:w="749" w:type="dxa"/>
            <w:vAlign w:val="center"/>
          </w:tcPr>
          <w:p w:rsidR="00AA6B6F" w:rsidRDefault="00AA6B6F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86" w:type="dxa"/>
          </w:tcPr>
          <w:p w:rsidR="00AA6B6F" w:rsidRPr="00AA6B6F" w:rsidRDefault="00AA6B6F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Объем привлечения из бюджета Ставр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польского края субсидий на 1 рубль ф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нансового обеспечения Програ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мы за счет средств бюджета города, в части  обесп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 xml:space="preserve">чения безопасности и </w:t>
            </w:r>
            <w:proofErr w:type="gramStart"/>
            <w:r w:rsidRPr="00AA6B6F">
              <w:rPr>
                <w:rFonts w:eastAsia="Calibri"/>
                <w:sz w:val="16"/>
                <w:szCs w:val="16"/>
                <w:lang w:eastAsia="en-US"/>
              </w:rPr>
              <w:t>качества</w:t>
            </w:r>
            <w:proofErr w:type="gramEnd"/>
            <w:r w:rsidRPr="00AA6B6F">
              <w:rPr>
                <w:rFonts w:eastAsia="Calibri"/>
                <w:sz w:val="16"/>
                <w:szCs w:val="16"/>
                <w:lang w:eastAsia="en-US"/>
              </w:rPr>
              <w:t xml:space="preserve"> автом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бильных дорог</w:t>
            </w:r>
          </w:p>
        </w:tc>
        <w:tc>
          <w:tcPr>
            <w:tcW w:w="1363" w:type="dxa"/>
            <w:gridSpan w:val="2"/>
            <w:vAlign w:val="center"/>
          </w:tcPr>
          <w:p w:rsidR="00AA6B6F" w:rsidRPr="00AA6B6F" w:rsidRDefault="00AA6B6F" w:rsidP="00AA6B6F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AA6B6F" w:rsidRPr="00AA6B6F" w:rsidRDefault="008D7104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18,38</w:t>
            </w:r>
          </w:p>
        </w:tc>
        <w:tc>
          <w:tcPr>
            <w:tcW w:w="793" w:type="dxa"/>
            <w:gridSpan w:val="2"/>
            <w:vAlign w:val="center"/>
          </w:tcPr>
          <w:p w:rsidR="00AA6B6F" w:rsidRPr="00AA6B6F" w:rsidRDefault="00AA6B6F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6B6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B6F" w:rsidRPr="00AA6B6F" w:rsidRDefault="004322AA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18,00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AA6B6F" w:rsidRPr="008B7945" w:rsidRDefault="00AA6B6F" w:rsidP="00AA6B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B6F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AA6B6F" w:rsidRDefault="00AA6B6F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</w:tcPr>
          <w:p w:rsidR="00AA6B6F" w:rsidRPr="008B7945" w:rsidRDefault="00AA6B6F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Цель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: снижение к концу 2024 года количества мест концентрации дорожно-транспортных происшествий (авари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й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но-опасных участков) на дорожной сети города Невинномысска в два раза по сравнению с 2018 годом</w:t>
            </w:r>
          </w:p>
        </w:tc>
      </w:tr>
      <w:tr w:rsidR="00AA6B6F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AA6B6F" w:rsidRDefault="00AA6B6F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86" w:type="dxa"/>
          </w:tcPr>
          <w:p w:rsidR="00AA6B6F" w:rsidRPr="00AA6B6F" w:rsidRDefault="00AA6B6F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Количество мест концентр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ции дорожно-транспортных происшествий  к уровню 2018 года</w:t>
            </w:r>
          </w:p>
        </w:tc>
        <w:tc>
          <w:tcPr>
            <w:tcW w:w="1409" w:type="dxa"/>
            <w:gridSpan w:val="3"/>
            <w:vAlign w:val="center"/>
          </w:tcPr>
          <w:p w:rsidR="00AA6B6F" w:rsidRPr="00AA6B6F" w:rsidRDefault="00AA6B6F" w:rsidP="00AA6B6F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AA6B6F" w:rsidRPr="00AA6B6F" w:rsidRDefault="008D7104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746" w:type="dxa"/>
            <w:vAlign w:val="center"/>
          </w:tcPr>
          <w:p w:rsidR="00AA6B6F" w:rsidRPr="00AA6B6F" w:rsidRDefault="009A020B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 w:rsidR="00C10CD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B6F" w:rsidRPr="00AA6B6F" w:rsidRDefault="004322AA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B6F" w:rsidRPr="00AA6B6F" w:rsidRDefault="00AA6B6F" w:rsidP="00AA6B6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52C7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EA52C7" w:rsidRPr="008B7945" w:rsidRDefault="00EA52C7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  <w:vAlign w:val="center"/>
          </w:tcPr>
          <w:p w:rsidR="00EA52C7" w:rsidRPr="00731D7D" w:rsidRDefault="00EA52C7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</w:tr>
      <w:tr w:rsidR="00EA52C7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EA52C7" w:rsidRPr="008B7945" w:rsidRDefault="00EA52C7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</w:tcPr>
          <w:p w:rsidR="00EA52C7" w:rsidRPr="00EB1772" w:rsidRDefault="00EA52C7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Задача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одпрограмм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 xml:space="preserve"> 1: приведение в нормативное состояние автомобильных дорог общего польз</w:t>
            </w:r>
            <w:r w:rsidR="00AA6B6F">
              <w:rPr>
                <w:rFonts w:ascii="Times New Roman" w:hAnsi="Times New Roman"/>
                <w:sz w:val="16"/>
                <w:szCs w:val="16"/>
              </w:rPr>
              <w:t>ования местного знач</w:t>
            </w:r>
            <w:r w:rsidR="00AA6B6F">
              <w:rPr>
                <w:rFonts w:ascii="Times New Roman" w:hAnsi="Times New Roman"/>
                <w:sz w:val="16"/>
                <w:szCs w:val="16"/>
              </w:rPr>
              <w:t>е</w:t>
            </w:r>
            <w:r w:rsidR="00AA6B6F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</w:tr>
      <w:tr w:rsidR="008D7104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8D7104" w:rsidRPr="008B7945" w:rsidRDefault="008D7104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86" w:type="dxa"/>
          </w:tcPr>
          <w:p w:rsidR="008D7104" w:rsidRPr="00AA6B6F" w:rsidRDefault="008D7104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ротяженность дорог общего пользования, местного значения, отвечающих норм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тивным требованиям</w:t>
            </w:r>
            <w:r w:rsidR="004322AA">
              <w:rPr>
                <w:rFonts w:eastAsia="Calibri"/>
                <w:sz w:val="16"/>
                <w:szCs w:val="16"/>
                <w:lang w:eastAsia="en-US"/>
              </w:rPr>
              <w:t xml:space="preserve"> (после выполнения программных мероприятий)</w:t>
            </w:r>
          </w:p>
        </w:tc>
        <w:tc>
          <w:tcPr>
            <w:tcW w:w="1409" w:type="dxa"/>
            <w:gridSpan w:val="3"/>
            <w:vAlign w:val="center"/>
          </w:tcPr>
          <w:p w:rsidR="008D7104" w:rsidRPr="00AA6B6F" w:rsidRDefault="008D7104" w:rsidP="00AA6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A6B6F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AA6B6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8D7104" w:rsidRPr="00AA6B6F" w:rsidRDefault="008D7104" w:rsidP="00D57816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50,19</w:t>
            </w:r>
          </w:p>
        </w:tc>
        <w:tc>
          <w:tcPr>
            <w:tcW w:w="746" w:type="dxa"/>
            <w:vAlign w:val="center"/>
          </w:tcPr>
          <w:p w:rsidR="008D7104" w:rsidRPr="00AA6B6F" w:rsidRDefault="00C10CDA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57,57</w:t>
            </w:r>
          </w:p>
        </w:tc>
        <w:tc>
          <w:tcPr>
            <w:tcW w:w="1134" w:type="dxa"/>
            <w:vAlign w:val="center"/>
          </w:tcPr>
          <w:p w:rsidR="008D7104" w:rsidRPr="00AA6B6F" w:rsidRDefault="004322AA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104" w:rsidRPr="00AA6B6F" w:rsidRDefault="008D7104" w:rsidP="00AA6B6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322AA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4322AA" w:rsidRPr="008B7945" w:rsidRDefault="004322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186" w:type="dxa"/>
          </w:tcPr>
          <w:p w:rsidR="004322AA" w:rsidRDefault="004322AA" w:rsidP="005F7FB0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Прим.: по итогам диагност</w:t>
            </w: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>
              <w:rPr>
                <w:rFonts w:eastAsia="Calibri"/>
                <w:sz w:val="16"/>
                <w:szCs w:val="16"/>
                <w:lang w:eastAsia="en-US"/>
              </w:rPr>
              <w:t>ки дорог</w:t>
            </w:r>
          </w:p>
        </w:tc>
        <w:tc>
          <w:tcPr>
            <w:tcW w:w="1409" w:type="dxa"/>
            <w:gridSpan w:val="3"/>
            <w:vAlign w:val="center"/>
          </w:tcPr>
          <w:p w:rsidR="004322AA" w:rsidRPr="00AA6B6F" w:rsidRDefault="004322AA" w:rsidP="00AA6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4322AA" w:rsidRDefault="004322AA" w:rsidP="00D57816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46" w:type="dxa"/>
            <w:vAlign w:val="center"/>
          </w:tcPr>
          <w:p w:rsidR="004322AA" w:rsidRDefault="004322AA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4322AA" w:rsidRDefault="004322AA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82,96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2AA" w:rsidRPr="00AA6B6F" w:rsidRDefault="004322AA" w:rsidP="00AA6B6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322AA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4322AA" w:rsidRPr="008B7945" w:rsidRDefault="004322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</w:tcPr>
          <w:p w:rsidR="004322AA" w:rsidRPr="00AA6B6F" w:rsidRDefault="004322AA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6B6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2 подпрограммы 1: устранение опасных участков на автомобильных дорогах общего пользования местного значения</w:t>
            </w:r>
          </w:p>
        </w:tc>
      </w:tr>
      <w:tr w:rsidR="004322AA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4322AA" w:rsidRPr="008B7945" w:rsidRDefault="004322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86" w:type="dxa"/>
          </w:tcPr>
          <w:p w:rsidR="004322AA" w:rsidRPr="00AA6B6F" w:rsidRDefault="004322AA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оличество мест концентр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ции ДТП</w:t>
            </w:r>
          </w:p>
        </w:tc>
        <w:tc>
          <w:tcPr>
            <w:tcW w:w="1409" w:type="dxa"/>
            <w:gridSpan w:val="3"/>
            <w:vAlign w:val="center"/>
          </w:tcPr>
          <w:p w:rsidR="004322AA" w:rsidRPr="00AA6B6F" w:rsidRDefault="004322AA" w:rsidP="00AA6B6F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4322AA" w:rsidRPr="00AA6B6F" w:rsidRDefault="004322AA" w:rsidP="004E2D60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746" w:type="dxa"/>
            <w:vAlign w:val="center"/>
          </w:tcPr>
          <w:p w:rsidR="004322AA" w:rsidRPr="00AA6B6F" w:rsidRDefault="005F7FB0" w:rsidP="004E2D60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2AA" w:rsidRPr="00AA6B6F" w:rsidRDefault="004322AA" w:rsidP="004E2D60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2AA" w:rsidRPr="00AA6B6F" w:rsidRDefault="004322AA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22AA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4322AA" w:rsidRDefault="004322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</w:tcPr>
          <w:p w:rsidR="004322AA" w:rsidRPr="00AA6B6F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0B17">
              <w:rPr>
                <w:rFonts w:eastAsia="Calibri"/>
                <w:sz w:val="16"/>
                <w:szCs w:val="16"/>
                <w:lang w:eastAsia="en-US"/>
              </w:rPr>
              <w:t>Цель 3 программы: снижение доли детей, пострадавших в результате ДТП</w:t>
            </w:r>
          </w:p>
        </w:tc>
      </w:tr>
      <w:tr w:rsidR="004322AA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4322AA" w:rsidRDefault="004322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86" w:type="dxa"/>
          </w:tcPr>
          <w:p w:rsidR="004322AA" w:rsidRPr="000C0B17" w:rsidRDefault="004322AA" w:rsidP="000C0B17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0C0B17">
              <w:rPr>
                <w:rFonts w:eastAsia="Calibri"/>
                <w:sz w:val="16"/>
                <w:szCs w:val="16"/>
                <w:lang w:eastAsia="en-US"/>
              </w:rPr>
              <w:t>оля детей, обучающихся в общеобраз</w:t>
            </w:r>
            <w:r w:rsidRPr="000C0B17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0C0B17">
              <w:rPr>
                <w:rFonts w:eastAsia="Calibri"/>
                <w:sz w:val="16"/>
                <w:szCs w:val="16"/>
                <w:lang w:eastAsia="en-US"/>
              </w:rPr>
              <w:t>вательных орган</w:t>
            </w:r>
            <w:r w:rsidRPr="000C0B17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0C0B17">
              <w:rPr>
                <w:rFonts w:eastAsia="Calibri"/>
                <w:sz w:val="16"/>
                <w:szCs w:val="16"/>
                <w:lang w:eastAsia="en-US"/>
              </w:rPr>
              <w:t>зациях, пострадавших в р</w:t>
            </w:r>
            <w:r w:rsidRPr="000C0B17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0C0B17">
              <w:rPr>
                <w:rFonts w:eastAsia="Calibri"/>
                <w:sz w:val="16"/>
                <w:szCs w:val="16"/>
                <w:lang w:eastAsia="en-US"/>
              </w:rPr>
              <w:t xml:space="preserve">зультате </w:t>
            </w:r>
            <w:r>
              <w:rPr>
                <w:rFonts w:eastAsia="Calibri"/>
                <w:sz w:val="16"/>
                <w:szCs w:val="16"/>
                <w:lang w:eastAsia="en-US"/>
              </w:rPr>
              <w:t>ДТП</w:t>
            </w:r>
            <w:r w:rsidRPr="000C0B1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09" w:type="dxa"/>
            <w:gridSpan w:val="3"/>
            <w:vAlign w:val="center"/>
          </w:tcPr>
          <w:p w:rsidR="004322AA" w:rsidRPr="000C0B17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64" w:type="dxa"/>
            <w:gridSpan w:val="3"/>
            <w:vAlign w:val="center"/>
          </w:tcPr>
          <w:p w:rsidR="004322AA" w:rsidRPr="000C0B17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46" w:type="dxa"/>
            <w:vAlign w:val="center"/>
          </w:tcPr>
          <w:p w:rsidR="004322AA" w:rsidRPr="000C0B17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0,07</w:t>
            </w:r>
          </w:p>
        </w:tc>
        <w:tc>
          <w:tcPr>
            <w:tcW w:w="1134" w:type="dxa"/>
            <w:vAlign w:val="center"/>
          </w:tcPr>
          <w:p w:rsidR="004322AA" w:rsidRPr="000C0B17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0,07</w:t>
            </w:r>
          </w:p>
        </w:tc>
        <w:tc>
          <w:tcPr>
            <w:tcW w:w="1559" w:type="dxa"/>
          </w:tcPr>
          <w:p w:rsidR="004322AA" w:rsidRPr="000C0B17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22AA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4322AA" w:rsidRDefault="004322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</w:tcPr>
          <w:p w:rsidR="004322AA" w:rsidRPr="00AA6B6F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0B17">
              <w:rPr>
                <w:rFonts w:eastAsia="Calibri"/>
                <w:sz w:val="16"/>
                <w:szCs w:val="16"/>
                <w:lang w:eastAsia="en-US"/>
              </w:rPr>
              <w:t>Подпрограмма 2 «Обеспечение безопасности дорожного движения»</w:t>
            </w:r>
          </w:p>
        </w:tc>
      </w:tr>
      <w:tr w:rsidR="004322AA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4322AA" w:rsidRDefault="004322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</w:tcPr>
          <w:p w:rsidR="004322AA" w:rsidRPr="00AA6B6F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0B17">
              <w:rPr>
                <w:rFonts w:eastAsia="Calibri"/>
                <w:sz w:val="16"/>
                <w:szCs w:val="16"/>
                <w:lang w:eastAsia="en-US"/>
              </w:rPr>
              <w:t>Задача 1 подпрограммы 2: создание системы пропаганды и предотвращение ДТП с участием детей</w:t>
            </w:r>
          </w:p>
        </w:tc>
      </w:tr>
      <w:tr w:rsidR="004322AA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4322AA" w:rsidRDefault="004322AA" w:rsidP="000C0B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86" w:type="dxa"/>
          </w:tcPr>
          <w:p w:rsidR="004322AA" w:rsidRPr="000C0B17" w:rsidRDefault="004322AA" w:rsidP="000C0B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B17">
              <w:rPr>
                <w:rFonts w:ascii="Times New Roman" w:hAnsi="Times New Roman"/>
                <w:sz w:val="16"/>
                <w:szCs w:val="16"/>
              </w:rPr>
              <w:t>Доля детей  в возрасте от 7 до 14 лет, в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влеченных в реал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и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зацию дополнительной общеобразовательной программы по пр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филактике ДТП и об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у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чению правилам дорожного движения на базе специализ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и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рованного  центра по профилактике де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т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ского  дорожно-транспортного травмати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з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ма нарастающим итогом с начала реализ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а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1409" w:type="dxa"/>
            <w:gridSpan w:val="3"/>
            <w:vAlign w:val="center"/>
          </w:tcPr>
          <w:p w:rsidR="004322AA" w:rsidRPr="000C0B17" w:rsidRDefault="004322AA" w:rsidP="000C0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B1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4322AA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46" w:type="dxa"/>
            <w:vAlign w:val="center"/>
          </w:tcPr>
          <w:p w:rsidR="004322AA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2AA" w:rsidRPr="00AA6B6F" w:rsidRDefault="005A4B0C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4322AA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2AA" w:rsidRPr="00AA6B6F" w:rsidRDefault="004322AA" w:rsidP="000C0B17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22AA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4322AA" w:rsidRDefault="004322AA" w:rsidP="000C0B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86" w:type="dxa"/>
          </w:tcPr>
          <w:p w:rsidR="004322AA" w:rsidRPr="000C0B17" w:rsidRDefault="004322AA" w:rsidP="00935B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B17">
              <w:rPr>
                <w:rFonts w:ascii="Times New Roman" w:hAnsi="Times New Roman"/>
                <w:sz w:val="16"/>
                <w:szCs w:val="16"/>
              </w:rPr>
              <w:t>Количество детей, обучающихся в общ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е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образовательных организациях, постр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а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давших в ДТП на территории города Невинномысска</w:t>
            </w:r>
          </w:p>
        </w:tc>
        <w:tc>
          <w:tcPr>
            <w:tcW w:w="1409" w:type="dxa"/>
            <w:gridSpan w:val="3"/>
            <w:vAlign w:val="center"/>
          </w:tcPr>
          <w:p w:rsidR="004322AA" w:rsidRPr="000C0B17" w:rsidRDefault="004322AA" w:rsidP="000C0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B17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4322AA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6" w:type="dxa"/>
            <w:vAlign w:val="center"/>
          </w:tcPr>
          <w:p w:rsidR="004322AA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2AA" w:rsidRPr="00AA6B6F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2AA" w:rsidRPr="00AA6B6F" w:rsidRDefault="004322AA" w:rsidP="000C0B17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9238ED" w:rsidRDefault="009238ED" w:rsidP="00C40A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0A75" w:rsidRDefault="00C40A75" w:rsidP="00C4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278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1C2ADD" w:rsidRDefault="001C2ADD" w:rsidP="00E002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00278" w:rsidRPr="0022193A" w:rsidRDefault="00E00278" w:rsidP="00E002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2193A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E00278" w:rsidRPr="009372A5" w:rsidRDefault="00E00278" w:rsidP="00E002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2193A">
        <w:rPr>
          <w:rFonts w:ascii="Times New Roman" w:hAnsi="Times New Roman"/>
          <w:sz w:val="28"/>
          <w:szCs w:val="28"/>
        </w:rPr>
        <w:t>«Повышение нормативного состояния дорожной сети города Невинномысска»</w:t>
      </w:r>
    </w:p>
    <w:p w:rsidR="00E00278" w:rsidRDefault="00E00278" w:rsidP="00E002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00278" w:rsidRPr="00586858" w:rsidRDefault="00E00278" w:rsidP="00E002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4CF7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ый</w:t>
      </w:r>
      <w:r w:rsidRPr="00934CF7">
        <w:rPr>
          <w:rFonts w:ascii="Times New Roman" w:hAnsi="Times New Roman"/>
          <w:sz w:val="28"/>
          <w:szCs w:val="28"/>
        </w:rPr>
        <w:t xml:space="preserve"> проект «Безопасные и качественные автомобильные дороги» (региональный проект </w:t>
      </w:r>
      <w:r w:rsidRPr="00586858">
        <w:rPr>
          <w:rFonts w:ascii="Times New Roman" w:hAnsi="Times New Roman"/>
          <w:sz w:val="28"/>
          <w:szCs w:val="28"/>
        </w:rPr>
        <w:t>региональный проект «Региональная и местная дорожная сеть»</w:t>
      </w:r>
      <w:r>
        <w:rPr>
          <w:rFonts w:ascii="Times New Roman" w:hAnsi="Times New Roman"/>
          <w:sz w:val="28"/>
          <w:szCs w:val="28"/>
        </w:rPr>
        <w:t>)</w:t>
      </w:r>
    </w:p>
    <w:p w:rsidR="00E00278" w:rsidRDefault="00E00278" w:rsidP="00E0027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0278" w:rsidRPr="000244C5" w:rsidRDefault="00E00278" w:rsidP="00E002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4C5">
        <w:rPr>
          <w:rFonts w:ascii="Times New Roman" w:hAnsi="Times New Roman"/>
          <w:sz w:val="28"/>
          <w:szCs w:val="28"/>
        </w:rPr>
        <w:t xml:space="preserve">03 июля 2020 года с ООО «Блеск» заключен муниципальный контракт, согласно которому </w:t>
      </w:r>
      <w:r>
        <w:rPr>
          <w:rFonts w:ascii="Times New Roman" w:hAnsi="Times New Roman"/>
          <w:sz w:val="28"/>
          <w:szCs w:val="28"/>
        </w:rPr>
        <w:t xml:space="preserve">проведен </w:t>
      </w:r>
      <w:r w:rsidRPr="000244C5">
        <w:rPr>
          <w:rFonts w:ascii="Times New Roman" w:hAnsi="Times New Roman"/>
          <w:sz w:val="28"/>
          <w:szCs w:val="28"/>
        </w:rPr>
        <w:t xml:space="preserve">ремонт дорог по следующим адресам: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244C5">
        <w:rPr>
          <w:rFonts w:ascii="Times New Roman" w:hAnsi="Times New Roman"/>
          <w:sz w:val="28"/>
          <w:szCs w:val="28"/>
        </w:rPr>
        <w:lastRenderedPageBreak/>
        <w:t>ул. 3 Интернационала, ул. Социалистическая, ул. Линейная,</w:t>
      </w:r>
      <w:r w:rsidR="009E00C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244C5">
        <w:rPr>
          <w:rFonts w:ascii="Times New Roman" w:hAnsi="Times New Roman"/>
          <w:sz w:val="28"/>
          <w:szCs w:val="28"/>
        </w:rPr>
        <w:t xml:space="preserve"> ул. Революционная.</w:t>
      </w:r>
      <w:proofErr w:type="gramEnd"/>
    </w:p>
    <w:p w:rsidR="00E00278" w:rsidRPr="007F1A86" w:rsidRDefault="00E00278" w:rsidP="00E002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4C5">
        <w:rPr>
          <w:rFonts w:ascii="Times New Roman" w:hAnsi="Times New Roman"/>
          <w:sz w:val="28"/>
          <w:szCs w:val="28"/>
        </w:rPr>
        <w:t xml:space="preserve">21 декабря 2020 года заключен муниципальный контракт, согласно которому </w:t>
      </w:r>
      <w:r>
        <w:rPr>
          <w:rFonts w:ascii="Times New Roman" w:hAnsi="Times New Roman"/>
          <w:sz w:val="28"/>
          <w:szCs w:val="28"/>
        </w:rPr>
        <w:t>проведен</w:t>
      </w:r>
      <w:r w:rsidRPr="000244C5">
        <w:rPr>
          <w:rFonts w:ascii="Times New Roman" w:hAnsi="Times New Roman"/>
          <w:sz w:val="28"/>
          <w:szCs w:val="28"/>
        </w:rPr>
        <w:t xml:space="preserve"> ремонт объездной дороги от улицы Калинина до улицы Апанасенко. </w:t>
      </w:r>
    </w:p>
    <w:p w:rsidR="00E00278" w:rsidRDefault="00E00278" w:rsidP="00E002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B1AB0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E00278" w:rsidRPr="00EB1AB0" w:rsidRDefault="00E00278" w:rsidP="00E002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B1AB0">
        <w:rPr>
          <w:rFonts w:ascii="Times New Roman" w:hAnsi="Times New Roman"/>
          <w:sz w:val="28"/>
          <w:szCs w:val="28"/>
        </w:rPr>
        <w:t>«Обеспечение безопасности дорожного движения»</w:t>
      </w:r>
    </w:p>
    <w:p w:rsidR="00E00278" w:rsidRDefault="00E00278" w:rsidP="00E00278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E00278" w:rsidRPr="00586858" w:rsidRDefault="00E00278" w:rsidP="00E00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4CF7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ый</w:t>
      </w:r>
      <w:r w:rsidRPr="00934CF7">
        <w:rPr>
          <w:rFonts w:ascii="Times New Roman" w:hAnsi="Times New Roman"/>
          <w:sz w:val="28"/>
          <w:szCs w:val="28"/>
        </w:rPr>
        <w:t xml:space="preserve"> проект «Безопасные и качественные автомобильные дороги»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86858">
        <w:rPr>
          <w:rFonts w:ascii="Times New Roman" w:hAnsi="Times New Roman"/>
          <w:sz w:val="28"/>
          <w:szCs w:val="28"/>
        </w:rPr>
        <w:t>региональный проект «Безопасность дорожного движения»)</w:t>
      </w:r>
    </w:p>
    <w:p w:rsidR="00E00278" w:rsidRDefault="00E00278" w:rsidP="00E00278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E00278" w:rsidRDefault="00E00278" w:rsidP="00916FD6">
      <w:pPr>
        <w:pStyle w:val="a9"/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A30A32">
        <w:rPr>
          <w:sz w:val="28"/>
          <w:szCs w:val="28"/>
          <w:shd w:val="clear" w:color="auto" w:fill="FFFFFF"/>
        </w:rPr>
        <w:t xml:space="preserve"> МБУ </w:t>
      </w:r>
      <w:proofErr w:type="gramStart"/>
      <w:r w:rsidRPr="00A30A32">
        <w:rPr>
          <w:sz w:val="28"/>
          <w:szCs w:val="28"/>
          <w:shd w:val="clear" w:color="auto" w:fill="FFFFFF"/>
        </w:rPr>
        <w:t>ДО</w:t>
      </w:r>
      <w:proofErr w:type="gramEnd"/>
      <w:r w:rsidRPr="00A30A32">
        <w:rPr>
          <w:sz w:val="28"/>
          <w:szCs w:val="28"/>
          <w:shd w:val="clear" w:color="auto" w:fill="FFFFFF"/>
        </w:rPr>
        <w:t xml:space="preserve"> «</w:t>
      </w:r>
      <w:proofErr w:type="gramStart"/>
      <w:r w:rsidRPr="00A30A32">
        <w:rPr>
          <w:sz w:val="28"/>
          <w:szCs w:val="28"/>
          <w:shd w:val="clear" w:color="auto" w:fill="FFFFFF"/>
        </w:rPr>
        <w:t>Дворец</w:t>
      </w:r>
      <w:proofErr w:type="gramEnd"/>
      <w:r w:rsidRPr="00A30A32">
        <w:rPr>
          <w:sz w:val="28"/>
          <w:szCs w:val="28"/>
          <w:shd w:val="clear" w:color="auto" w:fill="FFFFFF"/>
        </w:rPr>
        <w:t xml:space="preserve"> детского творчества» на базе школы № 5 Невинномысска </w:t>
      </w:r>
      <w:r>
        <w:rPr>
          <w:sz w:val="28"/>
          <w:szCs w:val="28"/>
          <w:shd w:val="clear" w:color="auto" w:fill="FFFFFF"/>
        </w:rPr>
        <w:t>создан</w:t>
      </w:r>
      <w:r w:rsidRPr="00A30A32">
        <w:rPr>
          <w:sz w:val="28"/>
          <w:szCs w:val="28"/>
          <w:shd w:val="clear" w:color="auto" w:fill="FFFFFF"/>
        </w:rPr>
        <w:t xml:space="preserve"> специализированный центр по профилактике детского дорожно-транспортного травматизма</w:t>
      </w:r>
      <w:r>
        <w:rPr>
          <w:sz w:val="28"/>
          <w:szCs w:val="28"/>
          <w:shd w:val="clear" w:color="auto" w:fill="FFFFFF"/>
        </w:rPr>
        <w:t xml:space="preserve"> (далее – Центр)</w:t>
      </w:r>
      <w:r w:rsidRPr="00A30A3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E00278" w:rsidRDefault="00E00278" w:rsidP="00916F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390">
        <w:rPr>
          <w:rFonts w:ascii="Times New Roman" w:hAnsi="Times New Roman"/>
          <w:sz w:val="28"/>
          <w:szCs w:val="28"/>
        </w:rPr>
        <w:t xml:space="preserve">В течение полугода  занятия в Центре проходят в формате экскурсий, игр и профилактических бесед. </w:t>
      </w:r>
    </w:p>
    <w:p w:rsidR="00E00278" w:rsidRDefault="00E00278" w:rsidP="00916F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390">
        <w:rPr>
          <w:rFonts w:ascii="Times New Roman" w:hAnsi="Times New Roman"/>
          <w:sz w:val="28"/>
          <w:szCs w:val="28"/>
        </w:rPr>
        <w:t xml:space="preserve">Для Центра приобретено оборудование, которое позволяет проводить интерактивные мероприятия с моделированием различных </w:t>
      </w:r>
      <w:r w:rsidR="00916FD6">
        <w:rPr>
          <w:rFonts w:ascii="Times New Roman" w:hAnsi="Times New Roman"/>
          <w:sz w:val="28"/>
          <w:szCs w:val="28"/>
        </w:rPr>
        <w:t>ситуаций на дороге.</w:t>
      </w:r>
    </w:p>
    <w:p w:rsidR="00916FD6" w:rsidRPr="00E75390" w:rsidRDefault="00916FD6" w:rsidP="00916F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проведено:</w:t>
      </w:r>
    </w:p>
    <w:p w:rsidR="00916FD6" w:rsidRDefault="00916FD6" w:rsidP="00916FD6">
      <w:pPr>
        <w:pStyle w:val="a9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138 обучающих экскурсий, в которых приняли участие </w:t>
      </w:r>
      <w:r w:rsidR="00B05D22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="009E00C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 – 6 класс</w:t>
      </w:r>
      <w:r w:rsidR="00287297">
        <w:rPr>
          <w:sz w:val="28"/>
          <w:szCs w:val="28"/>
        </w:rPr>
        <w:t>ов</w:t>
      </w:r>
      <w:r>
        <w:rPr>
          <w:sz w:val="28"/>
          <w:szCs w:val="28"/>
        </w:rPr>
        <w:t xml:space="preserve">; </w:t>
      </w:r>
    </w:p>
    <w:p w:rsidR="00916FD6" w:rsidRDefault="00916FD6" w:rsidP="00916FD6">
      <w:pPr>
        <w:pStyle w:val="a9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занятия по программе дополнительного образования «Дорожная азбука», в которых приняли участие </w:t>
      </w:r>
      <w:r w:rsidR="00B05D22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1-8 класс</w:t>
      </w:r>
      <w:r w:rsidR="00287297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916FD6" w:rsidRDefault="00916FD6" w:rsidP="00916FD6">
      <w:pPr>
        <w:pStyle w:val="a9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занятий по программе дополнительн</w:t>
      </w:r>
      <w:r w:rsidRPr="00287297">
        <w:rPr>
          <w:sz w:val="28"/>
          <w:szCs w:val="28"/>
        </w:rPr>
        <w:t>ого образования «Академия ПДД»</w:t>
      </w:r>
      <w:r w:rsidR="00287297">
        <w:rPr>
          <w:sz w:val="28"/>
          <w:szCs w:val="28"/>
        </w:rPr>
        <w:t xml:space="preserve"> </w:t>
      </w:r>
      <w:r w:rsidRPr="00287297">
        <w:rPr>
          <w:sz w:val="28"/>
          <w:szCs w:val="28"/>
        </w:rPr>
        <w:t>по обучению основ</w:t>
      </w:r>
      <w:r>
        <w:rPr>
          <w:sz w:val="28"/>
          <w:szCs w:val="28"/>
        </w:rPr>
        <w:t xml:space="preserve">ам </w:t>
      </w:r>
      <w:r>
        <w:rPr>
          <w:bCs/>
          <w:sz w:val="28"/>
          <w:szCs w:val="28"/>
        </w:rPr>
        <w:t xml:space="preserve">безопасности дорожного движения отрядов ЮИД и подготовке к конкурсу «Законы дорог уважай». Обучение прошли </w:t>
      </w:r>
      <w:r w:rsidR="00B05D22">
        <w:rPr>
          <w:bCs/>
          <w:sz w:val="28"/>
          <w:szCs w:val="28"/>
        </w:rPr>
        <w:t>учащиеся</w:t>
      </w:r>
      <w:r w:rsidR="00287297">
        <w:rPr>
          <w:bCs/>
          <w:sz w:val="28"/>
          <w:szCs w:val="28"/>
        </w:rPr>
        <w:t xml:space="preserve"> 1-4 классов</w:t>
      </w:r>
      <w:r>
        <w:rPr>
          <w:bCs/>
          <w:sz w:val="28"/>
          <w:szCs w:val="28"/>
        </w:rPr>
        <w:t>;</w:t>
      </w:r>
    </w:p>
    <w:p w:rsidR="00916FD6" w:rsidRDefault="00916FD6" w:rsidP="00916FD6">
      <w:pPr>
        <w:pStyle w:val="a9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мастер-классов, которые прошли </w:t>
      </w:r>
      <w:r w:rsidR="00B05D22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1-9 класс</w:t>
      </w:r>
      <w:r w:rsidR="00287297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916FD6" w:rsidRDefault="00916FD6" w:rsidP="00916FD6">
      <w:pPr>
        <w:pStyle w:val="a9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 профилактических бесед (перед осенними и зимними каникулами) в школьных классах и объединениях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по ПДД </w:t>
      </w:r>
      <w:proofErr w:type="gramStart"/>
      <w:r w:rsidR="00B05D22">
        <w:rPr>
          <w:sz w:val="28"/>
          <w:szCs w:val="28"/>
        </w:rPr>
        <w:t>учащимися</w:t>
      </w:r>
      <w:proofErr w:type="gramEnd"/>
      <w:r>
        <w:rPr>
          <w:sz w:val="28"/>
          <w:szCs w:val="28"/>
        </w:rPr>
        <w:t xml:space="preserve"> 1-6 классов;</w:t>
      </w:r>
    </w:p>
    <w:p w:rsidR="00916FD6" w:rsidRDefault="00916FD6" w:rsidP="00916FD6">
      <w:pPr>
        <w:pStyle w:val="a9"/>
        <w:suppressAutoHyphens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 xml:space="preserve">-ринг по ПДД </w:t>
      </w:r>
      <w:r w:rsidR="00B05D22">
        <w:rPr>
          <w:sz w:val="28"/>
          <w:szCs w:val="28"/>
        </w:rPr>
        <w:t>с учащимися</w:t>
      </w:r>
      <w:r>
        <w:rPr>
          <w:sz w:val="28"/>
          <w:szCs w:val="28"/>
        </w:rPr>
        <w:t xml:space="preserve"> 1-5 класс</w:t>
      </w:r>
      <w:r w:rsidR="00287297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916FD6" w:rsidRDefault="00916FD6" w:rsidP="00916FD6">
      <w:pPr>
        <w:pStyle w:val="a9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для руководителей ЮИД и ответственных сотрудников за работу по обеспечению безопасности дорожного движения в образовательных организациях</w:t>
      </w:r>
      <w:r w:rsidR="00EC7C57">
        <w:rPr>
          <w:sz w:val="28"/>
          <w:szCs w:val="28"/>
        </w:rPr>
        <w:t xml:space="preserve"> и другие мероприятия</w:t>
      </w:r>
      <w:r>
        <w:rPr>
          <w:sz w:val="28"/>
          <w:szCs w:val="28"/>
        </w:rPr>
        <w:t>.</w:t>
      </w:r>
    </w:p>
    <w:p w:rsidR="00916FD6" w:rsidRPr="00A30A32" w:rsidRDefault="00916FD6" w:rsidP="00916FD6">
      <w:pPr>
        <w:pStyle w:val="a9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Отчеты о работе Центра размещаются</w:t>
      </w:r>
      <w:r w:rsidRPr="00A30A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85468">
        <w:rPr>
          <w:color w:val="000000"/>
          <w:sz w:val="28"/>
          <w:szCs w:val="28"/>
        </w:rPr>
        <w:t xml:space="preserve"> ак</w:t>
      </w:r>
      <w:r>
        <w:rPr>
          <w:color w:val="000000"/>
          <w:sz w:val="28"/>
          <w:szCs w:val="28"/>
        </w:rPr>
        <w:t xml:space="preserve">каунте в сети Интернет. </w:t>
      </w:r>
    </w:p>
    <w:p w:rsidR="002F69EA" w:rsidRDefault="002F69EA" w:rsidP="00E00278">
      <w:pPr>
        <w:shd w:val="clear" w:color="auto" w:fill="FFFFFF"/>
        <w:suppressAutoHyphens/>
        <w:spacing w:after="0" w:line="240" w:lineRule="auto"/>
        <w:ind w:firstLine="708"/>
        <w:jc w:val="both"/>
      </w:pPr>
    </w:p>
    <w:sectPr w:rsidR="002F69EA" w:rsidSect="003172A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7F" w:rsidRDefault="0062067F" w:rsidP="008A43A3">
      <w:pPr>
        <w:spacing w:after="0" w:line="240" w:lineRule="auto"/>
      </w:pPr>
      <w:r>
        <w:separator/>
      </w:r>
    </w:p>
  </w:endnote>
  <w:endnote w:type="continuationSeparator" w:id="0">
    <w:p w:rsidR="0062067F" w:rsidRDefault="0062067F" w:rsidP="008A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7F" w:rsidRDefault="0062067F" w:rsidP="008A43A3">
      <w:pPr>
        <w:spacing w:after="0" w:line="240" w:lineRule="auto"/>
      </w:pPr>
      <w:r>
        <w:separator/>
      </w:r>
    </w:p>
  </w:footnote>
  <w:footnote w:type="continuationSeparator" w:id="0">
    <w:p w:rsidR="0062067F" w:rsidRDefault="0062067F" w:rsidP="008A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9623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F7FB0" w:rsidRPr="00210C4D" w:rsidRDefault="005F7FB0">
        <w:pPr>
          <w:pStyle w:val="a4"/>
          <w:jc w:val="center"/>
          <w:rPr>
            <w:rFonts w:ascii="Times New Roman" w:hAnsi="Times New Roman"/>
          </w:rPr>
        </w:pPr>
        <w:r w:rsidRPr="00210C4D">
          <w:rPr>
            <w:rFonts w:ascii="Times New Roman" w:hAnsi="Times New Roman"/>
          </w:rPr>
          <w:fldChar w:fldCharType="begin"/>
        </w:r>
        <w:r w:rsidRPr="00210C4D">
          <w:rPr>
            <w:rFonts w:ascii="Times New Roman" w:hAnsi="Times New Roman"/>
          </w:rPr>
          <w:instrText>PAGE   \* MERGEFORMAT</w:instrText>
        </w:r>
        <w:r w:rsidRPr="00210C4D">
          <w:rPr>
            <w:rFonts w:ascii="Times New Roman" w:hAnsi="Times New Roman"/>
          </w:rPr>
          <w:fldChar w:fldCharType="separate"/>
        </w:r>
        <w:r w:rsidR="00B008F3">
          <w:rPr>
            <w:rFonts w:ascii="Times New Roman" w:hAnsi="Times New Roman"/>
            <w:noProof/>
          </w:rPr>
          <w:t>6</w:t>
        </w:r>
        <w:r w:rsidRPr="00210C4D">
          <w:rPr>
            <w:rFonts w:ascii="Times New Roman" w:hAnsi="Times New Roman"/>
          </w:rPr>
          <w:fldChar w:fldCharType="end"/>
        </w:r>
      </w:p>
    </w:sdtContent>
  </w:sdt>
  <w:p w:rsidR="005F7FB0" w:rsidRPr="00210C4D" w:rsidRDefault="005F7FB0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AB"/>
    <w:rsid w:val="0000083C"/>
    <w:rsid w:val="00006EBC"/>
    <w:rsid w:val="00021CCB"/>
    <w:rsid w:val="00033A40"/>
    <w:rsid w:val="00036CCF"/>
    <w:rsid w:val="00041277"/>
    <w:rsid w:val="00060DCC"/>
    <w:rsid w:val="000864C8"/>
    <w:rsid w:val="000B32DA"/>
    <w:rsid w:val="000C0B17"/>
    <w:rsid w:val="000D1160"/>
    <w:rsid w:val="000E3652"/>
    <w:rsid w:val="00104960"/>
    <w:rsid w:val="001142C3"/>
    <w:rsid w:val="001223BB"/>
    <w:rsid w:val="00181192"/>
    <w:rsid w:val="001C2054"/>
    <w:rsid w:val="001C2ADD"/>
    <w:rsid w:val="001D1B1D"/>
    <w:rsid w:val="00210C4D"/>
    <w:rsid w:val="0022193A"/>
    <w:rsid w:val="00232543"/>
    <w:rsid w:val="002510DD"/>
    <w:rsid w:val="002614AB"/>
    <w:rsid w:val="0028422B"/>
    <w:rsid w:val="00287297"/>
    <w:rsid w:val="00290682"/>
    <w:rsid w:val="002A0093"/>
    <w:rsid w:val="002A2016"/>
    <w:rsid w:val="002B695B"/>
    <w:rsid w:val="002C1E64"/>
    <w:rsid w:val="002D2636"/>
    <w:rsid w:val="002D4A98"/>
    <w:rsid w:val="002F004B"/>
    <w:rsid w:val="002F4EBF"/>
    <w:rsid w:val="002F69EA"/>
    <w:rsid w:val="00312885"/>
    <w:rsid w:val="003172A8"/>
    <w:rsid w:val="00321C57"/>
    <w:rsid w:val="0035446D"/>
    <w:rsid w:val="0036014A"/>
    <w:rsid w:val="00367E17"/>
    <w:rsid w:val="00381CE1"/>
    <w:rsid w:val="003845E9"/>
    <w:rsid w:val="003C2649"/>
    <w:rsid w:val="003D203E"/>
    <w:rsid w:val="0040243E"/>
    <w:rsid w:val="00422669"/>
    <w:rsid w:val="004322AA"/>
    <w:rsid w:val="0043311E"/>
    <w:rsid w:val="00473FDE"/>
    <w:rsid w:val="00481EB8"/>
    <w:rsid w:val="0048242D"/>
    <w:rsid w:val="004B286C"/>
    <w:rsid w:val="004C4C87"/>
    <w:rsid w:val="004D6059"/>
    <w:rsid w:val="004E2D60"/>
    <w:rsid w:val="00501E41"/>
    <w:rsid w:val="0052317F"/>
    <w:rsid w:val="005262F4"/>
    <w:rsid w:val="00536D92"/>
    <w:rsid w:val="00541700"/>
    <w:rsid w:val="00541C28"/>
    <w:rsid w:val="00577D76"/>
    <w:rsid w:val="00584B4E"/>
    <w:rsid w:val="005A3386"/>
    <w:rsid w:val="005A4B0C"/>
    <w:rsid w:val="005F601D"/>
    <w:rsid w:val="005F7FB0"/>
    <w:rsid w:val="00605ACD"/>
    <w:rsid w:val="006116FE"/>
    <w:rsid w:val="0062067F"/>
    <w:rsid w:val="00632675"/>
    <w:rsid w:val="006A435D"/>
    <w:rsid w:val="006C444B"/>
    <w:rsid w:val="006D7870"/>
    <w:rsid w:val="00727A0D"/>
    <w:rsid w:val="007464CC"/>
    <w:rsid w:val="00747410"/>
    <w:rsid w:val="00763668"/>
    <w:rsid w:val="00784746"/>
    <w:rsid w:val="007C41B4"/>
    <w:rsid w:val="007D1EF9"/>
    <w:rsid w:val="008001E8"/>
    <w:rsid w:val="00812E18"/>
    <w:rsid w:val="008479FC"/>
    <w:rsid w:val="00895C94"/>
    <w:rsid w:val="008A43A3"/>
    <w:rsid w:val="008A77E9"/>
    <w:rsid w:val="008C2E0A"/>
    <w:rsid w:val="008D4D44"/>
    <w:rsid w:val="008D7104"/>
    <w:rsid w:val="0090578F"/>
    <w:rsid w:val="00916FD6"/>
    <w:rsid w:val="00921933"/>
    <w:rsid w:val="009238ED"/>
    <w:rsid w:val="0093204A"/>
    <w:rsid w:val="00935B49"/>
    <w:rsid w:val="00940D5D"/>
    <w:rsid w:val="0094183D"/>
    <w:rsid w:val="009A020B"/>
    <w:rsid w:val="009A0702"/>
    <w:rsid w:val="009A43C1"/>
    <w:rsid w:val="009B3661"/>
    <w:rsid w:val="009E00CF"/>
    <w:rsid w:val="009E1807"/>
    <w:rsid w:val="009E6CCA"/>
    <w:rsid w:val="00A071F3"/>
    <w:rsid w:val="00A268D5"/>
    <w:rsid w:val="00A50775"/>
    <w:rsid w:val="00A8619D"/>
    <w:rsid w:val="00A92499"/>
    <w:rsid w:val="00A96EA7"/>
    <w:rsid w:val="00AA6B6F"/>
    <w:rsid w:val="00B008F3"/>
    <w:rsid w:val="00B05D22"/>
    <w:rsid w:val="00BB1B9D"/>
    <w:rsid w:val="00BB54B3"/>
    <w:rsid w:val="00BC23AB"/>
    <w:rsid w:val="00C10CDA"/>
    <w:rsid w:val="00C1503C"/>
    <w:rsid w:val="00C2631F"/>
    <w:rsid w:val="00C40A75"/>
    <w:rsid w:val="00C47B77"/>
    <w:rsid w:val="00C51CCE"/>
    <w:rsid w:val="00C630E5"/>
    <w:rsid w:val="00C90D51"/>
    <w:rsid w:val="00CA5432"/>
    <w:rsid w:val="00CA6C2A"/>
    <w:rsid w:val="00CC00F4"/>
    <w:rsid w:val="00CD1715"/>
    <w:rsid w:val="00CD3952"/>
    <w:rsid w:val="00D05C71"/>
    <w:rsid w:val="00D31E5E"/>
    <w:rsid w:val="00D408BE"/>
    <w:rsid w:val="00D57816"/>
    <w:rsid w:val="00D637EF"/>
    <w:rsid w:val="00D67777"/>
    <w:rsid w:val="00DC08E8"/>
    <w:rsid w:val="00DD15FC"/>
    <w:rsid w:val="00DE09F5"/>
    <w:rsid w:val="00E00278"/>
    <w:rsid w:val="00E14128"/>
    <w:rsid w:val="00E31CCC"/>
    <w:rsid w:val="00E31E6D"/>
    <w:rsid w:val="00E351E7"/>
    <w:rsid w:val="00E635CE"/>
    <w:rsid w:val="00E91E60"/>
    <w:rsid w:val="00E97C74"/>
    <w:rsid w:val="00EA52C7"/>
    <w:rsid w:val="00EB1772"/>
    <w:rsid w:val="00EB48C1"/>
    <w:rsid w:val="00EC7C57"/>
    <w:rsid w:val="00EE1DC4"/>
    <w:rsid w:val="00F85E71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145</cp:revision>
  <cp:lastPrinted>2022-03-10T13:48:00Z</cp:lastPrinted>
  <dcterms:created xsi:type="dcterms:W3CDTF">2021-01-19T08:19:00Z</dcterms:created>
  <dcterms:modified xsi:type="dcterms:W3CDTF">2022-03-10T13:49:00Z</dcterms:modified>
</cp:coreProperties>
</file>