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9579EA" w:rsidTr="009579EA">
        <w:tc>
          <w:tcPr>
            <w:tcW w:w="3792" w:type="dxa"/>
          </w:tcPr>
          <w:p w:rsidR="009579EA" w:rsidRDefault="009579EA" w:rsidP="009579EA">
            <w:pPr>
              <w:pStyle w:val="ConsPlusNormal"/>
              <w:jc w:val="center"/>
              <w:outlineLvl w:val="1"/>
            </w:pPr>
            <w:r>
              <w:t>Приложение 7</w:t>
            </w:r>
          </w:p>
          <w:p w:rsidR="009579EA" w:rsidRDefault="009579EA" w:rsidP="009579EA">
            <w:pPr>
              <w:pStyle w:val="ConsPlusNormal"/>
              <w:jc w:val="center"/>
            </w:pPr>
            <w:r>
              <w:t>к муниципальной программе</w:t>
            </w:r>
          </w:p>
          <w:p w:rsidR="009579EA" w:rsidRDefault="009579EA" w:rsidP="009579EA">
            <w:pPr>
              <w:pStyle w:val="ConsPlusNormal"/>
              <w:jc w:val="center"/>
            </w:pPr>
            <w:r>
              <w:t>«Развитие образования</w:t>
            </w:r>
          </w:p>
          <w:p w:rsidR="009579EA" w:rsidRDefault="009579EA" w:rsidP="009579EA">
            <w:pPr>
              <w:pStyle w:val="ConsPlusNormal"/>
              <w:jc w:val="center"/>
            </w:pPr>
            <w:r>
              <w:t>в городе Невинномысске»</w:t>
            </w:r>
          </w:p>
          <w:p w:rsidR="009579EA" w:rsidRDefault="009579EA" w:rsidP="00C92421">
            <w:pPr>
              <w:pStyle w:val="ConsPlusNormal"/>
              <w:jc w:val="both"/>
            </w:pPr>
          </w:p>
        </w:tc>
      </w:tr>
    </w:tbl>
    <w:p w:rsidR="00C92421" w:rsidRDefault="00C92421" w:rsidP="00C92421">
      <w:pPr>
        <w:pStyle w:val="ConsPlusNormal"/>
        <w:jc w:val="both"/>
      </w:pPr>
    </w:p>
    <w:p w:rsidR="00624005" w:rsidRDefault="00624005" w:rsidP="00C92421">
      <w:pPr>
        <w:pStyle w:val="ConsPlusNormal"/>
        <w:jc w:val="both"/>
      </w:pPr>
    </w:p>
    <w:p w:rsidR="009579EA" w:rsidRDefault="009579EA" w:rsidP="00C92421">
      <w:pPr>
        <w:pStyle w:val="ConsPlusNormal"/>
        <w:jc w:val="both"/>
      </w:pPr>
    </w:p>
    <w:p w:rsidR="00C92421" w:rsidRDefault="00C92421" w:rsidP="00C92421">
      <w:pPr>
        <w:pStyle w:val="ConsPlusNormal"/>
        <w:jc w:val="both"/>
      </w:pPr>
      <w:bookmarkStart w:id="0" w:name="P2814"/>
      <w:bookmarkEnd w:id="0"/>
    </w:p>
    <w:p w:rsidR="00624005" w:rsidRPr="003029F0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</w:t>
      </w:r>
    </w:p>
    <w:p w:rsidR="00624005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624005" w:rsidRPr="003029F0" w:rsidRDefault="00624005" w:rsidP="00624005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4005" w:rsidRPr="003029F0" w:rsidRDefault="00624005" w:rsidP="00624005">
      <w:pPr>
        <w:pStyle w:val="ConsPlusNormal"/>
        <w:suppressAutoHyphens/>
        <w:ind w:firstLine="540"/>
        <w:jc w:val="center"/>
        <w:rPr>
          <w:szCs w:val="28"/>
        </w:rPr>
      </w:pPr>
      <w:r w:rsidRPr="003029F0">
        <w:rPr>
          <w:szCs w:val="28"/>
        </w:rPr>
        <w:t>П</w:t>
      </w:r>
      <w:r>
        <w:rPr>
          <w:szCs w:val="28"/>
        </w:rPr>
        <w:t>АСПОРТ</w:t>
      </w:r>
    </w:p>
    <w:p w:rsidR="00C92421" w:rsidRDefault="00C92421" w:rsidP="00C92421">
      <w:pPr>
        <w:pStyle w:val="ConsPlusTitle"/>
        <w:jc w:val="center"/>
        <w:outlineLvl w:val="2"/>
      </w:pPr>
    </w:p>
    <w:p w:rsidR="00C92421" w:rsidRPr="00624005" w:rsidRDefault="00C9242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>подпрограммы «Развитие дошкольного образования в городе</w:t>
      </w:r>
    </w:p>
    <w:p w:rsidR="00C92421" w:rsidRPr="00624005" w:rsidRDefault="00C9242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 xml:space="preserve">Невинномысске» </w:t>
      </w:r>
      <w:r w:rsidR="00CD6781" w:rsidRPr="00624005">
        <w:rPr>
          <w:b w:val="0"/>
        </w:rPr>
        <w:t xml:space="preserve">муниципальной программы </w:t>
      </w:r>
      <w:r w:rsidRPr="00624005">
        <w:rPr>
          <w:b w:val="0"/>
        </w:rPr>
        <w:t>«Р</w:t>
      </w:r>
      <w:r w:rsidR="00CD6781" w:rsidRPr="00624005">
        <w:rPr>
          <w:b w:val="0"/>
        </w:rPr>
        <w:t>азвитие</w:t>
      </w:r>
    </w:p>
    <w:p w:rsidR="00C92421" w:rsidRPr="00624005" w:rsidRDefault="00CD6781" w:rsidP="00C92421">
      <w:pPr>
        <w:pStyle w:val="ConsPlusTitle"/>
        <w:jc w:val="center"/>
        <w:rPr>
          <w:b w:val="0"/>
        </w:rPr>
      </w:pPr>
      <w:r w:rsidRPr="00624005">
        <w:rPr>
          <w:b w:val="0"/>
        </w:rPr>
        <w:t>образования в городе</w:t>
      </w:r>
      <w:r w:rsidR="00C92421" w:rsidRPr="00624005">
        <w:rPr>
          <w:b w:val="0"/>
        </w:rPr>
        <w:t xml:space="preserve"> Н</w:t>
      </w:r>
      <w:r w:rsidRPr="00624005">
        <w:rPr>
          <w:b w:val="0"/>
        </w:rPr>
        <w:t>евинномысске</w:t>
      </w:r>
      <w:r w:rsidR="00C92421" w:rsidRPr="00624005">
        <w:rPr>
          <w:b w:val="0"/>
        </w:rPr>
        <w:t>»</w:t>
      </w:r>
    </w:p>
    <w:p w:rsidR="00C92421" w:rsidRDefault="00C92421" w:rsidP="00C924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016" w:type="dxa"/>
          </w:tcPr>
          <w:p w:rsidR="00C92421" w:rsidRDefault="00E44E97" w:rsidP="00E44E97">
            <w:pPr>
              <w:pStyle w:val="ConsPlusNormal"/>
              <w:jc w:val="both"/>
            </w:pPr>
            <w:r>
              <w:t>нет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повышение доступности и качества дошкольного образования;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обеспечение содержания зданий и сооружений МДОУ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нет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lastRenderedPageBreak/>
              <w:t>Показатели подпрограммы</w:t>
            </w: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дето</w:t>
            </w:r>
            <w:r w:rsidR="00430529">
              <w:t>-</w:t>
            </w:r>
            <w:r>
              <w:t>дней в МДОУ на конец календарного года;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  <w:r>
              <w:t>доля МДОУ, в которых выполнены мероприятия, направленные на соответствие нормам СанПиН, в общем количестве зданий МДОУ;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</w:p>
        </w:tc>
        <w:tc>
          <w:tcPr>
            <w:tcW w:w="6016" w:type="dxa"/>
          </w:tcPr>
          <w:p w:rsidR="00C92421" w:rsidRDefault="00C92421" w:rsidP="00E44E97">
            <w:pPr>
              <w:pStyle w:val="ConsPlusNormal"/>
              <w:jc w:val="both"/>
            </w:pP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Сроки и этапы подпрограммы</w:t>
            </w:r>
          </w:p>
        </w:tc>
        <w:tc>
          <w:tcPr>
            <w:tcW w:w="6016" w:type="dxa"/>
          </w:tcPr>
          <w:p w:rsidR="00C92421" w:rsidRDefault="00C92421" w:rsidP="003855A5">
            <w:pPr>
              <w:pStyle w:val="ConsPlusNormal"/>
              <w:jc w:val="both"/>
            </w:pPr>
            <w:r>
              <w:t>202</w:t>
            </w:r>
            <w:r w:rsidR="003855A5">
              <w:t>2</w:t>
            </w:r>
            <w:r>
              <w:t xml:space="preserve"> - 202</w:t>
            </w:r>
            <w:r w:rsidR="003855A5">
              <w:t>4</w:t>
            </w:r>
            <w:r>
              <w:t xml:space="preserve"> гг.</w:t>
            </w:r>
          </w:p>
        </w:tc>
      </w:tr>
      <w:tr w:rsidR="00C92421" w:rsidTr="00DF6A99">
        <w:tc>
          <w:tcPr>
            <w:tcW w:w="3402" w:type="dxa"/>
          </w:tcPr>
          <w:p w:rsidR="00C92421" w:rsidRDefault="00C92421" w:rsidP="00E44E97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6016" w:type="dxa"/>
          </w:tcPr>
          <w:p w:rsidR="00430529" w:rsidRPr="009F234C" w:rsidRDefault="00C92421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430529" w:rsidRPr="009F234C">
              <w:rPr>
                <w:rFonts w:ascii="Times New Roman" w:hAnsi="Times New Roman"/>
                <w:sz w:val="28"/>
                <w:szCs w:val="28"/>
              </w:rPr>
              <w:t>1652505,46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430529" w:rsidRPr="009F234C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бюджет  Ставропольского  края –  </w:t>
            </w:r>
            <w:r w:rsidRPr="009F23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973319,45 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430529" w:rsidRPr="009F234C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F234C">
              <w:rPr>
                <w:rFonts w:ascii="Times New Roman" w:hAnsi="Times New Roman"/>
                <w:sz w:val="28"/>
                <w:szCs w:val="28"/>
              </w:rPr>
              <w:t>322795,05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430529" w:rsidRPr="009F234C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F234C">
              <w:rPr>
                <w:rFonts w:ascii="Times New Roman" w:hAnsi="Times New Roman"/>
                <w:sz w:val="28"/>
                <w:szCs w:val="28"/>
              </w:rPr>
              <w:t>325262,20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F234C" w:rsidRPr="009F234C" w:rsidRDefault="00430529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F234C">
              <w:rPr>
                <w:rFonts w:ascii="Times New Roman" w:hAnsi="Times New Roman"/>
                <w:sz w:val="28"/>
                <w:szCs w:val="28"/>
              </w:rPr>
              <w:t>325262,20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9F234C" w:rsidRPr="009F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234C" w:rsidRPr="009F234C" w:rsidRDefault="009F234C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679186,01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F234C" w:rsidRPr="009F234C" w:rsidRDefault="009F234C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9E41C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1C9">
              <w:rPr>
                <w:rFonts w:ascii="Times New Roman" w:hAnsi="Times New Roman"/>
                <w:sz w:val="28"/>
                <w:szCs w:val="28"/>
              </w:rPr>
              <w:t>233254,87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9F234C" w:rsidRPr="009F234C" w:rsidRDefault="009F234C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9E41C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1C9">
              <w:rPr>
                <w:rFonts w:ascii="Times New Roman" w:hAnsi="Times New Roman"/>
                <w:sz w:val="28"/>
                <w:szCs w:val="28"/>
              </w:rPr>
              <w:t>222965,57</w:t>
            </w:r>
            <w:r w:rsidRPr="009F234C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430529" w:rsidRPr="009F234C" w:rsidRDefault="009F234C" w:rsidP="00430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4C">
              <w:rPr>
                <w:rFonts w:ascii="Times New Roman" w:hAnsi="Times New Roman"/>
                <w:sz w:val="28"/>
                <w:szCs w:val="28"/>
              </w:rPr>
              <w:t>в 2024 году - 222965,57 тыс. рублей.</w:t>
            </w:r>
          </w:p>
          <w:p w:rsidR="00C92421" w:rsidRPr="009F234C" w:rsidRDefault="00C92421" w:rsidP="004305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реализация основной образовательной программы дошкольного образования для детей дошкольного возраста в ЧДОУ</w:t>
            </w:r>
            <w:r w:rsidR="009E41C9">
              <w:t>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увеличение доли дето</w:t>
            </w:r>
            <w:r w:rsidR="009E41C9">
              <w:t>-</w:t>
            </w:r>
            <w:r>
              <w:t xml:space="preserve">дней в МДОУ на конец календарного года </w:t>
            </w:r>
            <w:r w:rsidRPr="00960A7E">
              <w:t xml:space="preserve">до </w:t>
            </w:r>
            <w:r w:rsidR="00960A7E" w:rsidRPr="00960A7E">
              <w:t>75,00</w:t>
            </w:r>
            <w:r w:rsidRPr="00960A7E">
              <w:t>%;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увеличение доли детей, родителям которых выплачивается компенсация части родительской платы в общей численности детей дошкольного возраста, до 86,00%;</w:t>
            </w:r>
          </w:p>
        </w:tc>
      </w:tr>
      <w:tr w:rsidR="004D3BB4" w:rsidTr="00DF6A99">
        <w:tc>
          <w:tcPr>
            <w:tcW w:w="3402" w:type="dxa"/>
          </w:tcPr>
          <w:p w:rsidR="004D3BB4" w:rsidRDefault="004D3BB4" w:rsidP="009852FA">
            <w:pPr>
              <w:pStyle w:val="ConsPlusNormal"/>
            </w:pPr>
          </w:p>
        </w:tc>
        <w:tc>
          <w:tcPr>
            <w:tcW w:w="6016" w:type="dxa"/>
          </w:tcPr>
          <w:p w:rsidR="004D3BB4" w:rsidRDefault="004D3BB4" w:rsidP="009852FA">
            <w:pPr>
              <w:pStyle w:val="ConsPlusNormal"/>
              <w:jc w:val="both"/>
            </w:pPr>
            <w:r>
              <w:t>выполнение требований норм СанПиН всеми дошкольными образовательными организациями;</w:t>
            </w:r>
          </w:p>
        </w:tc>
      </w:tr>
    </w:tbl>
    <w:p w:rsidR="00C92421" w:rsidRDefault="00C92421" w:rsidP="00C92421">
      <w:pPr>
        <w:pStyle w:val="ConsPlusNormal"/>
        <w:jc w:val="both"/>
      </w:pPr>
    </w:p>
    <w:p w:rsidR="00C92421" w:rsidRDefault="00C92421" w:rsidP="00C92421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C92421" w:rsidRDefault="00C92421" w:rsidP="00C92421">
      <w:pPr>
        <w:pStyle w:val="ConsPlusNormal"/>
        <w:jc w:val="both"/>
      </w:pPr>
    </w:p>
    <w:p w:rsidR="00C92421" w:rsidRPr="003F513C" w:rsidRDefault="00C92421" w:rsidP="003F513C">
      <w:pPr>
        <w:pStyle w:val="a3"/>
        <w:ind w:firstLine="709"/>
        <w:jc w:val="both"/>
      </w:pPr>
      <w:r w:rsidRPr="003F513C">
        <w:t>Для решения задач подпрограммы необходимо обеспечить выполнение следующих основных мероприятий:</w:t>
      </w:r>
    </w:p>
    <w:p w:rsidR="00C92421" w:rsidRDefault="00C92421" w:rsidP="004D3B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F513C"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C92421" w:rsidRDefault="00C92421" w:rsidP="004D3BB4">
      <w:pPr>
        <w:pStyle w:val="a3"/>
        <w:tabs>
          <w:tab w:val="left" w:pos="993"/>
        </w:tabs>
        <w:ind w:firstLine="709"/>
        <w:jc w:val="both"/>
      </w:pPr>
      <w:r w:rsidRPr="003F513C"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</w:t>
      </w:r>
      <w:r w:rsidR="009E41C9">
        <w:t>и Ставропольского края субвенции</w:t>
      </w:r>
      <w:r w:rsidRPr="003F513C">
        <w:t>, включая расходы на оплату труда, приобретение учебников,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5" w:history="1">
        <w:r w:rsidRPr="003F513C">
          <w:t>пункты 3</w:t>
        </w:r>
      </w:hyperlink>
      <w:r w:rsidRPr="003F513C">
        <w:t xml:space="preserve">, </w:t>
      </w:r>
      <w:hyperlink r:id="rId6" w:history="1">
        <w:r w:rsidRPr="003F513C">
          <w:t>6 части 1 статьи 9</w:t>
        </w:r>
      </w:hyperlink>
      <w:r w:rsidRPr="003F513C">
        <w:t xml:space="preserve"> Федерального закона от 29 декабря 2012 года № 273-ФЗ «Об образовании в Российской Федерации»).</w:t>
      </w:r>
    </w:p>
    <w:p w:rsidR="00C92421" w:rsidRDefault="00C92421" w:rsidP="004D3BB4">
      <w:pPr>
        <w:pStyle w:val="a3"/>
        <w:tabs>
          <w:tab w:val="left" w:pos="993"/>
        </w:tabs>
        <w:ind w:firstLine="709"/>
        <w:jc w:val="both"/>
      </w:pPr>
      <w:r w:rsidRPr="003F513C">
        <w:t xml:space="preserve">В соответствии с </w:t>
      </w:r>
      <w:hyperlink r:id="rId7" w:history="1">
        <w:r w:rsidRPr="003F513C">
          <w:t>Законом</w:t>
        </w:r>
      </w:hyperlink>
      <w:r w:rsidRPr="003F513C"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lastRenderedPageBreak/>
        <w:t xml:space="preserve">В соответствии с </w:t>
      </w:r>
      <w:hyperlink r:id="rId8" w:history="1">
        <w:r w:rsidRPr="003F513C">
          <w:t>пунктом 1 части 2 статьи 5</w:t>
        </w:r>
      </w:hyperlink>
      <w:r w:rsidRPr="003F513C"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(</w:t>
      </w:r>
      <w:hyperlink r:id="rId9" w:history="1">
        <w:r w:rsidRPr="003F513C">
          <w:t>часть 5 статьи 65</w:t>
        </w:r>
      </w:hyperlink>
      <w:r w:rsidRPr="003F513C">
        <w:t xml:space="preserve"> Федерального закона от 29 декабря 2012 года № 273-ФЗ «Об образовании в Российской Федерации»).</w:t>
      </w:r>
    </w:p>
    <w:p w:rsidR="00C92421" w:rsidRDefault="00C92421" w:rsidP="00EE050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F513C">
        <w:t>Основное мероприятие 3: создание условий для осуществления присмотра и ухода за детьми.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t xml:space="preserve">В соответствии с </w:t>
      </w:r>
      <w:hyperlink r:id="rId10" w:history="1">
        <w:r w:rsidRPr="003F513C">
          <w:t>частью 1 статьи 9</w:t>
        </w:r>
      </w:hyperlink>
      <w:r w:rsidRPr="003F513C"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C92421" w:rsidRDefault="00C92421" w:rsidP="009E41C9">
      <w:pPr>
        <w:pStyle w:val="a3"/>
        <w:tabs>
          <w:tab w:val="left" w:pos="993"/>
        </w:tabs>
        <w:ind w:firstLine="992"/>
        <w:jc w:val="both"/>
      </w:pPr>
      <w:r w:rsidRPr="003F513C"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C92421" w:rsidRDefault="00C92421" w:rsidP="009E41C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F513C">
        <w:t xml:space="preserve">Основное мероприятие </w:t>
      </w:r>
      <w:r w:rsidR="00554741">
        <w:t>4</w:t>
      </w:r>
      <w:r w:rsidRPr="003F513C">
        <w:t>: совершенствование материально-технической базы зданий муниципальных дошкольных образовательных организаций.</w:t>
      </w:r>
    </w:p>
    <w:p w:rsidR="00C92421" w:rsidRDefault="00C92421" w:rsidP="00EE0506">
      <w:pPr>
        <w:pStyle w:val="a3"/>
        <w:tabs>
          <w:tab w:val="left" w:pos="993"/>
        </w:tabs>
        <w:ind w:firstLine="709"/>
        <w:jc w:val="both"/>
      </w:pPr>
      <w:r w:rsidRPr="003F513C">
        <w:lastRenderedPageBreak/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3F513C" w:rsidRDefault="003F513C" w:rsidP="00C92421">
      <w:pPr>
        <w:pStyle w:val="ConsPlusNormal"/>
        <w:jc w:val="both"/>
      </w:pPr>
    </w:p>
    <w:p w:rsidR="003F513C" w:rsidRDefault="003F513C" w:rsidP="00C92421">
      <w:pPr>
        <w:pStyle w:val="ConsPlusNormal"/>
        <w:jc w:val="both"/>
      </w:pPr>
    </w:p>
    <w:p w:rsidR="00C92421" w:rsidRDefault="00C92421" w:rsidP="00861955">
      <w:pPr>
        <w:pStyle w:val="ConsPlusNormal"/>
      </w:pPr>
      <w:r>
        <w:t>Начальник управления образования</w:t>
      </w:r>
    </w:p>
    <w:p w:rsidR="00C92421" w:rsidRDefault="00C92421" w:rsidP="00861955">
      <w:pPr>
        <w:pStyle w:val="ConsPlusNormal"/>
      </w:pPr>
      <w:r>
        <w:t>администрации города Невинномысска</w:t>
      </w:r>
      <w:r w:rsidR="00DC6AE6">
        <w:t xml:space="preserve">                                     </w:t>
      </w:r>
      <w:r>
        <w:t>А.В.П</w:t>
      </w:r>
      <w:r w:rsidR="003F513C">
        <w:t>ушкарская</w:t>
      </w:r>
    </w:p>
    <w:p w:rsidR="00E44E97" w:rsidRDefault="00E44E97"/>
    <w:sectPr w:rsidR="00E44E97" w:rsidSect="00430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5FC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B667D3"/>
    <w:multiLevelType w:val="hybridMultilevel"/>
    <w:tmpl w:val="DC727EA0"/>
    <w:lvl w:ilvl="0" w:tplc="14601E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92421"/>
    <w:rsid w:val="002529D8"/>
    <w:rsid w:val="003855A5"/>
    <w:rsid w:val="003F513C"/>
    <w:rsid w:val="00430529"/>
    <w:rsid w:val="0047014B"/>
    <w:rsid w:val="004D3BB4"/>
    <w:rsid w:val="00554741"/>
    <w:rsid w:val="00624005"/>
    <w:rsid w:val="007546F5"/>
    <w:rsid w:val="00861955"/>
    <w:rsid w:val="009579EA"/>
    <w:rsid w:val="00960A7E"/>
    <w:rsid w:val="009852FA"/>
    <w:rsid w:val="00994FB2"/>
    <w:rsid w:val="009E41C9"/>
    <w:rsid w:val="009E50A5"/>
    <w:rsid w:val="009F234C"/>
    <w:rsid w:val="009F54C2"/>
    <w:rsid w:val="00A469C1"/>
    <w:rsid w:val="00AC30AF"/>
    <w:rsid w:val="00AC5DBA"/>
    <w:rsid w:val="00AF36DD"/>
    <w:rsid w:val="00AF51F3"/>
    <w:rsid w:val="00C92421"/>
    <w:rsid w:val="00C94D45"/>
    <w:rsid w:val="00CD33B7"/>
    <w:rsid w:val="00CD6781"/>
    <w:rsid w:val="00DC6AE6"/>
    <w:rsid w:val="00DF6A99"/>
    <w:rsid w:val="00E44E97"/>
    <w:rsid w:val="00E472C5"/>
    <w:rsid w:val="00EE0506"/>
    <w:rsid w:val="00F360E5"/>
    <w:rsid w:val="00F506A5"/>
    <w:rsid w:val="00F9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5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3F513C"/>
    <w:pPr>
      <w:spacing w:after="0" w:line="240" w:lineRule="auto"/>
    </w:pPr>
  </w:style>
  <w:style w:type="table" w:styleId="a4">
    <w:name w:val="Table Grid"/>
    <w:basedOn w:val="a1"/>
    <w:uiPriority w:val="39"/>
    <w:rsid w:val="00957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5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24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3F5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EAEEFB1488808CC99BE01F4CF7B61075F3993D9BEE25BCC975A3002F62E7FA809408AAB12CFE22AEF2B3A1C536513B4M8j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10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EAEEFB1488808CC99BE17F7A3256B03536F9EDBBEE00D95CB5C675DA6282AE84946DFFA579CEB2BE4616B51186A12B69F3A71CE425E2FM1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юрисконсульт</dc:creator>
  <cp:lastModifiedBy>spec-2</cp:lastModifiedBy>
  <cp:revision>7</cp:revision>
  <dcterms:created xsi:type="dcterms:W3CDTF">2021-09-13T19:11:00Z</dcterms:created>
  <dcterms:modified xsi:type="dcterms:W3CDTF">2021-11-09T11:00:00Z</dcterms:modified>
</cp:coreProperties>
</file>