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97.35pt;margin-top:715.95pt;width:470.4pt;height:0;z-index:-251658240;mso-position-horizontal-relative:page;mso-position-vertical-relative:page">
            <v:stroke weight="0.7pt"/>
          </v:shape>
        </w:pict>
      </w:r>
    </w:p>
    <w:p>
      <w:pPr>
        <w:pStyle w:val="Style3"/>
        <w:framePr w:w="9408" w:h="940" w:hRule="exact" w:wrap="none" w:vAnchor="page" w:hAnchor="page" w:x="1948" w:y="147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5"/>
        </w:rPr>
        <w:t>Российская Федерация</w:t>
        <w:br/>
      </w:r>
      <w:r>
        <w:rPr>
          <w:rStyle w:val="CharStyle6"/>
        </w:rPr>
        <w:t>ДумагородаНевинномысска</w:t>
        <w:br/>
        <w:t>Ставропольскогокрая</w:t>
      </w:r>
    </w:p>
    <w:p>
      <w:pPr>
        <w:pStyle w:val="Style7"/>
        <w:framePr w:wrap="none" w:vAnchor="page" w:hAnchor="page" w:x="10540" w:y="94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</w:t>
      </w:r>
    </w:p>
    <w:p>
      <w:pPr>
        <w:pStyle w:val="Style9"/>
        <w:framePr w:w="9408" w:h="417" w:hRule="exact" w:wrap="none" w:vAnchor="page" w:hAnchor="page" w:x="1948" w:y="2666"/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РЕШЕНИЕ</w:t>
      </w:r>
      <w:bookmarkEnd w:id="0"/>
    </w:p>
    <w:p>
      <w:pPr>
        <w:pStyle w:val="Style3"/>
        <w:framePr w:w="9408" w:h="338" w:hRule="exact" w:wrap="none" w:vAnchor="page" w:hAnchor="page" w:x="1948" w:y="3665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60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2023 г.</w:t>
      </w:r>
    </w:p>
    <w:p>
      <w:pPr>
        <w:pStyle w:val="Style11"/>
        <w:framePr w:wrap="none" w:vAnchor="page" w:hAnchor="page" w:x="8745" w:y="367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№</w:t>
      </w:r>
    </w:p>
    <w:p>
      <w:pPr>
        <w:pStyle w:val="Style3"/>
        <w:framePr w:w="9408" w:h="1741" w:hRule="exact" w:wrap="none" w:vAnchor="page" w:hAnchor="page" w:x="1948" w:y="4616"/>
        <w:widowControl w:val="0"/>
        <w:keepNext w:val="0"/>
        <w:keepLines w:val="0"/>
        <w:shd w:val="clear" w:color="auto" w:fill="auto"/>
        <w:bidi w:val="0"/>
        <w:spacing w:before="0" w:after="213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Невинномысск</w:t>
      </w:r>
    </w:p>
    <w:p>
      <w:pPr>
        <w:pStyle w:val="Style3"/>
        <w:framePr w:w="9408" w:h="1741" w:hRule="exact" w:wrap="none" w:vAnchor="page" w:hAnchor="page" w:x="1948" w:y="4616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внесении изменения в Положение о порядке размещения средств наружной</w:t>
        <w:br/>
        <w:t>рекламы на территории муниципального образования городского округа -</w:t>
        <w:br/>
        <w:t>города Невинномысска, утвержденное решением Думы города</w:t>
        <w:br/>
        <w:t>Невинномысска от 25 декабря 2013 г. № 496-46</w:t>
      </w:r>
    </w:p>
    <w:p>
      <w:pPr>
        <w:pStyle w:val="Style3"/>
        <w:framePr w:w="9408" w:h="4905" w:hRule="exact" w:wrap="none" w:vAnchor="page" w:hAnchor="page" w:x="1948" w:y="690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06.10.2003 № 131-ФЗ «Об об</w:t>
      </w:r>
      <w:r>
        <w:rPr>
          <w:rStyle w:val="CharStyle13"/>
        </w:rPr>
        <w:t>щи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х принципах организации местного самоуправления в Российской Федерации», Федеральным законом от 13.03.2006 № 38-ФЗ «О рекламе», Уставом муниципального образования города Невинномысска Ставропольского края, Дума города Невинномысска</w:t>
      </w:r>
    </w:p>
    <w:p>
      <w:pPr>
        <w:pStyle w:val="Style3"/>
        <w:framePr w:w="9408" w:h="4905" w:hRule="exact" w:wrap="none" w:vAnchor="page" w:hAnchor="page" w:x="1948" w:y="6906"/>
        <w:widowControl w:val="0"/>
        <w:keepNext w:val="0"/>
        <w:keepLines w:val="0"/>
        <w:shd w:val="clear" w:color="auto" w:fill="auto"/>
        <w:bidi w:val="0"/>
        <w:jc w:val="both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РЕШИЛА:</w:t>
      </w:r>
    </w:p>
    <w:p>
      <w:pPr>
        <w:pStyle w:val="Style3"/>
        <w:numPr>
          <w:ilvl w:val="0"/>
          <w:numId w:val="1"/>
        </w:numPr>
        <w:framePr w:w="9408" w:h="4905" w:hRule="exact" w:wrap="none" w:vAnchor="page" w:hAnchor="page" w:x="1948" w:y="6906"/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в пункт 17 Положения о порядке размещения средств наружной рекламы на территории муниципального образования городского округа - города Невинномысска, утвержденное решением Думы города Невинномысска от 25 декабря 2013 г. № 496-46 изменение, заменив слова «8 лет» словами «10 лет».</w:t>
      </w:r>
    </w:p>
    <w:p>
      <w:pPr>
        <w:pStyle w:val="Style3"/>
        <w:numPr>
          <w:ilvl w:val="0"/>
          <w:numId w:val="1"/>
        </w:numPr>
        <w:framePr w:w="9408" w:h="4905" w:hRule="exact" w:wrap="none" w:vAnchor="page" w:hAnchor="page" w:x="1948" w:y="6906"/>
        <w:tabs>
          <w:tab w:leader="none" w:pos="11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настоящего решения возложить на комитет Думы города Невинномысска по экономическому развитию и муниципальной собственности (Гирин).</w:t>
      </w:r>
    </w:p>
    <w:p>
      <w:pPr>
        <w:pStyle w:val="Style3"/>
        <w:framePr w:w="3840" w:h="1080" w:hRule="exact" w:wrap="none" w:vAnchor="page" w:hAnchor="page" w:x="2030" w:y="12716"/>
        <w:widowControl w:val="0"/>
        <w:keepNext w:val="0"/>
        <w:keepLines w:val="0"/>
        <w:shd w:val="clear" w:color="auto" w:fill="auto"/>
        <w:bidi w:val="0"/>
        <w:jc w:val="left"/>
        <w:spacing w:before="0" w:after="204" w:line="235" w:lineRule="exact"/>
        <w:ind w:left="0" w:right="10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Думы города Невинномысска</w:t>
      </w:r>
    </w:p>
    <w:p>
      <w:pPr>
        <w:pStyle w:val="Style3"/>
        <w:framePr w:w="3840" w:h="1080" w:hRule="exact" w:wrap="none" w:vAnchor="page" w:hAnchor="page" w:x="2030" w:y="12716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А.А. Медяник</w:t>
      </w:r>
    </w:p>
    <w:p>
      <w:pPr>
        <w:pStyle w:val="Style3"/>
        <w:framePr w:w="3802" w:h="1083" w:hRule="exact" w:wrap="none" w:vAnchor="page" w:hAnchor="page" w:x="7444" w:y="12702"/>
        <w:widowControl w:val="0"/>
        <w:keepNext w:val="0"/>
        <w:keepLines w:val="0"/>
        <w:shd w:val="clear" w:color="auto" w:fill="auto"/>
        <w:bidi w:val="0"/>
        <w:jc w:val="both"/>
        <w:spacing w:before="0" w:after="208" w:line="240" w:lineRule="exact"/>
        <w:ind w:left="0" w:right="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лава города Невинномысска Ставропольского края</w:t>
      </w:r>
    </w:p>
    <w:p>
      <w:pPr>
        <w:pStyle w:val="Style3"/>
        <w:framePr w:w="3802" w:h="1083" w:hRule="exact" w:wrap="none" w:vAnchor="page" w:hAnchor="page" w:x="7444" w:y="12702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М.А. Миненков</w:t>
      </w:r>
    </w:p>
    <w:p>
      <w:pPr>
        <w:pStyle w:val="Style3"/>
        <w:framePr w:w="9408" w:h="1088" w:hRule="exact" w:wrap="none" w:vAnchor="page" w:hAnchor="page" w:x="1948" w:y="14547"/>
        <w:widowControl w:val="0"/>
        <w:keepNext w:val="0"/>
        <w:keepLines w:val="0"/>
        <w:shd w:val="clear" w:color="auto" w:fill="auto"/>
        <w:bidi w:val="0"/>
        <w:jc w:val="both"/>
        <w:spacing w:before="0" w:after="179" w:line="280" w:lineRule="exact"/>
        <w:ind w:left="4" w:right="578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вносит:</w:t>
      </w:r>
    </w:p>
    <w:p>
      <w:pPr>
        <w:pStyle w:val="Style3"/>
        <w:framePr w:w="9408" w:h="1088" w:hRule="exact" w:wrap="none" w:vAnchor="page" w:hAnchor="page" w:x="1948" w:y="14547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" w:right="578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лава города Невинномысска</w:t>
        <w:br/>
        <w:t>Ставропольского края</w:t>
      </w:r>
    </w:p>
    <w:p>
      <w:pPr>
        <w:pStyle w:val="Style3"/>
        <w:framePr w:wrap="none" w:vAnchor="page" w:hAnchor="page" w:x="9379" w:y="152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М.А. Миненков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 + 10 pt,Интервал 2 pt"/>
    <w:basedOn w:val="CharStyle4"/>
    <w:rPr>
      <w:lang w:val="ru-RU" w:eastAsia="ru-RU" w:bidi="ru-RU"/>
      <w:sz w:val="20"/>
      <w:szCs w:val="20"/>
      <w:w w:val="100"/>
      <w:spacing w:val="50"/>
      <w:color w:val="000000"/>
      <w:position w:val="0"/>
    </w:rPr>
  </w:style>
  <w:style w:type="character" w:customStyle="1" w:styleId="CharStyle6">
    <w:name w:val="Основной текст (2) + Интервал 3 pt"/>
    <w:basedOn w:val="CharStyle4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Заголовок №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80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3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293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center"/>
      <w:outlineLvl w:val="0"/>
      <w:spacing w:before="300" w:after="720" w:line="0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80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