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542FFF" w:rsidRPr="00542FFF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073B8F" w:rsidRPr="00073B8F">
        <w:rPr>
          <w:rFonts w:ascii="Times New Roman" w:hAnsi="Times New Roman"/>
          <w:sz w:val="28"/>
          <w:szCs w:val="28"/>
        </w:rPr>
        <w:t>»</w:t>
      </w:r>
      <w:proofErr w:type="gramEnd"/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542FFF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2FF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542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2FFF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542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2FFF">
        <w:rPr>
          <w:rFonts w:ascii="Times New Roman" w:eastAsia="Times New Roman" w:hAnsi="Times New Roman"/>
          <w:sz w:val="28"/>
          <w:szCs w:val="28"/>
          <w:lang w:eastAsia="ru-RU"/>
        </w:rPr>
        <w:t>и проектов административных регламентов осуществления государственного контроля (надзора)», Законом Ставропольского края          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войны», приказом министерства труда и социальной защиты населения Ставропольского края от 11 ноября 2016 г.        № 386 «Об утверждении типового административного регламента предоставления органом труда и социальной защиты</w:t>
      </w:r>
      <w:proofErr w:type="gramEnd"/>
      <w:r w:rsidRPr="00542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2FFF">
        <w:rPr>
          <w:rFonts w:ascii="Times New Roman" w:eastAsia="Times New Roman" w:hAnsi="Times New Roman"/>
          <w:sz w:val="28"/>
          <w:szCs w:val="28"/>
          <w:lang w:eastAsia="ru-RU"/>
        </w:rPr>
        <w:t>населения администрации муниципального района (городского округа) Ставропольского края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</w:t>
      </w:r>
      <w:proofErr w:type="gramEnd"/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постановления об утверждении  административного регламента по предоставлению вышеназв</w:t>
      </w:r>
      <w:bookmarkStart w:id="0" w:name="_GoBack"/>
      <w:bookmarkEnd w:id="0"/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анной государственной услуги.</w:t>
      </w:r>
    </w:p>
    <w:p w:rsidR="00C67198" w:rsidRDefault="00C67198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</w:p>
    <w:p w:rsidR="00FA5B46" w:rsidRDefault="00FA5B46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478" w:rsidRDefault="00F06478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A09" w:rsidRPr="00232A09" w:rsidRDefault="00232A09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B46" w:rsidRPr="00FA5B46" w:rsidRDefault="00FA5B46" w:rsidP="00FA5B46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B46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по труду</w:t>
      </w:r>
    </w:p>
    <w:p w:rsidR="00FA5B46" w:rsidRPr="00FA5B46" w:rsidRDefault="00FA5B46" w:rsidP="00FA5B46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B46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FA5B46" w:rsidRPr="00FA5B46" w:rsidRDefault="00FA5B46" w:rsidP="00FA5B46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B4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</w:p>
    <w:p w:rsidR="00F5771B" w:rsidRDefault="00542FFF" w:rsidP="00FA5B46">
      <w:pPr>
        <w:tabs>
          <w:tab w:val="left" w:pos="8222"/>
          <w:tab w:val="left" w:pos="9000"/>
        </w:tabs>
        <w:spacing w:after="0" w:line="240" w:lineRule="exact"/>
        <w:jc w:val="both"/>
      </w:pPr>
    </w:p>
    <w:sectPr w:rsidR="00F5771B" w:rsidSect="00542FFF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B4F66"/>
    <w:rsid w:val="001F78D3"/>
    <w:rsid w:val="00232A09"/>
    <w:rsid w:val="00252FDB"/>
    <w:rsid w:val="00294C9C"/>
    <w:rsid w:val="002C7EF6"/>
    <w:rsid w:val="002E2169"/>
    <w:rsid w:val="00380458"/>
    <w:rsid w:val="00383CE0"/>
    <w:rsid w:val="004A3082"/>
    <w:rsid w:val="004A3854"/>
    <w:rsid w:val="004C3797"/>
    <w:rsid w:val="005363A8"/>
    <w:rsid w:val="00542FFF"/>
    <w:rsid w:val="005446F6"/>
    <w:rsid w:val="00557315"/>
    <w:rsid w:val="006F4A6A"/>
    <w:rsid w:val="0073259B"/>
    <w:rsid w:val="007B400B"/>
    <w:rsid w:val="00880DC5"/>
    <w:rsid w:val="0088164D"/>
    <w:rsid w:val="009276E4"/>
    <w:rsid w:val="009304FC"/>
    <w:rsid w:val="009352D8"/>
    <w:rsid w:val="00954BCD"/>
    <w:rsid w:val="009605AA"/>
    <w:rsid w:val="00996FAA"/>
    <w:rsid w:val="009B6B84"/>
    <w:rsid w:val="00AC5456"/>
    <w:rsid w:val="00AD2F8E"/>
    <w:rsid w:val="00AE679F"/>
    <w:rsid w:val="00AE6929"/>
    <w:rsid w:val="00AE7793"/>
    <w:rsid w:val="00B1152D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06478"/>
    <w:rsid w:val="00F347B4"/>
    <w:rsid w:val="00F4228F"/>
    <w:rsid w:val="00F60DEA"/>
    <w:rsid w:val="00FA5B46"/>
    <w:rsid w:val="00FB40C6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52</cp:revision>
  <cp:lastPrinted>2022-01-17T13:36:00Z</cp:lastPrinted>
  <dcterms:created xsi:type="dcterms:W3CDTF">2016-12-23T12:20:00Z</dcterms:created>
  <dcterms:modified xsi:type="dcterms:W3CDTF">2023-01-30T08:51:00Z</dcterms:modified>
</cp:coreProperties>
</file>