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C7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7503CB">
        <w:rPr>
          <w:rFonts w:ascii="Times New Roman" w:hAnsi="Times New Roman" w:cs="Times New Roman"/>
          <w:sz w:val="28"/>
          <w:szCs w:val="28"/>
        </w:rPr>
        <w:t>«</w:t>
      </w:r>
      <w:r w:rsidR="00C66E4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631A9" w:rsidRPr="008631A9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503CB">
        <w:rPr>
          <w:rFonts w:ascii="Times New Roman" w:hAnsi="Times New Roman" w:cs="Times New Roman"/>
          <w:sz w:val="28"/>
          <w:szCs w:val="28"/>
        </w:rPr>
        <w:t>»</w:t>
      </w:r>
    </w:p>
    <w:p w:rsidR="000E0219" w:rsidRDefault="000E0219" w:rsidP="00C7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34"/>
        <w:gridCol w:w="7496"/>
        <w:gridCol w:w="6946"/>
      </w:tblGrid>
      <w:tr w:rsidR="000A0337" w:rsidTr="00C74413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9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694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C74413">
        <w:tc>
          <w:tcPr>
            <w:tcW w:w="834" w:type="dxa"/>
          </w:tcPr>
          <w:p w:rsidR="000A0337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ституция Российской Федерации 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25 декабря 1993 г., № 237</w:t>
            </w:r>
          </w:p>
        </w:tc>
      </w:tr>
      <w:tr w:rsidR="000A0337" w:rsidTr="00C74413">
        <w:tc>
          <w:tcPr>
            <w:tcW w:w="834" w:type="dxa"/>
          </w:tcPr>
          <w:p w:rsidR="000A0337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0A0337" w:rsidRDefault="00415359" w:rsidP="00415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Градостроительный </w:t>
            </w:r>
            <w:r w:rsidR="00C74413" w:rsidRPr="00C74413">
              <w:rPr>
                <w:rFonts w:ascii="Times New Roman" w:hAnsi="Times New Roman" w:cs="Times New Roman"/>
                <w:sz w:val="28"/>
                <w:szCs w:val="28"/>
              </w:rPr>
              <w:t>кодекс</w:t>
            </w:r>
            <w:r w:rsidR="00C7441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6946" w:type="dxa"/>
          </w:tcPr>
          <w:p w:rsidR="00415359" w:rsidRPr="00415359" w:rsidRDefault="00415359" w:rsidP="00415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59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41535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4153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0337" w:rsidRDefault="00415359" w:rsidP="00415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59">
              <w:rPr>
                <w:rFonts w:ascii="Times New Roman" w:hAnsi="Times New Roman" w:cs="Times New Roman"/>
                <w:sz w:val="28"/>
                <w:szCs w:val="28"/>
              </w:rPr>
              <w:t>от 05 декабря 1994 г. № 32, статья 3301</w:t>
            </w:r>
          </w:p>
        </w:tc>
      </w:tr>
      <w:tr w:rsidR="000A0337" w:rsidTr="00C74413">
        <w:tc>
          <w:tcPr>
            <w:tcW w:w="834" w:type="dxa"/>
          </w:tcPr>
          <w:p w:rsidR="000A0337" w:rsidRDefault="00EA568D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0A0337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от 08 октября 2003 г. № 202</w:t>
            </w:r>
          </w:p>
        </w:tc>
      </w:tr>
      <w:tr w:rsidR="000A0337" w:rsidTr="00C74413">
        <w:tc>
          <w:tcPr>
            <w:tcW w:w="834" w:type="dxa"/>
          </w:tcPr>
          <w:p w:rsidR="000A0337" w:rsidRDefault="00EA568D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0A0337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27 июля 2006 года № 152-ФЗ «О персональных данных»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ета» от  29 июля 2006 г. № 165</w:t>
            </w:r>
          </w:p>
        </w:tc>
      </w:tr>
      <w:tr w:rsidR="000A0337" w:rsidTr="00C74413">
        <w:tc>
          <w:tcPr>
            <w:tcW w:w="834" w:type="dxa"/>
          </w:tcPr>
          <w:p w:rsidR="000A0337" w:rsidRDefault="00EA568D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6" w:type="dxa"/>
          </w:tcPr>
          <w:p w:rsidR="000A0337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24 июля 2007 г. № 221-ФЗ «О кадастровой деятельности»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Собрание законодательства Российской Федерации» от 30 июля 2007 г. №  31, статья 4017</w:t>
            </w:r>
          </w:p>
        </w:tc>
      </w:tr>
      <w:tr w:rsidR="000A0337" w:rsidTr="00C74413">
        <w:tc>
          <w:tcPr>
            <w:tcW w:w="834" w:type="dxa"/>
          </w:tcPr>
          <w:p w:rsidR="000A0337" w:rsidRDefault="00EA568D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6" w:type="dxa"/>
          </w:tcPr>
          <w:p w:rsidR="000A0337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зета» от 30 июля 2010 г. № 168</w:t>
            </w:r>
          </w:p>
        </w:tc>
      </w:tr>
      <w:tr w:rsidR="00C74413" w:rsidTr="00C74413">
        <w:tc>
          <w:tcPr>
            <w:tcW w:w="834" w:type="dxa"/>
          </w:tcPr>
          <w:p w:rsidR="00C74413" w:rsidRDefault="00EA568D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96" w:type="dxa"/>
          </w:tcPr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06 апреля 2011 года № 63-ФЗ «Об электронной подписи»</w:t>
            </w:r>
          </w:p>
        </w:tc>
        <w:tc>
          <w:tcPr>
            <w:tcW w:w="6946" w:type="dxa"/>
          </w:tcPr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та» от 08 апреля 2011 г. №  75</w:t>
            </w:r>
          </w:p>
        </w:tc>
      </w:tr>
      <w:tr w:rsidR="00EA568D" w:rsidTr="00B0143D">
        <w:tc>
          <w:tcPr>
            <w:tcW w:w="834" w:type="dxa"/>
          </w:tcPr>
          <w:p w:rsidR="00EA568D" w:rsidRDefault="00EA568D" w:rsidP="00B01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7496" w:type="dxa"/>
          </w:tcPr>
          <w:p w:rsidR="00EA568D" w:rsidRDefault="00EA568D" w:rsidP="00B01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</w:t>
            </w:r>
            <w:r w:rsidRPr="00EA568D">
              <w:rPr>
                <w:rFonts w:ascii="Times New Roman" w:hAnsi="Times New Roman" w:cs="Times New Roman"/>
                <w:sz w:val="28"/>
                <w:szCs w:val="28"/>
              </w:rPr>
              <w:t>13 июля 2015 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-ФЗ «О государственной регистрации недвижи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946" w:type="dxa"/>
          </w:tcPr>
          <w:p w:rsidR="00EA568D" w:rsidRDefault="00EA568D" w:rsidP="00B014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зета» от 17 июля 2015 г. № 156</w:t>
            </w:r>
          </w:p>
          <w:p w:rsidR="00EA568D" w:rsidRDefault="00EA568D" w:rsidP="00B01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413" w:rsidTr="00C74413">
        <w:tc>
          <w:tcPr>
            <w:tcW w:w="834" w:type="dxa"/>
          </w:tcPr>
          <w:p w:rsidR="00C74413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96" w:type="dxa"/>
          </w:tcPr>
          <w:p w:rsidR="00C74413" w:rsidRPr="00C74413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2011 г. № 553 «О порядке оформления и предоставления заявлений и иных документов, необходимых для предоставления государственных и (или) 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услуг, в форме электронных документов»</w:t>
            </w:r>
          </w:p>
        </w:tc>
        <w:tc>
          <w:tcPr>
            <w:tcW w:w="6946" w:type="dxa"/>
          </w:tcPr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«Собрание законодательства Российской Федерации» от 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 2011 г. № 29 статья 4479»</w:t>
            </w:r>
          </w:p>
        </w:tc>
      </w:tr>
      <w:tr w:rsidR="00C74413" w:rsidTr="00C74413">
        <w:tc>
          <w:tcPr>
            <w:tcW w:w="834" w:type="dxa"/>
          </w:tcPr>
          <w:p w:rsidR="00C74413" w:rsidRDefault="00415359" w:rsidP="00415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496" w:type="dxa"/>
          </w:tcPr>
          <w:p w:rsidR="00C74413" w:rsidRPr="00C74413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25 августа 2012 г. 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6946" w:type="dxa"/>
          </w:tcPr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от 31 августа 2012 г. № 200</w:t>
            </w:r>
          </w:p>
        </w:tc>
      </w:tr>
      <w:tr w:rsidR="00C74413" w:rsidTr="00C74413">
        <w:tc>
          <w:tcPr>
            <w:tcW w:w="834" w:type="dxa"/>
          </w:tcPr>
          <w:p w:rsidR="00C74413" w:rsidRDefault="00415359" w:rsidP="00415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6" w:type="dxa"/>
          </w:tcPr>
          <w:p w:rsidR="00C74413" w:rsidRPr="00C74413" w:rsidRDefault="007706C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образования города Невинномысска Ставропольского края, принятым решением Думы города Невинномысска от 26 сентября 2012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B10CF"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3-24</w:t>
            </w:r>
          </w:p>
        </w:tc>
        <w:tc>
          <w:tcPr>
            <w:tcW w:w="6946" w:type="dxa"/>
          </w:tcPr>
          <w:p w:rsidR="00C74413" w:rsidRPr="00C74413" w:rsidRDefault="007706C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ий» от 24 октября 2012 г. № 79</w:t>
            </w:r>
          </w:p>
        </w:tc>
      </w:tr>
      <w:tr w:rsidR="00C66E4C" w:rsidTr="004E55A2">
        <w:tc>
          <w:tcPr>
            <w:tcW w:w="834" w:type="dxa"/>
          </w:tcPr>
          <w:p w:rsidR="00C66E4C" w:rsidRDefault="00C66E4C" w:rsidP="004E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6" w:type="dxa"/>
          </w:tcPr>
          <w:p w:rsidR="00C66E4C" w:rsidRPr="007706C3" w:rsidRDefault="00C66E4C" w:rsidP="004E5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Думы города Невинномысска от 27 апреля 2017 г. № 112-11 «Об утверждении Правил землепользования и застройки муниципального образования города Невинномысска»</w:t>
            </w:r>
          </w:p>
        </w:tc>
        <w:tc>
          <w:tcPr>
            <w:tcW w:w="6946" w:type="dxa"/>
          </w:tcPr>
          <w:p w:rsidR="00C66E4C" w:rsidRPr="007706C3" w:rsidRDefault="00C66E4C" w:rsidP="004E5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413" w:rsidTr="00C74413">
        <w:tc>
          <w:tcPr>
            <w:tcW w:w="834" w:type="dxa"/>
          </w:tcPr>
          <w:p w:rsidR="00C74413" w:rsidRDefault="00415359" w:rsidP="00C6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6E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C74413" w:rsidRPr="00C74413" w:rsidRDefault="007503CB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7706C3" w:rsidRPr="007706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Невинномысска от                     14 марта 2012 г. № 551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6946" w:type="dxa"/>
          </w:tcPr>
          <w:p w:rsidR="00C74413" w:rsidRPr="00C74413" w:rsidRDefault="007706C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«Невинномысский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бочий» от 17 марта 2012г. № 19</w:t>
            </w:r>
          </w:p>
        </w:tc>
      </w:tr>
    </w:tbl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C22" w:rsidRPr="000A0337" w:rsidRDefault="00C93C22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755" w:rsidRDefault="00A46755"/>
    <w:sectPr w:rsidR="00A46755" w:rsidSect="00C744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A0337"/>
    <w:rsid w:val="000E0219"/>
    <w:rsid w:val="001A6562"/>
    <w:rsid w:val="0032623B"/>
    <w:rsid w:val="00415359"/>
    <w:rsid w:val="007503CB"/>
    <w:rsid w:val="007706C3"/>
    <w:rsid w:val="008631A9"/>
    <w:rsid w:val="00A46755"/>
    <w:rsid w:val="00C66E4C"/>
    <w:rsid w:val="00C74413"/>
    <w:rsid w:val="00C93C22"/>
    <w:rsid w:val="00EA568D"/>
    <w:rsid w:val="00F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93C22"/>
    <w:pPr>
      <w:widowControl w:val="0"/>
      <w:suppressAutoHyphens/>
      <w:spacing w:after="120" w:line="240" w:lineRule="auto"/>
      <w:jc w:val="both"/>
    </w:pPr>
    <w:rPr>
      <w:rFonts w:ascii="Arial" w:eastAsia="Times New Roman" w:hAnsi="Arial" w:cs="Arial"/>
      <w:color w:val="000000"/>
      <w:kern w:val="1"/>
      <w:sz w:val="21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93C22"/>
    <w:rPr>
      <w:rFonts w:ascii="Arial" w:eastAsia="Times New Roman" w:hAnsi="Arial" w:cs="Arial"/>
      <w:color w:val="000000"/>
      <w:kern w:val="1"/>
      <w:sz w:val="21"/>
      <w:szCs w:val="24"/>
      <w:lang w:eastAsia="ar-SA"/>
    </w:rPr>
  </w:style>
  <w:style w:type="paragraph" w:customStyle="1" w:styleId="a6">
    <w:name w:val="Прижатый влево"/>
    <w:basedOn w:val="a"/>
    <w:rsid w:val="00C93C22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93C22"/>
    <w:pPr>
      <w:widowControl w:val="0"/>
      <w:suppressAutoHyphens/>
      <w:spacing w:after="120" w:line="240" w:lineRule="auto"/>
      <w:jc w:val="both"/>
    </w:pPr>
    <w:rPr>
      <w:rFonts w:ascii="Arial" w:eastAsia="Times New Roman" w:hAnsi="Arial" w:cs="Arial"/>
      <w:color w:val="000000"/>
      <w:kern w:val="1"/>
      <w:sz w:val="21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93C22"/>
    <w:rPr>
      <w:rFonts w:ascii="Arial" w:eastAsia="Times New Roman" w:hAnsi="Arial" w:cs="Arial"/>
      <w:color w:val="000000"/>
      <w:kern w:val="1"/>
      <w:sz w:val="21"/>
      <w:szCs w:val="24"/>
      <w:lang w:eastAsia="ar-SA"/>
    </w:rPr>
  </w:style>
  <w:style w:type="paragraph" w:customStyle="1" w:styleId="a6">
    <w:name w:val="Прижатый влево"/>
    <w:basedOn w:val="a"/>
    <w:rsid w:val="00C93C22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Попова Анна</cp:lastModifiedBy>
  <cp:revision>6</cp:revision>
  <dcterms:created xsi:type="dcterms:W3CDTF">2020-02-13T11:24:00Z</dcterms:created>
  <dcterms:modified xsi:type="dcterms:W3CDTF">2020-06-01T09:48:00Z</dcterms:modified>
</cp:coreProperties>
</file>