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2" w:rsidRDefault="008D2330" w:rsidP="0050155A">
      <w:pPr>
        <w:spacing w:line="240" w:lineRule="exact"/>
        <w:ind w:firstLine="720"/>
        <w:jc w:val="both"/>
        <w:rPr>
          <w:sz w:val="28"/>
          <w:szCs w:val="25"/>
          <w:u w:val="single"/>
        </w:rPr>
      </w:pPr>
      <w:r>
        <w:rPr>
          <w:sz w:val="28"/>
          <w:szCs w:val="25"/>
          <w:u w:val="single"/>
        </w:rPr>
        <w:t>Железная дорога – не место для игр</w:t>
      </w:r>
    </w:p>
    <w:p w:rsidR="008D2330" w:rsidRDefault="008D2330" w:rsidP="0050155A">
      <w:pPr>
        <w:spacing w:line="240" w:lineRule="exact"/>
        <w:ind w:firstLine="720"/>
        <w:jc w:val="both"/>
        <w:rPr>
          <w:sz w:val="28"/>
          <w:szCs w:val="25"/>
          <w:u w:val="single"/>
        </w:rPr>
      </w:pPr>
    </w:p>
    <w:p w:rsidR="00A142A5" w:rsidRDefault="00253431" w:rsidP="00A142A5">
      <w:pPr>
        <w:ind w:firstLine="7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Не </w:t>
      </w:r>
      <w:r w:rsidR="00A142A5">
        <w:rPr>
          <w:sz w:val="28"/>
          <w:szCs w:val="25"/>
        </w:rPr>
        <w:t>секрет, что железная дорога является источником повышенной опасности.</w:t>
      </w:r>
    </w:p>
    <w:p w:rsidR="008D2330" w:rsidRDefault="008D2330" w:rsidP="006C38B8">
      <w:pPr>
        <w:ind w:firstLine="7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В зоне ответственности Карачаево-Черкесской транспортной прокуратуры – по территории Карачаево-Черкесской Республики, г. Невинномысска, Кочубеевского и Андроповского районов Ставропольского края – нередки случаи </w:t>
      </w:r>
      <w:proofErr w:type="spellStart"/>
      <w:r>
        <w:rPr>
          <w:sz w:val="28"/>
          <w:szCs w:val="25"/>
        </w:rPr>
        <w:t>травмирования</w:t>
      </w:r>
      <w:proofErr w:type="spellEnd"/>
      <w:r>
        <w:rPr>
          <w:sz w:val="28"/>
          <w:szCs w:val="25"/>
        </w:rPr>
        <w:t xml:space="preserve"> несовершеннолетних подвижным составом или электрическим током высокого напряжения. Шансы на выживание в случае получения травм при таких обстоятельствах бывают очень малы.</w:t>
      </w:r>
    </w:p>
    <w:p w:rsidR="008D2330" w:rsidRPr="00456212" w:rsidRDefault="008D2330" w:rsidP="008D2330">
      <w:pPr>
        <w:ind w:firstLine="708"/>
        <w:jc w:val="both"/>
        <w:rPr>
          <w:sz w:val="28"/>
          <w:szCs w:val="25"/>
        </w:rPr>
      </w:pPr>
      <w:r w:rsidRPr="00456212">
        <w:rPr>
          <w:sz w:val="28"/>
          <w:szCs w:val="25"/>
        </w:rPr>
        <w:t xml:space="preserve">Основными причинами </w:t>
      </w:r>
      <w:proofErr w:type="spellStart"/>
      <w:r w:rsidRPr="00456212">
        <w:rPr>
          <w:sz w:val="28"/>
          <w:szCs w:val="25"/>
        </w:rPr>
        <w:t>травмирования</w:t>
      </w:r>
      <w:proofErr w:type="spellEnd"/>
      <w:r w:rsidRPr="00456212">
        <w:rPr>
          <w:sz w:val="28"/>
          <w:szCs w:val="25"/>
        </w:rPr>
        <w:t xml:space="preserve"> граждан железнодорожным подвижным составом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</w:t>
      </w:r>
      <w:r>
        <w:rPr>
          <w:sz w:val="28"/>
          <w:szCs w:val="25"/>
        </w:rPr>
        <w:t xml:space="preserve"> мостами, тоннелями и настилами</w:t>
      </w:r>
      <w:r w:rsidRPr="00456212">
        <w:rPr>
          <w:sz w:val="28"/>
          <w:szCs w:val="25"/>
        </w:rPr>
        <w:t>.</w:t>
      </w:r>
    </w:p>
    <w:p w:rsidR="008D2330" w:rsidRDefault="008D2330" w:rsidP="00A142A5">
      <w:pPr>
        <w:ind w:firstLine="7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Ситуация усугубляется тем, </w:t>
      </w:r>
      <w:r w:rsidRPr="00456212">
        <w:rPr>
          <w:sz w:val="28"/>
          <w:szCs w:val="25"/>
        </w:rPr>
        <w:t xml:space="preserve">что молодые люди </w:t>
      </w:r>
      <w:r>
        <w:rPr>
          <w:sz w:val="28"/>
          <w:szCs w:val="25"/>
        </w:rPr>
        <w:t xml:space="preserve">часто </w:t>
      </w:r>
      <w:r w:rsidRPr="00456212">
        <w:rPr>
          <w:sz w:val="28"/>
          <w:szCs w:val="25"/>
        </w:rPr>
        <w:t>слуша</w:t>
      </w:r>
      <w:r>
        <w:rPr>
          <w:sz w:val="28"/>
          <w:szCs w:val="25"/>
        </w:rPr>
        <w:t>ют</w:t>
      </w:r>
      <w:r w:rsidRPr="00456212">
        <w:rPr>
          <w:sz w:val="28"/>
          <w:szCs w:val="25"/>
        </w:rPr>
        <w:t xml:space="preserve"> музыку</w:t>
      </w:r>
      <w:r>
        <w:rPr>
          <w:sz w:val="28"/>
          <w:szCs w:val="25"/>
        </w:rPr>
        <w:t xml:space="preserve"> в наушниках </w:t>
      </w:r>
      <w:r w:rsidRPr="00456212">
        <w:rPr>
          <w:sz w:val="28"/>
          <w:szCs w:val="25"/>
        </w:rPr>
        <w:t>и при пересечении путей не слышат гудка поезда, а зрительное внимание сосредоточено на том, как удобнее перейти рельсы</w:t>
      </w:r>
      <w:r>
        <w:rPr>
          <w:sz w:val="28"/>
          <w:szCs w:val="25"/>
        </w:rPr>
        <w:t>.</w:t>
      </w:r>
    </w:p>
    <w:p w:rsidR="00A142A5" w:rsidRDefault="00A142A5" w:rsidP="00A142A5">
      <w:pPr>
        <w:ind w:firstLine="720"/>
        <w:jc w:val="both"/>
        <w:rPr>
          <w:sz w:val="28"/>
          <w:szCs w:val="25"/>
        </w:rPr>
      </w:pPr>
      <w:r>
        <w:rPr>
          <w:sz w:val="28"/>
          <w:szCs w:val="25"/>
        </w:rPr>
        <w:t>Объекты транспортной инфрас</w:t>
      </w:r>
      <w:r w:rsidR="005B2B52">
        <w:rPr>
          <w:sz w:val="28"/>
          <w:szCs w:val="25"/>
        </w:rPr>
        <w:t>т</w:t>
      </w:r>
      <w:r>
        <w:rPr>
          <w:sz w:val="28"/>
          <w:szCs w:val="25"/>
        </w:rPr>
        <w:t>руктуры – не место для игр</w:t>
      </w:r>
      <w:r w:rsidR="005B2B52">
        <w:rPr>
          <w:sz w:val="28"/>
          <w:szCs w:val="25"/>
        </w:rPr>
        <w:t xml:space="preserve"> или прогулок.</w:t>
      </w:r>
      <w:r w:rsidR="00EE5FF5">
        <w:rPr>
          <w:sz w:val="28"/>
          <w:szCs w:val="25"/>
        </w:rPr>
        <w:t xml:space="preserve"> Оказавшись на железнодорожной станции, на вокзале, вблизи железнодорожных путей, необходимо помнить об основных требованиях безопасности и неукоснительно их соблюдать. </w:t>
      </w:r>
    </w:p>
    <w:p w:rsidR="006C38B8" w:rsidRDefault="006C38B8" w:rsidP="006C38B8">
      <w:pPr>
        <w:ind w:firstLine="720"/>
        <w:jc w:val="both"/>
        <w:rPr>
          <w:sz w:val="28"/>
          <w:szCs w:val="25"/>
        </w:rPr>
      </w:pPr>
      <w:r w:rsidRPr="006C38B8">
        <w:rPr>
          <w:sz w:val="28"/>
          <w:szCs w:val="25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EE5FF5" w:rsidRDefault="00AF5B03" w:rsidP="006C38B8">
      <w:pPr>
        <w:ind w:firstLine="7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Запрещается </w:t>
      </w:r>
      <w:r w:rsidR="006C38B8" w:rsidRPr="006C38B8">
        <w:rPr>
          <w:sz w:val="28"/>
          <w:szCs w:val="25"/>
        </w:rPr>
        <w:t>подлеза</w:t>
      </w:r>
      <w:r w:rsidR="00C07871">
        <w:rPr>
          <w:sz w:val="28"/>
          <w:szCs w:val="25"/>
        </w:rPr>
        <w:t>ть</w:t>
      </w:r>
      <w:r w:rsidR="006C38B8" w:rsidRPr="006C38B8">
        <w:rPr>
          <w:sz w:val="28"/>
          <w:szCs w:val="25"/>
        </w:rPr>
        <w:t xml:space="preserve"> под пассажирские платформы и подвижной сос</w:t>
      </w:r>
      <w:r w:rsidR="008D2330">
        <w:rPr>
          <w:sz w:val="28"/>
          <w:szCs w:val="25"/>
        </w:rPr>
        <w:t>тав</w:t>
      </w:r>
      <w:r>
        <w:rPr>
          <w:sz w:val="28"/>
          <w:szCs w:val="25"/>
        </w:rPr>
        <w:t>,</w:t>
      </w:r>
      <w:r w:rsidR="006C38B8" w:rsidRPr="006C38B8">
        <w:rPr>
          <w:sz w:val="28"/>
          <w:szCs w:val="25"/>
        </w:rPr>
        <w:t xml:space="preserve"> прыга</w:t>
      </w:r>
      <w:r>
        <w:rPr>
          <w:sz w:val="28"/>
          <w:szCs w:val="25"/>
        </w:rPr>
        <w:t>ть</w:t>
      </w:r>
      <w:r w:rsidR="006C38B8" w:rsidRPr="006C38B8">
        <w:rPr>
          <w:sz w:val="28"/>
          <w:szCs w:val="25"/>
        </w:rPr>
        <w:t xml:space="preserve"> с пассажирской платформы на пути</w:t>
      </w:r>
      <w:r>
        <w:rPr>
          <w:sz w:val="28"/>
          <w:szCs w:val="25"/>
        </w:rPr>
        <w:t>, п</w:t>
      </w:r>
      <w:r w:rsidR="006C38B8" w:rsidRPr="006C38B8">
        <w:rPr>
          <w:sz w:val="28"/>
          <w:szCs w:val="25"/>
        </w:rPr>
        <w:t>роходит</w:t>
      </w:r>
      <w:r>
        <w:rPr>
          <w:sz w:val="28"/>
          <w:szCs w:val="25"/>
        </w:rPr>
        <w:t>ь</w:t>
      </w:r>
      <w:r w:rsidR="006C38B8" w:rsidRPr="006C38B8">
        <w:rPr>
          <w:sz w:val="28"/>
          <w:szCs w:val="25"/>
        </w:rPr>
        <w:t xml:space="preserve"> по железнодорожному переезду при запрещающем сигнале светофора переездной сигнализации независимо от положения и наличия шлагбаума</w:t>
      </w:r>
      <w:r>
        <w:rPr>
          <w:sz w:val="28"/>
          <w:szCs w:val="25"/>
        </w:rPr>
        <w:t xml:space="preserve">, </w:t>
      </w:r>
      <w:r w:rsidR="006C38B8" w:rsidRPr="006C38B8">
        <w:rPr>
          <w:sz w:val="28"/>
          <w:szCs w:val="25"/>
        </w:rPr>
        <w:t>находит</w:t>
      </w:r>
      <w:r w:rsidR="00C07871">
        <w:rPr>
          <w:sz w:val="28"/>
          <w:szCs w:val="25"/>
        </w:rPr>
        <w:t>ься</w:t>
      </w:r>
      <w:r w:rsidR="006C38B8" w:rsidRPr="006C38B8">
        <w:rPr>
          <w:sz w:val="28"/>
          <w:szCs w:val="25"/>
        </w:rPr>
        <w:t xml:space="preserve"> на объектах железнодорожного транспорта в состоянии алкогольного опьянения</w:t>
      </w:r>
      <w:r w:rsidR="00C07871">
        <w:rPr>
          <w:sz w:val="28"/>
          <w:szCs w:val="25"/>
        </w:rPr>
        <w:t xml:space="preserve">, </w:t>
      </w:r>
      <w:r w:rsidR="006C38B8" w:rsidRPr="006C38B8">
        <w:rPr>
          <w:sz w:val="28"/>
          <w:szCs w:val="25"/>
        </w:rPr>
        <w:t>поднима</w:t>
      </w:r>
      <w:r w:rsidR="00C07871">
        <w:rPr>
          <w:sz w:val="28"/>
          <w:szCs w:val="25"/>
        </w:rPr>
        <w:t>ться</w:t>
      </w:r>
      <w:r w:rsidR="006C38B8" w:rsidRPr="006C38B8">
        <w:rPr>
          <w:sz w:val="28"/>
          <w:szCs w:val="25"/>
        </w:rPr>
        <w:t xml:space="preserve"> на опоры и специальные конструкции контактной сети, воздушных линий и искусственных сооружений.</w:t>
      </w:r>
    </w:p>
    <w:p w:rsidR="00C07871" w:rsidRDefault="00C07871" w:rsidP="006C38B8">
      <w:pPr>
        <w:ind w:firstLine="720"/>
        <w:jc w:val="both"/>
        <w:rPr>
          <w:sz w:val="28"/>
          <w:szCs w:val="25"/>
        </w:rPr>
      </w:pPr>
    </w:p>
    <w:p w:rsidR="00914962" w:rsidRDefault="00914962" w:rsidP="000C49B4">
      <w:pPr>
        <w:spacing w:line="240" w:lineRule="exact"/>
        <w:jc w:val="both"/>
        <w:rPr>
          <w:sz w:val="28"/>
          <w:szCs w:val="25"/>
        </w:rPr>
      </w:pPr>
    </w:p>
    <w:p w:rsidR="00E56590" w:rsidRPr="00914962" w:rsidRDefault="003F6DEF" w:rsidP="0031431B">
      <w:pPr>
        <w:spacing w:line="240" w:lineRule="exact"/>
        <w:jc w:val="right"/>
        <w:rPr>
          <w:sz w:val="28"/>
          <w:szCs w:val="25"/>
        </w:rPr>
      </w:pPr>
      <w:r w:rsidRPr="00914962">
        <w:rPr>
          <w:sz w:val="28"/>
          <w:szCs w:val="25"/>
        </w:rPr>
        <w:t>Т</w:t>
      </w:r>
      <w:r w:rsidR="00FE0AEB" w:rsidRPr="00914962">
        <w:rPr>
          <w:sz w:val="28"/>
          <w:szCs w:val="25"/>
        </w:rPr>
        <w:t>ранспортн</w:t>
      </w:r>
      <w:r w:rsidRPr="00914962">
        <w:rPr>
          <w:sz w:val="28"/>
          <w:szCs w:val="25"/>
        </w:rPr>
        <w:t>ый</w:t>
      </w:r>
      <w:r w:rsidR="00E56590" w:rsidRPr="00914962">
        <w:rPr>
          <w:sz w:val="28"/>
          <w:szCs w:val="25"/>
        </w:rPr>
        <w:t xml:space="preserve"> прокурор</w:t>
      </w:r>
    </w:p>
    <w:p w:rsidR="0031431B" w:rsidRDefault="00E56590" w:rsidP="0031431B">
      <w:pPr>
        <w:spacing w:line="240" w:lineRule="exact"/>
        <w:jc w:val="right"/>
        <w:rPr>
          <w:sz w:val="28"/>
          <w:szCs w:val="25"/>
        </w:rPr>
      </w:pPr>
      <w:r w:rsidRPr="00914962">
        <w:rPr>
          <w:sz w:val="28"/>
          <w:szCs w:val="25"/>
        </w:rPr>
        <w:t>советник юстиции</w:t>
      </w:r>
    </w:p>
    <w:p w:rsidR="00511F53" w:rsidRDefault="000C49B4" w:rsidP="0031431B">
      <w:pPr>
        <w:spacing w:line="240" w:lineRule="exact"/>
        <w:jc w:val="right"/>
        <w:rPr>
          <w:sz w:val="28"/>
          <w:szCs w:val="25"/>
        </w:rPr>
      </w:pPr>
      <w:r>
        <w:rPr>
          <w:sz w:val="28"/>
          <w:szCs w:val="25"/>
        </w:rPr>
        <w:t xml:space="preserve">Р.Ю. </w:t>
      </w:r>
      <w:proofErr w:type="spellStart"/>
      <w:r>
        <w:rPr>
          <w:sz w:val="28"/>
          <w:szCs w:val="25"/>
        </w:rPr>
        <w:t>Эркенов</w:t>
      </w:r>
      <w:proofErr w:type="spellEnd"/>
    </w:p>
    <w:p w:rsidR="000C49B4" w:rsidRDefault="000C49B4" w:rsidP="000C49B4">
      <w:pPr>
        <w:spacing w:line="240" w:lineRule="exact"/>
        <w:jc w:val="both"/>
        <w:rPr>
          <w:sz w:val="28"/>
          <w:szCs w:val="25"/>
        </w:rPr>
      </w:pPr>
    </w:p>
    <w:p w:rsidR="000C49B4" w:rsidRDefault="000C49B4" w:rsidP="000C49B4">
      <w:pPr>
        <w:spacing w:line="240" w:lineRule="exact"/>
        <w:jc w:val="both"/>
        <w:rPr>
          <w:sz w:val="28"/>
          <w:szCs w:val="25"/>
        </w:rPr>
      </w:pPr>
    </w:p>
    <w:p w:rsidR="000C49B4" w:rsidRDefault="000C49B4" w:rsidP="000C49B4">
      <w:pPr>
        <w:spacing w:line="240" w:lineRule="exact"/>
        <w:jc w:val="both"/>
        <w:rPr>
          <w:sz w:val="28"/>
          <w:szCs w:val="25"/>
        </w:rPr>
      </w:pPr>
    </w:p>
    <w:p w:rsidR="000C49B4" w:rsidRDefault="000C49B4" w:rsidP="000C49B4">
      <w:pPr>
        <w:spacing w:line="240" w:lineRule="exact"/>
        <w:jc w:val="both"/>
        <w:rPr>
          <w:sz w:val="28"/>
          <w:szCs w:val="25"/>
        </w:rPr>
      </w:pPr>
    </w:p>
    <w:p w:rsidR="0031431B" w:rsidRDefault="0031431B" w:rsidP="000C49B4">
      <w:pPr>
        <w:spacing w:line="240" w:lineRule="exact"/>
        <w:jc w:val="both"/>
        <w:rPr>
          <w:sz w:val="28"/>
          <w:szCs w:val="25"/>
        </w:rPr>
      </w:pPr>
    </w:p>
    <w:p w:rsidR="0031431B" w:rsidRDefault="0031431B" w:rsidP="000C49B4">
      <w:pPr>
        <w:spacing w:line="240" w:lineRule="exact"/>
        <w:jc w:val="both"/>
        <w:rPr>
          <w:sz w:val="28"/>
          <w:szCs w:val="25"/>
        </w:rPr>
      </w:pPr>
    </w:p>
    <w:p w:rsidR="0031431B" w:rsidRDefault="0031431B" w:rsidP="000C49B4">
      <w:pPr>
        <w:spacing w:line="240" w:lineRule="exact"/>
        <w:jc w:val="both"/>
        <w:rPr>
          <w:sz w:val="28"/>
          <w:szCs w:val="25"/>
        </w:rPr>
      </w:pPr>
    </w:p>
    <w:p w:rsidR="0031431B" w:rsidRDefault="0031431B" w:rsidP="000C49B4">
      <w:pPr>
        <w:spacing w:line="240" w:lineRule="exact"/>
        <w:jc w:val="both"/>
        <w:rPr>
          <w:sz w:val="28"/>
          <w:szCs w:val="25"/>
        </w:rPr>
      </w:pPr>
    </w:p>
    <w:p w:rsidR="0031431B" w:rsidRDefault="0031431B" w:rsidP="000C49B4">
      <w:pPr>
        <w:spacing w:line="240" w:lineRule="exact"/>
        <w:jc w:val="both"/>
        <w:rPr>
          <w:sz w:val="28"/>
          <w:szCs w:val="25"/>
        </w:rPr>
      </w:pPr>
    </w:p>
    <w:p w:rsidR="0031431B" w:rsidRDefault="0031431B" w:rsidP="000C49B4">
      <w:pPr>
        <w:spacing w:line="240" w:lineRule="exact"/>
        <w:jc w:val="both"/>
        <w:rPr>
          <w:sz w:val="28"/>
          <w:szCs w:val="25"/>
        </w:rPr>
      </w:pPr>
      <w:bookmarkStart w:id="0" w:name="_GoBack"/>
      <w:bookmarkEnd w:id="0"/>
    </w:p>
    <w:p w:rsidR="000C49B4" w:rsidRPr="000C49B4" w:rsidRDefault="000C49B4" w:rsidP="000C49B4">
      <w:pPr>
        <w:spacing w:line="240" w:lineRule="exact"/>
        <w:jc w:val="both"/>
        <w:rPr>
          <w:sz w:val="20"/>
          <w:szCs w:val="25"/>
        </w:rPr>
      </w:pPr>
      <w:r w:rsidRPr="000C49B4">
        <w:rPr>
          <w:sz w:val="20"/>
          <w:szCs w:val="25"/>
        </w:rPr>
        <w:t>Кочкарова Ф.А., 22-81-18</w:t>
      </w:r>
    </w:p>
    <w:sectPr w:rsidR="000C49B4" w:rsidRPr="000C49B4" w:rsidSect="003830C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F3F"/>
    <w:rsid w:val="00057B3E"/>
    <w:rsid w:val="000A7CB2"/>
    <w:rsid w:val="000C49B4"/>
    <w:rsid w:val="000D2F57"/>
    <w:rsid w:val="001157FB"/>
    <w:rsid w:val="00120F60"/>
    <w:rsid w:val="001412B2"/>
    <w:rsid w:val="00192299"/>
    <w:rsid w:val="0019413B"/>
    <w:rsid w:val="001A4DE9"/>
    <w:rsid w:val="001B62F9"/>
    <w:rsid w:val="001D1AE0"/>
    <w:rsid w:val="00215B5F"/>
    <w:rsid w:val="00227664"/>
    <w:rsid w:val="00253431"/>
    <w:rsid w:val="00292AAB"/>
    <w:rsid w:val="002944F1"/>
    <w:rsid w:val="00300523"/>
    <w:rsid w:val="00302C6F"/>
    <w:rsid w:val="0031431B"/>
    <w:rsid w:val="00325E40"/>
    <w:rsid w:val="003508A8"/>
    <w:rsid w:val="00372AC7"/>
    <w:rsid w:val="003830CD"/>
    <w:rsid w:val="003B337A"/>
    <w:rsid w:val="003B586C"/>
    <w:rsid w:val="003C5FB9"/>
    <w:rsid w:val="003C6BF2"/>
    <w:rsid w:val="003E3373"/>
    <w:rsid w:val="003F5F54"/>
    <w:rsid w:val="003F6DEF"/>
    <w:rsid w:val="00411536"/>
    <w:rsid w:val="0042286A"/>
    <w:rsid w:val="00425DAB"/>
    <w:rsid w:val="004768D5"/>
    <w:rsid w:val="004B0368"/>
    <w:rsid w:val="0050155A"/>
    <w:rsid w:val="005070B1"/>
    <w:rsid w:val="00511F53"/>
    <w:rsid w:val="0055069C"/>
    <w:rsid w:val="005540FA"/>
    <w:rsid w:val="0055760F"/>
    <w:rsid w:val="0059558C"/>
    <w:rsid w:val="005A2E06"/>
    <w:rsid w:val="005A4651"/>
    <w:rsid w:val="005B25D8"/>
    <w:rsid w:val="005B2B52"/>
    <w:rsid w:val="005B7BDC"/>
    <w:rsid w:val="005F0927"/>
    <w:rsid w:val="006031FF"/>
    <w:rsid w:val="00607105"/>
    <w:rsid w:val="00636AEB"/>
    <w:rsid w:val="00671726"/>
    <w:rsid w:val="00685624"/>
    <w:rsid w:val="00695F50"/>
    <w:rsid w:val="006A7331"/>
    <w:rsid w:val="006B4343"/>
    <w:rsid w:val="006C38B8"/>
    <w:rsid w:val="006C7013"/>
    <w:rsid w:val="006E1637"/>
    <w:rsid w:val="00706259"/>
    <w:rsid w:val="007608B4"/>
    <w:rsid w:val="00770C69"/>
    <w:rsid w:val="007826C5"/>
    <w:rsid w:val="007D5E13"/>
    <w:rsid w:val="007E2C62"/>
    <w:rsid w:val="00815C92"/>
    <w:rsid w:val="008246A1"/>
    <w:rsid w:val="0084692E"/>
    <w:rsid w:val="00860CAF"/>
    <w:rsid w:val="00863999"/>
    <w:rsid w:val="008C1CCF"/>
    <w:rsid w:val="008C210C"/>
    <w:rsid w:val="008D2330"/>
    <w:rsid w:val="00914962"/>
    <w:rsid w:val="00935289"/>
    <w:rsid w:val="00937E9A"/>
    <w:rsid w:val="00953119"/>
    <w:rsid w:val="00957FF4"/>
    <w:rsid w:val="009A6C13"/>
    <w:rsid w:val="009C41D4"/>
    <w:rsid w:val="009E6784"/>
    <w:rsid w:val="00A02BB8"/>
    <w:rsid w:val="00A142A5"/>
    <w:rsid w:val="00A23321"/>
    <w:rsid w:val="00A4290B"/>
    <w:rsid w:val="00A45919"/>
    <w:rsid w:val="00A56120"/>
    <w:rsid w:val="00A92830"/>
    <w:rsid w:val="00AA4F3F"/>
    <w:rsid w:val="00AE48F4"/>
    <w:rsid w:val="00AF02E3"/>
    <w:rsid w:val="00AF4E3C"/>
    <w:rsid w:val="00AF5B03"/>
    <w:rsid w:val="00B35618"/>
    <w:rsid w:val="00B37423"/>
    <w:rsid w:val="00B44344"/>
    <w:rsid w:val="00B468C2"/>
    <w:rsid w:val="00B61DA3"/>
    <w:rsid w:val="00B73E48"/>
    <w:rsid w:val="00B97E39"/>
    <w:rsid w:val="00BA4893"/>
    <w:rsid w:val="00BB6166"/>
    <w:rsid w:val="00BC3083"/>
    <w:rsid w:val="00BD665D"/>
    <w:rsid w:val="00C07871"/>
    <w:rsid w:val="00C10355"/>
    <w:rsid w:val="00C23518"/>
    <w:rsid w:val="00C65B45"/>
    <w:rsid w:val="00C8018D"/>
    <w:rsid w:val="00CA5398"/>
    <w:rsid w:val="00CC2FFF"/>
    <w:rsid w:val="00CD5E55"/>
    <w:rsid w:val="00CE5F99"/>
    <w:rsid w:val="00D4743C"/>
    <w:rsid w:val="00D66BA0"/>
    <w:rsid w:val="00D87FD4"/>
    <w:rsid w:val="00D96352"/>
    <w:rsid w:val="00DD3C48"/>
    <w:rsid w:val="00DE5E03"/>
    <w:rsid w:val="00E25E32"/>
    <w:rsid w:val="00E34D95"/>
    <w:rsid w:val="00E5046E"/>
    <w:rsid w:val="00E56590"/>
    <w:rsid w:val="00ED4536"/>
    <w:rsid w:val="00ED4A12"/>
    <w:rsid w:val="00EE5FF5"/>
    <w:rsid w:val="00F159A5"/>
    <w:rsid w:val="00F45590"/>
    <w:rsid w:val="00F63691"/>
    <w:rsid w:val="00F7109B"/>
    <w:rsid w:val="00FB1EB2"/>
    <w:rsid w:val="00FC3A08"/>
    <w:rsid w:val="00FD376C"/>
    <w:rsid w:val="00FE0AEB"/>
    <w:rsid w:val="00FF4834"/>
    <w:rsid w:val="00FF49F3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3F"/>
    <w:rPr>
      <w:sz w:val="24"/>
      <w:szCs w:val="24"/>
    </w:rPr>
  </w:style>
  <w:style w:type="paragraph" w:styleId="4">
    <w:name w:val="heading 4"/>
    <w:basedOn w:val="a"/>
    <w:next w:val="a"/>
    <w:qFormat/>
    <w:rsid w:val="00AA4F3F"/>
    <w:pPr>
      <w:keepNext/>
      <w:jc w:val="both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010C-CA52-4F18-872C-C30FAAE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5</cp:revision>
  <cp:lastPrinted>2016-12-26T12:47:00Z</cp:lastPrinted>
  <dcterms:created xsi:type="dcterms:W3CDTF">2019-05-21T11:20:00Z</dcterms:created>
  <dcterms:modified xsi:type="dcterms:W3CDTF">2019-05-21T14:40:00Z</dcterms:modified>
</cp:coreProperties>
</file>